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No-Wrap Autofit Width Priority</w:t>
      </w:r>
    </w:p>
    <w:p>
      <w:r>
        <w:t>Both tables prefer two 6000-twip columns and exceed the text width. The ordinary blue table shrinks both columns proportionally.</w:t>
      </w:r>
    </w:p>
    <w:tbl>
      <w:tblPr>
        <w:tblStyle w:val="TableGrid"/>
        <w:tblW w:type="dxa" w:w="12000"/>
        <w:tblLook w:firstColumn="1" w:firstRow="1" w:lastColumn="0" w:lastRow="0" w:noHBand="0" w:noVBand="1" w:val="04A0"/>
        <w:tblLayout w:type="autofit"/>
      </w:tblPr>
      <w:tblGrid>
        <w:gridCol w:w="6000"/>
        <w:gridCol w:w="6000"/>
      </w:tblGrid>
      <w:tr>
        <w:tc>
          <w:tcPr>
            <w:tcW w:type="dxa" w:w="6000"/>
            <w:shd w:val="clear" w:color="auto" w:fill="D9EAF7"/>
          </w:tcPr>
          <w:p>
            <w:r>
              <w:t>FIXED PREFERRED WIDTH</w:t>
            </w:r>
          </w:p>
        </w:tc>
        <w:tc>
          <w:tcPr>
            <w:tcW w:type="dxa" w:w="6000"/>
            <w:shd w:val="clear" w:color="auto" w:fill="D9EAF7"/>
          </w:tcPr>
          <w:p>
            <w:r>
              <w:t>SHRINKABLE COLUMN</w:t>
            </w:r>
          </w:p>
        </w:tc>
      </w:tr>
    </w:tbl>
    <w:p>
      <w:r>
        <w:t>The gold table adds w:noWrap to the first fixed-width cell. Word keeps that preferred width while the second column can still shrink.</w:t>
      </w:r>
    </w:p>
    <w:tbl>
      <w:tblPr>
        <w:tblStyle w:val="TableGrid"/>
        <w:tblW w:type="dxa" w:w="12000"/>
        <w:tblLook w:firstColumn="1" w:firstRow="1" w:lastColumn="0" w:lastRow="0" w:noHBand="0" w:noVBand="1" w:val="04A0"/>
        <w:tblLayout w:type="autofit"/>
      </w:tblPr>
      <w:tblGrid>
        <w:gridCol w:w="6000"/>
        <w:gridCol w:w="6000"/>
      </w:tblGrid>
      <w:tr>
        <w:tc>
          <w:tcPr>
            <w:tcW w:type="dxa" w:w="6000"/>
            <w:shd w:val="clear" w:color="auto" w:fill="FFE699"/>
            <w:noWrap/>
          </w:tcPr>
          <w:p>
            <w:r>
              <w:t>FIXED PREFERRED WIDTH</w:t>
            </w:r>
          </w:p>
        </w:tc>
        <w:tc>
          <w:tcPr>
            <w:tcW w:type="dxa" w:w="6000"/>
            <w:shd w:val="clear" w:color="auto" w:fill="FFE699"/>
          </w:tcPr>
          <w:p>
            <w:r>
              <w:t>SHRINKABLE COLUMN</w:t>
            </w:r>
          </w:p>
        </w:tc>
      </w:tr>
    </w:tbl>
    <w:p>
      <w:r>
        <w:t>Expected: the gold internal border is farther right than the blue internal border, while both tables end at the same right edge.</w:t>
      </w:r>
    </w:p>
    <w:p>
      <w:r>
        <w:t>The green table uses percentage cell widths, so tcW alone provides no absolute minimum. Word measures the first cell's unbreakable content and takes the required space from its short sibling.</w:t>
      </w:r>
    </w:p>
    <w:tbl>
      <w:tblPr>
        <w:tblStyle w:val="TableGrid"/>
        <w:tblW w:type="dxa" w:w="12000"/>
        <w:tblLook w:firstColumn="1" w:firstRow="1" w:lastColumn="0" w:lastRow="0" w:noHBand="0" w:noVBand="1" w:val="04A0"/>
        <w:tblLayout w:type="autofit"/>
      </w:tblPr>
      <w:tblGrid>
        <w:gridCol w:w="6000"/>
        <w:gridCol w:w="6000"/>
      </w:tblGrid>
      <w:tr>
        <w:tc>
          <w:tcPr>
            <w:tcW w:type="pct" w:w="2500"/>
            <w:shd w:val="clear" w:color="auto" w:fill="E2F0D9"/>
            <w:noWrap/>
          </w:tcPr>
          <w:p>
            <w:r>
              <w:t>MMMMMMMMMMMMMMMM</w:t>
            </w:r>
          </w:p>
        </w:tc>
        <w:tc>
          <w:tcPr>
            <w:tcW w:type="pct" w:w="2500"/>
            <w:shd w:val="clear" w:color="auto" w:fill="E2F0D9"/>
          </w:tcPr>
          <w:p>
            <w:r>
              <w:t>SHORT</w:t>
            </w:r>
          </w:p>
        </w:tc>
      </w:tr>
    </w:tbl>
    <w:p>
      <w:r>
        <w:t>Expected: the green first column is wider than half the table, its M sequence remains on one line, and the SHORT column absorbs the shrink.</w:t>
      </w:r>
    </w:p>
    <w:p>
      <w:r>
        <w:t>The purple table uses ordinary wrapping cells and an equal saved grid. Word treats that grid as an initial value and gives the long first cell space borrowed from the short second cell without growing the table.</w:t>
      </w:r>
    </w:p>
    <w:tbl>
      <w:tblPr>
        <w:tblStyle w:val="TableGrid"/>
        <w:tblW w:type="dxa" w:w="9000"/>
        <w:tblLook w:firstColumn="1" w:firstRow="1" w:lastColumn="0" w:lastRow="0" w:noHBand="0" w:noVBand="1" w:val="04A0"/>
        <w:tblLayout w:type="autofit"/>
      </w:tblPr>
      <w:tblGrid>
        <w:gridCol w:w="4500"/>
        <w:gridCol w:w="4500"/>
      </w:tblGrid>
      <w:tr>
        <w:tc>
          <w:tcPr>
            <w:tcW w:type="dxa" w:w="4500"/>
            <w:shd w:val="clear" w:color="auto" w:fill="E4DFEC"/>
          </w:tcPr>
          <w:p>
            <w:r>
              <w:t>XXXXXXXXXXXXXXXXXXXXXXXXXXXXXXXXXXXXXXXX</w:t>
            </w:r>
          </w:p>
        </w:tc>
        <w:tc>
          <w:tcPr>
            <w:tcW w:type="dxa" w:w="4500"/>
            <w:shd w:val="clear" w:color="auto" w:fill="E4DFEC"/>
          </w:tcPr>
          <w:p>
            <w:r>
              <w:t>XX</w:t>
            </w:r>
          </w:p>
        </w:tc>
      </w:tr>
    </w:tbl>
    <w:p>
      <w:r>
        <w:t>Expected: the purple first column is visibly wider than the second, while their combined width remains 9000 twips.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