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ACB7"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条第</w:t>
      </w: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項各号のいずれかに該当する事実があること及びその該当する事実に基づき当該徴収の猶予に係る徴収金を一時に納付し、又は納入することができない事情の詳細</w:t>
      </w:r>
    </w:p>
    <w:p w14:paraId="4D1CD98C"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 xml:space="preserve">　納付し、又は納入すべき徴収金の年度、税目、納期限及び金額</w:t>
      </w:r>
    </w:p>
    <w:p w14:paraId="66D2AD5E"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 xml:space="preserve">　</w:t>
      </w:r>
      <w:hyperlink r:id="rId6" w:anchor="e000000719" w:history="1">
        <w:r w:rsidR="00995795" w:rsidRPr="00CB7CA0">
          <w:rPr>
            <w:rStyle w:val="Hyperlink0"/>
          </w:rPr>
          <w:t>前号</w:t>
        </w:r>
      </w:hyperlink>
      <w:r w:rsidRPr="00CB7CA0">
        <w:rPr>
          <w:rStyle w:val="a5"/>
          <w:rFonts w:ascii="ＭＳ 明朝" w:eastAsia="ＭＳ 明朝" w:hAnsi="ＭＳ 明朝" w:cs="ＭＳ 明朝"/>
          <w:kern w:val="0"/>
          <w:lang w:val="ja-JP"/>
        </w:rPr>
        <w:t>の金額のうち当該徴収の猶予を受けようとする金額</w:t>
      </w:r>
    </w:p>
    <w:p w14:paraId="3B51E35D"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(4)</w:t>
      </w:r>
      <w:r w:rsidRPr="00CB7CA0">
        <w:rPr>
          <w:rStyle w:val="a5"/>
          <w:rFonts w:ascii="ＭＳ 明朝" w:eastAsia="ＭＳ 明朝" w:hAnsi="ＭＳ 明朝" w:cs="ＭＳ 明朝"/>
          <w:kern w:val="0"/>
          <w:lang w:val="ja-JP"/>
        </w:rPr>
        <w:t xml:space="preserve">　当該徴収の猶予を受けようとする期間</w:t>
      </w:r>
    </w:p>
    <w:p w14:paraId="4F8C360F"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(5)</w:t>
      </w:r>
      <w:r w:rsidRPr="00CB7CA0">
        <w:rPr>
          <w:rStyle w:val="a5"/>
          <w:rFonts w:ascii="ＭＳ 明朝" w:eastAsia="ＭＳ 明朝" w:hAnsi="ＭＳ 明朝" w:cs="ＭＳ 明朝"/>
          <w:kern w:val="0"/>
          <w:lang w:val="ja-JP"/>
        </w:rPr>
        <w:t xml:space="preserve">　分割納付又は分割納入の方法により納付し、又は納入するかどうか</w:t>
      </w: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分割納付又は分割納入の方法により納付し、又は納入する場合にあっては、分割納付又は分割納入の各納付期限又は各納入期限及び各納付期限又は</w:t>
      </w:r>
      <w:proofErr w:type="gramStart"/>
      <w:r w:rsidRPr="00CB7CA0">
        <w:rPr>
          <w:rStyle w:val="a5"/>
          <w:rFonts w:ascii="ＭＳ 明朝" w:eastAsia="ＭＳ 明朝" w:hAnsi="ＭＳ 明朝" w:cs="ＭＳ 明朝"/>
          <w:kern w:val="0"/>
          <w:lang w:val="ja-JP"/>
        </w:rPr>
        <w:t>各</w:t>
      </w:r>
      <w:proofErr w:type="gramEnd"/>
      <w:r w:rsidRPr="00CB7CA0">
        <w:rPr>
          <w:rStyle w:val="a5"/>
          <w:rFonts w:ascii="ＭＳ 明朝" w:eastAsia="ＭＳ 明朝" w:hAnsi="ＭＳ 明朝" w:cs="ＭＳ 明朝"/>
          <w:kern w:val="0"/>
          <w:lang w:val="ja-JP"/>
        </w:rPr>
        <w:t>納入期限</w:t>
      </w:r>
      <w:proofErr w:type="gramStart"/>
      <w:r w:rsidRPr="00CB7CA0">
        <w:rPr>
          <w:rStyle w:val="a5"/>
          <w:rFonts w:ascii="ＭＳ 明朝" w:eastAsia="ＭＳ 明朝" w:hAnsi="ＭＳ 明朝" w:cs="ＭＳ 明朝"/>
          <w:kern w:val="0"/>
          <w:lang w:val="ja-JP"/>
        </w:rPr>
        <w:t>ごと</w:t>
      </w:r>
      <w:proofErr w:type="gramEnd"/>
      <w:r w:rsidRPr="00CB7CA0">
        <w:rPr>
          <w:rStyle w:val="a5"/>
          <w:rFonts w:ascii="ＭＳ 明朝" w:eastAsia="ＭＳ 明朝" w:hAnsi="ＭＳ 明朝" w:cs="ＭＳ 明朝"/>
          <w:kern w:val="0"/>
          <w:lang w:val="ja-JP"/>
        </w:rPr>
        <w:t>の納付金額又は納入金額を含む。</w:t>
      </w:r>
      <w:r w:rsidRPr="00CB7CA0">
        <w:rPr>
          <w:rStyle w:val="a5"/>
          <w:rFonts w:ascii="ＭＳ 明朝" w:eastAsia="ＭＳ 明朝" w:hAnsi="ＭＳ 明朝" w:cs="ＭＳ 明朝"/>
          <w:kern w:val="0"/>
        </w:rPr>
        <w:t>)</w:t>
      </w:r>
    </w:p>
    <w:p w14:paraId="5102BE08"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(6)</w:t>
      </w:r>
      <w:r w:rsidRPr="00CB7CA0">
        <w:rPr>
          <w:rStyle w:val="a5"/>
          <w:rFonts w:ascii="ＭＳ 明朝" w:eastAsia="ＭＳ 明朝" w:hAnsi="ＭＳ 明朝" w:cs="ＭＳ 明朝"/>
          <w:kern w:val="0"/>
          <w:lang w:val="ja-JP"/>
        </w:rPr>
        <w:t xml:space="preserve">　当該徴収の猶予を受けようとする金額が</w:t>
      </w:r>
      <w:r w:rsidRPr="00CB7CA0">
        <w:rPr>
          <w:rStyle w:val="a5"/>
          <w:rFonts w:ascii="ＭＳ 明朝" w:eastAsia="ＭＳ 明朝" w:hAnsi="ＭＳ 明朝" w:cs="ＭＳ 明朝"/>
          <w:kern w:val="0"/>
        </w:rPr>
        <w:t>1,000,000</w:t>
      </w:r>
      <w:r w:rsidRPr="00CB7CA0">
        <w:rPr>
          <w:rStyle w:val="a5"/>
          <w:rFonts w:ascii="ＭＳ 明朝" w:eastAsia="ＭＳ 明朝" w:hAnsi="ＭＳ 明朝" w:cs="ＭＳ 明朝"/>
          <w:kern w:val="0"/>
          <w:lang w:val="ja-JP"/>
        </w:rPr>
        <w:t>円を超え、かつ、その期間が</w:t>
      </w: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月を超える場合には、提供しようとする法第</w:t>
      </w:r>
      <w:r w:rsidRPr="00CB7CA0">
        <w:rPr>
          <w:rStyle w:val="a5"/>
          <w:rFonts w:ascii="ＭＳ 明朝" w:eastAsia="ＭＳ 明朝" w:hAnsi="ＭＳ 明朝" w:cs="ＭＳ 明朝"/>
          <w:kern w:val="0"/>
        </w:rPr>
        <w:t>16</w:t>
      </w:r>
      <w:r w:rsidRPr="00CB7CA0">
        <w:rPr>
          <w:rStyle w:val="a5"/>
          <w:rFonts w:ascii="ＭＳ 明朝" w:eastAsia="ＭＳ 明朝" w:hAnsi="ＭＳ 明朝" w:cs="ＭＳ 明朝"/>
          <w:kern w:val="0"/>
          <w:lang w:val="ja-JP"/>
        </w:rPr>
        <w:t>条第</w:t>
      </w: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項各号に掲げる担保の種類、数量、価額及び所在</w:t>
      </w: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その担保が保証人の保証であるときは、保証人の氏名及び住所又は居所</w:t>
      </w: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その他担保に関し参考となるべき事項</w:t>
      </w: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担保を提供することができない特別の事情があるときは、その事情</w:t>
      </w:r>
      <w:r w:rsidRPr="00CB7CA0">
        <w:rPr>
          <w:rStyle w:val="a5"/>
          <w:rFonts w:ascii="ＭＳ 明朝" w:eastAsia="ＭＳ 明朝" w:hAnsi="ＭＳ 明朝" w:cs="ＭＳ 明朝"/>
          <w:kern w:val="0"/>
        </w:rPr>
        <w:t>)</w:t>
      </w:r>
    </w:p>
    <w:p w14:paraId="714117EA"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項に規定する条例で定める書類は、次に掲げる書類とする。</w:t>
      </w:r>
    </w:p>
    <w:p w14:paraId="693F5222"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条第</w:t>
      </w: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項各号のいずれかに該当する事実を証するに足りる書類</w:t>
      </w:r>
    </w:p>
    <w:p w14:paraId="3D3ED25F"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 xml:space="preserve">　財産目録その他の資産及び負債の状況を明らかにする書類</w:t>
      </w:r>
    </w:p>
    <w:p w14:paraId="2E194F32"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 xml:space="preserve">　当該徴収の猶予を受けようとする日前</w:t>
      </w: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年間の収入及び支出の実績並びに同日以後の収入及び支出の見込みを明らかにする書類</w:t>
      </w:r>
    </w:p>
    <w:p w14:paraId="1BFFEBFC"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(4)</w:t>
      </w:r>
      <w:r w:rsidRPr="00CB7CA0">
        <w:rPr>
          <w:rStyle w:val="a5"/>
          <w:rFonts w:ascii="ＭＳ 明朝" w:eastAsia="ＭＳ 明朝" w:hAnsi="ＭＳ 明朝" w:cs="ＭＳ 明朝"/>
          <w:kern w:val="0"/>
          <w:lang w:val="ja-JP"/>
        </w:rPr>
        <w:t xml:space="preserve">　当該徴収の猶予を受けようとする金額が</w:t>
      </w:r>
      <w:r w:rsidRPr="00CB7CA0">
        <w:rPr>
          <w:rStyle w:val="a5"/>
          <w:rFonts w:ascii="ＭＳ 明朝" w:eastAsia="ＭＳ 明朝" w:hAnsi="ＭＳ 明朝" w:cs="ＭＳ 明朝"/>
          <w:kern w:val="0"/>
        </w:rPr>
        <w:t>1,000,000</w:t>
      </w:r>
      <w:r w:rsidRPr="00CB7CA0">
        <w:rPr>
          <w:rStyle w:val="a5"/>
          <w:rFonts w:ascii="ＭＳ 明朝" w:eastAsia="ＭＳ 明朝" w:hAnsi="ＭＳ 明朝" w:cs="ＭＳ 明朝"/>
          <w:kern w:val="0"/>
          <w:lang w:val="ja-JP"/>
        </w:rPr>
        <w:t>円を超え、かつ、その期間が</w:t>
      </w: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月を超える場合には、地方税法施行令</w:t>
      </w: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昭和</w:t>
      </w:r>
      <w:r w:rsidRPr="00CB7CA0">
        <w:rPr>
          <w:rStyle w:val="a5"/>
          <w:rFonts w:ascii="ＭＳ 明朝" w:eastAsia="ＭＳ 明朝" w:hAnsi="ＭＳ 明朝" w:cs="ＭＳ 明朝"/>
          <w:kern w:val="0"/>
        </w:rPr>
        <w:t>25</w:t>
      </w:r>
      <w:r w:rsidRPr="00CB7CA0">
        <w:rPr>
          <w:rStyle w:val="a5"/>
          <w:rFonts w:ascii="ＭＳ 明朝" w:eastAsia="ＭＳ 明朝" w:hAnsi="ＭＳ 明朝" w:cs="ＭＳ 明朝"/>
          <w:kern w:val="0"/>
          <w:lang w:val="ja-JP"/>
        </w:rPr>
        <w:t>年政令第</w:t>
      </w:r>
      <w:r w:rsidRPr="00CB7CA0">
        <w:rPr>
          <w:rStyle w:val="a5"/>
          <w:rFonts w:ascii="ＭＳ 明朝" w:eastAsia="ＭＳ 明朝" w:hAnsi="ＭＳ 明朝" w:cs="ＭＳ 明朝"/>
          <w:kern w:val="0"/>
        </w:rPr>
        <w:t>245</w:t>
      </w:r>
      <w:r w:rsidRPr="00CB7CA0">
        <w:rPr>
          <w:rStyle w:val="a5"/>
          <w:rFonts w:ascii="ＭＳ 明朝" w:eastAsia="ＭＳ 明朝" w:hAnsi="ＭＳ 明朝" w:cs="ＭＳ 明朝"/>
          <w:kern w:val="0"/>
          <w:lang w:val="ja-JP"/>
        </w:rPr>
        <w:t>号。以下「政令」という。</w:t>
      </w:r>
      <w:proofErr w:type="gramStart"/>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第</w:t>
      </w:r>
      <w:proofErr w:type="gramEnd"/>
      <w:r w:rsidRPr="00CB7CA0">
        <w:rPr>
          <w:rStyle w:val="a5"/>
          <w:rFonts w:ascii="ＭＳ 明朝" w:eastAsia="ＭＳ 明朝" w:hAnsi="ＭＳ 明朝" w:cs="ＭＳ 明朝"/>
          <w:kern w:val="0"/>
        </w:rPr>
        <w:t>6</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10</w:t>
      </w:r>
      <w:r w:rsidRPr="00CB7CA0">
        <w:rPr>
          <w:rStyle w:val="a5"/>
          <w:rFonts w:ascii="ＭＳ 明朝" w:eastAsia="ＭＳ 明朝" w:hAnsi="ＭＳ 明朝" w:cs="ＭＳ 明朝"/>
          <w:kern w:val="0"/>
          <w:lang w:val="ja-JP"/>
        </w:rPr>
        <w:t>の規定により提出すべき書類その他担保の提供に関し必要となる書類</w:t>
      </w:r>
    </w:p>
    <w:p w14:paraId="440CEC93"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項に規定する条例で定める事項は、次に掲げる事項とする。</w:t>
      </w:r>
    </w:p>
    <w:p w14:paraId="3EDCAEED"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 xml:space="preserve">　当該徴収の猶予に係る徴収金を一時に納付し、又は納入することができない事情の詳細</w:t>
      </w:r>
    </w:p>
    <w:p w14:paraId="332F86AD"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 xml:space="preserve">　</w:t>
      </w:r>
      <w:hyperlink r:id="rId7" w:anchor="e000000719"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1</w:t>
        </w:r>
        <w:r w:rsidR="00995795" w:rsidRPr="00CB7CA0">
          <w:rPr>
            <w:rStyle w:val="Hyperlink0"/>
          </w:rPr>
          <w:t>項第</w:t>
        </w:r>
        <w:r w:rsidR="00995795" w:rsidRPr="00CB7CA0">
          <w:rPr>
            <w:rStyle w:val="a5"/>
            <w:rFonts w:ascii="ＭＳ 明朝" w:eastAsia="ＭＳ 明朝" w:hAnsi="ＭＳ 明朝" w:cs="ＭＳ 明朝"/>
            <w:color w:val="0000FF"/>
            <w:kern w:val="0"/>
            <w:u w:val="single" w:color="0000FF"/>
          </w:rPr>
          <w:t>2</w:t>
        </w:r>
        <w:r w:rsidR="00995795" w:rsidRPr="00CB7CA0">
          <w:rPr>
            <w:rStyle w:val="Hyperlink0"/>
          </w:rPr>
          <w:t>号</w:t>
        </w:r>
      </w:hyperlink>
      <w:r w:rsidRPr="00CB7CA0">
        <w:rPr>
          <w:rStyle w:val="a5"/>
          <w:rFonts w:ascii="ＭＳ 明朝" w:eastAsia="ＭＳ 明朝" w:hAnsi="ＭＳ 明朝" w:cs="ＭＳ 明朝"/>
          <w:kern w:val="0"/>
          <w:lang w:val="ja-JP"/>
        </w:rPr>
        <w:t>から</w:t>
      </w:r>
      <w:hyperlink r:id="rId8" w:anchor="e000000732"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6</w:t>
        </w:r>
        <w:r w:rsidR="00995795" w:rsidRPr="00CB7CA0">
          <w:rPr>
            <w:rStyle w:val="Hyperlink0"/>
          </w:rPr>
          <w:t>号</w:t>
        </w:r>
      </w:hyperlink>
      <w:r w:rsidRPr="00CB7CA0">
        <w:rPr>
          <w:rStyle w:val="a5"/>
          <w:rFonts w:ascii="ＭＳ 明朝" w:eastAsia="ＭＳ 明朝" w:hAnsi="ＭＳ 明朝" w:cs="ＭＳ 明朝"/>
          <w:kern w:val="0"/>
          <w:lang w:val="ja-JP"/>
        </w:rPr>
        <w:t>までに掲げる事項</w:t>
      </w:r>
    </w:p>
    <w:p w14:paraId="414E66C0"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4</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項及び第</w:t>
      </w: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項に規定する条例で定める書類は、</w:t>
      </w:r>
      <w:hyperlink r:id="rId9" w:anchor="e000000744"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2</w:t>
        </w:r>
        <w:r w:rsidR="00995795" w:rsidRPr="00CB7CA0">
          <w:rPr>
            <w:rStyle w:val="Hyperlink0"/>
          </w:rPr>
          <w:t>項第</w:t>
        </w:r>
        <w:r w:rsidR="00995795" w:rsidRPr="00CB7CA0">
          <w:rPr>
            <w:rStyle w:val="a5"/>
            <w:rFonts w:ascii="ＭＳ 明朝" w:eastAsia="ＭＳ 明朝" w:hAnsi="ＭＳ 明朝" w:cs="ＭＳ 明朝"/>
            <w:color w:val="0000FF"/>
            <w:kern w:val="0"/>
            <w:u w:val="single" w:color="0000FF"/>
          </w:rPr>
          <w:t>2</w:t>
        </w:r>
        <w:r w:rsidR="00995795" w:rsidRPr="00CB7CA0">
          <w:rPr>
            <w:rStyle w:val="Hyperlink0"/>
          </w:rPr>
          <w:t>号</w:t>
        </w:r>
      </w:hyperlink>
      <w:r w:rsidRPr="00CB7CA0">
        <w:rPr>
          <w:rStyle w:val="a5"/>
          <w:rFonts w:ascii="ＭＳ 明朝" w:eastAsia="ＭＳ 明朝" w:hAnsi="ＭＳ 明朝" w:cs="ＭＳ 明朝"/>
          <w:kern w:val="0"/>
          <w:lang w:val="ja-JP"/>
        </w:rPr>
        <w:t>から</w:t>
      </w:r>
      <w:hyperlink r:id="rId10" w:anchor="e000000750"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4</w:t>
        </w:r>
        <w:r w:rsidR="00995795" w:rsidRPr="00CB7CA0">
          <w:rPr>
            <w:rStyle w:val="Hyperlink0"/>
          </w:rPr>
          <w:t>号</w:t>
        </w:r>
      </w:hyperlink>
      <w:r w:rsidRPr="00CB7CA0">
        <w:rPr>
          <w:rStyle w:val="a5"/>
          <w:rFonts w:ascii="ＭＳ 明朝" w:eastAsia="ＭＳ 明朝" w:hAnsi="ＭＳ 明朝" w:cs="ＭＳ 明朝"/>
          <w:kern w:val="0"/>
          <w:lang w:val="ja-JP"/>
        </w:rPr>
        <w:t>までに掲げる書類とする。</w:t>
      </w:r>
    </w:p>
    <w:p w14:paraId="77C8ADA9"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5</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項に規定する条例で定める事項は、次に掲げる事項とする。</w:t>
      </w:r>
    </w:p>
    <w:p w14:paraId="68BB2B65"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(1)</w:t>
      </w:r>
      <w:r w:rsidRPr="00CB7CA0">
        <w:rPr>
          <w:rStyle w:val="a5"/>
          <w:rFonts w:ascii="ＭＳ 明朝" w:eastAsia="ＭＳ 明朝" w:hAnsi="ＭＳ 明朝" w:cs="ＭＳ 明朝"/>
          <w:kern w:val="0"/>
          <w:lang w:val="ja-JP"/>
        </w:rPr>
        <w:t xml:space="preserve">　徴収の猶予を受けた期間内に当該徴収の猶予を受けた金額を納付し、又は納入することができないやむを得ない理由</w:t>
      </w:r>
    </w:p>
    <w:p w14:paraId="6F7CBD65"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 xml:space="preserve">　当該徴収の猶予期間の延長を受けようとする期間</w:t>
      </w:r>
    </w:p>
    <w:p w14:paraId="1F7AC7A0"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 xml:space="preserve">　当該徴収の猶予期間の延長を受けようとする徴収金の年度、税目、納期限及び金額</w:t>
      </w:r>
    </w:p>
    <w:p w14:paraId="4449093C" w14:textId="77777777" w:rsidR="00995795" w:rsidRPr="00CB7CA0" w:rsidRDefault="00000000">
      <w:pPr>
        <w:widowControl/>
        <w:shd w:val="clear" w:color="auto" w:fill="FFFFFF"/>
        <w:ind w:left="48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(4)</w:t>
      </w:r>
      <w:r w:rsidRPr="00CB7CA0">
        <w:rPr>
          <w:rStyle w:val="a5"/>
          <w:rFonts w:ascii="ＭＳ 明朝" w:eastAsia="ＭＳ 明朝" w:hAnsi="ＭＳ 明朝" w:cs="ＭＳ 明朝"/>
          <w:kern w:val="0"/>
          <w:lang w:val="ja-JP"/>
        </w:rPr>
        <w:t xml:space="preserve">　</w:t>
      </w:r>
      <w:hyperlink r:id="rId11" w:anchor="e000000729"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1</w:t>
        </w:r>
        <w:r w:rsidR="00995795" w:rsidRPr="00CB7CA0">
          <w:rPr>
            <w:rStyle w:val="Hyperlink0"/>
          </w:rPr>
          <w:t>項第</w:t>
        </w:r>
        <w:r w:rsidR="00995795" w:rsidRPr="00CB7CA0">
          <w:rPr>
            <w:rStyle w:val="a5"/>
            <w:rFonts w:ascii="ＭＳ 明朝" w:eastAsia="ＭＳ 明朝" w:hAnsi="ＭＳ 明朝" w:cs="ＭＳ 明朝"/>
            <w:color w:val="0000FF"/>
            <w:kern w:val="0"/>
            <w:u w:val="single" w:color="0000FF"/>
          </w:rPr>
          <w:t>5</w:t>
        </w:r>
        <w:r w:rsidR="00995795" w:rsidRPr="00CB7CA0">
          <w:rPr>
            <w:rStyle w:val="Hyperlink0"/>
          </w:rPr>
          <w:t>号</w:t>
        </w:r>
      </w:hyperlink>
      <w:r w:rsidRPr="00CB7CA0">
        <w:rPr>
          <w:rStyle w:val="a5"/>
          <w:rFonts w:ascii="ＭＳ 明朝" w:eastAsia="ＭＳ 明朝" w:hAnsi="ＭＳ 明朝" w:cs="ＭＳ 明朝"/>
          <w:kern w:val="0"/>
          <w:lang w:val="ja-JP"/>
        </w:rPr>
        <w:t>及び</w:t>
      </w:r>
      <w:hyperlink r:id="rId12" w:anchor="e000000732"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6</w:t>
        </w:r>
        <w:r w:rsidR="00995795" w:rsidRPr="00CB7CA0">
          <w:rPr>
            <w:rStyle w:val="Hyperlink0"/>
          </w:rPr>
          <w:t>号</w:t>
        </w:r>
      </w:hyperlink>
      <w:r w:rsidRPr="00CB7CA0">
        <w:rPr>
          <w:rStyle w:val="a5"/>
          <w:rFonts w:ascii="ＭＳ 明朝" w:eastAsia="ＭＳ 明朝" w:hAnsi="ＭＳ 明朝" w:cs="ＭＳ 明朝"/>
          <w:kern w:val="0"/>
          <w:lang w:val="ja-JP"/>
        </w:rPr>
        <w:t>に掲げる事項</w:t>
      </w:r>
    </w:p>
    <w:p w14:paraId="40F420E8"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6</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4</w:t>
      </w:r>
      <w:r w:rsidRPr="00CB7CA0">
        <w:rPr>
          <w:rStyle w:val="a5"/>
          <w:rFonts w:ascii="ＭＳ 明朝" w:eastAsia="ＭＳ 明朝" w:hAnsi="ＭＳ 明朝" w:cs="ＭＳ 明朝"/>
          <w:kern w:val="0"/>
          <w:lang w:val="ja-JP"/>
        </w:rPr>
        <w:t>項に規定する条例で定める書類は、</w:t>
      </w:r>
      <w:hyperlink r:id="rId13" w:anchor="e000000750"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2</w:t>
        </w:r>
        <w:r w:rsidR="00995795" w:rsidRPr="00CB7CA0">
          <w:rPr>
            <w:rStyle w:val="Hyperlink0"/>
          </w:rPr>
          <w:t>項第</w:t>
        </w:r>
        <w:r w:rsidR="00995795" w:rsidRPr="00CB7CA0">
          <w:rPr>
            <w:rStyle w:val="a5"/>
            <w:rFonts w:ascii="ＭＳ 明朝" w:eastAsia="ＭＳ 明朝" w:hAnsi="ＭＳ 明朝" w:cs="ＭＳ 明朝"/>
            <w:color w:val="0000FF"/>
            <w:kern w:val="0"/>
            <w:u w:val="single" w:color="0000FF"/>
          </w:rPr>
          <w:t>4</w:t>
        </w:r>
        <w:r w:rsidR="00995795" w:rsidRPr="00CB7CA0">
          <w:rPr>
            <w:rStyle w:val="Hyperlink0"/>
          </w:rPr>
          <w:t>号</w:t>
        </w:r>
      </w:hyperlink>
      <w:r w:rsidRPr="00CB7CA0">
        <w:rPr>
          <w:rStyle w:val="a5"/>
          <w:rFonts w:ascii="ＭＳ 明朝" w:eastAsia="ＭＳ 明朝" w:hAnsi="ＭＳ 明朝" w:cs="ＭＳ 明朝"/>
          <w:kern w:val="0"/>
          <w:lang w:val="ja-JP"/>
        </w:rPr>
        <w:t>に掲げる書類とする。</w:t>
      </w:r>
    </w:p>
    <w:p w14:paraId="709F4383"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7</w:t>
      </w:r>
      <w:r w:rsidRPr="00CB7CA0">
        <w:rPr>
          <w:rStyle w:val="a5"/>
          <w:rFonts w:ascii="ＭＳ 明朝" w:eastAsia="ＭＳ 明朝" w:hAnsi="ＭＳ 明朝" w:cs="ＭＳ 明朝"/>
          <w:kern w:val="0"/>
          <w:lang w:val="ja-JP"/>
        </w:rPr>
        <w:t xml:space="preserve">　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8</w:t>
      </w:r>
      <w:r w:rsidRPr="00CB7CA0">
        <w:rPr>
          <w:rStyle w:val="a5"/>
          <w:rFonts w:ascii="ＭＳ 明朝" w:eastAsia="ＭＳ 明朝" w:hAnsi="ＭＳ 明朝" w:cs="ＭＳ 明朝"/>
          <w:kern w:val="0"/>
          <w:lang w:val="ja-JP"/>
        </w:rPr>
        <w:t>項に規定する条例で定める期間は、同条第</w:t>
      </w:r>
      <w:r w:rsidRPr="00CB7CA0">
        <w:rPr>
          <w:rStyle w:val="a5"/>
          <w:rFonts w:ascii="ＭＳ 明朝" w:eastAsia="ＭＳ 明朝" w:hAnsi="ＭＳ 明朝" w:cs="ＭＳ 明朝"/>
          <w:kern w:val="0"/>
        </w:rPr>
        <w:t>7</w:t>
      </w:r>
      <w:r w:rsidRPr="00CB7CA0">
        <w:rPr>
          <w:rStyle w:val="a5"/>
          <w:rFonts w:ascii="ＭＳ 明朝" w:eastAsia="ＭＳ 明朝" w:hAnsi="ＭＳ 明朝" w:cs="ＭＳ 明朝"/>
          <w:kern w:val="0"/>
          <w:lang w:val="ja-JP"/>
        </w:rPr>
        <w:t>項の規定による通知を受けた日から</w:t>
      </w:r>
      <w:r w:rsidRPr="00CB7CA0">
        <w:rPr>
          <w:rStyle w:val="a5"/>
          <w:rFonts w:ascii="ＭＳ 明朝" w:eastAsia="ＭＳ 明朝" w:hAnsi="ＭＳ 明朝" w:cs="ＭＳ 明朝"/>
          <w:kern w:val="0"/>
        </w:rPr>
        <w:t>20</w:t>
      </w:r>
      <w:r w:rsidRPr="00CB7CA0">
        <w:rPr>
          <w:rStyle w:val="a5"/>
          <w:rFonts w:ascii="ＭＳ 明朝" w:eastAsia="ＭＳ 明朝" w:hAnsi="ＭＳ 明朝" w:cs="ＭＳ 明朝"/>
          <w:kern w:val="0"/>
          <w:lang w:val="ja-JP"/>
        </w:rPr>
        <w:t>日以内とする。</w:t>
      </w:r>
    </w:p>
    <w:p w14:paraId="28EDF3A0" w14:textId="77777777" w:rsidR="00995795" w:rsidRPr="00CB7CA0" w:rsidRDefault="00000000">
      <w:pPr>
        <w:widowControl/>
        <w:shd w:val="clear" w:color="auto" w:fill="FFFFFF"/>
        <w:ind w:left="96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平</w:t>
      </w:r>
      <w:r w:rsidRPr="00CB7CA0">
        <w:rPr>
          <w:rStyle w:val="a5"/>
          <w:rFonts w:ascii="ＭＳ 明朝" w:eastAsia="ＭＳ 明朝" w:hAnsi="ＭＳ 明朝" w:cs="ＭＳ 明朝"/>
          <w:kern w:val="0"/>
        </w:rPr>
        <w:t>27</w:t>
      </w:r>
      <w:r w:rsidRPr="00CB7CA0">
        <w:rPr>
          <w:rStyle w:val="a5"/>
          <w:rFonts w:ascii="ＭＳ 明朝" w:eastAsia="ＭＳ 明朝" w:hAnsi="ＭＳ 明朝" w:cs="ＭＳ 明朝"/>
          <w:kern w:val="0"/>
          <w:lang w:val="ja-JP"/>
        </w:rPr>
        <w:t>条例</w:t>
      </w:r>
      <w:r w:rsidRPr="00CB7CA0">
        <w:rPr>
          <w:rStyle w:val="a5"/>
          <w:rFonts w:ascii="ＭＳ 明朝" w:eastAsia="ＭＳ 明朝" w:hAnsi="ＭＳ 明朝" w:cs="ＭＳ 明朝"/>
          <w:kern w:val="0"/>
        </w:rPr>
        <w:t>56</w:t>
      </w:r>
      <w:r w:rsidRPr="00CB7CA0">
        <w:rPr>
          <w:rStyle w:val="a5"/>
          <w:rFonts w:ascii="ＭＳ 明朝" w:eastAsia="ＭＳ 明朝" w:hAnsi="ＭＳ 明朝" w:cs="ＭＳ 明朝"/>
          <w:kern w:val="0"/>
          <w:lang w:val="ja-JP"/>
        </w:rPr>
        <w:t>・全改</w:t>
      </w:r>
      <w:r w:rsidRPr="00CB7CA0">
        <w:rPr>
          <w:rStyle w:val="a5"/>
          <w:rFonts w:ascii="ＭＳ 明朝" w:eastAsia="ＭＳ 明朝" w:hAnsi="ＭＳ 明朝" w:cs="ＭＳ 明朝"/>
          <w:kern w:val="0"/>
        </w:rPr>
        <w:t>)</w:t>
      </w:r>
    </w:p>
    <w:p w14:paraId="4BA7FE57" w14:textId="77777777" w:rsidR="00995795" w:rsidRPr="00CB7CA0" w:rsidRDefault="00000000">
      <w:pPr>
        <w:widowControl/>
        <w:shd w:val="clear" w:color="auto" w:fill="FFFFFF"/>
        <w:ind w:left="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rPr>
        <w:t>(</w:t>
      </w:r>
      <w:r w:rsidRPr="00CB7CA0">
        <w:rPr>
          <w:rStyle w:val="a5"/>
          <w:rFonts w:ascii="ＭＳ 明朝" w:eastAsia="ＭＳ 明朝" w:hAnsi="ＭＳ 明朝" w:cs="ＭＳ 明朝"/>
          <w:kern w:val="0"/>
          <w:lang w:val="ja-JP"/>
        </w:rPr>
        <w:t>職権による換価の猶予に係る徴収金の分割納付又は分割納入の方法</w:t>
      </w:r>
      <w:r w:rsidRPr="00CB7CA0">
        <w:rPr>
          <w:rStyle w:val="a5"/>
          <w:rFonts w:ascii="ＭＳ 明朝" w:eastAsia="ＭＳ 明朝" w:hAnsi="ＭＳ 明朝" w:cs="ＭＳ 明朝"/>
          <w:kern w:val="0"/>
        </w:rPr>
        <w:t>)</w:t>
      </w:r>
    </w:p>
    <w:p w14:paraId="06D538CF" w14:textId="77777777" w:rsidR="00995795" w:rsidRPr="00CB7CA0" w:rsidRDefault="00000000">
      <w:pPr>
        <w:widowControl/>
        <w:shd w:val="clear" w:color="auto" w:fill="FFFFFF"/>
        <w:ind w:left="240" w:hanging="240"/>
        <w:jc w:val="left"/>
        <w:rPr>
          <w:rStyle w:val="a5"/>
          <w:rFonts w:ascii="ＭＳ 明朝" w:eastAsia="ＭＳ 明朝" w:hAnsi="ＭＳ 明朝" w:cs="ＭＳ 明朝"/>
          <w:kern w:val="0"/>
        </w:rPr>
      </w:pP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9</w:t>
      </w:r>
      <w:r w:rsidRPr="00CB7CA0">
        <w:rPr>
          <w:rStyle w:val="a5"/>
          <w:rFonts w:ascii="ＭＳ 明朝" w:eastAsia="ＭＳ 明朝" w:hAnsi="ＭＳ 明朝" w:cs="ＭＳ 明朝"/>
          <w:kern w:val="0"/>
          <w:lang w:val="ja-JP"/>
        </w:rPr>
        <w:t xml:space="preserve">条　</w:t>
      </w:r>
      <w:hyperlink r:id="rId14" w:anchor="e000000682" w:history="1">
        <w:r w:rsidR="00995795" w:rsidRPr="00CB7CA0">
          <w:rPr>
            <w:rStyle w:val="Hyperlink0"/>
          </w:rPr>
          <w:t>第</w:t>
        </w:r>
        <w:r w:rsidR="00995795" w:rsidRPr="00CB7CA0">
          <w:rPr>
            <w:rStyle w:val="a5"/>
            <w:rFonts w:ascii="ＭＳ 明朝" w:eastAsia="ＭＳ 明朝" w:hAnsi="ＭＳ 明朝" w:cs="ＭＳ 明朝"/>
            <w:color w:val="0000FF"/>
            <w:kern w:val="0"/>
            <w:u w:val="single" w:color="0000FF"/>
          </w:rPr>
          <w:t>7</w:t>
        </w:r>
        <w:r w:rsidR="00995795" w:rsidRPr="00CB7CA0">
          <w:rPr>
            <w:rStyle w:val="Hyperlink0"/>
          </w:rPr>
          <w:t>条第</w:t>
        </w:r>
        <w:r w:rsidR="00995795" w:rsidRPr="00CB7CA0">
          <w:rPr>
            <w:rStyle w:val="a5"/>
            <w:rFonts w:ascii="ＭＳ 明朝" w:eastAsia="ＭＳ 明朝" w:hAnsi="ＭＳ 明朝" w:cs="ＭＳ 明朝"/>
            <w:color w:val="0000FF"/>
            <w:kern w:val="0"/>
            <w:u w:val="single" w:color="0000FF"/>
          </w:rPr>
          <w:t>1</w:t>
        </w:r>
        <w:r w:rsidR="00995795" w:rsidRPr="00CB7CA0">
          <w:rPr>
            <w:rStyle w:val="Hyperlink0"/>
          </w:rPr>
          <w:t>項</w:t>
        </w:r>
      </w:hyperlink>
      <w:r w:rsidRPr="00CB7CA0">
        <w:rPr>
          <w:rStyle w:val="a5"/>
          <w:rFonts w:ascii="ＭＳ 明朝" w:eastAsia="ＭＳ 明朝" w:hAnsi="ＭＳ 明朝" w:cs="ＭＳ 明朝"/>
          <w:kern w:val="0"/>
          <w:lang w:val="ja-JP"/>
        </w:rPr>
        <w:t>の規定は、法第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条の</w:t>
      </w:r>
      <w:r w:rsidRPr="00CB7CA0">
        <w:rPr>
          <w:rStyle w:val="a5"/>
          <w:rFonts w:ascii="ＭＳ 明朝" w:eastAsia="ＭＳ 明朝" w:hAnsi="ＭＳ 明朝" w:cs="ＭＳ 明朝"/>
          <w:kern w:val="0"/>
        </w:rPr>
        <w:t>5</w:t>
      </w:r>
      <w:r w:rsidRPr="00CB7CA0">
        <w:rPr>
          <w:rStyle w:val="a5"/>
          <w:rFonts w:ascii="ＭＳ 明朝" w:eastAsia="ＭＳ 明朝" w:hAnsi="ＭＳ 明朝" w:cs="ＭＳ 明朝"/>
          <w:kern w:val="0"/>
          <w:lang w:val="ja-JP"/>
        </w:rPr>
        <w:t>第</w:t>
      </w:r>
      <w:r w:rsidRPr="00CB7CA0">
        <w:rPr>
          <w:rStyle w:val="a5"/>
          <w:rFonts w:ascii="ＭＳ 明朝" w:eastAsia="ＭＳ 明朝" w:hAnsi="ＭＳ 明朝" w:cs="ＭＳ 明朝"/>
          <w:kern w:val="0"/>
        </w:rPr>
        <w:t>2</w:t>
      </w:r>
      <w:r w:rsidRPr="00CB7CA0">
        <w:rPr>
          <w:rStyle w:val="a5"/>
          <w:rFonts w:ascii="ＭＳ 明朝" w:eastAsia="ＭＳ 明朝" w:hAnsi="ＭＳ 明朝" w:cs="ＭＳ 明朝"/>
          <w:kern w:val="0"/>
          <w:lang w:val="ja-JP"/>
        </w:rPr>
        <w:t>項において読み替えて準用する法第</w:t>
      </w:r>
      <w:r w:rsidRPr="00CB7CA0">
        <w:rPr>
          <w:rStyle w:val="a5"/>
          <w:rFonts w:ascii="ＭＳ 明朝" w:eastAsia="ＭＳ 明朝" w:hAnsi="ＭＳ 明朝" w:cs="ＭＳ 明朝"/>
          <w:kern w:val="0"/>
        </w:rPr>
        <w:t>15</w:t>
      </w:r>
      <w:r w:rsidRPr="00CB7CA0">
        <w:rPr>
          <w:rStyle w:val="a5"/>
          <w:rFonts w:ascii="ＭＳ 明朝" w:eastAsia="ＭＳ 明朝" w:hAnsi="ＭＳ 明朝" w:cs="ＭＳ 明朝"/>
          <w:kern w:val="0"/>
          <w:lang w:val="ja-JP"/>
        </w:rPr>
        <w:t>条第</w:t>
      </w:r>
      <w:r w:rsidRPr="00CB7CA0">
        <w:rPr>
          <w:rStyle w:val="a5"/>
          <w:rFonts w:ascii="ＭＳ 明朝" w:eastAsia="ＭＳ 明朝" w:hAnsi="ＭＳ 明朝" w:cs="ＭＳ 明朝"/>
          <w:kern w:val="0"/>
        </w:rPr>
        <w:t>3</w:t>
      </w:r>
      <w:r w:rsidRPr="00CB7CA0">
        <w:rPr>
          <w:rStyle w:val="a5"/>
          <w:rFonts w:ascii="ＭＳ 明朝" w:eastAsia="ＭＳ 明朝" w:hAnsi="ＭＳ 明朝" w:cs="ＭＳ 明朝"/>
          <w:kern w:val="0"/>
          <w:lang w:val="ja-JP"/>
        </w:rPr>
        <w:t>項及び第</w:t>
      </w:r>
      <w:r w:rsidRPr="00CB7CA0">
        <w:rPr>
          <w:rStyle w:val="a5"/>
          <w:rFonts w:ascii="ＭＳ 明朝" w:eastAsia="ＭＳ 明朝" w:hAnsi="ＭＳ 明朝" w:cs="ＭＳ 明朝"/>
          <w:kern w:val="0"/>
        </w:rPr>
        <w:t>5</w:t>
      </w:r>
      <w:r w:rsidRPr="00CB7CA0">
        <w:rPr>
          <w:rStyle w:val="a5"/>
          <w:rFonts w:ascii="ＭＳ 明朝" w:eastAsia="ＭＳ 明朝" w:hAnsi="ＭＳ 明朝" w:cs="ＭＳ 明朝"/>
          <w:kern w:val="0"/>
          <w:lang w:val="ja-JP"/>
        </w:rPr>
        <w:t>項に規定する条例で定める方法について準用する。</w:t>
      </w:r>
    </w:p>
    <w:p w14:paraId="27198EB0" w14:textId="60D18E33" w:rsidR="00995795" w:rsidRDefault="00995795">
      <w:pPr>
        <w:widowControl/>
        <w:shd w:val="clear" w:color="auto" w:fill="FFFFFF"/>
        <w:ind w:left="240"/>
        <w:jc w:val="left"/>
      </w:pPr>
    </w:p>
    <w:sectPr w:rsidR="00995795">
      <w:headerReference w:type="default" r:id="rId15"/>
      <w:footerReference w:type="default" r:id="rId16"/>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3096" w14:textId="77777777" w:rsidR="00E61610" w:rsidRDefault="00E61610">
      <w:r>
        <w:separator/>
      </w:r>
    </w:p>
  </w:endnote>
  <w:endnote w:type="continuationSeparator" w:id="0">
    <w:p w14:paraId="03920B47" w14:textId="77777777" w:rsidR="00E61610" w:rsidRDefault="00E6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panose1 w:val="020B0300000000000000"/>
    <w:charset w:val="80"/>
    <w:family w:val="swiss"/>
    <w:pitch w:val="variable"/>
    <w:sig w:usb0="E00002FF" w:usb1="7AC7FFFF" w:usb2="00000012" w:usb3="00000000" w:csb0="0002000D" w:csb1="00000000"/>
  </w:font>
  <w:font w:name="Arial Unicode MS">
    <w:panose1 w:val="020B0604020202020204"/>
    <w:charset w:val="00"/>
    <w:family w:val="roman"/>
    <w:pitch w:val="default"/>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20B06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9D0" w14:textId="77777777" w:rsidR="00995795" w:rsidRDefault="0099579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8829" w14:textId="77777777" w:rsidR="00E61610" w:rsidRDefault="00E61610">
      <w:r>
        <w:separator/>
      </w:r>
    </w:p>
  </w:footnote>
  <w:footnote w:type="continuationSeparator" w:id="0">
    <w:p w14:paraId="30D6514A" w14:textId="77777777" w:rsidR="00E61610" w:rsidRDefault="00E61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AF88" w14:textId="77777777" w:rsidR="00995795" w:rsidRDefault="0099579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795"/>
    <w:rsid w:val="002A5C1E"/>
    <w:rsid w:val="00623333"/>
    <w:rsid w:val="00995795"/>
    <w:rsid w:val="00CB7CA0"/>
    <w:rsid w:val="00D73CA3"/>
    <w:rsid w:val="00DA6DC4"/>
    <w:rsid w:val="00E61610"/>
    <w:rsid w:val="00E95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A415E8F"/>
  <w15:docId w15:val="{EDA9AA11-34A6-7D40-8CDC-75ABCE4E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character" w:customStyle="1" w:styleId="a5">
    <w:name w:val="なし"/>
  </w:style>
  <w:style w:type="character" w:customStyle="1" w:styleId="Hyperlink0">
    <w:name w:val="Hyperlink.0"/>
    <w:basedOn w:val="a5"/>
    <w:rPr>
      <w:rFonts w:ascii="ＭＳ 明朝" w:eastAsia="ＭＳ 明朝" w:hAnsi="ＭＳ 明朝" w:cs="ＭＳ 明朝"/>
      <w:outline w:val="0"/>
      <w:color w:val="0000FF"/>
      <w:kern w:val="0"/>
      <w:u w:val="single" w:color="0000FF"/>
      <w:lang w:val="ja-JP"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gi.city.yokohama.lg.jp/somu/reiki/reiki_honbun/g202RG00000570.html" TargetMode="External"/><Relationship Id="rId13" Type="http://schemas.openxmlformats.org/officeDocument/2006/relationships/hyperlink" Target="https://cgi.city.yokohama.lg.jp/somu/reiki/reiki_honbun/g202RG00000570.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gi.city.yokohama.lg.jp/somu/reiki/reiki_honbun/g202RG00000570.html" TargetMode="External"/><Relationship Id="rId12" Type="http://schemas.openxmlformats.org/officeDocument/2006/relationships/hyperlink" Target="https://cgi.city.yokohama.lg.jp/somu/reiki/reiki_honbun/g202RG00000570.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cgi.city.yokohama.lg.jp/somu/reiki/reiki_honbun/g202RG00000570.html" TargetMode="External"/><Relationship Id="rId11" Type="http://schemas.openxmlformats.org/officeDocument/2006/relationships/hyperlink" Target="https://cgi.city.yokohama.lg.jp/somu/reiki/reiki_honbun/g202RG00000570.html"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cgi.city.yokohama.lg.jp/somu/reiki/reiki_honbun/g202RG00000570.html" TargetMode="External"/><Relationship Id="rId4" Type="http://schemas.openxmlformats.org/officeDocument/2006/relationships/footnotes" Target="footnotes.xml"/><Relationship Id="rId9" Type="http://schemas.openxmlformats.org/officeDocument/2006/relationships/hyperlink" Target="https://cgi.city.yokohama.lg.jp/somu/reiki/reiki_honbun/g202RG00000570.html" TargetMode="External"/><Relationship Id="rId14" Type="http://schemas.openxmlformats.org/officeDocument/2006/relationships/hyperlink" Target="https://cgi.city.yokohama.lg.jp/somu/reiki/reiki_honbun/g202RG00000570.html" TargetMode="Externa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1121</Words>
  <Characters>1179</Characters>
  <Application>Microsoft Office Word</Application>
  <DocSecurity>0</DocSecurity>
  <Lines>39</Lines>
  <Paragraphs>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植木 智之</cp:lastModifiedBy>
  <cp:revision>3</cp:revision>
  <dcterms:created xsi:type="dcterms:W3CDTF">2026-02-13T15:55:00Z</dcterms:created>
  <dcterms:modified xsi:type="dcterms:W3CDTF">2026-02-14T08:24:00Z</dcterms:modified>
</cp:coreProperties>
</file>