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5C93D" w14:textId="6C3A72D7" w:rsidR="00B075F0" w:rsidRDefault="00937A06">
      <w:r>
        <w:t>Estimate of percentage change</w:t>
      </w:r>
    </w:p>
    <w:p w14:paraId="09946CAB" w14:textId="7A584BF7" w:rsidR="00BB66CC" w:rsidRDefault="008C184E">
      <w:r>
        <w:t>OSHPD ID 106121031</w:t>
      </w:r>
    </w:p>
    <w:p w14:paraId="53596CC4" w14:textId="450F6EE8" w:rsidR="00BB66CC" w:rsidRDefault="00BB66CC">
      <w:r>
        <w:t>Charges have not been updated by any percentage since the last updated of 9/1/23</w:t>
      </w:r>
    </w:p>
    <w:p w14:paraId="5D51148D" w14:textId="7C1E9CCF" w:rsidR="00937A06" w:rsidRDefault="00937A06"/>
    <w:sectPr w:rsidR="00937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A06"/>
    <w:rsid w:val="008C184E"/>
    <w:rsid w:val="00937A06"/>
    <w:rsid w:val="00B075F0"/>
    <w:rsid w:val="00BB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E09C7"/>
  <w15:chartTrackingRefBased/>
  <w15:docId w15:val="{5981D83A-546A-4036-BDF0-B8D7BF77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Diane Gordon</dc:creator>
  <cp:keywords/>
  <dc:description/>
  <cp:lastModifiedBy>Diane Gordon</cp:lastModifiedBy>
  <cp:revision>3</cp:revision>
  <dcterms:created xsi:type="dcterms:W3CDTF">2024-06-03T22:12:00Z</dcterms:created>
  <dcterms:modified xsi:type="dcterms:W3CDTF">2024-06-03T22:29:00Z</dcterms:modified>
</cp:coreProperties>
</file>