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rPr/>
      </w:pPr>
      <w:r w:rsidDel="00000000" w:rsidR="00000000" w:rsidRPr="00000000">
        <w:rPr>
          <w:rtl w:val="0"/>
        </w:rPr>
        <w:t xml:space="preserve">Homework 2 – Operations on Sparse Matrices</w:t>
      </w:r>
    </w:p>
    <w:p w:rsidR="00000000" w:rsidDel="00000000" w:rsidP="00000000" w:rsidRDefault="00000000" w:rsidRPr="00000000" w14:paraId="00000002">
      <w:pPr>
        <w:pStyle w:val="Heading2"/>
        <w:pageBreakBefore w:val="0"/>
        <w:spacing w:line="240" w:lineRule="auto"/>
        <w:rPr/>
      </w:pPr>
      <w:r w:rsidDel="00000000" w:rsidR="00000000" w:rsidRPr="00000000">
        <w:rPr>
          <w:rtl w:val="0"/>
        </w:rPr>
        <w:t xml:space="preserve">Overview</w:t>
      </w:r>
    </w:p>
    <w:p w:rsidR="00000000" w:rsidDel="00000000" w:rsidP="00000000" w:rsidRDefault="00000000" w:rsidRPr="00000000" w14:paraId="00000003">
      <w:pPr>
        <w:pageBreakBefore w:val="0"/>
        <w:spacing w:line="240" w:lineRule="auto"/>
        <w:rPr/>
      </w:pPr>
      <w:r w:rsidDel="00000000" w:rsidR="00000000" w:rsidRPr="00000000">
        <w:rPr>
          <w:rtl w:val="0"/>
        </w:rPr>
        <w:t xml:space="preserve">Matrix operations are computed frequently in machine learning, data science, and computer vision. This​ ​assignment​ ​involves​ ​using​ ​linked​ ​lists​ ​to​ ​represent​ ​sparse​ ​matrices​ ​and​ ​compute​ ​matrix operations.​ ​Your​ ​program​ ​will​ ​read​ ​two​ ​sparse​ ​matrices​ ​from​ ​files​ ​(see examples​ ​below),​ ​print​ ​both​ ​matrices,​ ​compute​ ​and​ ​print​ ​the​ ​transpose​ ​of​ ​both​ ​matrices,​ ​and compute​ ​and​ ​print​ ​the​ ​matrix​ ​product​ ​of​ ​the​ ​two​ ​matrices.</w:t>
      </w:r>
    </w:p>
    <w:p w:rsidR="00000000" w:rsidDel="00000000" w:rsidP="00000000" w:rsidRDefault="00000000" w:rsidRPr="00000000" w14:paraId="00000004">
      <w:pPr>
        <w:pStyle w:val="Heading3"/>
        <w:pageBreakBefore w:val="0"/>
        <w:spacing w:line="240" w:lineRule="auto"/>
        <w:rPr/>
      </w:pPr>
      <w:r w:rsidDel="00000000" w:rsidR="00000000" w:rsidRPr="00000000">
        <w:rPr>
          <w:rtl w:val="0"/>
        </w:rPr>
        <w:t xml:space="preserve">Sparse Matrix</w:t>
      </w:r>
    </w:p>
    <w:p w:rsidR="00000000" w:rsidDel="00000000" w:rsidP="00000000" w:rsidRDefault="00000000" w:rsidRPr="00000000" w14:paraId="00000005">
      <w:pPr>
        <w:pageBreakBefore w:val="0"/>
        <w:spacing w:line="240" w:lineRule="auto"/>
        <w:rPr/>
      </w:pPr>
      <w:r w:rsidDel="00000000" w:rsidR="00000000" w:rsidRPr="00000000">
        <w:rPr>
          <w:rtl w:val="0"/>
        </w:rPr>
        <w:t xml:space="preserve">Let’s​ ​define​ ​a​ ​sparse​ ​matrix​ ​as​ ​a​ ​matrix​ ​where​ ​the​ ​majority​ ​of​ ​elements​ ​are​ ​zeros.</w:t>
      </w:r>
    </w:p>
    <w:p w:rsidR="00000000" w:rsidDel="00000000" w:rsidP="00000000" w:rsidRDefault="00000000" w:rsidRPr="00000000" w14:paraId="00000006">
      <w:pPr>
        <w:pageBreakBefore w:val="0"/>
        <w:spacing w:after="0" w:line="240" w:lineRule="auto"/>
        <w:rPr>
          <w:b w:val="1"/>
        </w:rPr>
      </w:pPr>
      <w:r w:rsidDel="00000000" w:rsidR="00000000" w:rsidRPr="00000000">
        <w:rPr>
          <w:b w:val="1"/>
          <w:rtl w:val="0"/>
        </w:rPr>
        <w:t xml:space="preserve">Ex:</w:t>
      </w:r>
    </w:p>
    <w:tbl>
      <w:tblPr>
        <w:tblStyle w:val="Table1"/>
        <w:tblW w:w="2537.0" w:type="dxa"/>
        <w:jc w:val="left"/>
        <w:tblInd w:w="499.00000000000006" w:type="dxa"/>
        <w:tblBorders>
          <w:top w:color="000000" w:space="0" w:sz="0" w:val="nil"/>
          <w:left w:color="4472c4" w:space="0" w:sz="4" w:val="single"/>
          <w:bottom w:color="000000" w:space="0" w:sz="0" w:val="nil"/>
          <w:right w:color="4472c4" w:space="0" w:sz="4" w:val="single"/>
          <w:insideH w:color="000000" w:space="0" w:sz="0" w:val="nil"/>
          <w:insideV w:color="000000" w:space="0" w:sz="0" w:val="nil"/>
        </w:tblBorders>
        <w:tblLayout w:type="fixed"/>
        <w:tblLook w:val="0400"/>
      </w:tblPr>
      <w:tblGrid>
        <w:gridCol w:w="613"/>
        <w:gridCol w:w="481"/>
        <w:gridCol w:w="481"/>
        <w:gridCol w:w="481"/>
        <w:gridCol w:w="481"/>
        <w:tblGridChange w:id="0">
          <w:tblGrid>
            <w:gridCol w:w="613"/>
            <w:gridCol w:w="481"/>
            <w:gridCol w:w="481"/>
            <w:gridCol w:w="481"/>
            <w:gridCol w:w="481"/>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31</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1B">
      <w:pPr>
        <w:pageBreakBefore w:val="0"/>
        <w:spacing w:before="280" w:line="240" w:lineRule="auto"/>
        <w:rPr/>
      </w:pPr>
      <w:r w:rsidDel="00000000" w:rsidR="00000000" w:rsidRPr="00000000">
        <w:rPr>
          <w:rtl w:val="0"/>
        </w:rPr>
        <w:t xml:space="preserve">Consider​ ​storing​ ​a​ ​100,000​ ​by​ ​100,000​ ​matrix​ ​in​ ​an​ ​array​ ​representation.​ ​That​ ​would​ ​require​ ​storing 10​ ​billion​ ​values,​ ​most​ ​of​ ​which​ ​are​ ​negligible;​ ​a​ ​O(n</w:t>
      </w:r>
      <w:r w:rsidDel="00000000" w:rsidR="00000000" w:rsidRPr="00000000">
        <w:rPr>
          <w:vertAlign w:val="superscript"/>
          <w:rtl w:val="0"/>
        </w:rPr>
        <w:t xml:space="preserve">2</w:t>
      </w:r>
      <w:r w:rsidDel="00000000" w:rsidR="00000000" w:rsidRPr="00000000">
        <w:rPr>
          <w:rtl w:val="0"/>
        </w:rPr>
        <w:t xml:space="preserve">)​ ​memory​ ​complexity.</w:t>
      </w:r>
    </w:p>
    <w:p w:rsidR="00000000" w:rsidDel="00000000" w:rsidP="00000000" w:rsidRDefault="00000000" w:rsidRPr="00000000" w14:paraId="0000001C">
      <w:pPr>
        <w:pageBreakBefore w:val="0"/>
        <w:spacing w:after="0" w:line="240" w:lineRule="auto"/>
        <w:rPr/>
      </w:pPr>
      <w:r w:rsidDel="00000000" w:rsidR="00000000" w:rsidRPr="00000000">
        <w:rPr>
          <w:rtl w:val="0"/>
        </w:rPr>
        <w:t xml:space="preserve">For​ ​reading​ ​the​ ​sparse​ ​matrix​ ​representation​ ​from​ ​file: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​line​ ​of​ ​the​ ​file​ ​is​ ​the​ ​number​ ​of​ ​rows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​line​ ​is​ ​the​ ​number​ ​of​ ​columns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​remaining​ ​lines​ ​are​ ​&lt;column&gt;,&lt;value&gt;​ ​pairs​ ​that​ ​represent​ ​the​ ​elements​ ​in​ ​the matrix,​ ​with​ ​zero​ ​or​ ​more​ ​pairs​ ​per​ ​row</w:t>
      </w:r>
    </w:p>
    <w:p w:rsidR="00000000" w:rsidDel="00000000" w:rsidP="00000000" w:rsidRDefault="00000000" w:rsidRPr="00000000" w14:paraId="00000020">
      <w:pPr>
        <w:pageBreakBefore w:val="0"/>
        <w:numPr>
          <w:ilvl w:val="1"/>
          <w:numId w:val="3"/>
        </w:numPr>
        <w:spacing w:after="60" w:line="240" w:lineRule="auto"/>
        <w:ind w:left="1440" w:hanging="360"/>
      </w:pPr>
      <w:r w:rsidDel="00000000" w:rsidR="00000000" w:rsidRPr="00000000">
        <w:rPr>
          <w:b w:val="1"/>
          <w:rtl w:val="0"/>
        </w:rPr>
        <w:t xml:space="preserve">Note:</w:t>
      </w:r>
      <w:r w:rsidDel="00000000" w:rsidR="00000000" w:rsidRPr="00000000">
        <w:rPr>
          <w:rtl w:val="0"/>
        </w:rPr>
        <w:t xml:space="preserve"> row and column numbering starts at 1, not 0</w:t>
      </w:r>
    </w:p>
    <w:p w:rsidR="00000000" w:rsidDel="00000000" w:rsidP="00000000" w:rsidRDefault="00000000" w:rsidRPr="00000000" w14:paraId="00000021">
      <w:pPr>
        <w:pStyle w:val="Heading3"/>
        <w:pageBreakBefore w:val="0"/>
        <w:spacing w:line="240" w:lineRule="auto"/>
        <w:rPr/>
      </w:pPr>
      <w:r w:rsidDel="00000000" w:rsidR="00000000" w:rsidRPr="00000000">
        <w:rPr>
          <w:rtl w:val="0"/>
        </w:rPr>
        <w:t xml:space="preserve">Matrix File Format</w:t>
      </w:r>
    </w:p>
    <w:p w:rsidR="00000000" w:rsidDel="00000000" w:rsidP="00000000" w:rsidRDefault="00000000" w:rsidRPr="00000000" w14:paraId="00000022">
      <w:pPr>
        <w:pageBreakBefore w:val="0"/>
        <w:spacing w:line="240" w:lineRule="auto"/>
        <w:rPr/>
      </w:pPr>
      <w:r w:rsidDel="00000000" w:rsidR="00000000" w:rsidRPr="00000000">
        <w:rPr>
          <w:rFonts w:ascii="Courier New" w:cs="Courier New" w:eastAsia="Courier New" w:hAnsi="Courier New"/>
          <w:rtl w:val="0"/>
        </w:rPr>
        <w:t xml:space="preserve">matrixA.txt</w:t>
      </w:r>
      <w:r w:rsidDel="00000000" w:rsidR="00000000" w:rsidRPr="00000000">
        <w:rPr>
          <w:rtl w:val="0"/>
        </w:rPr>
        <w:t xml:space="preserve">:​ ​defines​ ​a​ ​4​ ​row​ ​x​ ​6​ ​column​ ​matrix</w:t>
      </w:r>
    </w:p>
    <w:tbl>
      <w:tblPr>
        <w:tblStyle w:val="Table2"/>
        <w:tblW w:w="2137.0" w:type="dxa"/>
        <w:jc w:val="left"/>
        <w:tblInd w:w="-108.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2137"/>
        <w:tblGridChange w:id="0">
          <w:tblGrid>
            <w:gridCol w:w="2137"/>
          </w:tblGrid>
        </w:tblGridChange>
      </w:tblGrid>
      <w:tr>
        <w:trPr>
          <w:cantSplit w:val="0"/>
          <w:tblHeader w:val="0"/>
        </w:trPr>
        <w:tc>
          <w:tcPr/>
          <w:p w:rsidR="00000000" w:rsidDel="00000000" w:rsidP="00000000" w:rsidRDefault="00000000" w:rsidRPr="00000000" w14:paraId="0000002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4 </w:t>
            </w:r>
          </w:p>
          <w:p w:rsidR="00000000" w:rsidDel="00000000" w:rsidP="00000000" w:rsidRDefault="00000000" w:rsidRPr="00000000" w14:paraId="0000002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w:t>
            </w:r>
          </w:p>
          <w:p w:rsidR="00000000" w:rsidDel="00000000" w:rsidP="00000000" w:rsidRDefault="00000000" w:rsidRPr="00000000" w14:paraId="0000002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1,8</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6,60</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2,5</w:t>
            </w:r>
          </w:p>
          <w:p w:rsidR="00000000" w:rsidDel="00000000" w:rsidP="00000000" w:rsidRDefault="00000000" w:rsidRPr="00000000" w14:paraId="0000002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2,33</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4,36</w:t>
            </w:r>
          </w:p>
          <w:p w:rsidR="00000000" w:rsidDel="00000000" w:rsidP="00000000" w:rsidRDefault="00000000" w:rsidRPr="00000000" w14:paraId="0000002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5,18</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4,32</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3,31 </w:t>
            </w:r>
          </w:p>
          <w:p w:rsidR="00000000" w:rsidDel="00000000" w:rsidP="00000000" w:rsidRDefault="00000000" w:rsidRPr="00000000" w14:paraId="0000002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6,98</w:t>
            </w:r>
          </w:p>
          <w:p w:rsidR="00000000" w:rsidDel="00000000" w:rsidP="00000000" w:rsidRDefault="00000000" w:rsidRPr="00000000" w14:paraId="0000002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2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B">
      <w:pPr>
        <w:pageBreakBefore w:val="0"/>
        <w:spacing w:line="240" w:lineRule="auto"/>
        <w:rPr/>
      </w:pPr>
      <w:r w:rsidDel="00000000" w:rsidR="00000000" w:rsidRPr="00000000">
        <w:rPr>
          <w:rFonts w:ascii="Courier New" w:cs="Courier New" w:eastAsia="Courier New" w:hAnsi="Courier New"/>
          <w:rtl w:val="0"/>
        </w:rPr>
        <w:t xml:space="preserve">matrixB.txt</w:t>
      </w:r>
      <w:r w:rsidDel="00000000" w:rsidR="00000000" w:rsidRPr="00000000">
        <w:rPr>
          <w:rtl w:val="0"/>
        </w:rPr>
        <w:t xml:space="preserve">​:​ ​defines​ ​a​ ​6​ ​row​ ​x​ ​6​ ​column​ ​matrix</w:t>
      </w:r>
    </w:p>
    <w:tbl>
      <w:tblPr>
        <w:tblStyle w:val="Table3"/>
        <w:tblW w:w="2497.0" w:type="dxa"/>
        <w:jc w:val="left"/>
        <w:tblInd w:w="-108.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2497"/>
        <w:tblGridChange w:id="0">
          <w:tblGrid>
            <w:gridCol w:w="2497"/>
          </w:tblGrid>
        </w:tblGridChange>
      </w:tblGrid>
      <w:tr>
        <w:trPr>
          <w:cantSplit w:val="0"/>
          <w:tblHeader w:val="0"/>
        </w:trPr>
        <w:tc>
          <w:tcPr/>
          <w:p w:rsidR="00000000" w:rsidDel="00000000" w:rsidP="00000000" w:rsidRDefault="00000000" w:rsidRPr="00000000" w14:paraId="0000002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 </w:t>
            </w:r>
          </w:p>
          <w:p w:rsidR="00000000" w:rsidDel="00000000" w:rsidP="00000000" w:rsidRDefault="00000000" w:rsidRPr="00000000" w14:paraId="0000002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w:t>
            </w:r>
          </w:p>
          <w:p w:rsidR="00000000" w:rsidDel="00000000" w:rsidP="00000000" w:rsidRDefault="00000000" w:rsidRPr="00000000" w14:paraId="0000002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5,50</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4,23</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3,3</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6,87</w:t>
            </w:r>
          </w:p>
          <w:p w:rsidR="00000000" w:rsidDel="00000000" w:rsidP="00000000" w:rsidRDefault="00000000" w:rsidRPr="00000000" w14:paraId="0000002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2,8</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1,90</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5,51</w:t>
            </w:r>
          </w:p>
          <w:p w:rsidR="00000000" w:rsidDel="00000000" w:rsidP="00000000" w:rsidRDefault="00000000" w:rsidRPr="00000000" w14:paraId="0000003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2,50</w:t>
            </w:r>
          </w:p>
          <w:p w:rsidR="00000000" w:rsidDel="00000000" w:rsidP="00000000" w:rsidRDefault="00000000" w:rsidRPr="00000000" w14:paraId="0000003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5,87</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6,100</w:t>
            </w:r>
          </w:p>
          <w:p w:rsidR="00000000" w:rsidDel="00000000" w:rsidP="00000000" w:rsidRDefault="00000000" w:rsidRPr="00000000" w14:paraId="0000003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2,42</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3,8</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4,20</w:t>
            </w:r>
          </w:p>
          <w:p w:rsidR="00000000" w:rsidDel="00000000" w:rsidP="00000000" w:rsidRDefault="00000000" w:rsidRPr="00000000" w14:paraId="0000003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6,33</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ambria Math" w:cs="Cambria Math" w:eastAsia="Cambria Math" w:hAnsi="Cambria Math"/>
                <w:color w:val="000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1,79</w:t>
            </w:r>
          </w:p>
          <w:p w:rsidR="00000000" w:rsidDel="00000000" w:rsidP="00000000" w:rsidRDefault="00000000" w:rsidRPr="00000000" w14:paraId="0000003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35">
      <w:pPr>
        <w:pStyle w:val="Heading3"/>
        <w:pageBreakBefore w:val="0"/>
        <w:spacing w:line="240" w:lineRule="auto"/>
        <w:rPr/>
      </w:pPr>
      <w:r w:rsidDel="00000000" w:rsidR="00000000" w:rsidRPr="00000000">
        <w:rPr>
          <w:rtl w:val="0"/>
        </w:rPr>
        <w:t xml:space="preserve">Matrix Transpose</w:t>
      </w:r>
    </w:p>
    <w:p w:rsidR="00000000" w:rsidDel="00000000" w:rsidP="00000000" w:rsidRDefault="00000000" w:rsidRPr="00000000" w14:paraId="00000036">
      <w:pPr>
        <w:pageBreakBefore w:val="0"/>
        <w:spacing w:line="240" w:lineRule="auto"/>
        <w:rPr/>
      </w:pPr>
      <w:r w:rsidDel="00000000" w:rsidR="00000000" w:rsidRPr="00000000">
        <w:rPr>
          <w:rtl w:val="0"/>
        </w:rPr>
        <w:t xml:space="preserve">The transpose of matrix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denoted </w:t>
      </w:r>
      <w:r w:rsidDel="00000000" w:rsidR="00000000" w:rsidRPr="00000000">
        <w:rPr>
          <w:rFonts w:ascii="Courier New" w:cs="Courier New" w:eastAsia="Courier New" w:hAnsi="Courier New"/>
          <w:b w:val="1"/>
          <w:rtl w:val="0"/>
        </w:rPr>
        <w:t xml:space="preserve">A</w:t>
      </w:r>
      <w:r w:rsidDel="00000000" w:rsidR="00000000" w:rsidRPr="00000000">
        <w:rPr>
          <w:rFonts w:ascii="Courier New" w:cs="Courier New" w:eastAsia="Courier New" w:hAnsi="Courier New"/>
          <w:b w:val="1"/>
          <w:vertAlign w:val="superscript"/>
          <w:rtl w:val="0"/>
        </w:rPr>
        <w:t xml:space="preserve">T</w:t>
      </w:r>
      <w:r w:rsidDel="00000000" w:rsidR="00000000" w:rsidRPr="00000000">
        <w:rPr>
          <w:rtl w:val="0"/>
        </w:rPr>
        <w:t xml:space="preserve">, can be computed by the interchange of row </w:t>
      </w:r>
      <w:r w:rsidDel="00000000" w:rsidR="00000000" w:rsidRPr="00000000">
        <w:rPr>
          <w:rFonts w:ascii="Courier New" w:cs="Courier New" w:eastAsia="Courier New" w:hAnsi="Courier New"/>
          <w:rtl w:val="0"/>
        </w:rPr>
        <w:t xml:space="preserve">i</w:t>
      </w:r>
      <w:r w:rsidDel="00000000" w:rsidR="00000000" w:rsidRPr="00000000">
        <w:rPr>
          <w:rtl w:val="0"/>
        </w:rPr>
        <w:t xml:space="preserve"> with column </w:t>
      </w:r>
      <w:r w:rsidDel="00000000" w:rsidR="00000000" w:rsidRPr="00000000">
        <w:rPr>
          <w:rFonts w:ascii="Courier New" w:cs="Courier New" w:eastAsia="Courier New" w:hAnsi="Courier New"/>
          <w:rtl w:val="0"/>
        </w:rPr>
        <w:t xml:space="preserve">i</w:t>
      </w:r>
      <w:r w:rsidDel="00000000" w:rsidR="00000000" w:rsidRPr="00000000">
        <w:rPr>
          <w:rtl w:val="0"/>
        </w:rPr>
        <w:t xml:space="preserve">. That is, the element at row </w:t>
      </w:r>
      <w:r w:rsidDel="00000000" w:rsidR="00000000" w:rsidRPr="00000000">
        <w:rPr>
          <w:rFonts w:ascii="Courier New" w:cs="Courier New" w:eastAsia="Courier New" w:hAnsi="Courier New"/>
          <w:rtl w:val="0"/>
        </w:rPr>
        <w:t xml:space="preserve">i</w:t>
      </w:r>
      <w:r w:rsidDel="00000000" w:rsidR="00000000" w:rsidRPr="00000000">
        <w:rPr>
          <w:rtl w:val="0"/>
        </w:rPr>
        <w:t xml:space="preserve"> and column </w:t>
      </w:r>
      <w:r w:rsidDel="00000000" w:rsidR="00000000" w:rsidRPr="00000000">
        <w:rPr>
          <w:rFonts w:ascii="Courier New" w:cs="Courier New" w:eastAsia="Courier New" w:hAnsi="Courier New"/>
          <w:rtl w:val="0"/>
        </w:rPr>
        <w:t xml:space="preserve">j</w:t>
      </w:r>
      <w:r w:rsidDel="00000000" w:rsidR="00000000" w:rsidRPr="00000000">
        <w:rPr>
          <w:rtl w:val="0"/>
        </w:rPr>
        <w:t xml:space="preserve"> of </w:t>
      </w:r>
      <w:r w:rsidDel="00000000" w:rsidR="00000000" w:rsidRPr="00000000">
        <w:rPr>
          <w:b w:val="1"/>
          <w:rtl w:val="0"/>
        </w:rPr>
        <w:t xml:space="preserve">A</w:t>
      </w:r>
      <w:r w:rsidDel="00000000" w:rsidR="00000000" w:rsidRPr="00000000">
        <w:rPr>
          <w:b w:val="1"/>
          <w:vertAlign w:val="superscript"/>
          <w:rtl w:val="0"/>
        </w:rPr>
        <w:t xml:space="preserve">T</w:t>
      </w:r>
      <w:r w:rsidDel="00000000" w:rsidR="00000000" w:rsidRPr="00000000">
        <w:rPr>
          <w:rtl w:val="0"/>
        </w:rPr>
        <w:t xml:space="preserve"> is the element at row </w:t>
      </w:r>
      <w:r w:rsidDel="00000000" w:rsidR="00000000" w:rsidRPr="00000000">
        <w:rPr>
          <w:rFonts w:ascii="Courier New" w:cs="Courier New" w:eastAsia="Courier New" w:hAnsi="Courier New"/>
          <w:rtl w:val="0"/>
        </w:rPr>
        <w:t xml:space="preserve">j</w:t>
      </w:r>
      <w:r w:rsidDel="00000000" w:rsidR="00000000" w:rsidRPr="00000000">
        <w:rPr>
          <w:rtl w:val="0"/>
        </w:rPr>
        <w:t xml:space="preserve"> and column </w:t>
      </w:r>
      <w:r w:rsidDel="00000000" w:rsidR="00000000" w:rsidRPr="00000000">
        <w:rPr>
          <w:rFonts w:ascii="Courier New" w:cs="Courier New" w:eastAsia="Courier New" w:hAnsi="Courier New"/>
          <w:rtl w:val="0"/>
        </w:rPr>
        <w:t xml:space="preserve">i</w:t>
      </w:r>
      <w:r w:rsidDel="00000000" w:rsidR="00000000" w:rsidRPr="00000000">
        <w:rPr>
          <w:rtl w:val="0"/>
        </w:rPr>
        <w:t xml:space="preserve"> of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w:t>
      </w:r>
    </w:p>
    <w:tbl>
      <w:tblPr>
        <w:tblStyle w:val="Table4"/>
        <w:tblW w:w="6013.000000000001" w:type="dxa"/>
        <w:jc w:val="left"/>
        <w:tblInd w:w="-108.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986"/>
        <w:gridCol w:w="986"/>
        <w:gridCol w:w="481"/>
        <w:gridCol w:w="481"/>
        <w:gridCol w:w="481"/>
        <w:gridCol w:w="481"/>
        <w:gridCol w:w="1155"/>
        <w:gridCol w:w="481"/>
        <w:gridCol w:w="481"/>
        <w:tblGridChange w:id="0">
          <w:tblGrid>
            <w:gridCol w:w="986"/>
            <w:gridCol w:w="986"/>
            <w:gridCol w:w="481"/>
            <w:gridCol w:w="481"/>
            <w:gridCol w:w="481"/>
            <w:gridCol w:w="481"/>
            <w:gridCol w:w="1155"/>
            <w:gridCol w:w="481"/>
            <w:gridCol w:w="48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pageBreakBefore w:val="0"/>
              <w:spacing w:line="240" w:lineRule="auto"/>
              <w:rPr>
                <w:b w:val="1"/>
              </w:rPr>
            </w:pPr>
            <w:r w:rsidDel="00000000" w:rsidR="00000000" w:rsidRPr="00000000">
              <w:rPr>
                <w:b w:val="1"/>
                <w:rtl w:val="0"/>
              </w:rPr>
              <w:t xml:space="preserve">Ex:</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8">
            <w:pPr>
              <w:pageBreakBefore w:val="0"/>
              <w:spacing w:after="80" w:before="80" w:line="240" w:lineRule="auto"/>
              <w:rPr/>
            </w:pPr>
            <w:r w:rsidDel="00000000" w:rsidR="00000000" w:rsidRPr="00000000">
              <w:rPr>
                <w:rtl w:val="0"/>
              </w:rPr>
              <w:t xml:space="preserve">Let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D">
            <w:pPr>
              <w:pageBreakBefore w:val="0"/>
              <w:spacing w:after="80" w:before="80" w:line="240" w:lineRule="auto"/>
              <w:rPr/>
            </w:pPr>
            <w:r w:rsidDel="00000000" w:rsidR="00000000" w:rsidRPr="00000000">
              <w:rPr>
                <w:rtl w:val="0"/>
              </w:rPr>
              <w:t xml:space="preserve">then </w:t>
            </w:r>
            <w:r w:rsidDel="00000000" w:rsidR="00000000" w:rsidRPr="00000000">
              <w:rPr>
                <w:rFonts w:ascii="Courier New" w:cs="Courier New" w:eastAsia="Courier New" w:hAnsi="Courier New"/>
                <w:b w:val="1"/>
                <w:rtl w:val="0"/>
              </w:rPr>
              <w:t xml:space="preserve">A</w:t>
            </w:r>
            <w:r w:rsidDel="00000000" w:rsidR="00000000" w:rsidRPr="00000000">
              <w:rPr>
                <w:rFonts w:ascii="Courier New" w:cs="Courier New" w:eastAsia="Courier New" w:hAnsi="Courier New"/>
                <w:b w:val="1"/>
                <w:vertAlign w:val="superscript"/>
                <w:rtl w:val="0"/>
              </w:rPr>
              <w:t xml:space="preserve">T</w:t>
            </w:r>
            <w:r w:rsidDel="00000000" w:rsidR="00000000" w:rsidRPr="00000000">
              <w:rPr>
                <w:rtl w:val="0"/>
              </w:rPr>
              <w:t xml:space="preserve"> =</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1">
            <w:pPr>
              <w:pageBreakBefore w:val="0"/>
              <w:spacing w:after="80" w:before="8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pageBreakBefore w:val="0"/>
              <w:spacing w:after="80" w:before="8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52">
      <w:pPr>
        <w:pStyle w:val="Heading3"/>
        <w:pageBreakBefore w:val="0"/>
        <w:spacing w:line="240" w:lineRule="auto"/>
        <w:rPr/>
      </w:pPr>
      <w:r w:rsidDel="00000000" w:rsidR="00000000" w:rsidRPr="00000000">
        <w:rPr>
          <w:rtl w:val="0"/>
        </w:rPr>
        <w:t xml:space="preserve">Matrix Product</w:t>
      </w:r>
    </w:p>
    <w:p w:rsidR="00000000" w:rsidDel="00000000" w:rsidP="00000000" w:rsidRDefault="00000000" w:rsidRPr="00000000" w14:paraId="00000053">
      <w:pPr>
        <w:pageBreakBefore w:val="0"/>
        <w:spacing w:line="240" w:lineRule="auto"/>
        <w:rPr/>
      </w:pPr>
      <w:r w:rsidDel="00000000" w:rsidR="00000000" w:rsidRPr="00000000">
        <w:rPr>
          <w:rtl w:val="0"/>
        </w:rPr>
        <w:t xml:space="preserve">The matrix product, denoted </w:t>
      </w:r>
      <w:r w:rsidDel="00000000" w:rsidR="00000000" w:rsidRPr="00000000">
        <w:rPr>
          <w:rFonts w:ascii="Courier New" w:cs="Courier New" w:eastAsia="Courier New" w:hAnsi="Courier New"/>
          <w:b w:val="1"/>
          <w:rtl w:val="0"/>
        </w:rPr>
        <w:t xml:space="preserve">AB</w:t>
      </w:r>
      <w:r w:rsidDel="00000000" w:rsidR="00000000" w:rsidRPr="00000000">
        <w:rPr>
          <w:rtl w:val="0"/>
        </w:rPr>
        <w:t xml:space="preserve">, can be computed by evaluating the dot product of each row vector in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with each column vector in </w:t>
      </w:r>
      <w:r w:rsidDel="00000000" w:rsidR="00000000" w:rsidRPr="00000000">
        <w:rPr>
          <w:rFonts w:ascii="Courier New" w:cs="Courier New" w:eastAsia="Courier New" w:hAnsi="Courier New"/>
          <w:b w:val="1"/>
          <w:rtl w:val="0"/>
        </w:rPr>
        <w:t xml:space="preserve">B</w:t>
      </w:r>
      <w:r w:rsidDel="00000000" w:rsidR="00000000" w:rsidRPr="00000000">
        <w:rPr>
          <w:rtl w:val="0"/>
        </w:rPr>
        <w:t xml:space="preserve">. (</w:t>
      </w:r>
      <w:r w:rsidDel="00000000" w:rsidR="00000000" w:rsidRPr="00000000">
        <w:rPr>
          <w:b w:val="1"/>
          <w:u w:val="single"/>
          <w:rtl w:val="0"/>
        </w:rPr>
        <w:t xml:space="preserve">Note</w:t>
      </w:r>
      <w:r w:rsidDel="00000000" w:rsidR="00000000" w:rsidRPr="00000000">
        <w:rPr>
          <w:rtl w:val="0"/>
        </w:rPr>
        <w:t xml:space="preserve">: the number of columns in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must equal the number of rows in </w:t>
      </w:r>
      <w:r w:rsidDel="00000000" w:rsidR="00000000" w:rsidRPr="00000000">
        <w:rPr>
          <w:rFonts w:ascii="Courier New" w:cs="Courier New" w:eastAsia="Courier New" w:hAnsi="Courier New"/>
          <w:b w:val="1"/>
          <w:rtl w:val="0"/>
        </w:rPr>
        <w:t xml:space="preserve">B</w:t>
      </w:r>
      <w:r w:rsidDel="00000000" w:rsidR="00000000" w:rsidRPr="00000000">
        <w:rPr>
          <w:rtl w:val="0"/>
        </w:rPr>
        <w:t xml:space="preserve">.)</w:t>
      </w:r>
    </w:p>
    <w:tbl>
      <w:tblPr>
        <w:tblStyle w:val="Table5"/>
        <w:tblW w:w="5868.000000000001" w:type="dxa"/>
        <w:jc w:val="left"/>
        <w:tblInd w:w="-108.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986"/>
        <w:gridCol w:w="986"/>
        <w:gridCol w:w="481"/>
        <w:gridCol w:w="481"/>
        <w:gridCol w:w="481"/>
        <w:gridCol w:w="481"/>
        <w:gridCol w:w="1010"/>
        <w:gridCol w:w="481"/>
        <w:gridCol w:w="481"/>
        <w:tblGridChange w:id="0">
          <w:tblGrid>
            <w:gridCol w:w="986"/>
            <w:gridCol w:w="986"/>
            <w:gridCol w:w="481"/>
            <w:gridCol w:w="481"/>
            <w:gridCol w:w="481"/>
            <w:gridCol w:w="481"/>
            <w:gridCol w:w="1010"/>
            <w:gridCol w:w="481"/>
            <w:gridCol w:w="48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pageBreakBefore w:val="0"/>
              <w:spacing w:after="80" w:before="80" w:line="240" w:lineRule="auto"/>
              <w:rPr>
                <w:b w:val="1"/>
              </w:rPr>
            </w:pPr>
            <w:r w:rsidDel="00000000" w:rsidR="00000000" w:rsidRPr="00000000">
              <w:rPr>
                <w:b w:val="1"/>
                <w:rtl w:val="0"/>
              </w:rPr>
              <w:t xml:space="preserve">Ex:</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5">
            <w:pPr>
              <w:pageBreakBefore w:val="0"/>
              <w:spacing w:after="80" w:before="80" w:line="240" w:lineRule="auto"/>
              <w:rPr/>
            </w:pPr>
            <w:r w:rsidDel="00000000" w:rsidR="00000000" w:rsidRPr="00000000">
              <w:rPr>
                <w:rtl w:val="0"/>
              </w:rPr>
              <w:t xml:space="preserve">Let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A2</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A3</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5A">
            <w:pPr>
              <w:pageBreakBefore w:val="0"/>
              <w:spacing w:after="80" w:before="80" w:line="240" w:lineRule="auto"/>
              <w:rPr/>
            </w:pP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B</w:t>
            </w:r>
            <w:r w:rsidDel="00000000" w:rsidR="00000000" w:rsidRPr="00000000">
              <w:rPr>
                <w:rtl w:val="0"/>
              </w:rPr>
              <w:t xml:space="preserve"> =</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B1</w:t>
            </w:r>
          </w:p>
        </w:tc>
        <w:tc>
          <w:tcPr>
            <w:tcBorders>
              <w:top w:color="000000" w:space="0" w:sz="0" w:val="nil"/>
              <w:left w:color="000000" w:space="0" w:sz="0" w:val="nil"/>
              <w:bottom w:color="000000" w:space="0" w:sz="0" w:val="nil"/>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pageBreakBefore w:val="0"/>
              <w:spacing w:after="80" w:before="8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E">
            <w:pPr>
              <w:pageBreakBefore w:val="0"/>
              <w:spacing w:after="80" w:before="8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A5</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A6</w:t>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B3</w:t>
            </w:r>
          </w:p>
        </w:tc>
        <w:tc>
          <w:tcPr>
            <w:tcBorders>
              <w:top w:color="000000" w:space="0" w:sz="0" w:val="nil"/>
              <w:left w:color="000000" w:space="0" w:sz="0" w:val="nil"/>
              <w:bottom w:color="000000" w:space="0" w:sz="0" w:val="nil"/>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pageBreakBefore w:val="0"/>
              <w:spacing w:after="80" w:before="8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pageBreakBefore w:val="0"/>
              <w:spacing w:after="80" w:before="8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B5</w:t>
            </w:r>
          </w:p>
        </w:tc>
        <w:tc>
          <w:tcPr>
            <w:tcBorders>
              <w:top w:color="000000" w:space="0" w:sz="0" w:val="nil"/>
              <w:left w:color="000000" w:space="0" w:sz="0" w:val="nil"/>
              <w:bottom w:color="000000" w:space="0" w:sz="0" w:val="nil"/>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B6</w:t>
            </w:r>
          </w:p>
        </w:tc>
      </w:tr>
    </w:tbl>
    <w:p w:rsidR="00000000" w:rsidDel="00000000" w:rsidP="00000000" w:rsidRDefault="00000000" w:rsidRPr="00000000" w14:paraId="0000006F">
      <w:pPr>
        <w:pageBreakBefore w:val="0"/>
        <w:spacing w:after="80" w:before="80" w:line="240" w:lineRule="auto"/>
        <w:rPr/>
      </w:pPr>
      <w:r w:rsidDel="00000000" w:rsidR="00000000" w:rsidRPr="00000000">
        <w:rPr>
          <w:rtl w:val="0"/>
        </w:rPr>
      </w:r>
    </w:p>
    <w:tbl>
      <w:tblPr>
        <w:tblStyle w:val="Table6"/>
        <w:tblW w:w="7470.0" w:type="dxa"/>
        <w:jc w:val="left"/>
        <w:tblInd w:w="-108.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203"/>
        <w:gridCol w:w="3117"/>
        <w:gridCol w:w="3150"/>
        <w:tblGridChange w:id="0">
          <w:tblGrid>
            <w:gridCol w:w="1203"/>
            <w:gridCol w:w="3117"/>
            <w:gridCol w:w="3150"/>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0">
            <w:pPr>
              <w:pageBreakBefore w:val="0"/>
              <w:spacing w:after="80" w:before="80" w:line="240" w:lineRule="auto"/>
              <w:rPr/>
            </w:pPr>
            <w:r w:rsidDel="00000000" w:rsidR="00000000" w:rsidRPr="00000000">
              <w:rPr>
                <w:rtl w:val="0"/>
              </w:rPr>
              <w:t xml:space="preserve">then </w:t>
            </w:r>
            <w:r w:rsidDel="00000000" w:rsidR="00000000" w:rsidRPr="00000000">
              <w:rPr>
                <w:rFonts w:ascii="Courier New" w:cs="Courier New" w:eastAsia="Courier New" w:hAnsi="Courier New"/>
                <w:b w:val="1"/>
                <w:rtl w:val="0"/>
              </w:rPr>
              <w:t xml:space="preserve">AB</w:t>
            </w:r>
            <w:r w:rsidDel="00000000" w:rsidR="00000000" w:rsidRPr="00000000">
              <w:rPr>
                <w:rtl w:val="0"/>
              </w:rPr>
              <w:t xml:space="preserve"> =</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A1*B1 + A2*B3 + A3*B5</w:t>
            </w:r>
          </w:p>
        </w:tc>
        <w:tc>
          <w:tcPr>
            <w:tcBorders>
              <w:top w:color="000000" w:space="0" w:sz="0" w:val="nil"/>
              <w:left w:color="000000" w:space="0" w:sz="0" w:val="nil"/>
              <w:bottom w:color="000000" w:space="0" w:sz="0" w:val="nil"/>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A1*B2 + A2*B4 + A3*B6</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3">
            <w:pPr>
              <w:pageBreakBefore w:val="0"/>
              <w:spacing w:after="80" w:before="8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A4*B1 + A5*B3 + A6*B5</w:t>
            </w:r>
          </w:p>
        </w:tc>
        <w:tc>
          <w:tcPr>
            <w:tcBorders>
              <w:top w:color="000000" w:space="0" w:sz="0" w:val="nil"/>
              <w:left w:color="000000" w:space="0" w:sz="0" w:val="nil"/>
              <w:bottom w:color="000000" w:space="0" w:sz="0" w:val="nil"/>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A4*B2 + A5*B4 + A6*B6</w:t>
            </w:r>
          </w:p>
        </w:tc>
      </w:tr>
    </w:tbl>
    <w:p w:rsidR="00000000" w:rsidDel="00000000" w:rsidP="00000000" w:rsidRDefault="00000000" w:rsidRPr="00000000" w14:paraId="00000076">
      <w:pPr>
        <w:pStyle w:val="Heading2"/>
        <w:pageBreakBefore w:val="0"/>
        <w:spacing w:line="240" w:lineRule="auto"/>
        <w:rPr/>
      </w:pPr>
      <w:r w:rsidDel="00000000" w:rsidR="00000000" w:rsidRPr="00000000">
        <w:rPr>
          <w:rtl w:val="0"/>
        </w:rPr>
        <w:t xml:space="preserve">Approach</w:t>
      </w:r>
    </w:p>
    <w:p w:rsidR="00000000" w:rsidDel="00000000" w:rsidP="00000000" w:rsidRDefault="00000000" w:rsidRPr="00000000" w14:paraId="00000077">
      <w:pPr>
        <w:pageBreakBefore w:val="0"/>
        <w:spacing w:line="240" w:lineRule="auto"/>
        <w:rPr/>
      </w:pPr>
      <w:r w:rsidDel="00000000" w:rsidR="00000000" w:rsidRPr="00000000">
        <w:rPr>
          <w:rtl w:val="0"/>
        </w:rPr>
        <w:t xml:space="preserve">For​ ​this​ ​assignment,​ ​we​ ​will​ ​represent​ ​only​ ​the​ ​non-zero​ ​entries​ ​in​ ​the​ ​sparse​ ​matrix​ ​using​ ​linked lists. Each​ ​non-zero​ ​element​ ​will​ ​be​ ​represented​ ​by​ ​a​ ​node.​ Each​ ​node​ ​will​ ​not​ ​only​ ​need​ ​to​ ​keep track​ ​of​ ​its​ ​value,​ ​but​ ​also​ ​its​ ​row​ ​number​ ​and​ ​column​ ​number. As​ ​each​ ​node​ ​is​ ​in​ ​exactly​ ​one​ ​row and​ ​one​ ​column​ ​it​ ​will​ ​appear​ ​in​ ​exactly​ ​two​ ​linked​ ​lists;​ ​one​ ​linked​ ​list​ ​for​ ​the​ ​row​ ​and​ ​one​ ​linked​ ​list for​ ​the​ ​column. These​ ​row​ ​and​ ​column​ ​linked​ ​lists​ ​will​ ​be​ </w:t>
      </w:r>
      <w:r w:rsidDel="00000000" w:rsidR="00000000" w:rsidRPr="00000000">
        <w:rPr>
          <w:b w:val="1"/>
          <w:rtl w:val="0"/>
        </w:rPr>
        <w:t xml:space="preserve">​singly​ ​linked</w:t>
      </w:r>
      <w:r w:rsidDel="00000000" w:rsidR="00000000" w:rsidRPr="00000000">
        <w:rPr>
          <w:rtl w:val="0"/>
        </w:rPr>
        <w:t xml:space="preserve">​ ​(not​ ​doubly​ ​linked). ​A​ ​head node​ ​will​ ​be​ ​needed​ ​to maintain​ ​each​ ​column​ ​list​ ​and​ ​row​ ​list.​ Note that a head node points to the first node in the list, but is not part of the list of values. The​ ​head​ ​nodes​ ​are​ ​similarly singly​ ​linked lists;​ ​one​ ​for​ ​the​ ​rows​ ​and​ ​one​ ​for​ ​the​ ​columns. The​ ​sparse​ ​matrix​ ​will​ ​serve​ ​as​ ​the head​ ​node​ ​for​ ​both​ ​of​ ​these​ ​lists. As an example, the matrix from </w:t>
      </w:r>
      <w:r w:rsidDel="00000000" w:rsidR="00000000" w:rsidRPr="00000000">
        <w:rPr>
          <w:rFonts w:ascii="Courier New" w:cs="Courier New" w:eastAsia="Courier New" w:hAnsi="Courier New"/>
          <w:rtl w:val="0"/>
        </w:rPr>
        <w:t xml:space="preserve">matrixA.txt</w:t>
      </w:r>
      <w:r w:rsidDel="00000000" w:rsidR="00000000" w:rsidRPr="00000000">
        <w:rPr>
          <w:rtl w:val="0"/>
        </w:rPr>
        <w:t xml:space="preserve"> above would be represented visually as:</w:t>
      </w:r>
    </w:p>
    <w:p w:rsidR="00000000" w:rsidDel="00000000" w:rsidP="00000000" w:rsidRDefault="00000000" w:rsidRPr="00000000" w14:paraId="00000078">
      <w:pPr>
        <w:pageBreakBefore w:val="0"/>
        <w:spacing w:line="240" w:lineRule="auto"/>
        <w:jc w:val="center"/>
        <w:rPr/>
      </w:pPr>
      <w:r w:rsidDel="00000000" w:rsidR="00000000" w:rsidRPr="00000000">
        <w:rPr/>
        <w:drawing>
          <wp:inline distB="0" distT="0" distL="0" distR="0">
            <wp:extent cx="5829192" cy="2909888"/>
            <wp:effectExtent b="0" l="0" r="0" t="0"/>
            <wp:docPr id="2" name="image1.png"/>
            <a:graphic>
              <a:graphicData uri="http://schemas.openxmlformats.org/drawingml/2006/picture">
                <pic:pic>
                  <pic:nvPicPr>
                    <pic:cNvPr id="0" name="image1.png"/>
                    <pic:cNvPicPr preferRelativeResize="0"/>
                  </pic:nvPicPr>
                  <pic:blipFill>
                    <a:blip r:embed="rId6"/>
                    <a:srcRect b="27" l="0" r="0" t="27"/>
                    <a:stretch>
                      <a:fillRect/>
                    </a:stretch>
                  </pic:blipFill>
                  <pic:spPr>
                    <a:xfrm>
                      <a:off x="0" y="0"/>
                      <a:ext cx="5829192"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pageBreakBefore w:val="0"/>
        <w:spacing w:line="240" w:lineRule="auto"/>
        <w:rPr/>
      </w:pPr>
      <w:r w:rsidDel="00000000" w:rsidR="00000000" w:rsidRPr="00000000">
        <w:rPr>
          <w:rtl w:val="0"/>
        </w:rPr>
        <w:t xml:space="preserve">Design</w:t>
      </w:r>
    </w:p>
    <w:p w:rsidR="00000000" w:rsidDel="00000000" w:rsidP="00000000" w:rsidRDefault="00000000" w:rsidRPr="00000000" w14:paraId="0000007A">
      <w:pPr>
        <w:pageBreakBefore w:val="0"/>
        <w:spacing w:line="240" w:lineRule="auto"/>
        <w:rPr/>
      </w:pPr>
      <w:r w:rsidDel="00000000" w:rsidR="00000000" w:rsidRPr="00000000">
        <w:rPr>
          <w:rtl w:val="0"/>
        </w:rPr>
        <w:t xml:space="preserve">The design of your program should take advantage of object-oriented programming concepts. Start with the following UML (</w:t>
      </w:r>
      <w:hyperlink r:id="rId7">
        <w:r w:rsidDel="00000000" w:rsidR="00000000" w:rsidRPr="00000000">
          <w:rPr>
            <w:color w:val="1155cc"/>
            <w:u w:val="single"/>
            <w:rtl w:val="0"/>
          </w:rPr>
          <w:t xml:space="preserve">find skeleton code here</w:t>
        </w:r>
      </w:hyperlink>
      <w:r w:rsidDel="00000000" w:rsidR="00000000" w:rsidRPr="00000000">
        <w:rPr>
          <w:rtl w:val="0"/>
        </w:rPr>
        <w:t xml:space="preserve">):</w:t>
      </w:r>
    </w:p>
    <w:p w:rsidR="00000000" w:rsidDel="00000000" w:rsidP="00000000" w:rsidRDefault="00000000" w:rsidRPr="00000000" w14:paraId="0000007B">
      <w:pPr>
        <w:pageBreakBefore w:val="0"/>
        <w:spacing w:line="240" w:lineRule="auto"/>
        <w:jc w:val="center"/>
        <w:rPr/>
      </w:pPr>
      <w:r w:rsidDel="00000000" w:rsidR="00000000" w:rsidRPr="00000000">
        <w:rPr/>
        <mc:AlternateContent>
          <mc:Choice Requires="wpg">
            <w:drawing>
              <wp:inline distB="114300" distT="114300" distL="114300" distR="114300">
                <wp:extent cx="5293995" cy="6026909"/>
                <wp:effectExtent b="0" l="0" r="0" t="0"/>
                <wp:docPr id="1" name=""/>
                <a:graphic>
                  <a:graphicData uri="http://schemas.microsoft.com/office/word/2010/wordprocessingGroup">
                    <wpg:wgp>
                      <wpg:cNvGrpSpPr/>
                      <wpg:grpSpPr>
                        <a:xfrm>
                          <a:off x="2247100" y="196225"/>
                          <a:ext cx="5293995" cy="6026909"/>
                          <a:chOff x="2247100" y="196225"/>
                          <a:chExt cx="7700175" cy="8768525"/>
                        </a:xfrm>
                      </wpg:grpSpPr>
                      <wpg:graphicFrame>
                        <wpg:xfrm>
                          <a:off x="2253459" y="3693142"/>
                          <a:ext cx="3000000" cy="3000000"/>
                        </wpg:xfrm>
                        <a:graphic>
                          <a:graphicData uri="http://schemas.openxmlformats.org/drawingml/2006/table">
                            <a:tbl>
                              <a:tblPr bandRow="1" firstRow="1">
                                <a:noFill/>
                                <a:tableStyleId>{AEECC645-8904-4955-A18B-57B9EDE866AA}</a:tableStyleId>
                              </a:tblPr>
                              <a:tblGrid>
                                <a:gridCol w="3569075"/>
                              </a:tblGrid>
                              <a:tr h="329125">
                                <a:tc>
                                  <a:txBody>
                                    <a:bodyPr/>
                                    <a:lstStyle/>
                                    <a:p>
                                      <a:pPr indent="0" lvl="0" marL="0" marR="0" rtl="0" algn="ctr">
                                        <a:spcBef>
                                          <a:spcPts val="0"/>
                                        </a:spcBef>
                                        <a:spcAft>
                                          <a:spcPts val="0"/>
                                        </a:spcAft>
                                        <a:buNone/>
                                      </a:pPr>
                                      <a:r>
                                        <a:rPr lang="en-US" sz="1600">
                                          <a:solidFill>
                                            <a:srgbClr val="000000"/>
                                          </a:solidFill>
                                          <a:latin typeface="Courier New"/>
                                          <a:ea typeface="Courier New"/>
                                          <a:cs typeface="Courier New"/>
                                          <a:sym typeface="Courier New"/>
                                        </a:rPr>
                                        <a:t>MatrixRow</a:t>
                                      </a:r>
                                      <a:endParaRPr sz="1800" u="none" cap="none" strike="noStrike">
                                        <a:solidFill>
                                          <a:srgbClr val="00000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11175">
                                <a:tc>
                                  <a:txBody>
                                    <a:bodyPr/>
                                    <a:lstStyle/>
                                    <a:p>
                                      <a:pPr indent="0" lvl="0" marL="0" marR="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first : </a:t>
                                      </a:r>
                                      <a:r>
                                        <a:rPr lang="en-US" sz="1600">
                                          <a:solidFill>
                                            <a:srgbClr val="0070C0"/>
                                          </a:solidFill>
                                          <a:latin typeface="Courier New"/>
                                          <a:ea typeface="Courier New"/>
                                          <a:cs typeface="Courier New"/>
                                          <a:sym typeface="Courier New"/>
                                        </a:rPr>
                                        <a:t>ValueNode</a:t>
                                      </a:r>
                                      <a:endParaRPr sz="1600">
                                        <a:latin typeface="Courier New"/>
                                        <a:ea typeface="Courier New"/>
                                        <a:cs typeface="Courier New"/>
                                        <a:sym typeface="Courier New"/>
                                      </a:endParaRPr>
                                    </a:p>
                                    <a:p>
                                      <a:pPr indent="0" lvl="0" marL="0" marR="0" rtl="0" algn="l">
                                        <a:lnSpc>
                                          <a:spcPct val="90000"/>
                                        </a:lnSpc>
                                        <a:spcBef>
                                          <a:spcPts val="0"/>
                                        </a:spcBef>
                                        <a:spcAft>
                                          <a:spcPts val="0"/>
                                        </a:spcAft>
                                        <a:buClr>
                                          <a:srgbClr val="000000"/>
                                        </a:buClr>
                                        <a:buSzPts val="1600"/>
                                        <a:buFont typeface="Arial"/>
                                        <a:buNone/>
                                      </a:pPr>
                                      <a:r>
                                        <a:rPr lang="en-US" sz="1600" u="none" cap="none" strike="noStrike">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next</a:t>
                                      </a:r>
                                      <a:r>
                                        <a:rPr lang="en-US" sz="1600" u="none" cap="none" strike="noStrike">
                                          <a:solidFill>
                                            <a:srgbClr val="000000"/>
                                          </a:solidFill>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MatrixRow</a:t>
                                      </a:r>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29125">
                                <a:tc>
                                  <a:txBody>
                                    <a:bodyPr/>
                                    <a:lstStyle/>
                                    <a:p>
                                      <a:pPr indent="0" lvl="0" marL="0" rtl="0" algn="l">
                                        <a:spcBef>
                                          <a:spcPts val="0"/>
                                        </a:spcBef>
                                        <a:spcAft>
                                          <a:spcPts val="0"/>
                                        </a:spcAft>
                                        <a:buClr>
                                          <a:srgbClr val="000000"/>
                                        </a:buClr>
                                        <a:buSzPts val="1600"/>
                                        <a:buFont typeface="Courier New"/>
                                        <a:buNone/>
                                      </a:pPr>
                                      <a:r>
                                        <a:rPr lang="en-US" sz="1600">
                                          <a:solidFill>
                                            <a:srgbClr val="000000"/>
                                          </a:solidFill>
                                          <a:latin typeface="Courier New"/>
                                          <a:ea typeface="Courier New"/>
                                          <a:cs typeface="Courier New"/>
                                          <a:sym typeface="Courier New"/>
                                        </a:rPr>
                                        <a:t>+ get</a:t>
                                      </a:r>
                                      <a:r>
                                        <a:rPr lang="en-US" sz="1600">
                                          <a:latin typeface="Courier New"/>
                                          <a:ea typeface="Courier New"/>
                                          <a:cs typeface="Courier New"/>
                                          <a:sym typeface="Courier New"/>
                                        </a:rPr>
                                        <a:t>First</a:t>
                                      </a:r>
                                      <a:r>
                                        <a:rPr lang="en-US" sz="1600">
                                          <a:solidFill>
                                            <a:srgbClr val="000000"/>
                                          </a:solidFill>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ValueNode</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getNext() : </a:t>
                                      </a:r>
                                      <a:r>
                                        <a:rPr lang="en-US" sz="1600">
                                          <a:solidFill>
                                            <a:srgbClr val="0070C0"/>
                                          </a:solidFill>
                                          <a:latin typeface="Courier New"/>
                                          <a:ea typeface="Courier New"/>
                                          <a:cs typeface="Courier New"/>
                                          <a:sym typeface="Courier New"/>
                                        </a:rPr>
                                        <a:t>MatrixRow</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setNext(node:</a:t>
                                      </a:r>
                                      <a:r>
                                        <a:rPr lang="en-US" sz="1600">
                                          <a:solidFill>
                                            <a:srgbClr val="0070C0"/>
                                          </a:solidFill>
                                          <a:latin typeface="Courier New"/>
                                          <a:ea typeface="Courier New"/>
                                          <a:cs typeface="Courier New"/>
                                          <a:sym typeface="Courier New"/>
                                        </a:rPr>
                                        <a:t>MatrixRow</a:t>
                                      </a:r>
                                      <a:r>
                                        <a:rPr lang="en-US" sz="1600">
                                          <a:latin typeface="Courier New"/>
                                          <a:ea typeface="Courier New"/>
                                          <a:cs typeface="Courier New"/>
                                          <a:sym typeface="Courier New"/>
                                        </a:rPr>
                                        <a:t>)</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insert(value:</a:t>
                                      </a:r>
                                      <a:r>
                                        <a:rPr lang="en-US" sz="1600">
                                          <a:solidFill>
                                            <a:srgbClr val="0070C0"/>
                                          </a:solidFill>
                                          <a:latin typeface="Courier New"/>
                                          <a:ea typeface="Courier New"/>
                                          <a:cs typeface="Courier New"/>
                                          <a:sym typeface="Courier New"/>
                                        </a:rPr>
                                        <a:t>ValueNode</a:t>
                                      </a:r>
                                      <a:r>
                                        <a:rPr lang="en-US" sz="1600">
                                          <a:latin typeface="Courier New"/>
                                          <a:ea typeface="Courier New"/>
                                          <a:cs typeface="Courier New"/>
                                          <a:sym typeface="Courier New"/>
                                        </a:rPr>
                                        <a:t>)</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get</a:t>
                                      </a:r>
                                      <a:r>
                                        <a:rPr lang="en-US" sz="1600">
                                          <a:solidFill>
                                            <a:srgbClr val="000000"/>
                                          </a:solidFill>
                                          <a:latin typeface="Courier New"/>
                                          <a:ea typeface="Courier New"/>
                                          <a:cs typeface="Courier New"/>
                                          <a:sym typeface="Courier New"/>
                                        </a:rPr>
                                        <a:t>(</a:t>
                                      </a:r>
                                      <a:r>
                                        <a:rPr lang="en-US" sz="1600">
                                          <a:latin typeface="Courier New"/>
                                          <a:ea typeface="Courier New"/>
                                          <a:cs typeface="Courier New"/>
                                          <a:sym typeface="Courier New"/>
                                        </a:rPr>
                                        <a:t>position</a:t>
                                      </a:r>
                                      <a:r>
                                        <a:rPr lang="en-US" sz="1600">
                                          <a:solidFill>
                                            <a:srgbClr val="000000"/>
                                          </a:solidFill>
                                          <a:latin typeface="Courier New"/>
                                          <a:ea typeface="Courier New"/>
                                          <a:cs typeface="Courier New"/>
                                          <a:sym typeface="Courier New"/>
                                        </a:rPr>
                                        <a:t>:</a:t>
                                      </a:r>
                                      <a:r>
                                        <a:rPr lang="en-US" sz="1600">
                                          <a:solidFill>
                                            <a:srgbClr val="0070C0"/>
                                          </a:solidFill>
                                          <a:latin typeface="Courier New"/>
                                          <a:ea typeface="Courier New"/>
                                          <a:cs typeface="Courier New"/>
                                          <a:sym typeface="Courier New"/>
                                        </a:rPr>
                                        <a:t>int</a:t>
                                      </a:r>
                                      <a:r>
                                        <a:rPr lang="en-US" sz="1600">
                                          <a:solidFill>
                                            <a:srgbClr val="000000"/>
                                          </a:solidFill>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graphicFrame>
                        <wpg:xfrm>
                          <a:off x="4352672" y="5998567"/>
                          <a:ext cx="3000000" cy="3000000"/>
                        </wpg:xfrm>
                        <a:graphic>
                          <a:graphicData uri="http://schemas.openxmlformats.org/drawingml/2006/table">
                            <a:tbl>
                              <a:tblPr bandRow="1" firstRow="1">
                                <a:noFill/>
                                <a:tableStyleId>{AEECC645-8904-4955-A18B-57B9EDE866AA}</a:tableStyleId>
                              </a:tblPr>
                              <a:tblGrid>
                                <a:gridCol w="3486675"/>
                              </a:tblGrid>
                              <a:tr h="329125">
                                <a:tc>
                                  <a:txBody>
                                    <a:bodyPr/>
                                    <a:lstStyle/>
                                    <a:p>
                                      <a:pPr indent="0" lvl="0" marL="0" marR="0" rtl="0" algn="ctr">
                                        <a:spcBef>
                                          <a:spcPts val="0"/>
                                        </a:spcBef>
                                        <a:spcAft>
                                          <a:spcPts val="0"/>
                                        </a:spcAft>
                                        <a:buNone/>
                                      </a:pPr>
                                      <a:r>
                                        <a:rPr lang="en-US" sz="1600">
                                          <a:solidFill>
                                            <a:srgbClr val="000000"/>
                                          </a:solidFill>
                                          <a:latin typeface="Courier New"/>
                                          <a:ea typeface="Courier New"/>
                                          <a:cs typeface="Courier New"/>
                                          <a:sym typeface="Courier New"/>
                                        </a:rPr>
                                        <a:t>Value</a:t>
                                      </a:r>
                                      <a:r>
                                        <a:rPr lang="en-US" sz="1600">
                                          <a:solidFill>
                                            <a:srgbClr val="000000"/>
                                          </a:solidFill>
                                          <a:latin typeface="Courier New"/>
                                          <a:ea typeface="Courier New"/>
                                          <a:cs typeface="Courier New"/>
                                          <a:sym typeface="Courier New"/>
                                        </a:rPr>
                                        <a:t>Node</a:t>
                                      </a:r>
                                      <a:endParaRPr sz="1800" u="none" cap="none" strike="noStrike">
                                        <a:solidFill>
                                          <a:srgbClr val="00000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11175">
                                <a:tc>
                                  <a:txBody>
                                    <a:bodyPr/>
                                    <a:lstStyle/>
                                    <a:p>
                                      <a:pPr indent="0" lvl="0" marL="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row :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p>
                                      <a:pPr indent="0" lvl="0" marL="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column :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p>
                                      <a:pPr indent="0" lvl="0" marL="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value :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p>
                                      <a:pPr indent="0" lvl="0" marL="0" marR="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nextRow : </a:t>
                                      </a:r>
                                      <a:r>
                                        <a:rPr lang="en-US" sz="1600">
                                          <a:solidFill>
                                            <a:srgbClr val="0070C0"/>
                                          </a:solidFill>
                                          <a:latin typeface="Courier New"/>
                                          <a:ea typeface="Courier New"/>
                                          <a:cs typeface="Courier New"/>
                                          <a:sym typeface="Courier New"/>
                                        </a:rPr>
                                        <a:t>ValueNode</a:t>
                                      </a:r>
                                      <a:endParaRPr sz="1600">
                                        <a:latin typeface="Courier New"/>
                                        <a:ea typeface="Courier New"/>
                                        <a:cs typeface="Courier New"/>
                                        <a:sym typeface="Courier New"/>
                                      </a:endParaRPr>
                                    </a:p>
                                    <a:p>
                                      <a:pPr indent="0" lvl="0" marL="0" marR="0" rtl="0" algn="l">
                                        <a:lnSpc>
                                          <a:spcPct val="90000"/>
                                        </a:lnSpc>
                                        <a:spcBef>
                                          <a:spcPts val="0"/>
                                        </a:spcBef>
                                        <a:spcAft>
                                          <a:spcPts val="0"/>
                                        </a:spcAft>
                                        <a:buClr>
                                          <a:srgbClr val="000000"/>
                                        </a:buClr>
                                        <a:buSzPts val="1600"/>
                                        <a:buFont typeface="Arial"/>
                                        <a:buNone/>
                                      </a:pPr>
                                      <a:r>
                                        <a:rPr lang="en-US" sz="1600" u="none" cap="none" strike="noStrike">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nextColumn </a:t>
                                      </a:r>
                                      <a:r>
                                        <a:rPr lang="en-US" sz="1600" u="none" cap="none" strike="noStrike">
                                          <a:solidFill>
                                            <a:srgbClr val="000000"/>
                                          </a:solidFill>
                                          <a:latin typeface="Courier New"/>
                                          <a:ea typeface="Courier New"/>
                                          <a:cs typeface="Courier New"/>
                                          <a:sym typeface="Courier New"/>
                                        </a:rPr>
                                        <a:t>: </a:t>
                                      </a:r>
                                      <a:r>
                                        <a:rPr lang="en-US" sz="1600">
                                          <a:solidFill>
                                            <a:srgbClr val="0070C0"/>
                                          </a:solidFill>
                                          <a:latin typeface="Courier New"/>
                                          <a:ea typeface="Courier New"/>
                                          <a:cs typeface="Courier New"/>
                                          <a:sym typeface="Courier New"/>
                                        </a:rPr>
                                        <a:t>ValueNode</a:t>
                                      </a:r>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29125">
                                <a:tc>
                                  <a:txBody>
                                    <a:bodyPr/>
                                    <a:lstStyle/>
                                    <a:p>
                                      <a:pPr indent="0" lvl="0" marL="0" rtl="0" algn="l">
                                        <a:spcBef>
                                          <a:spcPts val="0"/>
                                        </a:spcBef>
                                        <a:spcAft>
                                          <a:spcPts val="0"/>
                                        </a:spcAft>
                                        <a:buClr>
                                          <a:srgbClr val="000000"/>
                                        </a:buClr>
                                        <a:buSzPts val="1600"/>
                                        <a:buFont typeface="Courier New"/>
                                        <a:buNone/>
                                      </a:pPr>
                                      <a:r>
                                        <a:rPr lang="en-US" sz="1600">
                                          <a:solidFill>
                                            <a:srgbClr val="666666"/>
                                          </a:solidFill>
                                          <a:latin typeface="Courier New"/>
                                          <a:ea typeface="Courier New"/>
                                          <a:cs typeface="Courier New"/>
                                          <a:sym typeface="Courier New"/>
                                        </a:rPr>
                                        <a:t>// accessors &amp; mutators</a:t>
                                      </a:r>
                                      <a:endParaRPr sz="1600">
                                        <a:solidFill>
                                          <a:srgbClr val="666666"/>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graphicFrame>
                        <wpg:xfrm>
                          <a:off x="7428772" y="7970592"/>
                          <a:ext cx="3000000" cy="3000000"/>
                        </wpg:xfrm>
                        <a:graphic>
                          <a:graphicData uri="http://schemas.openxmlformats.org/drawingml/2006/table">
                            <a:tbl>
                              <a:tblPr bandRow="1" firstRow="1">
                                <a:noFill/>
                                <a:tableStyleId>{AEECC645-8904-4955-A18B-57B9EDE866AA}</a:tableStyleId>
                              </a:tblPr>
                              <a:tblGrid>
                                <a:gridCol w="1784900"/>
                              </a:tblGrid>
                              <a:tr h="329400">
                                <a:tc>
                                  <a:txBody>
                                    <a:bodyPr/>
                                    <a:lstStyle/>
                                    <a:p>
                                      <a:pPr indent="0" lvl="0" marL="0" marR="0" rtl="0" algn="ctr">
                                        <a:spcBef>
                                          <a:spcPts val="0"/>
                                        </a:spcBef>
                                        <a:spcAft>
                                          <a:spcPts val="0"/>
                                        </a:spcAft>
                                        <a:buNone/>
                                      </a:pPr>
                                      <a:r>
                                        <a:rPr lang="en-US" sz="1600">
                                          <a:solidFill>
                                            <a:srgbClr val="000000"/>
                                          </a:solidFill>
                                          <a:latin typeface="Courier New"/>
                                          <a:ea typeface="Courier New"/>
                                          <a:cs typeface="Courier New"/>
                                          <a:sym typeface="Courier New"/>
                                        </a:rPr>
                                        <a:t>Homework2</a:t>
                                      </a:r>
                                      <a:endParaRPr sz="1800" u="none" cap="none" strike="noStrike">
                                        <a:solidFill>
                                          <a:srgbClr val="00000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11175">
                                <a:tc>
                                  <a:txBody>
                                    <a:bodyPr/>
                                    <a:lstStyle/>
                                    <a:p>
                                      <a:pPr indent="0" lvl="0" marL="0" marR="0" rtl="0" algn="l">
                                        <a:lnSpc>
                                          <a:spcPct val="90000"/>
                                        </a:lnSpc>
                                        <a:spcBef>
                                          <a:spcPts val="0"/>
                                        </a:spcBef>
                                        <a:spcAft>
                                          <a:spcPts val="0"/>
                                        </a:spcAft>
                                        <a:buClr>
                                          <a:srgbClr val="000000"/>
                                        </a:buClr>
                                        <a:buSzPts val="1600"/>
                                        <a:buFont typeface="Arial"/>
                                        <a:buNone/>
                                      </a:pPr>
                                      <a:r>
                                        <a:t/>
                                      </a:r>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29125">
                                <a:tc>
                                  <a:txBody>
                                    <a:bodyPr/>
                                    <a:lstStyle/>
                                    <a:p>
                                      <a:pPr indent="0" lvl="0" marL="0" rtl="0" algn="l">
                                        <a:spcBef>
                                          <a:spcPts val="0"/>
                                        </a:spcBef>
                                        <a:spcAft>
                                          <a:spcPts val="0"/>
                                        </a:spcAft>
                                        <a:buClr>
                                          <a:srgbClr val="000000"/>
                                        </a:buClr>
                                        <a:buSzPts val="1600"/>
                                        <a:buFont typeface="Courier New"/>
                                        <a:buNone/>
                                      </a:pPr>
                                      <a:r>
                                        <a:rPr lang="en-US" sz="1600">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run</a:t>
                                      </a:r>
                                      <a:r>
                                        <a:rPr lang="en-US" sz="1600">
                                          <a:solidFill>
                                            <a:srgbClr val="000000"/>
                                          </a:solidFill>
                                          <a:latin typeface="Courier New"/>
                                          <a:ea typeface="Courier New"/>
                                          <a:cs typeface="Courier New"/>
                                          <a:sym typeface="Courier New"/>
                                        </a:rPr>
                                        <a:t>()</a:t>
                                      </a:r>
                                      <a:endParaRPr sz="1600">
                                        <a:solidFill>
                                          <a:srgbClr val="0070C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graphicFrame>
                        <wpg:xfrm>
                          <a:off x="2491034" y="7970592"/>
                          <a:ext cx="3000000" cy="3000000"/>
                        </wpg:xfrm>
                        <a:graphic>
                          <a:graphicData uri="http://schemas.openxmlformats.org/drawingml/2006/table">
                            <a:tbl>
                              <a:tblPr bandRow="1" firstRow="1">
                                <a:noFill/>
                                <a:tableStyleId>{AEECC645-8904-4955-A18B-57B9EDE866AA}</a:tableStyleId>
                              </a:tblPr>
                              <a:tblGrid>
                                <a:gridCol w="4567375"/>
                              </a:tblGrid>
                              <a:tr h="329400">
                                <a:tc>
                                  <a:txBody>
                                    <a:bodyPr/>
                                    <a:lstStyle/>
                                    <a:p>
                                      <a:pPr indent="0" lvl="0" marL="0" marR="0" rtl="0" algn="ctr">
                                        <a:spcBef>
                                          <a:spcPts val="0"/>
                                        </a:spcBef>
                                        <a:spcAft>
                                          <a:spcPts val="0"/>
                                        </a:spcAft>
                                        <a:buNone/>
                                      </a:pPr>
                                      <a:r>
                                        <a:rPr lang="en-US" sz="1600">
                                          <a:solidFill>
                                            <a:srgbClr val="000000"/>
                                          </a:solidFill>
                                          <a:latin typeface="Courier New"/>
                                          <a:ea typeface="Courier New"/>
                                          <a:cs typeface="Courier New"/>
                                          <a:sym typeface="Courier New"/>
                                        </a:rPr>
                                        <a:t>MatrixReader</a:t>
                                      </a:r>
                                      <a:endParaRPr sz="1800" u="none" cap="none" strike="noStrike">
                                        <a:solidFill>
                                          <a:srgbClr val="00000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11175">
                                <a:tc>
                                  <a:txBody>
                                    <a:bodyPr/>
                                    <a:lstStyle/>
                                    <a:p>
                                      <a:pPr indent="0" lvl="0" marL="0" rtl="0" algn="l">
                                        <a:lnSpc>
                                          <a:spcPct val="90000"/>
                                        </a:lnSpc>
                                        <a:spcBef>
                                          <a:spcPts val="0"/>
                                        </a:spcBef>
                                        <a:spcAft>
                                          <a:spcPts val="0"/>
                                        </a:spcAft>
                                        <a:buClr>
                                          <a:srgbClr val="000000"/>
                                        </a:buClr>
                                        <a:buSzPts val="1600"/>
                                        <a:buFont typeface="Arial"/>
                                        <a:buNone/>
                                      </a:pPr>
                                      <a:r>
                                        <a:t/>
                                      </a:r>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29125">
                                <a:tc>
                                  <a:txBody>
                                    <a:bodyPr/>
                                    <a:lstStyle/>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read(file:</a:t>
                                      </a:r>
                                      <a:r>
                                        <a:rPr lang="en-US" sz="1600">
                                          <a:solidFill>
                                            <a:srgbClr val="0070C0"/>
                                          </a:solidFill>
                                          <a:latin typeface="Courier New"/>
                                          <a:ea typeface="Courier New"/>
                                          <a:cs typeface="Courier New"/>
                                          <a:sym typeface="Courier New"/>
                                        </a:rPr>
                                        <a:t>String</a:t>
                                      </a:r>
                                      <a:r>
                                        <a:rPr lang="en-US" sz="1600">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SparseMatrix</a:t>
                                      </a:r>
                                      <a:endParaRPr sz="1600">
                                        <a:solidFill>
                                          <a:srgbClr val="0070C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graphicFrame>
                        <wpg:xfrm>
                          <a:off x="3256947" y="202592"/>
                          <a:ext cx="3000000" cy="3000000"/>
                        </wpg:xfrm>
                        <a:graphic>
                          <a:graphicData uri="http://schemas.openxmlformats.org/drawingml/2006/table">
                            <a:tbl>
                              <a:tblPr bandRow="1" firstRow="1">
                                <a:noFill/>
                                <a:tableStyleId>{AEECC645-8904-4955-A18B-57B9EDE866AA}</a:tableStyleId>
                              </a:tblPr>
                              <a:tblGrid>
                                <a:gridCol w="5678125"/>
                              </a:tblGrid>
                              <a:tr h="329125">
                                <a:tc>
                                  <a:txBody>
                                    <a:bodyPr/>
                                    <a:lstStyle/>
                                    <a:p>
                                      <a:pPr indent="0" lvl="0" marL="0" marR="0" rtl="0" algn="ctr">
                                        <a:spcBef>
                                          <a:spcPts val="0"/>
                                        </a:spcBef>
                                        <a:spcAft>
                                          <a:spcPts val="0"/>
                                        </a:spcAft>
                                        <a:buNone/>
                                      </a:pPr>
                                      <a:r>
                                        <a:rPr lang="en-US" sz="1600">
                                          <a:solidFill>
                                            <a:srgbClr val="000000"/>
                                          </a:solidFill>
                                          <a:latin typeface="Courier New"/>
                                          <a:ea typeface="Courier New"/>
                                          <a:cs typeface="Courier New"/>
                                          <a:sym typeface="Courier New"/>
                                        </a:rPr>
                                        <a:t>SparseMatrix</a:t>
                                      </a:r>
                                      <a:endParaRPr sz="1800" u="none" cap="none" strike="noStrike">
                                        <a:solidFill>
                                          <a:srgbClr val="00000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11175">
                                <a:tc>
                                  <a:txBody>
                                    <a:bodyPr/>
                                    <a:lstStyle/>
                                    <a:p>
                                      <a:pPr indent="0" lvl="0" marL="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totalRows: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p>
                                      <a:pPr indent="0" lvl="0" marL="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totalColumns: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p>
                                      <a:pPr indent="0" lvl="0" marL="0" marR="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firstRow : </a:t>
                                      </a:r>
                                      <a:r>
                                        <a:rPr lang="en-US" sz="1600">
                                          <a:solidFill>
                                            <a:srgbClr val="0070C0"/>
                                          </a:solidFill>
                                          <a:latin typeface="Courier New"/>
                                          <a:ea typeface="Courier New"/>
                                          <a:cs typeface="Courier New"/>
                                          <a:sym typeface="Courier New"/>
                                        </a:rPr>
                                        <a:t>MatrixRow</a:t>
                                      </a:r>
                                      <a:endParaRPr sz="1600">
                                        <a:latin typeface="Courier New"/>
                                        <a:ea typeface="Courier New"/>
                                        <a:cs typeface="Courier New"/>
                                        <a:sym typeface="Courier New"/>
                                      </a:endParaRPr>
                                    </a:p>
                                    <a:p>
                                      <a:pPr indent="0" lvl="0" marL="0" marR="0" rtl="0" algn="l">
                                        <a:lnSpc>
                                          <a:spcPct val="90000"/>
                                        </a:lnSpc>
                                        <a:spcBef>
                                          <a:spcPts val="0"/>
                                        </a:spcBef>
                                        <a:spcAft>
                                          <a:spcPts val="0"/>
                                        </a:spcAft>
                                        <a:buClr>
                                          <a:srgbClr val="000000"/>
                                        </a:buClr>
                                        <a:buSzPts val="1600"/>
                                        <a:buFont typeface="Arial"/>
                                        <a:buNone/>
                                      </a:pPr>
                                      <a:r>
                                        <a:rPr lang="en-US" sz="1600" u="none" cap="none" strike="noStrike">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first</a:t>
                                      </a:r>
                                      <a:r>
                                        <a:rPr lang="en-US" sz="1600">
                                          <a:latin typeface="Courier New"/>
                                          <a:ea typeface="Courier New"/>
                                          <a:cs typeface="Courier New"/>
                                          <a:sym typeface="Courier New"/>
                                        </a:rPr>
                                        <a:t>Column </a:t>
                                      </a:r>
                                      <a:r>
                                        <a:rPr lang="en-US" sz="1600" u="none" cap="none" strike="noStrike">
                                          <a:solidFill>
                                            <a:srgbClr val="000000"/>
                                          </a:solidFill>
                                          <a:latin typeface="Courier New"/>
                                          <a:ea typeface="Courier New"/>
                                          <a:cs typeface="Courier New"/>
                                          <a:sym typeface="Courier New"/>
                                        </a:rPr>
                                        <a:t>: </a:t>
                                      </a:r>
                                      <a:r>
                                        <a:rPr lang="en-US" sz="1600">
                                          <a:solidFill>
                                            <a:srgbClr val="0070C0"/>
                                          </a:solidFill>
                                          <a:latin typeface="Courier New"/>
                                          <a:ea typeface="Courier New"/>
                                          <a:cs typeface="Courier New"/>
                                          <a:sym typeface="Courier New"/>
                                        </a:rPr>
                                        <a:t>MatrixColumn</a:t>
                                      </a:r>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29125">
                                <a:tc>
                                  <a:txBody>
                                    <a:bodyPr/>
                                    <a:lstStyle/>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SparseMatrix(rows:</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columns:</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a:t>
                                      </a:r>
                                      <a:endParaRPr sz="1600">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insert(row:</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column:</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value:</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a:t>
                                      </a:r>
                                      <a:endParaRPr sz="1600">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getRow(position:</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MatrixRow</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getColumn(position:</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MatrixColumn</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getValue(row:</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column:</a:t>
                                      </a:r>
                                      <a:r>
                                        <a:rPr lang="en-US" sz="1600">
                                          <a:solidFill>
                                            <a:srgbClr val="0070C0"/>
                                          </a:solidFill>
                                          <a:latin typeface="Courier New"/>
                                          <a:ea typeface="Courier New"/>
                                          <a:cs typeface="Courier New"/>
                                          <a:sym typeface="Courier New"/>
                                        </a:rPr>
                                        <a:t>int</a:t>
                                      </a:r>
                                      <a:r>
                                        <a:rPr lang="en-US" sz="1600">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print()</a:t>
                                      </a:r>
                                      <a:endParaRPr sz="1600">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transpose() : </a:t>
                                      </a:r>
                                      <a:r>
                                        <a:rPr lang="en-US" sz="1600">
                                          <a:solidFill>
                                            <a:srgbClr val="0070C0"/>
                                          </a:solidFill>
                                          <a:latin typeface="Courier New"/>
                                          <a:ea typeface="Courier New"/>
                                          <a:cs typeface="Courier New"/>
                                          <a:sym typeface="Courier New"/>
                                        </a:rPr>
                                        <a:t>SparseMatrix</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product(other:</a:t>
                                      </a:r>
                                      <a:r>
                                        <a:rPr lang="en-US" sz="1600">
                                          <a:solidFill>
                                            <a:srgbClr val="0070C0"/>
                                          </a:solidFill>
                                          <a:latin typeface="Courier New"/>
                                          <a:ea typeface="Courier New"/>
                                          <a:cs typeface="Courier New"/>
                                          <a:sym typeface="Courier New"/>
                                        </a:rPr>
                                        <a:t>SparseMatrix</a:t>
                                      </a:r>
                                      <a:r>
                                        <a:rPr lang="en-US" sz="1600">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SparseMatrix</a:t>
                                      </a:r>
                                      <a:endParaRPr sz="1600">
                                        <a:solidFill>
                                          <a:srgbClr val="0070C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graphicFrame>
                        <wpg:xfrm>
                          <a:off x="6139109" y="3691129"/>
                          <a:ext cx="3000000" cy="3000000"/>
                        </wpg:xfrm>
                        <a:graphic>
                          <a:graphicData uri="http://schemas.openxmlformats.org/drawingml/2006/table">
                            <a:tbl>
                              <a:tblPr bandRow="1" firstRow="1">
                                <a:noFill/>
                                <a:tableStyleId>{AEECC645-8904-4955-A18B-57B9EDE866AA}</a:tableStyleId>
                              </a:tblPr>
                              <a:tblGrid>
                                <a:gridCol w="3801800"/>
                              </a:tblGrid>
                              <a:tr h="329125">
                                <a:tc>
                                  <a:txBody>
                                    <a:bodyPr/>
                                    <a:lstStyle/>
                                    <a:p>
                                      <a:pPr indent="0" lvl="0" marL="0" marR="0" rtl="0" algn="ctr">
                                        <a:spcBef>
                                          <a:spcPts val="0"/>
                                        </a:spcBef>
                                        <a:spcAft>
                                          <a:spcPts val="0"/>
                                        </a:spcAft>
                                        <a:buNone/>
                                      </a:pPr>
                                      <a:r>
                                        <a:rPr lang="en-US" sz="1600">
                                          <a:solidFill>
                                            <a:srgbClr val="000000"/>
                                          </a:solidFill>
                                          <a:latin typeface="Courier New"/>
                                          <a:ea typeface="Courier New"/>
                                          <a:cs typeface="Courier New"/>
                                          <a:sym typeface="Courier New"/>
                                        </a:rPr>
                                        <a:t>MatrixColumn</a:t>
                                      </a:r>
                                      <a:endParaRPr sz="1800" u="none" cap="none" strike="noStrike">
                                        <a:solidFill>
                                          <a:srgbClr val="00000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11175">
                                <a:tc>
                                  <a:txBody>
                                    <a:bodyPr/>
                                    <a:lstStyle/>
                                    <a:p>
                                      <a:pPr indent="0" lvl="0" marL="0" marR="0" rtl="0" algn="l">
                                        <a:lnSpc>
                                          <a:spcPct val="90000"/>
                                        </a:lnSpc>
                                        <a:spcBef>
                                          <a:spcPts val="0"/>
                                        </a:spcBef>
                                        <a:spcAft>
                                          <a:spcPts val="0"/>
                                        </a:spcAft>
                                        <a:buClr>
                                          <a:srgbClr val="000000"/>
                                        </a:buClr>
                                        <a:buSzPts val="1600"/>
                                        <a:buFont typeface="Arial"/>
                                        <a:buNone/>
                                      </a:pPr>
                                      <a:r>
                                        <a:rPr lang="en-US" sz="1600">
                                          <a:latin typeface="Courier New"/>
                                          <a:ea typeface="Courier New"/>
                                          <a:cs typeface="Courier New"/>
                                          <a:sym typeface="Courier New"/>
                                        </a:rPr>
                                        <a:t>- first : </a:t>
                                      </a:r>
                                      <a:r>
                                        <a:rPr lang="en-US" sz="1600">
                                          <a:solidFill>
                                            <a:srgbClr val="0070C0"/>
                                          </a:solidFill>
                                          <a:latin typeface="Courier New"/>
                                          <a:ea typeface="Courier New"/>
                                          <a:cs typeface="Courier New"/>
                                          <a:sym typeface="Courier New"/>
                                        </a:rPr>
                                        <a:t>ValueNode</a:t>
                                      </a:r>
                                      <a:endParaRPr sz="1600">
                                        <a:latin typeface="Courier New"/>
                                        <a:ea typeface="Courier New"/>
                                        <a:cs typeface="Courier New"/>
                                        <a:sym typeface="Courier New"/>
                                      </a:endParaRPr>
                                    </a:p>
                                    <a:p>
                                      <a:pPr indent="0" lvl="0" marL="0" marR="0" rtl="0" algn="l">
                                        <a:lnSpc>
                                          <a:spcPct val="90000"/>
                                        </a:lnSpc>
                                        <a:spcBef>
                                          <a:spcPts val="0"/>
                                        </a:spcBef>
                                        <a:spcAft>
                                          <a:spcPts val="0"/>
                                        </a:spcAft>
                                        <a:buClr>
                                          <a:srgbClr val="000000"/>
                                        </a:buClr>
                                        <a:buSzPts val="1600"/>
                                        <a:buFont typeface="Arial"/>
                                        <a:buNone/>
                                      </a:pPr>
                                      <a:r>
                                        <a:rPr lang="en-US" sz="1600" u="none" cap="none" strike="noStrike">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next</a:t>
                                      </a:r>
                                      <a:r>
                                        <a:rPr lang="en-US" sz="1600" u="none" cap="none" strike="noStrike">
                                          <a:solidFill>
                                            <a:srgbClr val="000000"/>
                                          </a:solidFill>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MatrixColumn</a:t>
                                      </a:r>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12700">
                                      <a:solidFill>
                                        <a:srgbClr val="000000"/>
                                      </a:solidFill>
                                      <a:prstDash val="solid"/>
                                      <a:round/>
                                      <a:headEnd len="sm" w="sm" type="none"/>
                                      <a:tailEnd len="sm" w="sm" type="none"/>
                                    </a:lnB>
                                  </a:tcPr>
                                </a:tc>
                              </a:tr>
                              <a:tr h="329125">
                                <a:tc>
                                  <a:txBody>
                                    <a:bodyPr/>
                                    <a:lstStyle/>
                                    <a:p>
                                      <a:pPr indent="0" lvl="0" marL="0" rtl="0" algn="l">
                                        <a:spcBef>
                                          <a:spcPts val="0"/>
                                        </a:spcBef>
                                        <a:spcAft>
                                          <a:spcPts val="0"/>
                                        </a:spcAft>
                                        <a:buClr>
                                          <a:srgbClr val="000000"/>
                                        </a:buClr>
                                        <a:buSzPts val="1600"/>
                                        <a:buFont typeface="Courier New"/>
                                        <a:buNone/>
                                      </a:pPr>
                                      <a:r>
                                        <a:rPr lang="en-US" sz="1600">
                                          <a:solidFill>
                                            <a:srgbClr val="000000"/>
                                          </a:solidFill>
                                          <a:latin typeface="Courier New"/>
                                          <a:ea typeface="Courier New"/>
                                          <a:cs typeface="Courier New"/>
                                          <a:sym typeface="Courier New"/>
                                        </a:rPr>
                                        <a:t>+ get</a:t>
                                      </a:r>
                                      <a:r>
                                        <a:rPr lang="en-US" sz="1600">
                                          <a:latin typeface="Courier New"/>
                                          <a:ea typeface="Courier New"/>
                                          <a:cs typeface="Courier New"/>
                                          <a:sym typeface="Courier New"/>
                                        </a:rPr>
                                        <a:t>First</a:t>
                                      </a:r>
                                      <a:r>
                                        <a:rPr lang="en-US" sz="1600">
                                          <a:solidFill>
                                            <a:srgbClr val="000000"/>
                                          </a:solidFill>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ValueNode</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getNext() : </a:t>
                                      </a:r>
                                      <a:r>
                                        <a:rPr lang="en-US" sz="1600">
                                          <a:solidFill>
                                            <a:srgbClr val="0070C0"/>
                                          </a:solidFill>
                                          <a:latin typeface="Courier New"/>
                                          <a:ea typeface="Courier New"/>
                                          <a:cs typeface="Courier New"/>
                                          <a:sym typeface="Courier New"/>
                                        </a:rPr>
                                        <a:t>MatrixColumn</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setNext(node:</a:t>
                                      </a:r>
                                      <a:r>
                                        <a:rPr lang="en-US" sz="1600">
                                          <a:solidFill>
                                            <a:srgbClr val="0070C0"/>
                                          </a:solidFill>
                                          <a:latin typeface="Courier New"/>
                                          <a:ea typeface="Courier New"/>
                                          <a:cs typeface="Courier New"/>
                                          <a:sym typeface="Courier New"/>
                                        </a:rPr>
                                        <a:t>MatrixColumn</a:t>
                                      </a:r>
                                      <a:r>
                                        <a:rPr lang="en-US" sz="1600">
                                          <a:latin typeface="Courier New"/>
                                          <a:ea typeface="Courier New"/>
                                          <a:cs typeface="Courier New"/>
                                          <a:sym typeface="Courier New"/>
                                        </a:rPr>
                                        <a:t>)</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latin typeface="Courier New"/>
                                          <a:ea typeface="Courier New"/>
                                          <a:cs typeface="Courier New"/>
                                          <a:sym typeface="Courier New"/>
                                        </a:rPr>
                                        <a:t>+ insert(value:</a:t>
                                      </a:r>
                                      <a:r>
                                        <a:rPr lang="en-US" sz="1600">
                                          <a:solidFill>
                                            <a:srgbClr val="0070C0"/>
                                          </a:solidFill>
                                          <a:latin typeface="Courier New"/>
                                          <a:ea typeface="Courier New"/>
                                          <a:cs typeface="Courier New"/>
                                          <a:sym typeface="Courier New"/>
                                        </a:rPr>
                                        <a:t>ValueNode</a:t>
                                      </a:r>
                                      <a:r>
                                        <a:rPr lang="en-US" sz="1600">
                                          <a:latin typeface="Courier New"/>
                                          <a:ea typeface="Courier New"/>
                                          <a:cs typeface="Courier New"/>
                                          <a:sym typeface="Courier New"/>
                                        </a:rPr>
                                        <a:t>)</a:t>
                                      </a:r>
                                      <a:endParaRPr sz="1600">
                                        <a:solidFill>
                                          <a:srgbClr val="0070C0"/>
                                        </a:solidFill>
                                        <a:latin typeface="Courier New"/>
                                        <a:ea typeface="Courier New"/>
                                        <a:cs typeface="Courier New"/>
                                        <a:sym typeface="Courier New"/>
                                      </a:endParaRPr>
                                    </a:p>
                                    <a:p>
                                      <a:pPr indent="0" lvl="0" marL="0" rtl="0" algn="l">
                                        <a:spcBef>
                                          <a:spcPts val="0"/>
                                        </a:spcBef>
                                        <a:spcAft>
                                          <a:spcPts val="0"/>
                                        </a:spcAft>
                                        <a:buClr>
                                          <a:srgbClr val="000000"/>
                                        </a:buClr>
                                        <a:buSzPts val="1600"/>
                                        <a:buFont typeface="Courier New"/>
                                        <a:buNone/>
                                      </a:pPr>
                                      <a:r>
                                        <a:rPr lang="en-US" sz="1600">
                                          <a:solidFill>
                                            <a:srgbClr val="000000"/>
                                          </a:solidFill>
                                          <a:latin typeface="Courier New"/>
                                          <a:ea typeface="Courier New"/>
                                          <a:cs typeface="Courier New"/>
                                          <a:sym typeface="Courier New"/>
                                        </a:rPr>
                                        <a:t>+ </a:t>
                                      </a:r>
                                      <a:r>
                                        <a:rPr lang="en-US" sz="1600">
                                          <a:latin typeface="Courier New"/>
                                          <a:ea typeface="Courier New"/>
                                          <a:cs typeface="Courier New"/>
                                          <a:sym typeface="Courier New"/>
                                        </a:rPr>
                                        <a:t>get</a:t>
                                      </a:r>
                                      <a:r>
                                        <a:rPr lang="en-US" sz="1600">
                                          <a:solidFill>
                                            <a:srgbClr val="000000"/>
                                          </a:solidFill>
                                          <a:latin typeface="Courier New"/>
                                          <a:ea typeface="Courier New"/>
                                          <a:cs typeface="Courier New"/>
                                          <a:sym typeface="Courier New"/>
                                        </a:rPr>
                                        <a:t>(</a:t>
                                      </a:r>
                                      <a:r>
                                        <a:rPr lang="en-US" sz="1600">
                                          <a:latin typeface="Courier New"/>
                                          <a:ea typeface="Courier New"/>
                                          <a:cs typeface="Courier New"/>
                                          <a:sym typeface="Courier New"/>
                                        </a:rPr>
                                        <a:t>position</a:t>
                                      </a:r>
                                      <a:r>
                                        <a:rPr lang="en-US" sz="1600">
                                          <a:solidFill>
                                            <a:srgbClr val="000000"/>
                                          </a:solidFill>
                                          <a:latin typeface="Courier New"/>
                                          <a:ea typeface="Courier New"/>
                                          <a:cs typeface="Courier New"/>
                                          <a:sym typeface="Courier New"/>
                                        </a:rPr>
                                        <a:t>:</a:t>
                                      </a:r>
                                      <a:r>
                                        <a:rPr lang="en-US" sz="1600">
                                          <a:solidFill>
                                            <a:srgbClr val="0070C0"/>
                                          </a:solidFill>
                                          <a:latin typeface="Courier New"/>
                                          <a:ea typeface="Courier New"/>
                                          <a:cs typeface="Courier New"/>
                                          <a:sym typeface="Courier New"/>
                                        </a:rPr>
                                        <a:t>int</a:t>
                                      </a:r>
                                      <a:r>
                                        <a:rPr lang="en-US" sz="1600">
                                          <a:solidFill>
                                            <a:srgbClr val="000000"/>
                                          </a:solidFill>
                                          <a:latin typeface="Courier New"/>
                                          <a:ea typeface="Courier New"/>
                                          <a:cs typeface="Courier New"/>
                                          <a:sym typeface="Courier New"/>
                                        </a:rPr>
                                        <a:t>) : </a:t>
                                      </a:r>
                                      <a:r>
                                        <a:rPr lang="en-US" sz="1600">
                                          <a:solidFill>
                                            <a:srgbClr val="0070C0"/>
                                          </a:solidFill>
                                          <a:latin typeface="Courier New"/>
                                          <a:ea typeface="Courier New"/>
                                          <a:cs typeface="Courier New"/>
                                          <a:sym typeface="Courier New"/>
                                        </a:rPr>
                                        <a:t>int</a:t>
                                      </a:r>
                                      <a:endParaRPr sz="1600">
                                        <a:solidFill>
                                          <a:srgbClr val="0070C0"/>
                                        </a:solidFill>
                                        <a:latin typeface="Courier New"/>
                                        <a:ea typeface="Courier New"/>
                                        <a:cs typeface="Courier New"/>
                                        <a:sym typeface="Courier New"/>
                                      </a:endParaRPr>
                                    </a:p>
                                  </a:txBody>
                                  <a:tcPr marT="45725" marB="45725" marR="91450" marL="91450">
                                    <a:lnL cap="flat" cmpd="sng" w="12700">
                                      <a:solidFill>
                                        <a:srgbClr val="000000"/>
                                      </a:solidFill>
                                      <a:prstDash val="solid"/>
                                      <a:round/>
                                      <a:headEnd len="sm" w="sm" type="none"/>
                                      <a:tailEnd len="sm" w="sm" type="none"/>
                                    </a:lnL>
                                    <a:lnR cap="flat" cmpd="sng" w="12700">
                                      <a:solidFill>
                                        <a:srgbClr val="000000"/>
                                      </a:solidFill>
                                      <a:prstDash val="solid"/>
                                      <a:round/>
                                      <a:headEnd len="sm" w="sm" type="none"/>
                                      <a:tailEnd len="sm" w="sm" type="none"/>
                                    </a:lnR>
                                    <a:lnT cap="flat" cmpd="sng" w="12700">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wgp>
                  </a:graphicData>
                </a:graphic>
              </wp:inline>
            </w:drawing>
          </mc:Choice>
          <mc:Fallback>
            <w:drawing>
              <wp:inline distB="114300" distT="114300" distL="114300" distR="114300">
                <wp:extent cx="5293995" cy="6026909"/>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93995" cy="60269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ageBreakBefore w:val="0"/>
        <w:spacing w:after="60" w:line="240" w:lineRule="auto"/>
        <w:rPr/>
      </w:pPr>
      <w:r w:rsidDel="00000000" w:rsidR="00000000" w:rsidRPr="00000000">
        <w:rPr>
          <w:rtl w:val="0"/>
        </w:rPr>
        <w:t xml:space="preserve">You will need to alter the class design in the following ways: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Appropriate constructors, accessor methods, &amp; mutator methods should be added.</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Private methods should be added to ensure methods don’t become too long and complex.</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Constants should be added and used where appropriate.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b w:val="1"/>
        </w:rPr>
      </w:pPr>
      <w:r w:rsidDel="00000000" w:rsidR="00000000" w:rsidRPr="00000000">
        <w:rPr>
          <w:b w:val="1"/>
          <w:rtl w:val="0"/>
        </w:rPr>
        <w:t xml:space="preserve">However, keep the class names, method names, return types and parameters the same.</w:t>
      </w:r>
    </w:p>
    <w:p w:rsidR="00000000" w:rsidDel="00000000" w:rsidP="00000000" w:rsidRDefault="00000000" w:rsidRPr="00000000" w14:paraId="00000081">
      <w:pPr>
        <w:pageBreakBefore w:val="0"/>
        <w:spacing w:line="240" w:lineRule="auto"/>
        <w:rPr>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ageBreakBefore w:val="0"/>
        <w:spacing w:line="240" w:lineRule="auto"/>
        <w:rPr/>
      </w:pPr>
      <w:r w:rsidDel="00000000" w:rsidR="00000000" w:rsidRPr="00000000">
        <w:rPr>
          <w:rtl w:val="0"/>
        </w:rPr>
        <w:t xml:space="preserve">Requirements</w:t>
      </w:r>
    </w:p>
    <w:p w:rsidR="00000000" w:rsidDel="00000000" w:rsidP="00000000" w:rsidRDefault="00000000" w:rsidRPr="00000000" w14:paraId="00000083">
      <w:pPr>
        <w:pageBreakBefore w:val="0"/>
        <w:spacing w:after="0" w:line="240" w:lineRule="auto"/>
        <w:rPr/>
      </w:pPr>
      <w:r w:rsidDel="00000000" w:rsidR="00000000" w:rsidRPr="00000000">
        <w:rPr>
          <w:rtl w:val="0"/>
        </w:rPr>
        <w:t xml:space="preserve">Below are descriptions of functional requirements that solutions must provide: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non-zero matrix value​ ​must ​be​ ​represented​ ​by​ ​a​n instance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zero values should be represented by nodes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linked lists </w:t>
      </w:r>
      <w:r w:rsidDel="00000000" w:rsidR="00000000" w:rsidRPr="00000000">
        <w:rPr>
          <w:rtl w:val="0"/>
        </w:rPr>
        <w:t xml:space="preserve">for rows, columns, and values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all be singly linked (not​ ​doubly)</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implement your own Linked List; not use Java’s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instance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have a reference to the next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its row (</w:t>
      </w:r>
      <w:r w:rsidDel="00000000" w:rsidR="00000000" w:rsidRPr="00000000">
        <w:rPr>
          <w:rFonts w:ascii="Courier New" w:cs="Courier New" w:eastAsia="Courier New" w:hAnsi="Courier New"/>
          <w:rtl w:val="0"/>
        </w:rPr>
        <w:t xml:space="preserve">nextColumn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 reference to the next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its column </w:t>
      </w:r>
      <w:r w:rsidDel="00000000" w:rsidR="00000000" w:rsidRPr="00000000">
        <w:rPr>
          <w:rtl w:val="0"/>
        </w:rPr>
        <w:t xml:space="preserve">(</w:t>
      </w:r>
      <w:r w:rsidDel="00000000" w:rsidR="00000000" w:rsidRPr="00000000">
        <w:rPr>
          <w:rFonts w:ascii="Courier New" w:cs="Courier New" w:eastAsia="Courier New" w:hAnsi="Courier New"/>
          <w:rtl w:val="0"/>
        </w:rPr>
        <w:t xml:space="preserve">nextRow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on </w:t>
      </w:r>
      <w:r w:rsidDel="00000000" w:rsidR="00000000" w:rsidRPr="00000000">
        <w:rPr>
          <w:rFonts w:ascii="Courier New" w:cs="Courier New" w:eastAsia="Courier New" w:hAnsi="Courier New"/>
          <w:rtl w:val="0"/>
        </w:rPr>
        <w:t xml:space="preserve">MatrixRow</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MatrixColumn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insert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b w:val="1"/>
          <w:i w:val="0"/>
          <w:smallCaps w:val="0"/>
          <w:strike w:val="0"/>
          <w:color w:val="000000"/>
          <w:sz w:val="22"/>
          <w:szCs w:val="22"/>
          <w:u w:val="none"/>
          <w:shd w:fill="auto" w:val="clear"/>
          <w:vertAlign w:val="baseline"/>
          <w:rtl w:val="0"/>
        </w:rPr>
        <w:t xml:space="preserve">sorted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order</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u w:val="none"/>
        </w:rPr>
      </w:pPr>
      <w:r w:rsidDel="00000000" w:rsidR="00000000" w:rsidRPr="00000000">
        <w:rPr>
          <w:rtl w:val="0"/>
        </w:rPr>
        <w:t xml:space="preserve">Based on the </w:t>
      </w:r>
      <w:r w:rsidDel="00000000" w:rsidR="00000000" w:rsidRPr="00000000">
        <w:rPr>
          <w:rFonts w:ascii="Courier New" w:cs="Courier New" w:eastAsia="Courier New" w:hAnsi="Courier New"/>
          <w:rtl w:val="0"/>
        </w:rPr>
        <w:t xml:space="preserve">row / column</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ValueNode</w:t>
      </w:r>
      <w:r w:rsidDel="00000000" w:rsidR="00000000" w:rsidRPr="00000000">
        <w:rPr>
          <w:rtl w:val="0"/>
        </w:rPr>
        <w:t xml:space="preserve"> being inserted</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on </w:t>
      </w:r>
      <w:r w:rsidDel="00000000" w:rsidR="00000000" w:rsidRPr="00000000">
        <w:rPr>
          <w:rFonts w:ascii="Courier New" w:cs="Courier New" w:eastAsia="Courier New" w:hAnsi="Courier New"/>
          <w:rtl w:val="0"/>
        </w:rPr>
        <w:t xml:space="preserve">MatrixRow</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MatrixColumn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return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there is no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the specified position</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u w:val="none"/>
        </w:rPr>
      </w:pPr>
      <w:r w:rsidDel="00000000" w:rsidR="00000000" w:rsidRPr="00000000">
        <w:rPr>
          <w:b w:val="1"/>
          <w:rtl w:val="0"/>
        </w:rPr>
        <w:t xml:space="preserve">Note</w:t>
      </w:r>
      <w:r w:rsidDel="00000000" w:rsidR="00000000" w:rsidRPr="00000000">
        <w:rPr>
          <w:rtl w:val="0"/>
        </w:rPr>
        <w:t xml:space="preserve"> that row and column positions start at 1, not 0</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of </w:t>
      </w:r>
      <w:r w:rsidDel="00000000" w:rsidR="00000000" w:rsidRPr="00000000">
        <w:rPr>
          <w:rFonts w:ascii="Courier New" w:cs="Courier New" w:eastAsia="Courier New" w:hAnsi="Courier New"/>
          <w:rtl w:val="0"/>
        </w:rPr>
        <w:t xml:space="preserve">MatrixRow</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MatrixColumn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return the first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its row </w:t>
      </w:r>
      <w:r w:rsidDel="00000000" w:rsidR="00000000" w:rsidRPr="00000000">
        <w:rPr>
          <w:rtl w:val="0"/>
        </w:rPr>
        <w:t xml:space="preserve">or column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getNext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of </w:t>
      </w:r>
      <w:r w:rsidDel="00000000" w:rsidR="00000000" w:rsidRPr="00000000">
        <w:rPr>
          <w:rFonts w:ascii="Courier New" w:cs="Courier New" w:eastAsia="Courier New" w:hAnsi="Courier New"/>
          <w:rtl w:val="0"/>
        </w:rPr>
        <w:t xml:space="preserve">MatrixRow</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MatrixColumn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return the next </w:t>
      </w:r>
      <w:r w:rsidDel="00000000" w:rsidR="00000000" w:rsidRPr="00000000">
        <w:rPr>
          <w:rFonts w:ascii="Courier New" w:cs="Courier New" w:eastAsia="Courier New" w:hAnsi="Courier New"/>
          <w:rtl w:val="0"/>
        </w:rPr>
        <w:t xml:space="preserve">MatrixRow</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MatrixColumn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list</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have a reference to the head of the list of rows (</w:t>
      </w:r>
      <w:r w:rsidDel="00000000" w:rsidR="00000000" w:rsidRPr="00000000">
        <w:rPr>
          <w:rFonts w:ascii="Courier New" w:cs="Courier New" w:eastAsia="Courier New" w:hAnsi="Courier New"/>
          <w:rtl w:val="0"/>
        </w:rPr>
        <w:t xml:space="preserve">firstRow</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 reference to the head of the list of columns </w:t>
      </w:r>
      <w:r w:rsidDel="00000000" w:rsidR="00000000" w:rsidRPr="00000000">
        <w:rPr>
          <w:rtl w:val="0"/>
        </w:rPr>
        <w:t xml:space="preserve">(</w:t>
      </w:r>
      <w:r w:rsidDel="00000000" w:rsidR="00000000" w:rsidRPr="00000000">
        <w:rPr>
          <w:rFonts w:ascii="Courier New" w:cs="Courier New" w:eastAsia="Courier New" w:hAnsi="Courier New"/>
          <w:rtl w:val="0"/>
        </w:rPr>
        <w:t xml:space="preserve">firstColumn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constructor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create a </w:t>
      </w:r>
      <w:r w:rsidDel="00000000" w:rsidR="00000000" w:rsidRPr="00000000">
        <w:rPr>
          <w:rFonts w:ascii="Courier New" w:cs="Courier New" w:eastAsia="Courier New" w:hAnsi="Courier New"/>
          <w:rtl w:val="0"/>
        </w:rPr>
        <w:t xml:space="preserve">MatrixRow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each row and a </w:t>
      </w:r>
      <w:r w:rsidDel="00000000" w:rsidR="00000000" w:rsidRPr="00000000">
        <w:rPr>
          <w:rFonts w:ascii="Courier New" w:cs="Courier New" w:eastAsia="Courier New" w:hAnsi="Courier New"/>
          <w:rtl w:val="0"/>
        </w:rPr>
        <w:t xml:space="preserve">MatrixColumn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column</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return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there is no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the specified row and column</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print the values of each column in each row, including any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values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transpose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compute the transpose and return the result as a new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compute the matrix product and return the result as a new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method on </w:t>
      </w:r>
      <w:r w:rsidDel="00000000" w:rsidR="00000000" w:rsidRPr="00000000">
        <w:rPr>
          <w:rFonts w:ascii="Courier New" w:cs="Courier New" w:eastAsia="Courier New" w:hAnsi="Courier New"/>
          <w:rtl w:val="0"/>
        </w:rPr>
        <w:t xml:space="preserve">Homework2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perform the following:</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a file named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matrixA.</w:t>
      </w:r>
      <w:r w:rsidDel="00000000" w:rsidR="00000000" w:rsidRPr="00000000">
        <w:rPr>
          <w:rFonts w:ascii="Courier New" w:cs="Courier New" w:eastAsia="Courier New" w:hAnsi="Courier New"/>
          <w:rtl w:val="0"/>
        </w:rPr>
        <w:t xml:space="preserve">txt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build matrix A</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matrix A</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a file named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matrixB.</w:t>
      </w:r>
      <w:r w:rsidDel="00000000" w:rsidR="00000000" w:rsidRPr="00000000">
        <w:rPr>
          <w:rFonts w:ascii="Courier New" w:cs="Courier New" w:eastAsia="Courier New" w:hAnsi="Courier New"/>
          <w:rtl w:val="0"/>
        </w:rPr>
        <w:t xml:space="preserve">txt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build matrix B</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matrix B</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the transpose of matrix A and print it</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the transpose of matrix B and print it</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the product of matrix A x matrix B and print it</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9E">
      <w:pPr>
        <w:pStyle w:val="Heading3"/>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pageBreakBefore w:val="0"/>
        <w:spacing w:line="240" w:lineRule="auto"/>
        <w:rPr/>
      </w:pPr>
      <w:r w:rsidDel="00000000" w:rsidR="00000000" w:rsidRPr="00000000">
        <w:rPr>
          <w:rtl w:val="0"/>
        </w:rPr>
        <w:t xml:space="preserve">Other Considerations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method should have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program logic. It should only start the program. </w:t>
      </w:r>
      <w:r w:rsidDel="00000000" w:rsidR="00000000" w:rsidRPr="00000000">
        <w:rPr>
          <w:rtl w:val="0"/>
        </w:rPr>
        <w:t xml:space="preserve">The main method should be placed by itself in a Main.java 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pageBreakBefore w:val="0"/>
        <w:numPr>
          <w:ilvl w:val="0"/>
          <w:numId w:val="1"/>
        </w:numPr>
        <w:spacing w:after="0" w:line="276" w:lineRule="auto"/>
        <w:ind w:left="720" w:hanging="360"/>
      </w:pPr>
      <w:r w:rsidDel="00000000" w:rsidR="00000000" w:rsidRPr="00000000">
        <w:rPr>
          <w:rtl w:val="0"/>
        </w:rPr>
        <w:t xml:space="preserve">Do NOT make all of your methods and fields static. Limit usage of static to only constants and utility methods that do not involve program state</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the program incrementally; adding code, compiling, and debugging a little bit at a time. This will help ensure your group’s program is always functional (can "do something"), even if it is not complete.</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recommend groups follow a bottom up approach. Start by implementing and debugging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ValueNode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rtl w:val="0"/>
        </w:rPr>
        <w:t xml:space="preserve">MatrixRow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rtl w:val="0"/>
        </w:rPr>
        <w:t xml:space="preserve">MatrixColumn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classes, before moving on to top level classes like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SparseMatrix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combine the other classes for the final program.</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u w:val="none"/>
        </w:rPr>
      </w:pPr>
      <w:r w:rsidDel="00000000" w:rsidR="00000000" w:rsidRPr="00000000">
        <w:rPr>
          <w:rtl w:val="0"/>
        </w:rPr>
        <w:t xml:space="preserve">Start by assuming inputs are ordered, so values can be inserted to the end. Wrap back around later and ensure they insert in sorted order.</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Break up the program’s logic into smaller pieces to keep methods from getting too long and complex.</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encapsulation, providing accessor and mutator methods instead of exposing public fields.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good programming style when creating the program: descriptive names for classes, methods, variables, and constants; proper </w:t>
      </w:r>
      <w:r w:rsidDel="00000000" w:rsidR="00000000" w:rsidRPr="00000000">
        <w:rPr>
          <w:rtl w:val="0"/>
        </w:rPr>
        <w:t xml:space="preserve">indentation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code blocks; etc. It is also advisable to save backup copies (e.g. gitlab.cs.wwu.edu) of the program periodically as your group work, so that you can restore to stable build if you want to experiment with something new or to avoid losing your work if something goes wrong.</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implemented, test the program to verify that it satisfies all of the requirements listed above, including error handling. Be sure to test using several different sets of input values.</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Verify the results of the matrix operations using online calculators (e.g. </w:t>
      </w:r>
      <w:hyperlink r:id="rId9">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Transpose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Product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pStyle w:val="Heading2"/>
        <w:pageBreakBefore w:val="0"/>
        <w:spacing w:before="200" w:line="240" w:lineRule="auto"/>
        <w:rPr/>
      </w:pPr>
      <w:r w:rsidDel="00000000" w:rsidR="00000000" w:rsidRPr="00000000">
        <w:rPr>
          <w:rtl w:val="0"/>
        </w:rPr>
        <w:t xml:space="preserve">Submission</w:t>
      </w:r>
    </w:p>
    <w:p w:rsidR="00000000" w:rsidDel="00000000" w:rsidP="00000000" w:rsidRDefault="00000000" w:rsidRPr="00000000" w14:paraId="000000AB">
      <w:pPr>
        <w:pageBreakBefore w:val="0"/>
        <w:rPr/>
      </w:pPr>
      <w:r w:rsidDel="00000000" w:rsidR="00000000" w:rsidRPr="00000000">
        <w:rPr>
          <w:rtl w:val="0"/>
        </w:rPr>
        <w:t xml:space="preserve">Team collaboration is required for project assignments. A team allows for a maximum of three students. Each team must join a “HW2” group on Canvas with each of the members (whether 2 or 3 students).</w:t>
      </w:r>
    </w:p>
    <w:p w:rsidR="00000000" w:rsidDel="00000000" w:rsidP="00000000" w:rsidRDefault="00000000" w:rsidRPr="00000000" w14:paraId="000000AC">
      <w:pPr>
        <w:pageBreakBefore w:val="0"/>
        <w:rPr/>
      </w:pPr>
      <w:r w:rsidDel="00000000" w:rsidR="00000000" w:rsidRPr="00000000">
        <w:rPr>
          <w:rtl w:val="0"/>
        </w:rPr>
        <w:t xml:space="preserve">After your group has completed and thoroughly tested the program, upload a .zip file containing ONLY your group’s source code files to Canvas.</w:t>
      </w:r>
    </w:p>
    <w:p w:rsidR="00000000" w:rsidDel="00000000" w:rsidP="00000000" w:rsidRDefault="00000000" w:rsidRPr="00000000" w14:paraId="000000AD">
      <w:pPr>
        <w:pageBreakBefore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4472c4" w:space="1" w:sz="4" w:val="single"/>
      </w:pBdr>
      <w:spacing w:after="0" w:before="240" w:lineRule="auto"/>
      <w:jc w:val="center"/>
    </w:pPr>
    <w:rPr>
      <w:b w:val="1"/>
      <w:color w:val="2e75b5"/>
      <w:sz w:val="32"/>
      <w:szCs w:val="32"/>
    </w:rPr>
  </w:style>
  <w:style w:type="paragraph" w:styleId="Heading2">
    <w:name w:val="heading 2"/>
    <w:basedOn w:val="Normal"/>
    <w:next w:val="Normal"/>
    <w:pPr>
      <w:keepNext w:val="1"/>
      <w:keepLines w:val="1"/>
      <w:pageBreakBefore w:val="0"/>
      <w:spacing w:after="0" w:before="40" w:lineRule="auto"/>
    </w:pPr>
    <w:rPr>
      <w:b w:val="1"/>
      <w:color w:val="2e75b5"/>
      <w:sz w:val="26"/>
      <w:szCs w:val="26"/>
    </w:rPr>
  </w:style>
  <w:style w:type="paragraph" w:styleId="Heading3">
    <w:name w:val="heading 3"/>
    <w:basedOn w:val="Normal"/>
    <w:next w:val="Normal"/>
    <w:pPr>
      <w:keepNext w:val="1"/>
      <w:keepLines w:val="1"/>
      <w:pageBreakBefore w:val="0"/>
      <w:spacing w:after="0" w:before="40" w:lineRule="auto"/>
    </w:pPr>
    <w:rPr>
      <w:b w:val="1"/>
      <w:color w:val="1e4d78"/>
      <w:sz w:val="24"/>
      <w:szCs w:val="24"/>
    </w:rPr>
  </w:style>
  <w:style w:type="paragraph" w:styleId="Heading4">
    <w:name w:val="heading 4"/>
    <w:basedOn w:val="Normal"/>
    <w:next w:val="Normal"/>
    <w:pPr>
      <w:keepNext w:val="1"/>
      <w:keepLines w:val="1"/>
      <w:pageBreakBefore w:val="0"/>
      <w:spacing w:after="0" w:before="40" w:lineRule="auto"/>
    </w:pPr>
    <w:rPr>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matrix.reshish.com/multiplication.php" TargetMode="External"/><Relationship Id="rId9" Type="http://schemas.openxmlformats.org/officeDocument/2006/relationships/hyperlink" Target="http://matrix.reshish.com/transpose.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21VAbNHT4PwwZbUzcEjqyqVqSAu5MxWx"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