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2D3D"/>
          <w:sz w:val="40"/>
          <w:szCs w:val="40"/>
        </w:rPr>
        <w:t xml:space="preserve">Ad Ops Planning View</w:t>
      </w:r>
    </w:p>
    <w:p>
      <w:pPr>
        <w:spacing w:after="200"/>
      </w:pPr>
      <w:r>
        <w:rPr>
          <w:color w:val="8A6D3B"/>
          <w:sz w:val="24"/>
          <w:szCs w:val="24"/>
        </w:rPr>
        <w:t xml:space="preserve">Requirements Brief — Consolidating Bob/Vault around Ad Ops’s workflow</w:t>
      </w:r>
    </w:p>
    <w:p>
      <w:pPr>
        <w:spacing w:after="120"/>
      </w:pPr>
      <w:r>
        <w:rPr>
          <w:i/>
          <w:iCs/>
          <w:color w:val="595959"/>
          <w:sz w:val="19"/>
          <w:szCs w:val="19"/>
        </w:rPr>
        <w:t xml:space="preserve">Prepared by Jade Nakabayashi  ·  July 18, 2026  ·  Grounded in Brett Connaughton’s (Ad Ops) two interviews, the 7/17/2026 Sales/Ad Ops alignment meeting, and the filter list Brett sent afterward.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140" w:before="320"/>
      </w:pPr>
      <w:r>
        <w:rPr>
          <w:b/>
          <w:bCs/>
          <w:color w:val="1F2D3D"/>
          <w:sz w:val="26"/>
          <w:szCs w:val="26"/>
        </w:rPr>
        <w:t xml:space="preserve">Purpose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On 7/17, Brett and Jade aligned on where Sales’s work ends and Ad Ops’s begins, and used that conversation to pressure-test a related idea: turning “Bob” (the ad-plan view inside Vault) into Ad Ops’s single planning surface, instead of the three separate places Ad Ops checks today — the legacy Airtable Ad Plans grid, Vault’s per-flight detail drawer, and manual status-tracking inside Marly’s Copy Upload page. Two decisions came out of that meeting, and Brett followed up with a filter list over Slack. This brief distills both into one requirements set, to confirm with Brett before it goes to Product/build.</w:t>
      </w:r>
    </w:p>
    <w:p>
      <w:pPr>
        <w:pStyle w:val="Heading1"/>
        <w:spacing w:after="140" w:before="320"/>
      </w:pPr>
      <w:r>
        <w:rPr>
          <w:b/>
          <w:bCs/>
          <w:color w:val="1F2D3D"/>
          <w:sz w:val="26"/>
          <w:szCs w:val="26"/>
        </w:rPr>
        <w:t xml:space="preserve">What was decided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Bob will be built as a centralized one-stop-shop for Ad Ops, with enough filtering that Ad Ops can operate independently of the other Marly pages it checks today.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Ownership split, confirmed directly: Ad Ops is scoped to the top-left view (the schedule grid) plus the consolidated Bob build; Sales keeps top-right and bottom-left. Bottom-right is still unresolved — Brett wasn’t sure Sales uses it either.</w:t>
      </w:r>
    </w:p>
    <w:p>
      <w:pPr>
        <w:pStyle w:val="Heading1"/>
        <w:spacing w:after="140" w:before="320"/>
      </w:pPr>
      <w:r>
        <w:rPr>
          <w:b/>
          <w:bCs/>
          <w:color w:val="1F2D3D"/>
          <w:sz w:val="26"/>
          <w:szCs w:val="26"/>
        </w:rPr>
        <w:t xml:space="preserve">What “consolidated” actually needs to do</w:t>
      </w:r>
    </w:p>
    <w:p>
      <w:pPr>
        <w:spacing w:after="80" w:before="200"/>
      </w:pPr>
      <w:r>
        <w:rPr>
          <w:b/>
          <w:bCs/>
          <w:color w:val="8A6D3B"/>
          <w:sz w:val="22"/>
          <w:szCs w:val="22"/>
        </w:rPr>
        <w:t xml:space="preserve">1. Keep today’s schedule grid — minus the manual pain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Drag-and-drop flight shifting — Brett’s single most-requested feature. Shows with separation rules (e.g., a 3-week minimum between reads) require moving many flights at once today; each move means manually copying script/revenue/impressions out, deleting the flight, and re-entering it in the new week. On a 35-flight order, the ad plan starts lagging badly after 10–15 manual edits.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Script, revenue, impressions, and click-through data need to travel with the tile when it moves, not live in a separate drawer. Once drag-and-drop can carry that data, the per-flight detail view is no longer needed for that purpose — confirmed directly by Brett (“then we don’t need this view”).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Keep per-episode fill rate (spots filled ÷ available spots) and the pre-approval flag (today’s “Client Approval Required” checkbox with its automated reminder) — though the flag can be generalized into a checklist-style mechanism rather than recreated exactly as-is.</w:t>
      </w:r>
    </w:p>
    <w:p>
      <w:pPr>
        <w:spacing w:after="80" w:before="200"/>
      </w:pPr>
      <w:r>
        <w:rPr>
          <w:b/>
          <w:bCs/>
          <w:color w:val="8A6D3B"/>
          <w:sz w:val="22"/>
          <w:szCs w:val="22"/>
        </w:rPr>
        <w:t xml:space="preserve">2. Add the network/aggregate layer that doesn’t exist yet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Today, ad-copy status tracking happens on a separate Marly page (Ad Ops → Copy Upload), not in Bob — a twice-weekly manual cycle: Monday “copy audit” at 3 weeks out, Wednesday follow-up, filtered by advertiser + week + copy status.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Bob needs a toggle from “one show” to “everything airing in a week, across the network” — same UI, not restricted to a single show.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That view needs to support grouped outreach (e.g., “Quince has 3 flights needing copy this week”) instead of checking every show individually — today that means 55 shows checked one at a time.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Lower priority, explicitly flagged by Brett as “back burner”: an automated mail-merge send button for missing-copy follow-ups, estimated to save 2–3 hours/week. Get Kyle Larson’s direct input once he’s interviewed before building this — it’s his workflow.</w:t>
      </w:r>
    </w:p>
    <w:p>
      <w:pPr>
        <w:pStyle w:val="Heading1"/>
        <w:spacing w:after="140" w:before="320"/>
      </w:pPr>
      <w:r>
        <w:rPr>
          <w:b/>
          <w:bCs/>
          <w:color w:val="1F2D3D"/>
          <w:sz w:val="26"/>
          <w:szCs w:val="26"/>
        </w:rPr>
        <w:t xml:space="preserve">Confirmed filters (from Brett, via Slack)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Brett’s rule of thumb: “the more filters and the more customization an individual user can apply to it for Ad Ops, the better.”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800"/>
      </w:tblGrid>
      <w:tr>
        <w:trPr>
          <w:tblHeader/>
        </w:trPr>
        <w:tc>
          <w:tcPr>
            <w:tcW w:type="dxa" w:w="2200"/>
            <w:shd w:fill="1F2D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Filter</w:t>
            </w:r>
          </w:p>
        </w:tc>
        <w:tc>
          <w:tcPr>
            <w:tcW w:type="dxa" w:w="3600"/>
            <w:shd w:fill="1F2D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Values / behavior</w:t>
            </w:r>
          </w:p>
        </w:tc>
        <w:tc>
          <w:tcPr>
            <w:tcW w:type="dxa" w:w="3800"/>
            <w:shd w:fill="1F2D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F2F0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Podcast Name</w:t>
            </w:r>
          </w:p>
        </w:tc>
        <w:tc>
          <w:tcPr>
            <w:tcW w:type="dxa" w:w="3600"/>
            <w:shd w:fill="F2F0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Include an “All” option</w:t>
            </w:r>
          </w:p>
        </w:tc>
        <w:tc>
          <w:tcPr>
            <w:tcW w:type="dxa" w:w="3800"/>
            <w:shd w:fill="F2F0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Powers the show ↔ network-wide toggle described above.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Advertiser Name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2F0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Week Of</w:t>
            </w:r>
          </w:p>
        </w:tc>
        <w:tc>
          <w:tcPr>
            <w:tcW w:type="dxa" w:w="3600"/>
            <w:shd w:fill="F2F0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Exact date / on-or-before / after / between</w:t>
            </w:r>
          </w:p>
        </w:tc>
        <w:tc>
          <w:tcPr>
            <w:tcW w:type="dxa" w:w="3800"/>
            <w:shd w:fill="F2F0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Should be able to filter the entire network’s ad reads by week, not just one show at a time.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Copy Status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Copy Attached, Need to Request Copy, Waiting on Copy, Requested Copy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Doesn’t line up cleanly with the new tool’s current badges (Ready to Record / Draft / Waiting on Copy) — reconcile before wiring this filter. See Open Questions.</w:t>
            </w:r>
          </w:p>
        </w:tc>
      </w:tr>
      <w:tr>
        <w:tc>
          <w:tcPr>
            <w:tcW w:type="dxa" w:w="2200"/>
            <w:shd w:fill="F2F0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Pre-Approval Required</w:t>
            </w:r>
          </w:p>
        </w:tc>
        <w:tc>
          <w:tcPr>
            <w:tcW w:type="dxa" w:w="3600"/>
            <w:shd w:fill="F2F0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Yes / No</w:t>
            </w:r>
          </w:p>
        </w:tc>
        <w:tc>
          <w:tcPr>
            <w:tcW w:type="dxa" w:w="3800"/>
            <w:shd w:fill="F2F0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Maps to today’s “Client Approval Required” checkbox in the legacy grid.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Pre-Approval Status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Need Draft, Draft Submitted, Draft Approved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Net-new — no current view tracks pre-approval as a status; today it’s a binary flag plus an automated reminder.</w:t>
            </w:r>
          </w:p>
        </w:tc>
      </w:tr>
    </w:tbl>
    <w:p>
      <w:pPr>
        <w:spacing w:before="260"/>
      </w:pPr>
    </w:p>
    <w:p>
      <w:pPr>
        <w:pStyle w:val="Heading1"/>
        <w:spacing w:after="140" w:before="320"/>
      </w:pPr>
      <w:r>
        <w:rPr>
          <w:b/>
          <w:bCs/>
          <w:color w:val="1F2D3D"/>
          <w:sz w:val="26"/>
          <w:szCs w:val="26"/>
        </w:rPr>
        <w:t xml:space="preserve">Disposition of the views we’ve been referencing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600"/>
        <w:gridCol w:w="3500"/>
      </w:tblGrid>
      <w:tr>
        <w:trPr>
          <w:tblHeader/>
        </w:trPr>
        <w:tc>
          <w:tcPr>
            <w:tcW w:type="dxa" w:w="2500"/>
            <w:shd w:fill="1F2D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View</w:t>
            </w:r>
          </w:p>
        </w:tc>
        <w:tc>
          <w:tcPr>
            <w:tcW w:type="dxa" w:w="3600"/>
            <w:shd w:fill="1F2D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is today</w:t>
            </w:r>
          </w:p>
        </w:tc>
        <w:tc>
          <w:tcPr>
            <w:tcW w:type="dxa" w:w="3500"/>
            <w:shd w:fill="1F2D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happens to it</w:t>
            </w:r>
          </w:p>
        </w:tc>
      </w:tr>
      <w:tr>
        <w:tc>
          <w:tcPr>
            <w:tcW w:type="dxa" w:w="2500"/>
            <w:shd w:fill="F2F0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Legacy Airtable “Ad Plans” grid</w:t>
            </w:r>
          </w:p>
        </w:tc>
        <w:tc>
          <w:tcPr>
            <w:tcW w:type="dxa" w:w="3600"/>
            <w:shd w:fill="F2F0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Show → Episode → Spot rows: revenue, impressions, CPM, publish date, “Client Approval Required” checkbox.</w:t>
            </w:r>
          </w:p>
        </w:tc>
        <w:tc>
          <w:tcPr>
            <w:tcW w:type="dxa" w:w="3500"/>
            <w:shd w:fill="F2F0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This is the data model the consolidated (top-left) grid has to preserve — made drag-and-drop editable instead of manually re-entered.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Vault flight detail drawer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Per-flight side panel: Week Of, Spot Position, Is Booked, Ad Copy Trafficking, Ad Copy Attachment, Show Notes. Today’s only way to shift a flight: copy this data out, delete, re-enter in the new week.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Retired for that purpose once drag-and-drop carries script/revenue/impressions with the tile — confirmed directly by Brett (“then we don’t need this view”). The pre-approval flag it carries still needs a home, just not necessarily this exact drawer.</w:t>
            </w:r>
          </w:p>
        </w:tc>
      </w:tr>
      <w:tr>
        <w:tc>
          <w:tcPr>
            <w:tcW w:type="dxa" w:w="2500"/>
            <w:shd w:fill="F2F0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New tool’s Ad Plan board</w:t>
            </w:r>
          </w:p>
        </w:tc>
        <w:tc>
          <w:tcPr>
            <w:tcW w:type="dxa" w:w="3600"/>
            <w:shd w:fill="F2F0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Per-show week × mid-roll grid, each tile showing advertiser, $ amount, and a copy-status badge.</w:t>
            </w:r>
          </w:p>
        </w:tc>
        <w:tc>
          <w:tcPr>
            <w:tcW w:type="dxa" w:w="3500"/>
            <w:shd w:fill="F2F0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Closest existing build to what Brett described. Right shape — missing the network-wide/“all shows” view, drag-and-drop between weeks, and the six filters above.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Sales-only views (Bob’s current top-right + bottom-left)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Bottom-left = Fill Rate table (same data as elsewhere, table form). Used by Thomas and “Kel.” Ad Ops doesn’t use either.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Out of scope for this brief — Jade to confirm directly with Sales whether these should also be folded into the consolidated tool or stay separate.</w:t>
            </w:r>
          </w:p>
        </w:tc>
      </w:tr>
      <w:tr>
        <w:tc>
          <w:tcPr>
            <w:tcW w:type="dxa" w:w="2500"/>
            <w:shd w:fill="F2F0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Available Inventory</w:t>
            </w:r>
          </w:p>
        </w:tc>
        <w:tc>
          <w:tcPr>
            <w:tcW w:type="dxa" w:w="3600"/>
            <w:shd w:fill="F2F0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 separate view.</w:t>
            </w:r>
          </w:p>
        </w:tc>
        <w:tc>
          <w:tcPr>
            <w:tcW w:type="dxa" w:w="3500"/>
            <w:shd w:fill="F2F0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Confirmed by Brett as not needed by Ad Ops — Sales territory, if anyone’s.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F2D3D"/>
          <w:sz w:val="26"/>
          <w:szCs w:val="26"/>
        </w:rPr>
        <w:t xml:space="preserve">Open questions before build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Copy-status vocabulary mismatch: Brett’s 4 statuses (Copy Attached / Need to Request Copy / Waiting on Copy / Requested Copy) vs. the new tool’s 3 badges (Ready to Record / Draft / Waiting on Copy). Same taxonomy or different? Confirm before wiring the Copy Status filter.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Bottom-right view: purpose still unconfirmed, even for Sales.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Top-right / bottom-left necessity for Sales — Jade’s own action item, to confirm directly with Thomas and Kel whether these should also be consolidated.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Mail-merge auto-send is explicitly phase 2, not part of this pass.</w:t>
      </w:r>
    </w:p>
    <w:p>
      <w:pPr>
        <w:pStyle w:val="Heading1"/>
        <w:spacing w:after="140" w:before="320"/>
      </w:pPr>
      <w:r>
        <w:rPr>
          <w:b/>
          <w:bCs/>
          <w:color w:val="1F2D3D"/>
          <w:sz w:val="26"/>
          <w:szCs w:val="26"/>
        </w:rPr>
        <w:t xml:space="preserve">Next steps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Circulate this brief to Brett for a quick accuracy check — it closes his “document requirements” follow-up from 7/17.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Weekly recurring check-in with Brett to keep iterating as Bob gets built out.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Loop in Thomas and Kel on the Sales-only views before deciding their fate.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Ad Ops Planning View — Requirements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2026-07-18T18:16:37.117Z</dcterms:created>
  <dcterms:modified xsi:type="dcterms:W3CDTF">2026-07-18T18:16:37.122Z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