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47A2B" w14:textId="77777777" w:rsidR="008D43B2" w:rsidRDefault="00000000">
      <w:pPr>
        <w:spacing w:before="1600"/>
        <w:jc w:val="center"/>
      </w:pPr>
      <w:r>
        <w:rPr>
          <w:b/>
          <w:color w:val="0F172A"/>
          <w:sz w:val="56"/>
        </w:rPr>
        <w:t>TfL What-If Simulator</w:t>
      </w:r>
    </w:p>
    <w:p w14:paraId="692911AF" w14:textId="6BE79346" w:rsidR="008D43B2" w:rsidRDefault="00000000" w:rsidP="003E3BCC">
      <w:pPr>
        <w:jc w:val="center"/>
      </w:pPr>
      <w:r>
        <w:rPr>
          <w:b/>
          <w:color w:val="2563EB"/>
          <w:sz w:val="40"/>
        </w:rPr>
        <w:t>Technical Architecture and Design Decisions</w:t>
      </w:r>
      <w:r>
        <w:br w:type="page"/>
      </w:r>
    </w:p>
    <w:p w14:paraId="67986414" w14:textId="77777777" w:rsidR="008D43B2" w:rsidRDefault="00000000">
      <w:pPr>
        <w:pStyle w:val="Heading1"/>
      </w:pPr>
      <w:r>
        <w:lastRenderedPageBreak/>
        <w:t>Document Structure</w:t>
      </w:r>
    </w:p>
    <w:p w14:paraId="5C44369E" w14:textId="77777777" w:rsidR="008D43B2" w:rsidRDefault="00000000">
      <w:r>
        <w:rPr>
          <w:b/>
          <w:color w:val="0F172A"/>
        </w:rPr>
        <w:t>1. Architecture overview</w:t>
      </w:r>
    </w:p>
    <w:p w14:paraId="3FF0460E" w14:textId="77777777" w:rsidR="008D43B2" w:rsidRDefault="00000000">
      <w:r>
        <w:rPr>
          <w:b/>
          <w:color w:val="0F172A"/>
        </w:rPr>
        <w:t>2. Frontend component architecture</w:t>
      </w:r>
    </w:p>
    <w:p w14:paraId="7FBC6E2F" w14:textId="77777777" w:rsidR="008D43B2" w:rsidRDefault="00000000">
      <w:r>
        <w:rPr>
          <w:b/>
          <w:color w:val="0F172A"/>
        </w:rPr>
        <w:t>3. Data and API architecture</w:t>
      </w:r>
    </w:p>
    <w:p w14:paraId="7ADBFEE0" w14:textId="77777777" w:rsidR="008D43B2" w:rsidRDefault="00000000">
      <w:r>
        <w:rPr>
          <w:b/>
          <w:color w:val="0F172A"/>
        </w:rPr>
        <w:t>4. Routing and simulation model</w:t>
      </w:r>
    </w:p>
    <w:p w14:paraId="64CDD6AD" w14:textId="77777777" w:rsidR="008D43B2" w:rsidRDefault="00000000">
      <w:r>
        <w:rPr>
          <w:b/>
          <w:color w:val="0F172A"/>
        </w:rPr>
        <w:t>5. Live train movement architecture</w:t>
      </w:r>
    </w:p>
    <w:p w14:paraId="47B19C10" w14:textId="77777777" w:rsidR="008D43B2" w:rsidRDefault="00000000">
      <w:r>
        <w:rPr>
          <w:b/>
          <w:color w:val="0F172A"/>
        </w:rPr>
        <w:t>6. State management decisions</w:t>
      </w:r>
    </w:p>
    <w:p w14:paraId="03BCFD44" w14:textId="77777777" w:rsidR="008D43B2" w:rsidRDefault="00000000">
      <w:r>
        <w:rPr>
          <w:b/>
          <w:color w:val="0F172A"/>
        </w:rPr>
        <w:t>7. Non-functional considerations</w:t>
      </w:r>
    </w:p>
    <w:p w14:paraId="044CB8F4" w14:textId="77777777" w:rsidR="008D43B2" w:rsidRDefault="00000000">
      <w:r>
        <w:rPr>
          <w:b/>
          <w:color w:val="0F172A"/>
        </w:rPr>
        <w:t>8. Risks and future work</w:t>
      </w:r>
    </w:p>
    <w:p w14:paraId="16AAED84" w14:textId="77777777" w:rsidR="008D43B2" w:rsidRDefault="00000000">
      <w:r>
        <w:br w:type="page"/>
      </w:r>
    </w:p>
    <w:p w14:paraId="366696C1" w14:textId="77777777" w:rsidR="008D43B2" w:rsidRDefault="00000000">
      <w:pPr>
        <w:pStyle w:val="Heading1"/>
      </w:pPr>
      <w:r>
        <w:lastRenderedPageBreak/>
        <w:t>1. Architecture Overview</w:t>
      </w:r>
    </w:p>
    <w:p w14:paraId="18B22DA0" w14:textId="77777777" w:rsidR="008D43B2" w:rsidRDefault="00000000">
      <w:pPr>
        <w:spacing w:after="120"/>
      </w:pPr>
      <w:r>
        <w:t>The system follows a layered architecture. The user interacts with a Next.js client interface. The frontend requests graph data from internal API routes. Those API routes query Neo4j or TfL services and return structures suitable for the map. The map then renders stations, edges, routes, trains, overlays and control panels. What-If simulation state is kept client-side and is applied to routing as constraints rather than being written back to the graph database.</w:t>
      </w:r>
    </w:p>
    <w:tbl>
      <w:tblPr>
        <w:tblStyle w:val="TableGrid"/>
        <w:tblW w:w="0" w:type="auto"/>
        <w:jc w:val="center"/>
        <w:tblLook w:val="04A0" w:firstRow="1" w:lastRow="0" w:firstColumn="1" w:lastColumn="0" w:noHBand="0" w:noVBand="1"/>
      </w:tblPr>
      <w:tblGrid>
        <w:gridCol w:w="3360"/>
        <w:gridCol w:w="3360"/>
        <w:gridCol w:w="3360"/>
      </w:tblGrid>
      <w:tr w:rsidR="008D43B2" w14:paraId="247A4118" w14:textId="77777777">
        <w:trPr>
          <w:jc w:val="center"/>
        </w:trPr>
        <w:tc>
          <w:tcPr>
            <w:tcW w:w="3360" w:type="dxa"/>
            <w:shd w:val="clear" w:color="auto" w:fill="0F172A"/>
            <w:vAlign w:val="center"/>
          </w:tcPr>
          <w:p w14:paraId="068D1FDB" w14:textId="77777777" w:rsidR="008D43B2" w:rsidRDefault="00000000">
            <w:r>
              <w:rPr>
                <w:b/>
                <w:color w:val="FFFFFF"/>
                <w:sz w:val="18"/>
              </w:rPr>
              <w:t>Layer</w:t>
            </w:r>
          </w:p>
        </w:tc>
        <w:tc>
          <w:tcPr>
            <w:tcW w:w="3360" w:type="dxa"/>
            <w:shd w:val="clear" w:color="auto" w:fill="0F172A"/>
            <w:vAlign w:val="center"/>
          </w:tcPr>
          <w:p w14:paraId="6F0BC808" w14:textId="77777777" w:rsidR="008D43B2" w:rsidRDefault="00000000">
            <w:r>
              <w:rPr>
                <w:b/>
                <w:color w:val="FFFFFF"/>
                <w:sz w:val="18"/>
              </w:rPr>
              <w:t>Responsibility</w:t>
            </w:r>
          </w:p>
        </w:tc>
        <w:tc>
          <w:tcPr>
            <w:tcW w:w="3360" w:type="dxa"/>
            <w:shd w:val="clear" w:color="auto" w:fill="0F172A"/>
            <w:vAlign w:val="center"/>
          </w:tcPr>
          <w:p w14:paraId="3205D2F1" w14:textId="77777777" w:rsidR="008D43B2" w:rsidRDefault="00000000">
            <w:r>
              <w:rPr>
                <w:b/>
                <w:color w:val="FFFFFF"/>
                <w:sz w:val="18"/>
              </w:rPr>
              <w:t>Project examples</w:t>
            </w:r>
          </w:p>
        </w:tc>
      </w:tr>
      <w:tr w:rsidR="008D43B2" w14:paraId="3C6F9B54" w14:textId="77777777">
        <w:trPr>
          <w:jc w:val="center"/>
        </w:trPr>
        <w:tc>
          <w:tcPr>
            <w:tcW w:w="3360" w:type="dxa"/>
          </w:tcPr>
          <w:p w14:paraId="011FEB85" w14:textId="77777777" w:rsidR="008D43B2" w:rsidRDefault="00000000">
            <w:r>
              <w:rPr>
                <w:color w:val="0F172A"/>
                <w:sz w:val="18"/>
              </w:rPr>
              <w:t>Presentation layer</w:t>
            </w:r>
          </w:p>
        </w:tc>
        <w:tc>
          <w:tcPr>
            <w:tcW w:w="3360" w:type="dxa"/>
          </w:tcPr>
          <w:p w14:paraId="409B10D4" w14:textId="77777777" w:rsidR="008D43B2" w:rsidRDefault="00000000">
            <w:r>
              <w:rPr>
                <w:color w:val="0F172A"/>
                <w:sz w:val="18"/>
              </w:rPr>
              <w:t>Map, sidebars, floating controls, route panel, search UI and mobile controls.</w:t>
            </w:r>
          </w:p>
        </w:tc>
        <w:tc>
          <w:tcPr>
            <w:tcW w:w="3360" w:type="dxa"/>
          </w:tcPr>
          <w:p w14:paraId="17E161BF" w14:textId="77777777" w:rsidR="008D43B2" w:rsidRDefault="00000000">
            <w:proofErr w:type="spellStart"/>
            <w:r>
              <w:rPr>
                <w:color w:val="0F172A"/>
                <w:sz w:val="18"/>
              </w:rPr>
              <w:t>MapCanvas</w:t>
            </w:r>
            <w:proofErr w:type="spellEnd"/>
            <w:r>
              <w:rPr>
                <w:color w:val="0F172A"/>
                <w:sz w:val="18"/>
              </w:rPr>
              <w:t xml:space="preserve">, </w:t>
            </w:r>
            <w:proofErr w:type="spellStart"/>
            <w:r>
              <w:rPr>
                <w:color w:val="0F172A"/>
                <w:sz w:val="18"/>
              </w:rPr>
              <w:t>LeafletMap</w:t>
            </w:r>
            <w:proofErr w:type="spellEnd"/>
            <w:r>
              <w:rPr>
                <w:color w:val="0F172A"/>
                <w:sz w:val="18"/>
              </w:rPr>
              <w:t>, layout components, map layers.</w:t>
            </w:r>
          </w:p>
        </w:tc>
      </w:tr>
      <w:tr w:rsidR="008D43B2" w14:paraId="728B6494" w14:textId="77777777">
        <w:trPr>
          <w:jc w:val="center"/>
        </w:trPr>
        <w:tc>
          <w:tcPr>
            <w:tcW w:w="3360" w:type="dxa"/>
          </w:tcPr>
          <w:p w14:paraId="20A6AF2C" w14:textId="77777777" w:rsidR="008D43B2" w:rsidRDefault="00000000">
            <w:r>
              <w:rPr>
                <w:color w:val="0F172A"/>
                <w:sz w:val="18"/>
              </w:rPr>
              <w:t>Client state layer</w:t>
            </w:r>
          </w:p>
        </w:tc>
        <w:tc>
          <w:tcPr>
            <w:tcW w:w="3360" w:type="dxa"/>
          </w:tcPr>
          <w:p w14:paraId="359AF3AA" w14:textId="77777777" w:rsidR="008D43B2" w:rsidRDefault="00000000">
            <w:r>
              <w:rPr>
                <w:color w:val="0F172A"/>
                <w:sz w:val="18"/>
              </w:rPr>
              <w:t>Selected route, search query, closure sets, train filters, HUD state and saved scenarios.</w:t>
            </w:r>
          </w:p>
        </w:tc>
        <w:tc>
          <w:tcPr>
            <w:tcW w:w="3360" w:type="dxa"/>
          </w:tcPr>
          <w:p w14:paraId="1482A1F1" w14:textId="77777777" w:rsidR="008D43B2" w:rsidRDefault="00000000">
            <w:r>
              <w:rPr>
                <w:color w:val="0F172A"/>
                <w:sz w:val="18"/>
              </w:rPr>
              <w:t>React hooks under app/hooks.</w:t>
            </w:r>
          </w:p>
        </w:tc>
      </w:tr>
      <w:tr w:rsidR="008D43B2" w14:paraId="5637775F" w14:textId="77777777">
        <w:trPr>
          <w:jc w:val="center"/>
        </w:trPr>
        <w:tc>
          <w:tcPr>
            <w:tcW w:w="3360" w:type="dxa"/>
          </w:tcPr>
          <w:p w14:paraId="689E6D49" w14:textId="77777777" w:rsidR="008D43B2" w:rsidRDefault="00000000">
            <w:r>
              <w:rPr>
                <w:color w:val="0F172A"/>
                <w:sz w:val="18"/>
              </w:rPr>
              <w:t>Application logic layer</w:t>
            </w:r>
          </w:p>
        </w:tc>
        <w:tc>
          <w:tcPr>
            <w:tcW w:w="3360" w:type="dxa"/>
          </w:tcPr>
          <w:p w14:paraId="20D37C89" w14:textId="77777777" w:rsidR="008D43B2" w:rsidRDefault="00000000">
            <w:r>
              <w:rPr>
                <w:color w:val="0F172A"/>
                <w:sz w:val="18"/>
              </w:rPr>
              <w:t>Graph building, routing, train interpolation and scenario persistence.</w:t>
            </w:r>
          </w:p>
        </w:tc>
        <w:tc>
          <w:tcPr>
            <w:tcW w:w="3360" w:type="dxa"/>
          </w:tcPr>
          <w:p w14:paraId="6C5D66A3" w14:textId="77777777" w:rsidR="008D43B2" w:rsidRDefault="00000000">
            <w:r>
              <w:rPr>
                <w:color w:val="0F172A"/>
                <w:sz w:val="18"/>
              </w:rPr>
              <w:t>graph.js, pathfinding.js, train utility modules, useWhatIfClosures.js.</w:t>
            </w:r>
          </w:p>
        </w:tc>
      </w:tr>
      <w:tr w:rsidR="008D43B2" w14:paraId="1E870055" w14:textId="77777777">
        <w:trPr>
          <w:jc w:val="center"/>
        </w:trPr>
        <w:tc>
          <w:tcPr>
            <w:tcW w:w="3360" w:type="dxa"/>
          </w:tcPr>
          <w:p w14:paraId="28EB509A" w14:textId="77777777" w:rsidR="008D43B2" w:rsidRDefault="00000000">
            <w:r>
              <w:rPr>
                <w:color w:val="0F172A"/>
                <w:sz w:val="18"/>
              </w:rPr>
              <w:t>Internal API layer</w:t>
            </w:r>
          </w:p>
        </w:tc>
        <w:tc>
          <w:tcPr>
            <w:tcW w:w="3360" w:type="dxa"/>
          </w:tcPr>
          <w:p w14:paraId="667FFCA9" w14:textId="77777777" w:rsidR="008D43B2" w:rsidRDefault="00000000">
            <w:r>
              <w:rPr>
                <w:color w:val="0F172A"/>
                <w:sz w:val="18"/>
              </w:rPr>
              <w:t>Provide station graph and live train feed to frontend.</w:t>
            </w:r>
          </w:p>
        </w:tc>
        <w:tc>
          <w:tcPr>
            <w:tcW w:w="3360" w:type="dxa"/>
          </w:tcPr>
          <w:p w14:paraId="570CBBA1" w14:textId="77777777" w:rsidR="008D43B2" w:rsidRDefault="00000000">
            <w:r>
              <w:rPr>
                <w:color w:val="0F172A"/>
                <w:sz w:val="18"/>
              </w:rPr>
              <w:t>/</w:t>
            </w:r>
            <w:proofErr w:type="spellStart"/>
            <w:r>
              <w:rPr>
                <w:color w:val="0F172A"/>
                <w:sz w:val="18"/>
              </w:rPr>
              <w:t>api</w:t>
            </w:r>
            <w:proofErr w:type="spellEnd"/>
            <w:r>
              <w:rPr>
                <w:color w:val="0F172A"/>
                <w:sz w:val="18"/>
              </w:rPr>
              <w:t>/stations and /</w:t>
            </w:r>
            <w:proofErr w:type="spellStart"/>
            <w:r>
              <w:rPr>
                <w:color w:val="0F172A"/>
                <w:sz w:val="18"/>
              </w:rPr>
              <w:t>api</w:t>
            </w:r>
            <w:proofErr w:type="spellEnd"/>
            <w:r>
              <w:rPr>
                <w:color w:val="0F172A"/>
                <w:sz w:val="18"/>
              </w:rPr>
              <w:t>/trains/live.</w:t>
            </w:r>
          </w:p>
        </w:tc>
      </w:tr>
      <w:tr w:rsidR="008D43B2" w14:paraId="7BBBDE8E" w14:textId="77777777">
        <w:trPr>
          <w:jc w:val="center"/>
        </w:trPr>
        <w:tc>
          <w:tcPr>
            <w:tcW w:w="3360" w:type="dxa"/>
          </w:tcPr>
          <w:p w14:paraId="3C24857C" w14:textId="77777777" w:rsidR="008D43B2" w:rsidRDefault="00000000">
            <w:r>
              <w:rPr>
                <w:color w:val="0F172A"/>
                <w:sz w:val="18"/>
              </w:rPr>
              <w:t>External/data layer</w:t>
            </w:r>
          </w:p>
        </w:tc>
        <w:tc>
          <w:tcPr>
            <w:tcW w:w="3360" w:type="dxa"/>
          </w:tcPr>
          <w:p w14:paraId="6021C042" w14:textId="77777777" w:rsidR="008D43B2" w:rsidRDefault="00000000">
            <w:r>
              <w:rPr>
                <w:color w:val="0F172A"/>
                <w:sz w:val="18"/>
              </w:rPr>
              <w:t>Neo4j Aura station graph and TfL live APIs.</w:t>
            </w:r>
          </w:p>
        </w:tc>
        <w:tc>
          <w:tcPr>
            <w:tcW w:w="3360" w:type="dxa"/>
          </w:tcPr>
          <w:p w14:paraId="09D9987E" w14:textId="77777777" w:rsidR="008D43B2" w:rsidRDefault="00000000">
            <w:r>
              <w:rPr>
                <w:color w:val="0F172A"/>
                <w:sz w:val="18"/>
              </w:rPr>
              <w:t>Neo4j driver and TfL Unified API endpoints.</w:t>
            </w:r>
          </w:p>
        </w:tc>
      </w:tr>
    </w:tbl>
    <w:p w14:paraId="7155E40B" w14:textId="77777777" w:rsidR="008D43B2" w:rsidRDefault="008D43B2"/>
    <w:p w14:paraId="071A80F2" w14:textId="77777777" w:rsidR="008D43B2" w:rsidRDefault="00000000">
      <w:pPr>
        <w:pStyle w:val="Heading1"/>
      </w:pPr>
      <w:r>
        <w:t>2. Frontend Component Architecture</w:t>
      </w:r>
    </w:p>
    <w:p w14:paraId="1ED17CA3" w14:textId="77777777" w:rsidR="008D43B2" w:rsidRDefault="00000000">
      <w:pPr>
        <w:spacing w:after="120"/>
      </w:pPr>
      <w:proofErr w:type="spellStart"/>
      <w:r>
        <w:t>MapCanvas</w:t>
      </w:r>
      <w:proofErr w:type="spellEnd"/>
      <w:r>
        <w:t xml:space="preserve"> acts as the main orchestration component. It does not draw every marker itself; instead, it coordinates state and passes props to focused child components. This is an important design decision because the map screen contains several independent concerns: data loading, route selection, search, live trains, What-If state, sidebars, mobile layout and reset </w:t>
      </w:r>
      <w:proofErr w:type="spellStart"/>
      <w:r>
        <w:t>behaviour</w:t>
      </w:r>
      <w:proofErr w:type="spellEnd"/>
      <w:r>
        <w:t>.</w:t>
      </w:r>
    </w:p>
    <w:tbl>
      <w:tblPr>
        <w:tblStyle w:val="TableGrid"/>
        <w:tblW w:w="0" w:type="auto"/>
        <w:jc w:val="center"/>
        <w:tblLook w:val="04A0" w:firstRow="1" w:lastRow="0" w:firstColumn="1" w:lastColumn="0" w:noHBand="0" w:noVBand="1"/>
      </w:tblPr>
      <w:tblGrid>
        <w:gridCol w:w="3360"/>
        <w:gridCol w:w="3360"/>
        <w:gridCol w:w="3360"/>
      </w:tblGrid>
      <w:tr w:rsidR="008D43B2" w14:paraId="5EDAE72B" w14:textId="77777777">
        <w:trPr>
          <w:jc w:val="center"/>
        </w:trPr>
        <w:tc>
          <w:tcPr>
            <w:tcW w:w="3360" w:type="dxa"/>
            <w:shd w:val="clear" w:color="auto" w:fill="0F172A"/>
            <w:vAlign w:val="center"/>
          </w:tcPr>
          <w:p w14:paraId="65A73FF2" w14:textId="77777777" w:rsidR="008D43B2" w:rsidRDefault="00000000">
            <w:r>
              <w:rPr>
                <w:b/>
                <w:color w:val="FFFFFF"/>
                <w:sz w:val="18"/>
              </w:rPr>
              <w:t>Component</w:t>
            </w:r>
          </w:p>
        </w:tc>
        <w:tc>
          <w:tcPr>
            <w:tcW w:w="3360" w:type="dxa"/>
            <w:shd w:val="clear" w:color="auto" w:fill="0F172A"/>
            <w:vAlign w:val="center"/>
          </w:tcPr>
          <w:p w14:paraId="5C4D12BC" w14:textId="77777777" w:rsidR="008D43B2" w:rsidRDefault="00000000">
            <w:r>
              <w:rPr>
                <w:b/>
                <w:color w:val="FFFFFF"/>
                <w:sz w:val="18"/>
              </w:rPr>
              <w:t>Role</w:t>
            </w:r>
          </w:p>
        </w:tc>
        <w:tc>
          <w:tcPr>
            <w:tcW w:w="3360" w:type="dxa"/>
            <w:shd w:val="clear" w:color="auto" w:fill="0F172A"/>
            <w:vAlign w:val="center"/>
          </w:tcPr>
          <w:p w14:paraId="13D49EC0" w14:textId="77777777" w:rsidR="008D43B2" w:rsidRDefault="00000000">
            <w:r>
              <w:rPr>
                <w:b/>
                <w:color w:val="FFFFFF"/>
                <w:sz w:val="18"/>
              </w:rPr>
              <w:t>Why it matters</w:t>
            </w:r>
          </w:p>
        </w:tc>
      </w:tr>
      <w:tr w:rsidR="008D43B2" w14:paraId="53AE1029" w14:textId="77777777">
        <w:trPr>
          <w:jc w:val="center"/>
        </w:trPr>
        <w:tc>
          <w:tcPr>
            <w:tcW w:w="3360" w:type="dxa"/>
          </w:tcPr>
          <w:p w14:paraId="0EE33809" w14:textId="77777777" w:rsidR="008D43B2" w:rsidRDefault="00000000">
            <w:proofErr w:type="spellStart"/>
            <w:r>
              <w:rPr>
                <w:color w:val="0F172A"/>
                <w:sz w:val="18"/>
              </w:rPr>
              <w:t>MapCanvas.jsx</w:t>
            </w:r>
            <w:proofErr w:type="spellEnd"/>
          </w:p>
        </w:tc>
        <w:tc>
          <w:tcPr>
            <w:tcW w:w="3360" w:type="dxa"/>
          </w:tcPr>
          <w:p w14:paraId="3DE97BD3" w14:textId="77777777" w:rsidR="008D43B2" w:rsidRDefault="00000000">
            <w:r>
              <w:rPr>
                <w:color w:val="0F172A"/>
                <w:sz w:val="18"/>
              </w:rPr>
              <w:t>Top-level map container and state coordinator.</w:t>
            </w:r>
          </w:p>
        </w:tc>
        <w:tc>
          <w:tcPr>
            <w:tcW w:w="3360" w:type="dxa"/>
          </w:tcPr>
          <w:p w14:paraId="41401D3A" w14:textId="77777777" w:rsidR="008D43B2" w:rsidRDefault="00000000">
            <w:r>
              <w:rPr>
                <w:color w:val="0F172A"/>
                <w:sz w:val="18"/>
              </w:rPr>
              <w:t>Keeps global UI state in one place and wires hooks into visible components.</w:t>
            </w:r>
          </w:p>
        </w:tc>
      </w:tr>
      <w:tr w:rsidR="008D43B2" w14:paraId="79AB3E9E" w14:textId="77777777">
        <w:trPr>
          <w:jc w:val="center"/>
        </w:trPr>
        <w:tc>
          <w:tcPr>
            <w:tcW w:w="3360" w:type="dxa"/>
          </w:tcPr>
          <w:p w14:paraId="57AEE9C8" w14:textId="77777777" w:rsidR="008D43B2" w:rsidRDefault="00000000">
            <w:proofErr w:type="spellStart"/>
            <w:r>
              <w:rPr>
                <w:color w:val="0F172A"/>
                <w:sz w:val="18"/>
              </w:rPr>
              <w:t>LeafletMap.jsx</w:t>
            </w:r>
            <w:proofErr w:type="spellEnd"/>
          </w:p>
        </w:tc>
        <w:tc>
          <w:tcPr>
            <w:tcW w:w="3360" w:type="dxa"/>
          </w:tcPr>
          <w:p w14:paraId="6C4B8548" w14:textId="77777777" w:rsidR="008D43B2" w:rsidRDefault="00000000">
            <w:r>
              <w:rPr>
                <w:color w:val="0F172A"/>
                <w:sz w:val="18"/>
              </w:rPr>
              <w:t>Leaflet map rendering and route interaction.</w:t>
            </w:r>
          </w:p>
        </w:tc>
        <w:tc>
          <w:tcPr>
            <w:tcW w:w="3360" w:type="dxa"/>
          </w:tcPr>
          <w:p w14:paraId="2844FD04" w14:textId="77777777" w:rsidR="008D43B2" w:rsidRDefault="00000000">
            <w:r>
              <w:rPr>
                <w:color w:val="0F172A"/>
                <w:sz w:val="18"/>
              </w:rPr>
              <w:t>Contains station/edge loading, route calculation and map-layer rendering.</w:t>
            </w:r>
          </w:p>
        </w:tc>
      </w:tr>
      <w:tr w:rsidR="008D43B2" w14:paraId="39FC8297" w14:textId="77777777">
        <w:trPr>
          <w:jc w:val="center"/>
        </w:trPr>
        <w:tc>
          <w:tcPr>
            <w:tcW w:w="3360" w:type="dxa"/>
          </w:tcPr>
          <w:p w14:paraId="398E2E22" w14:textId="77777777" w:rsidR="008D43B2" w:rsidRDefault="00000000">
            <w:proofErr w:type="spellStart"/>
            <w:r>
              <w:rPr>
                <w:color w:val="0F172A"/>
                <w:sz w:val="18"/>
              </w:rPr>
              <w:t>MapSearchBox.jsx</w:t>
            </w:r>
            <w:proofErr w:type="spellEnd"/>
          </w:p>
        </w:tc>
        <w:tc>
          <w:tcPr>
            <w:tcW w:w="3360" w:type="dxa"/>
          </w:tcPr>
          <w:p w14:paraId="1E8C9636" w14:textId="77777777" w:rsidR="008D43B2" w:rsidRDefault="00000000">
            <w:r>
              <w:rPr>
                <w:color w:val="0F172A"/>
                <w:sz w:val="18"/>
              </w:rPr>
              <w:t>Station search and focused station actions.</w:t>
            </w:r>
          </w:p>
        </w:tc>
        <w:tc>
          <w:tcPr>
            <w:tcW w:w="3360" w:type="dxa"/>
          </w:tcPr>
          <w:p w14:paraId="126B5084" w14:textId="77777777" w:rsidR="008D43B2" w:rsidRDefault="00000000">
            <w:r>
              <w:rPr>
                <w:color w:val="0F172A"/>
                <w:sz w:val="18"/>
              </w:rPr>
              <w:t>Provides quick station navigation and route start/destination actions.</w:t>
            </w:r>
          </w:p>
        </w:tc>
      </w:tr>
      <w:tr w:rsidR="008D43B2" w14:paraId="7A381FF5" w14:textId="77777777">
        <w:trPr>
          <w:jc w:val="center"/>
        </w:trPr>
        <w:tc>
          <w:tcPr>
            <w:tcW w:w="3360" w:type="dxa"/>
          </w:tcPr>
          <w:p w14:paraId="272A9BE5" w14:textId="77777777" w:rsidR="008D43B2" w:rsidRDefault="00000000">
            <w:proofErr w:type="spellStart"/>
            <w:r>
              <w:rPr>
                <w:color w:val="0F172A"/>
                <w:sz w:val="18"/>
              </w:rPr>
              <w:t>MapControlPanelContent.jsx</w:t>
            </w:r>
            <w:proofErr w:type="spellEnd"/>
          </w:p>
        </w:tc>
        <w:tc>
          <w:tcPr>
            <w:tcW w:w="3360" w:type="dxa"/>
          </w:tcPr>
          <w:p w14:paraId="28AB6D25" w14:textId="77777777" w:rsidR="008D43B2" w:rsidRDefault="00000000">
            <w:r>
              <w:rPr>
                <w:color w:val="0F172A"/>
                <w:sz w:val="18"/>
              </w:rPr>
              <w:t>Line controls, train controls, What-If scenario controls and status display.</w:t>
            </w:r>
          </w:p>
        </w:tc>
        <w:tc>
          <w:tcPr>
            <w:tcW w:w="3360" w:type="dxa"/>
          </w:tcPr>
          <w:p w14:paraId="5386ECD2" w14:textId="77777777" w:rsidR="008D43B2" w:rsidRDefault="00000000">
            <w:proofErr w:type="spellStart"/>
            <w:r>
              <w:rPr>
                <w:color w:val="0F172A"/>
                <w:sz w:val="18"/>
              </w:rPr>
              <w:t>Centralises</w:t>
            </w:r>
            <w:proofErr w:type="spellEnd"/>
            <w:r>
              <w:rPr>
                <w:color w:val="0F172A"/>
                <w:sz w:val="18"/>
              </w:rPr>
              <w:t xml:space="preserve"> control-panel functionality used by sidebar/mobile UI.</w:t>
            </w:r>
          </w:p>
        </w:tc>
      </w:tr>
      <w:tr w:rsidR="008D43B2" w14:paraId="0BEF5877" w14:textId="77777777">
        <w:trPr>
          <w:jc w:val="center"/>
        </w:trPr>
        <w:tc>
          <w:tcPr>
            <w:tcW w:w="3360" w:type="dxa"/>
          </w:tcPr>
          <w:p w14:paraId="562EFAE1" w14:textId="77777777" w:rsidR="008D43B2" w:rsidRDefault="00000000">
            <w:proofErr w:type="spellStart"/>
            <w:r>
              <w:rPr>
                <w:color w:val="0F172A"/>
                <w:sz w:val="18"/>
              </w:rPr>
              <w:t>MapSidebar.jsx</w:t>
            </w:r>
            <w:proofErr w:type="spellEnd"/>
          </w:p>
        </w:tc>
        <w:tc>
          <w:tcPr>
            <w:tcW w:w="3360" w:type="dxa"/>
          </w:tcPr>
          <w:p w14:paraId="635B73C3" w14:textId="77777777" w:rsidR="008D43B2" w:rsidRDefault="00000000">
            <w:r>
              <w:rPr>
                <w:color w:val="0F172A"/>
                <w:sz w:val="18"/>
              </w:rPr>
              <w:t>Desktop control container.</w:t>
            </w:r>
          </w:p>
        </w:tc>
        <w:tc>
          <w:tcPr>
            <w:tcW w:w="3360" w:type="dxa"/>
          </w:tcPr>
          <w:p w14:paraId="4674DA81" w14:textId="77777777" w:rsidR="008D43B2" w:rsidRDefault="00000000">
            <w:r>
              <w:rPr>
                <w:color w:val="0F172A"/>
                <w:sz w:val="18"/>
              </w:rPr>
              <w:t>Separates panel shell from actual controls.</w:t>
            </w:r>
          </w:p>
        </w:tc>
      </w:tr>
      <w:tr w:rsidR="008D43B2" w14:paraId="261102EF" w14:textId="77777777">
        <w:trPr>
          <w:jc w:val="center"/>
        </w:trPr>
        <w:tc>
          <w:tcPr>
            <w:tcW w:w="3360" w:type="dxa"/>
          </w:tcPr>
          <w:p w14:paraId="78217949" w14:textId="77777777" w:rsidR="008D43B2" w:rsidRDefault="00000000">
            <w:proofErr w:type="spellStart"/>
            <w:r>
              <w:rPr>
                <w:color w:val="0F172A"/>
                <w:sz w:val="18"/>
              </w:rPr>
              <w:t>MobileControlSheet.jsx</w:t>
            </w:r>
            <w:proofErr w:type="spellEnd"/>
          </w:p>
        </w:tc>
        <w:tc>
          <w:tcPr>
            <w:tcW w:w="3360" w:type="dxa"/>
          </w:tcPr>
          <w:p w14:paraId="3736DE3B" w14:textId="77777777" w:rsidR="008D43B2" w:rsidRDefault="00000000">
            <w:r>
              <w:rPr>
                <w:color w:val="0F172A"/>
                <w:sz w:val="18"/>
              </w:rPr>
              <w:t>Mobile control container.</w:t>
            </w:r>
          </w:p>
        </w:tc>
        <w:tc>
          <w:tcPr>
            <w:tcW w:w="3360" w:type="dxa"/>
          </w:tcPr>
          <w:p w14:paraId="4EF848E3" w14:textId="77777777" w:rsidR="008D43B2" w:rsidRDefault="00000000">
            <w:r>
              <w:rPr>
                <w:color w:val="0F172A"/>
                <w:sz w:val="18"/>
              </w:rPr>
              <w:t>Allows controls to be reused on mobile without duplicating business logic.</w:t>
            </w:r>
          </w:p>
        </w:tc>
      </w:tr>
      <w:tr w:rsidR="008D43B2" w14:paraId="243DFAC6" w14:textId="77777777">
        <w:trPr>
          <w:jc w:val="center"/>
        </w:trPr>
        <w:tc>
          <w:tcPr>
            <w:tcW w:w="3360" w:type="dxa"/>
          </w:tcPr>
          <w:p w14:paraId="75AA55D3" w14:textId="77777777" w:rsidR="008D43B2" w:rsidRDefault="00000000">
            <w:proofErr w:type="spellStart"/>
            <w:r>
              <w:rPr>
                <w:color w:val="0F172A"/>
                <w:sz w:val="18"/>
              </w:rPr>
              <w:t>MapWhatIfOverlay.jsx</w:t>
            </w:r>
            <w:proofErr w:type="spellEnd"/>
          </w:p>
        </w:tc>
        <w:tc>
          <w:tcPr>
            <w:tcW w:w="3360" w:type="dxa"/>
          </w:tcPr>
          <w:p w14:paraId="22AB790A" w14:textId="77777777" w:rsidR="008D43B2" w:rsidRDefault="00000000">
            <w:r>
              <w:rPr>
                <w:color w:val="0F172A"/>
                <w:sz w:val="18"/>
              </w:rPr>
              <w:t>Visual What-If guidance/overlay.</w:t>
            </w:r>
          </w:p>
        </w:tc>
        <w:tc>
          <w:tcPr>
            <w:tcW w:w="3360" w:type="dxa"/>
          </w:tcPr>
          <w:p w14:paraId="274F3200" w14:textId="77777777" w:rsidR="008D43B2" w:rsidRDefault="00000000">
            <w:r>
              <w:rPr>
                <w:color w:val="0F172A"/>
                <w:sz w:val="18"/>
              </w:rPr>
              <w:t>Makes the current simulation context clear to the user.</w:t>
            </w:r>
          </w:p>
        </w:tc>
      </w:tr>
      <w:tr w:rsidR="008D43B2" w14:paraId="16DB2694" w14:textId="77777777">
        <w:trPr>
          <w:jc w:val="center"/>
        </w:trPr>
        <w:tc>
          <w:tcPr>
            <w:tcW w:w="3360" w:type="dxa"/>
          </w:tcPr>
          <w:p w14:paraId="78CA506C" w14:textId="77777777" w:rsidR="008D43B2" w:rsidRDefault="00000000">
            <w:proofErr w:type="spellStart"/>
            <w:r>
              <w:rPr>
                <w:color w:val="0F172A"/>
                <w:sz w:val="18"/>
              </w:rPr>
              <w:t>RouteInfoPanel.jsx</w:t>
            </w:r>
            <w:proofErr w:type="spellEnd"/>
          </w:p>
        </w:tc>
        <w:tc>
          <w:tcPr>
            <w:tcW w:w="3360" w:type="dxa"/>
          </w:tcPr>
          <w:p w14:paraId="047C3EEB" w14:textId="77777777" w:rsidR="008D43B2" w:rsidRDefault="00000000">
            <w:r>
              <w:rPr>
                <w:color w:val="0F172A"/>
                <w:sz w:val="18"/>
              </w:rPr>
              <w:t>Route summary and legs.</w:t>
            </w:r>
          </w:p>
        </w:tc>
        <w:tc>
          <w:tcPr>
            <w:tcW w:w="3360" w:type="dxa"/>
          </w:tcPr>
          <w:p w14:paraId="2D865E44" w14:textId="77777777" w:rsidR="008D43B2" w:rsidRDefault="00000000">
            <w:r>
              <w:rPr>
                <w:color w:val="0F172A"/>
                <w:sz w:val="18"/>
              </w:rPr>
              <w:t>Turns route algorithm output into understandable user information.</w:t>
            </w:r>
          </w:p>
        </w:tc>
      </w:tr>
    </w:tbl>
    <w:p w14:paraId="7063C75E" w14:textId="77777777" w:rsidR="008D43B2" w:rsidRDefault="008D43B2"/>
    <w:p w14:paraId="3EE4458E" w14:textId="77777777" w:rsidR="008D43B2" w:rsidRDefault="00000000">
      <w:pPr>
        <w:pStyle w:val="Heading1"/>
      </w:pPr>
      <w:r>
        <w:t>3. Data and API Architecture</w:t>
      </w:r>
    </w:p>
    <w:p w14:paraId="564D1B59" w14:textId="77777777" w:rsidR="008D43B2" w:rsidRDefault="00000000">
      <w:pPr>
        <w:spacing w:after="120"/>
      </w:pPr>
      <w:r>
        <w:t>The /</w:t>
      </w:r>
      <w:proofErr w:type="spellStart"/>
      <w:r>
        <w:t>api</w:t>
      </w:r>
      <w:proofErr w:type="spellEnd"/>
      <w:r>
        <w:t xml:space="preserve">/stations endpoint is the main bridge between the graph database and the frontend map. It queries Neo4j for station-to-station relationships and reshapes them into a JSON structure of nodes and edges. This </w:t>
      </w:r>
      <w:r>
        <w:lastRenderedPageBreak/>
        <w:t>avoids exposing database-specific records to the map layer and lets the frontend operate on a clean graph model.</w:t>
      </w:r>
    </w:p>
    <w:p w14:paraId="671EF91A" w14:textId="77777777" w:rsidR="008D43B2" w:rsidRDefault="00000000">
      <w:pPr>
        <w:spacing w:after="120"/>
      </w:pPr>
      <w:r>
        <w:t>A cache is used for the station graph because the station network does not need to be reloaded on every map interaction. This reduces repeated database work and improves perceived performance. The route also tracks an in-flight request so multiple near-simultaneous requests can share the same loading process.</w:t>
      </w:r>
    </w:p>
    <w:tbl>
      <w:tblPr>
        <w:tblStyle w:val="TableGrid"/>
        <w:tblW w:w="0" w:type="auto"/>
        <w:jc w:val="center"/>
        <w:tblLook w:val="04A0" w:firstRow="1" w:lastRow="0" w:firstColumn="1" w:lastColumn="0" w:noHBand="0" w:noVBand="1"/>
      </w:tblPr>
      <w:tblGrid>
        <w:gridCol w:w="2520"/>
        <w:gridCol w:w="2520"/>
        <w:gridCol w:w="2520"/>
        <w:gridCol w:w="2520"/>
      </w:tblGrid>
      <w:tr w:rsidR="008D43B2" w14:paraId="4BFF5551" w14:textId="77777777">
        <w:trPr>
          <w:jc w:val="center"/>
        </w:trPr>
        <w:tc>
          <w:tcPr>
            <w:tcW w:w="2520" w:type="dxa"/>
            <w:shd w:val="clear" w:color="auto" w:fill="0F172A"/>
            <w:vAlign w:val="center"/>
          </w:tcPr>
          <w:p w14:paraId="2A473722" w14:textId="77777777" w:rsidR="008D43B2" w:rsidRDefault="00000000">
            <w:r>
              <w:rPr>
                <w:b/>
                <w:color w:val="FFFFFF"/>
                <w:sz w:val="18"/>
              </w:rPr>
              <w:t>Endpoint/module</w:t>
            </w:r>
          </w:p>
        </w:tc>
        <w:tc>
          <w:tcPr>
            <w:tcW w:w="2520" w:type="dxa"/>
            <w:shd w:val="clear" w:color="auto" w:fill="0F172A"/>
            <w:vAlign w:val="center"/>
          </w:tcPr>
          <w:p w14:paraId="091AE148" w14:textId="77777777" w:rsidR="008D43B2" w:rsidRDefault="00000000">
            <w:r>
              <w:rPr>
                <w:b/>
                <w:color w:val="FFFFFF"/>
                <w:sz w:val="18"/>
              </w:rPr>
              <w:t>Input</w:t>
            </w:r>
          </w:p>
        </w:tc>
        <w:tc>
          <w:tcPr>
            <w:tcW w:w="2520" w:type="dxa"/>
            <w:shd w:val="clear" w:color="auto" w:fill="0F172A"/>
            <w:vAlign w:val="center"/>
          </w:tcPr>
          <w:p w14:paraId="67413709" w14:textId="77777777" w:rsidR="008D43B2" w:rsidRDefault="00000000">
            <w:r>
              <w:rPr>
                <w:b/>
                <w:color w:val="FFFFFF"/>
                <w:sz w:val="18"/>
              </w:rPr>
              <w:t>Output</w:t>
            </w:r>
          </w:p>
        </w:tc>
        <w:tc>
          <w:tcPr>
            <w:tcW w:w="2520" w:type="dxa"/>
            <w:shd w:val="clear" w:color="auto" w:fill="0F172A"/>
            <w:vAlign w:val="center"/>
          </w:tcPr>
          <w:p w14:paraId="4BE930BB" w14:textId="77777777" w:rsidR="008D43B2" w:rsidRDefault="00000000">
            <w:r>
              <w:rPr>
                <w:b/>
                <w:color w:val="FFFFFF"/>
                <w:sz w:val="18"/>
              </w:rPr>
              <w:t>Purpose</w:t>
            </w:r>
          </w:p>
        </w:tc>
      </w:tr>
      <w:tr w:rsidR="008D43B2" w14:paraId="23718E63" w14:textId="77777777">
        <w:trPr>
          <w:jc w:val="center"/>
        </w:trPr>
        <w:tc>
          <w:tcPr>
            <w:tcW w:w="2520" w:type="dxa"/>
          </w:tcPr>
          <w:p w14:paraId="1D78E709" w14:textId="77777777" w:rsidR="008D43B2" w:rsidRDefault="00000000">
            <w:r>
              <w:rPr>
                <w:color w:val="0F172A"/>
                <w:sz w:val="18"/>
              </w:rPr>
              <w:t>/</w:t>
            </w:r>
            <w:proofErr w:type="spellStart"/>
            <w:r>
              <w:rPr>
                <w:color w:val="0F172A"/>
                <w:sz w:val="18"/>
              </w:rPr>
              <w:t>api</w:t>
            </w:r>
            <w:proofErr w:type="spellEnd"/>
            <w:r>
              <w:rPr>
                <w:color w:val="0F172A"/>
                <w:sz w:val="18"/>
              </w:rPr>
              <w:t>/stations</w:t>
            </w:r>
          </w:p>
        </w:tc>
        <w:tc>
          <w:tcPr>
            <w:tcW w:w="2520" w:type="dxa"/>
          </w:tcPr>
          <w:p w14:paraId="4243F93E" w14:textId="77777777" w:rsidR="008D43B2" w:rsidRDefault="00000000">
            <w:r>
              <w:rPr>
                <w:color w:val="0F172A"/>
                <w:sz w:val="18"/>
              </w:rPr>
              <w:t>No user input. Uses Neo4j connection details from environment.</w:t>
            </w:r>
          </w:p>
        </w:tc>
        <w:tc>
          <w:tcPr>
            <w:tcW w:w="2520" w:type="dxa"/>
          </w:tcPr>
          <w:p w14:paraId="44BDA979" w14:textId="77777777" w:rsidR="008D43B2" w:rsidRDefault="00000000">
            <w:r>
              <w:rPr>
                <w:color w:val="0F172A"/>
                <w:sz w:val="18"/>
              </w:rPr>
              <w:t>nodes and edges JSON.</w:t>
            </w:r>
          </w:p>
        </w:tc>
        <w:tc>
          <w:tcPr>
            <w:tcW w:w="2520" w:type="dxa"/>
          </w:tcPr>
          <w:p w14:paraId="3B1B5AA7" w14:textId="77777777" w:rsidR="008D43B2" w:rsidRDefault="00000000">
            <w:r>
              <w:rPr>
                <w:color w:val="0F172A"/>
                <w:sz w:val="18"/>
              </w:rPr>
              <w:t>Provides map and route graph data.</w:t>
            </w:r>
          </w:p>
        </w:tc>
      </w:tr>
      <w:tr w:rsidR="008D43B2" w14:paraId="1D7BAF81" w14:textId="77777777">
        <w:trPr>
          <w:jc w:val="center"/>
        </w:trPr>
        <w:tc>
          <w:tcPr>
            <w:tcW w:w="2520" w:type="dxa"/>
          </w:tcPr>
          <w:p w14:paraId="56703E03" w14:textId="77777777" w:rsidR="008D43B2" w:rsidRDefault="00000000">
            <w:r>
              <w:rPr>
                <w:color w:val="0F172A"/>
                <w:sz w:val="18"/>
              </w:rPr>
              <w:t>/</w:t>
            </w:r>
            <w:proofErr w:type="spellStart"/>
            <w:r>
              <w:rPr>
                <w:color w:val="0F172A"/>
                <w:sz w:val="18"/>
              </w:rPr>
              <w:t>api</w:t>
            </w:r>
            <w:proofErr w:type="spellEnd"/>
            <w:r>
              <w:rPr>
                <w:color w:val="0F172A"/>
                <w:sz w:val="18"/>
              </w:rPr>
              <w:t>/trains/live</w:t>
            </w:r>
          </w:p>
        </w:tc>
        <w:tc>
          <w:tcPr>
            <w:tcW w:w="2520" w:type="dxa"/>
          </w:tcPr>
          <w:p w14:paraId="2B07CEF6" w14:textId="77777777" w:rsidR="008D43B2" w:rsidRDefault="00000000">
            <w:r>
              <w:rPr>
                <w:color w:val="0F172A"/>
                <w:sz w:val="18"/>
              </w:rPr>
              <w:t xml:space="preserve">Optional </w:t>
            </w:r>
            <w:proofErr w:type="spellStart"/>
            <w:r>
              <w:rPr>
                <w:color w:val="0F172A"/>
                <w:sz w:val="18"/>
              </w:rPr>
              <w:t>lineIds</w:t>
            </w:r>
            <w:proofErr w:type="spellEnd"/>
            <w:r>
              <w:rPr>
                <w:color w:val="0F172A"/>
                <w:sz w:val="18"/>
              </w:rPr>
              <w:t xml:space="preserve"> query parameter.</w:t>
            </w:r>
          </w:p>
        </w:tc>
        <w:tc>
          <w:tcPr>
            <w:tcW w:w="2520" w:type="dxa"/>
          </w:tcPr>
          <w:p w14:paraId="659B6CFC" w14:textId="77777777" w:rsidR="008D43B2" w:rsidRDefault="00000000">
            <w:r>
              <w:rPr>
                <w:color w:val="0F172A"/>
                <w:sz w:val="18"/>
              </w:rPr>
              <w:t xml:space="preserve">TfL arrivals, trackable arrivals, </w:t>
            </w:r>
            <w:proofErr w:type="spellStart"/>
            <w:r>
              <w:rPr>
                <w:color w:val="0F172A"/>
                <w:sz w:val="18"/>
              </w:rPr>
              <w:t>untrackable</w:t>
            </w:r>
            <w:proofErr w:type="spellEnd"/>
            <w:r>
              <w:rPr>
                <w:color w:val="0F172A"/>
                <w:sz w:val="18"/>
              </w:rPr>
              <w:t xml:space="preserve"> arrivals and metadata.</w:t>
            </w:r>
          </w:p>
        </w:tc>
        <w:tc>
          <w:tcPr>
            <w:tcW w:w="2520" w:type="dxa"/>
          </w:tcPr>
          <w:p w14:paraId="16B0F38A" w14:textId="77777777" w:rsidR="008D43B2" w:rsidRDefault="00000000">
            <w:r>
              <w:rPr>
                <w:color w:val="0F172A"/>
                <w:sz w:val="18"/>
              </w:rPr>
              <w:t>Provides live train data for frontend train movement.</w:t>
            </w:r>
          </w:p>
        </w:tc>
      </w:tr>
      <w:tr w:rsidR="008D43B2" w14:paraId="3371A8E5" w14:textId="77777777">
        <w:trPr>
          <w:jc w:val="center"/>
        </w:trPr>
        <w:tc>
          <w:tcPr>
            <w:tcW w:w="2520" w:type="dxa"/>
          </w:tcPr>
          <w:p w14:paraId="2D08AE72" w14:textId="77777777" w:rsidR="008D43B2" w:rsidRDefault="00000000">
            <w:proofErr w:type="spellStart"/>
            <w:r>
              <w:rPr>
                <w:color w:val="0F172A"/>
                <w:sz w:val="18"/>
              </w:rPr>
              <w:t>useLineStatus</w:t>
            </w:r>
            <w:proofErr w:type="spellEnd"/>
          </w:p>
        </w:tc>
        <w:tc>
          <w:tcPr>
            <w:tcW w:w="2520" w:type="dxa"/>
          </w:tcPr>
          <w:p w14:paraId="4119294D" w14:textId="77777777" w:rsidR="008D43B2" w:rsidRDefault="00000000">
            <w:r>
              <w:rPr>
                <w:color w:val="0F172A"/>
                <w:sz w:val="18"/>
              </w:rPr>
              <w:t>TfL line status endpoint.</w:t>
            </w:r>
          </w:p>
        </w:tc>
        <w:tc>
          <w:tcPr>
            <w:tcW w:w="2520" w:type="dxa"/>
          </w:tcPr>
          <w:p w14:paraId="7D52394C" w14:textId="77777777" w:rsidR="008D43B2" w:rsidRDefault="00000000">
            <w:r>
              <w:rPr>
                <w:color w:val="0F172A"/>
                <w:sz w:val="18"/>
              </w:rPr>
              <w:t>Effective open/closed/partial line sets.</w:t>
            </w:r>
          </w:p>
        </w:tc>
        <w:tc>
          <w:tcPr>
            <w:tcW w:w="2520" w:type="dxa"/>
          </w:tcPr>
          <w:p w14:paraId="566D2001" w14:textId="77777777" w:rsidR="008D43B2" w:rsidRDefault="00000000">
            <w:r>
              <w:rPr>
                <w:color w:val="0F172A"/>
                <w:sz w:val="18"/>
              </w:rPr>
              <w:t>Feeds live service state into UI and routing context.</w:t>
            </w:r>
          </w:p>
        </w:tc>
      </w:tr>
      <w:tr w:rsidR="008D43B2" w14:paraId="54E1C64B" w14:textId="77777777">
        <w:trPr>
          <w:jc w:val="center"/>
        </w:trPr>
        <w:tc>
          <w:tcPr>
            <w:tcW w:w="2520" w:type="dxa"/>
          </w:tcPr>
          <w:p w14:paraId="2A692D90" w14:textId="77777777" w:rsidR="008D43B2" w:rsidRDefault="00000000">
            <w:proofErr w:type="spellStart"/>
            <w:r>
              <w:rPr>
                <w:color w:val="0F172A"/>
                <w:sz w:val="18"/>
              </w:rPr>
              <w:t>useLineDelays</w:t>
            </w:r>
            <w:proofErr w:type="spellEnd"/>
          </w:p>
        </w:tc>
        <w:tc>
          <w:tcPr>
            <w:tcW w:w="2520" w:type="dxa"/>
          </w:tcPr>
          <w:p w14:paraId="2005B505" w14:textId="77777777" w:rsidR="008D43B2" w:rsidRDefault="00000000">
            <w:r>
              <w:rPr>
                <w:color w:val="0F172A"/>
                <w:sz w:val="18"/>
              </w:rPr>
              <w:t>TfL line status endpoint.</w:t>
            </w:r>
          </w:p>
        </w:tc>
        <w:tc>
          <w:tcPr>
            <w:tcW w:w="2520" w:type="dxa"/>
          </w:tcPr>
          <w:p w14:paraId="15FE5424" w14:textId="77777777" w:rsidR="008D43B2" w:rsidRDefault="00000000">
            <w:r>
              <w:rPr>
                <w:color w:val="0F172A"/>
                <w:sz w:val="18"/>
              </w:rPr>
              <w:t>Severity, description, reason and additional information.</w:t>
            </w:r>
          </w:p>
        </w:tc>
        <w:tc>
          <w:tcPr>
            <w:tcW w:w="2520" w:type="dxa"/>
          </w:tcPr>
          <w:p w14:paraId="58EE9BF4" w14:textId="77777777" w:rsidR="008D43B2" w:rsidRDefault="00000000">
            <w:r>
              <w:rPr>
                <w:color w:val="0F172A"/>
                <w:sz w:val="18"/>
              </w:rPr>
              <w:t>Feeds line delay indicators into control panel.</w:t>
            </w:r>
          </w:p>
        </w:tc>
      </w:tr>
      <w:tr w:rsidR="008D43B2" w14:paraId="5F73B0E0" w14:textId="77777777">
        <w:trPr>
          <w:jc w:val="center"/>
        </w:trPr>
        <w:tc>
          <w:tcPr>
            <w:tcW w:w="2520" w:type="dxa"/>
          </w:tcPr>
          <w:p w14:paraId="7480FF3D" w14:textId="77777777" w:rsidR="008D43B2" w:rsidRDefault="00000000">
            <w:proofErr w:type="spellStart"/>
            <w:r>
              <w:rPr>
                <w:color w:val="0F172A"/>
                <w:sz w:val="18"/>
              </w:rPr>
              <w:t>useLiveStationClosures</w:t>
            </w:r>
            <w:proofErr w:type="spellEnd"/>
          </w:p>
        </w:tc>
        <w:tc>
          <w:tcPr>
            <w:tcW w:w="2520" w:type="dxa"/>
          </w:tcPr>
          <w:p w14:paraId="13CCB8C1" w14:textId="77777777" w:rsidR="008D43B2" w:rsidRDefault="00000000">
            <w:r>
              <w:rPr>
                <w:color w:val="0F172A"/>
                <w:sz w:val="18"/>
              </w:rPr>
              <w:t>TfL station disruptions endpoint.</w:t>
            </w:r>
          </w:p>
        </w:tc>
        <w:tc>
          <w:tcPr>
            <w:tcW w:w="2520" w:type="dxa"/>
          </w:tcPr>
          <w:p w14:paraId="2FD885AD" w14:textId="77777777" w:rsidR="008D43B2" w:rsidRDefault="00000000">
            <w:r>
              <w:rPr>
                <w:color w:val="0F172A"/>
                <w:sz w:val="18"/>
              </w:rPr>
              <w:t>Set of closed station IDs.</w:t>
            </w:r>
          </w:p>
        </w:tc>
        <w:tc>
          <w:tcPr>
            <w:tcW w:w="2520" w:type="dxa"/>
          </w:tcPr>
          <w:p w14:paraId="208D1537" w14:textId="77777777" w:rsidR="008D43B2" w:rsidRDefault="00000000">
            <w:proofErr w:type="spellStart"/>
            <w:r>
              <w:rPr>
                <w:color w:val="0F172A"/>
                <w:sz w:val="18"/>
              </w:rPr>
              <w:t>Lets</w:t>
            </w:r>
            <w:proofErr w:type="spellEnd"/>
            <w:r>
              <w:rPr>
                <w:color w:val="0F172A"/>
                <w:sz w:val="18"/>
              </w:rPr>
              <w:t xml:space="preserve"> normal routing avoid live closed stations.</w:t>
            </w:r>
          </w:p>
        </w:tc>
      </w:tr>
    </w:tbl>
    <w:p w14:paraId="74556FAB" w14:textId="77777777" w:rsidR="008D43B2" w:rsidRDefault="008D43B2"/>
    <w:p w14:paraId="0CA9DB5A" w14:textId="77777777" w:rsidR="008D43B2" w:rsidRDefault="00000000">
      <w:pPr>
        <w:pStyle w:val="Heading1"/>
      </w:pPr>
      <w:r>
        <w:t>4. Routing and Simulation Model</w:t>
      </w:r>
    </w:p>
    <w:p w14:paraId="6B50B248" w14:textId="77777777" w:rsidR="008D43B2" w:rsidRDefault="00000000">
      <w:pPr>
        <w:spacing w:after="120"/>
      </w:pPr>
      <w:r>
        <w:t xml:space="preserve">Routing is based on a weighted graph. Each station is a node and each Underground connection is an edge with a travel-time weight. The pathfinding function extends basic Dijkstra </w:t>
      </w:r>
      <w:proofErr w:type="spellStart"/>
      <w:r>
        <w:t>behaviour</w:t>
      </w:r>
      <w:proofErr w:type="spellEnd"/>
      <w:r>
        <w:t xml:space="preserve"> by tracking the current line in the state key. This makes it possible to add a penalty when changing from one line to another. As a result, the chosen route is not only short by travel time but also less likely to include unnecessary line changes.</w:t>
      </w:r>
    </w:p>
    <w:p w14:paraId="11D462E7" w14:textId="77777777" w:rsidR="008D43B2" w:rsidRDefault="00000000">
      <w:pPr>
        <w:spacing w:after="120"/>
      </w:pPr>
      <w:r>
        <w:t>The algorithm accepts three disruption constraints: closed stations, closed lines and blocked edges. Closed stations are skipped unless they are the destination. Closed lines prevent travel along all edges belonging to that line. Blocked edges allow partial closures to remove specific segments without necessarily removing the whole line.</w:t>
      </w:r>
    </w:p>
    <w:tbl>
      <w:tblPr>
        <w:tblStyle w:val="TableGrid"/>
        <w:tblW w:w="0" w:type="auto"/>
        <w:jc w:val="center"/>
        <w:tblLook w:val="04A0" w:firstRow="1" w:lastRow="0" w:firstColumn="1" w:lastColumn="0" w:noHBand="0" w:noVBand="1"/>
      </w:tblPr>
      <w:tblGrid>
        <w:gridCol w:w="5040"/>
        <w:gridCol w:w="5040"/>
      </w:tblGrid>
      <w:tr w:rsidR="008D43B2" w14:paraId="3E2735EF" w14:textId="77777777">
        <w:trPr>
          <w:jc w:val="center"/>
        </w:trPr>
        <w:tc>
          <w:tcPr>
            <w:tcW w:w="5040" w:type="dxa"/>
            <w:shd w:val="clear" w:color="auto" w:fill="0F172A"/>
            <w:vAlign w:val="center"/>
          </w:tcPr>
          <w:p w14:paraId="1BE2FD61" w14:textId="77777777" w:rsidR="008D43B2" w:rsidRDefault="00000000">
            <w:r>
              <w:rPr>
                <w:b/>
                <w:color w:val="FFFFFF"/>
                <w:sz w:val="18"/>
              </w:rPr>
              <w:t>Routing input</w:t>
            </w:r>
          </w:p>
        </w:tc>
        <w:tc>
          <w:tcPr>
            <w:tcW w:w="5040" w:type="dxa"/>
            <w:shd w:val="clear" w:color="auto" w:fill="0F172A"/>
            <w:vAlign w:val="center"/>
          </w:tcPr>
          <w:p w14:paraId="6E1F3453" w14:textId="77777777" w:rsidR="008D43B2" w:rsidRDefault="00000000">
            <w:r>
              <w:rPr>
                <w:b/>
                <w:color w:val="FFFFFF"/>
                <w:sz w:val="18"/>
              </w:rPr>
              <w:t>How it affects routing</w:t>
            </w:r>
          </w:p>
        </w:tc>
      </w:tr>
      <w:tr w:rsidR="008D43B2" w14:paraId="451930F2" w14:textId="77777777">
        <w:trPr>
          <w:jc w:val="center"/>
        </w:trPr>
        <w:tc>
          <w:tcPr>
            <w:tcW w:w="5040" w:type="dxa"/>
          </w:tcPr>
          <w:p w14:paraId="014CED51" w14:textId="77777777" w:rsidR="008D43B2" w:rsidRDefault="00000000">
            <w:proofErr w:type="spellStart"/>
            <w:r>
              <w:rPr>
                <w:color w:val="0F172A"/>
                <w:sz w:val="18"/>
              </w:rPr>
              <w:t>closedStations</w:t>
            </w:r>
            <w:proofErr w:type="spellEnd"/>
          </w:p>
        </w:tc>
        <w:tc>
          <w:tcPr>
            <w:tcW w:w="5040" w:type="dxa"/>
          </w:tcPr>
          <w:p w14:paraId="7F38E795" w14:textId="77777777" w:rsidR="008D43B2" w:rsidRDefault="00000000">
            <w:r>
              <w:rPr>
                <w:color w:val="0F172A"/>
                <w:sz w:val="18"/>
              </w:rPr>
              <w:t>Intermediate stations in the set are avoided.</w:t>
            </w:r>
          </w:p>
        </w:tc>
      </w:tr>
      <w:tr w:rsidR="008D43B2" w14:paraId="639AD661" w14:textId="77777777">
        <w:trPr>
          <w:jc w:val="center"/>
        </w:trPr>
        <w:tc>
          <w:tcPr>
            <w:tcW w:w="5040" w:type="dxa"/>
          </w:tcPr>
          <w:p w14:paraId="727795FE" w14:textId="77777777" w:rsidR="008D43B2" w:rsidRDefault="00000000">
            <w:proofErr w:type="spellStart"/>
            <w:r>
              <w:rPr>
                <w:color w:val="0F172A"/>
                <w:sz w:val="18"/>
              </w:rPr>
              <w:t>closedLines</w:t>
            </w:r>
            <w:proofErr w:type="spellEnd"/>
          </w:p>
        </w:tc>
        <w:tc>
          <w:tcPr>
            <w:tcW w:w="5040" w:type="dxa"/>
          </w:tcPr>
          <w:p w14:paraId="70C2288E" w14:textId="77777777" w:rsidR="008D43B2" w:rsidRDefault="00000000">
            <w:r>
              <w:rPr>
                <w:color w:val="0F172A"/>
                <w:sz w:val="18"/>
              </w:rPr>
              <w:t>Edges whose line ID is in the set are ignored.</w:t>
            </w:r>
          </w:p>
        </w:tc>
      </w:tr>
      <w:tr w:rsidR="008D43B2" w14:paraId="06891649" w14:textId="77777777">
        <w:trPr>
          <w:jc w:val="center"/>
        </w:trPr>
        <w:tc>
          <w:tcPr>
            <w:tcW w:w="5040" w:type="dxa"/>
          </w:tcPr>
          <w:p w14:paraId="461F3EC0" w14:textId="77777777" w:rsidR="008D43B2" w:rsidRDefault="00000000">
            <w:proofErr w:type="spellStart"/>
            <w:r>
              <w:rPr>
                <w:color w:val="0F172A"/>
                <w:sz w:val="18"/>
              </w:rPr>
              <w:t>blockedEdges</w:t>
            </w:r>
            <w:proofErr w:type="spellEnd"/>
          </w:p>
        </w:tc>
        <w:tc>
          <w:tcPr>
            <w:tcW w:w="5040" w:type="dxa"/>
          </w:tcPr>
          <w:p w14:paraId="37B71ABA" w14:textId="77777777" w:rsidR="008D43B2" w:rsidRDefault="00000000">
            <w:r>
              <w:rPr>
                <w:color w:val="0F172A"/>
                <w:sz w:val="18"/>
              </w:rPr>
              <w:t>Specific undirected line-edge keys are ignored.</w:t>
            </w:r>
          </w:p>
        </w:tc>
      </w:tr>
      <w:tr w:rsidR="008D43B2" w14:paraId="323FC379" w14:textId="77777777">
        <w:trPr>
          <w:jc w:val="center"/>
        </w:trPr>
        <w:tc>
          <w:tcPr>
            <w:tcW w:w="5040" w:type="dxa"/>
          </w:tcPr>
          <w:p w14:paraId="54289149" w14:textId="77777777" w:rsidR="008D43B2" w:rsidRDefault="00000000">
            <w:r>
              <w:rPr>
                <w:color w:val="0F172A"/>
                <w:sz w:val="18"/>
              </w:rPr>
              <w:t>CHANGE_PENALTY_SECONDS</w:t>
            </w:r>
          </w:p>
        </w:tc>
        <w:tc>
          <w:tcPr>
            <w:tcW w:w="5040" w:type="dxa"/>
          </w:tcPr>
          <w:p w14:paraId="335A8226" w14:textId="77777777" w:rsidR="008D43B2" w:rsidRDefault="00000000">
            <w:r>
              <w:rPr>
                <w:color w:val="0F172A"/>
                <w:sz w:val="18"/>
              </w:rPr>
              <w:t>Adds five minutes when changing between lines.</w:t>
            </w:r>
          </w:p>
        </w:tc>
      </w:tr>
      <w:tr w:rsidR="008D43B2" w14:paraId="672EE9F1" w14:textId="77777777">
        <w:trPr>
          <w:jc w:val="center"/>
        </w:trPr>
        <w:tc>
          <w:tcPr>
            <w:tcW w:w="5040" w:type="dxa"/>
          </w:tcPr>
          <w:p w14:paraId="533AC05D" w14:textId="77777777" w:rsidR="008D43B2" w:rsidRDefault="00000000">
            <w:proofErr w:type="spellStart"/>
            <w:r>
              <w:rPr>
                <w:color w:val="0F172A"/>
                <w:sz w:val="18"/>
              </w:rPr>
              <w:t>statePath</w:t>
            </w:r>
            <w:proofErr w:type="spellEnd"/>
          </w:p>
        </w:tc>
        <w:tc>
          <w:tcPr>
            <w:tcW w:w="5040" w:type="dxa"/>
          </w:tcPr>
          <w:p w14:paraId="0FF28D99" w14:textId="77777777" w:rsidR="008D43B2" w:rsidRDefault="00000000">
            <w:r>
              <w:rPr>
                <w:color w:val="0F172A"/>
                <w:sz w:val="18"/>
              </w:rPr>
              <w:t>Retains station and line state for route-leg grouping.</w:t>
            </w:r>
          </w:p>
        </w:tc>
      </w:tr>
    </w:tbl>
    <w:p w14:paraId="0DD1A7B5" w14:textId="77777777" w:rsidR="008D43B2" w:rsidRDefault="008D43B2"/>
    <w:p w14:paraId="3F1B8679" w14:textId="77777777" w:rsidR="008D43B2" w:rsidRDefault="00000000">
      <w:pPr>
        <w:pStyle w:val="Heading1"/>
      </w:pPr>
      <w:r>
        <w:t>5. Live Train Movement Architecture</w:t>
      </w:r>
    </w:p>
    <w:p w14:paraId="1E02A0E2" w14:textId="77777777" w:rsidR="008D43B2" w:rsidRDefault="00000000">
      <w:pPr>
        <w:spacing w:after="120"/>
      </w:pPr>
      <w:r>
        <w:t>The live train feature is designed to be resilient. TfL arrivals are fetched and grouped into trackable vehicle predictions where possible. The application then converts these into train snapshots and interpolated marker positions. Because public live arrival data can be incomplete, the hook falls back to deterministic simulated movement across graph edges. This means the product continues to demonstrate train movement even when the live feed is unavailable or insufficient.</w:t>
      </w:r>
    </w:p>
    <w:tbl>
      <w:tblPr>
        <w:tblStyle w:val="TableGrid"/>
        <w:tblW w:w="0" w:type="auto"/>
        <w:jc w:val="center"/>
        <w:tblLook w:val="04A0" w:firstRow="1" w:lastRow="0" w:firstColumn="1" w:lastColumn="0" w:noHBand="0" w:noVBand="1"/>
      </w:tblPr>
      <w:tblGrid>
        <w:gridCol w:w="5040"/>
        <w:gridCol w:w="5040"/>
      </w:tblGrid>
      <w:tr w:rsidR="008D43B2" w14:paraId="7B8CA474" w14:textId="77777777">
        <w:trPr>
          <w:jc w:val="center"/>
        </w:trPr>
        <w:tc>
          <w:tcPr>
            <w:tcW w:w="5040" w:type="dxa"/>
            <w:shd w:val="clear" w:color="auto" w:fill="0F172A"/>
            <w:vAlign w:val="center"/>
          </w:tcPr>
          <w:p w14:paraId="65E2B82B" w14:textId="77777777" w:rsidR="008D43B2" w:rsidRDefault="00000000">
            <w:r>
              <w:rPr>
                <w:b/>
                <w:color w:val="FFFFFF"/>
                <w:sz w:val="18"/>
              </w:rPr>
              <w:t>Module</w:t>
            </w:r>
          </w:p>
        </w:tc>
        <w:tc>
          <w:tcPr>
            <w:tcW w:w="5040" w:type="dxa"/>
            <w:shd w:val="clear" w:color="auto" w:fill="0F172A"/>
            <w:vAlign w:val="center"/>
          </w:tcPr>
          <w:p w14:paraId="45C0410F" w14:textId="77777777" w:rsidR="008D43B2" w:rsidRDefault="00000000">
            <w:r>
              <w:rPr>
                <w:b/>
                <w:color w:val="FFFFFF"/>
                <w:sz w:val="18"/>
              </w:rPr>
              <w:t>Responsibility</w:t>
            </w:r>
          </w:p>
        </w:tc>
      </w:tr>
      <w:tr w:rsidR="008D43B2" w14:paraId="54620AC9" w14:textId="77777777">
        <w:trPr>
          <w:jc w:val="center"/>
        </w:trPr>
        <w:tc>
          <w:tcPr>
            <w:tcW w:w="5040" w:type="dxa"/>
          </w:tcPr>
          <w:p w14:paraId="5D8DE555" w14:textId="77777777" w:rsidR="008D43B2" w:rsidRDefault="00000000">
            <w:r>
              <w:rPr>
                <w:color w:val="0F172A"/>
                <w:sz w:val="18"/>
              </w:rPr>
              <w:t>liveTrainFeedService.js</w:t>
            </w:r>
          </w:p>
        </w:tc>
        <w:tc>
          <w:tcPr>
            <w:tcW w:w="5040" w:type="dxa"/>
          </w:tcPr>
          <w:p w14:paraId="27A3DD00" w14:textId="77777777" w:rsidR="008D43B2" w:rsidRDefault="00000000">
            <w:r>
              <w:rPr>
                <w:color w:val="0F172A"/>
                <w:sz w:val="18"/>
              </w:rPr>
              <w:t>Fetches TfL arrivals and separates trackable predictions.</w:t>
            </w:r>
          </w:p>
        </w:tc>
      </w:tr>
      <w:tr w:rsidR="008D43B2" w14:paraId="4FD450B6" w14:textId="77777777">
        <w:trPr>
          <w:jc w:val="center"/>
        </w:trPr>
        <w:tc>
          <w:tcPr>
            <w:tcW w:w="5040" w:type="dxa"/>
          </w:tcPr>
          <w:p w14:paraId="5044AD4A" w14:textId="77777777" w:rsidR="008D43B2" w:rsidRDefault="00000000">
            <w:r>
              <w:rPr>
                <w:color w:val="0F172A"/>
                <w:sz w:val="18"/>
              </w:rPr>
              <w:lastRenderedPageBreak/>
              <w:t>trainSnapshotBuilder.js</w:t>
            </w:r>
          </w:p>
        </w:tc>
        <w:tc>
          <w:tcPr>
            <w:tcW w:w="5040" w:type="dxa"/>
          </w:tcPr>
          <w:p w14:paraId="75B8DBC7" w14:textId="77777777" w:rsidR="008D43B2" w:rsidRDefault="00000000">
            <w:r>
              <w:rPr>
                <w:color w:val="0F172A"/>
                <w:sz w:val="18"/>
              </w:rPr>
              <w:t>Groups arrival predictions into train snapshots.</w:t>
            </w:r>
          </w:p>
        </w:tc>
      </w:tr>
      <w:tr w:rsidR="008D43B2" w14:paraId="2CAB978E" w14:textId="77777777">
        <w:trPr>
          <w:jc w:val="center"/>
        </w:trPr>
        <w:tc>
          <w:tcPr>
            <w:tcW w:w="5040" w:type="dxa"/>
          </w:tcPr>
          <w:p w14:paraId="1F2933DB" w14:textId="77777777" w:rsidR="008D43B2" w:rsidRDefault="00000000">
            <w:r>
              <w:rPr>
                <w:color w:val="0F172A"/>
                <w:sz w:val="18"/>
              </w:rPr>
              <w:t>trainRouteExpansion.js</w:t>
            </w:r>
          </w:p>
        </w:tc>
        <w:tc>
          <w:tcPr>
            <w:tcW w:w="5040" w:type="dxa"/>
          </w:tcPr>
          <w:p w14:paraId="0AB714F4" w14:textId="77777777" w:rsidR="008D43B2" w:rsidRDefault="00000000">
            <w:r>
              <w:rPr>
                <w:color w:val="0F172A"/>
                <w:sz w:val="18"/>
              </w:rPr>
              <w:t>Adds estimated intermediate stops when TfL predictions skip stations.</w:t>
            </w:r>
          </w:p>
        </w:tc>
      </w:tr>
      <w:tr w:rsidR="008D43B2" w14:paraId="7800DDF4" w14:textId="77777777">
        <w:trPr>
          <w:jc w:val="center"/>
        </w:trPr>
        <w:tc>
          <w:tcPr>
            <w:tcW w:w="5040" w:type="dxa"/>
          </w:tcPr>
          <w:p w14:paraId="4DE1DDEE" w14:textId="77777777" w:rsidR="008D43B2" w:rsidRDefault="00000000">
            <w:r>
              <w:rPr>
                <w:color w:val="0F172A"/>
                <w:sz w:val="18"/>
              </w:rPr>
              <w:t>trainPositionBuilders.js</w:t>
            </w:r>
          </w:p>
        </w:tc>
        <w:tc>
          <w:tcPr>
            <w:tcW w:w="5040" w:type="dxa"/>
          </w:tcPr>
          <w:p w14:paraId="6D0BC7E7" w14:textId="77777777" w:rsidR="008D43B2" w:rsidRDefault="00000000">
            <w:r>
              <w:rPr>
                <w:color w:val="0F172A"/>
                <w:sz w:val="18"/>
              </w:rPr>
              <w:t>Builds live or fallback train marker positions.</w:t>
            </w:r>
          </w:p>
        </w:tc>
      </w:tr>
      <w:tr w:rsidR="008D43B2" w14:paraId="6E0406A5" w14:textId="77777777">
        <w:trPr>
          <w:jc w:val="center"/>
        </w:trPr>
        <w:tc>
          <w:tcPr>
            <w:tcW w:w="5040" w:type="dxa"/>
          </w:tcPr>
          <w:p w14:paraId="544FCF5A" w14:textId="77777777" w:rsidR="008D43B2" w:rsidRDefault="00000000">
            <w:r>
              <w:rPr>
                <w:color w:val="0F172A"/>
                <w:sz w:val="18"/>
              </w:rPr>
              <w:t>useTrainMovements.js</w:t>
            </w:r>
          </w:p>
        </w:tc>
        <w:tc>
          <w:tcPr>
            <w:tcW w:w="5040" w:type="dxa"/>
          </w:tcPr>
          <w:p w14:paraId="14D29753" w14:textId="77777777" w:rsidR="008D43B2" w:rsidRDefault="00000000">
            <w:r>
              <w:rPr>
                <w:color w:val="0F172A"/>
                <w:sz w:val="18"/>
              </w:rPr>
              <w:t>Polls live data, merges snapshots and exposes train markers to the map.</w:t>
            </w:r>
          </w:p>
        </w:tc>
      </w:tr>
      <w:tr w:rsidR="008D43B2" w14:paraId="66CA624F" w14:textId="77777777">
        <w:trPr>
          <w:jc w:val="center"/>
        </w:trPr>
        <w:tc>
          <w:tcPr>
            <w:tcW w:w="5040" w:type="dxa"/>
          </w:tcPr>
          <w:p w14:paraId="2B7FCA53" w14:textId="77777777" w:rsidR="008D43B2" w:rsidRDefault="00000000">
            <w:proofErr w:type="spellStart"/>
            <w:r>
              <w:rPr>
                <w:color w:val="0F172A"/>
                <w:sz w:val="18"/>
              </w:rPr>
              <w:t>CanvasTrainLayer.jsx</w:t>
            </w:r>
            <w:proofErr w:type="spellEnd"/>
            <w:r>
              <w:rPr>
                <w:color w:val="0F172A"/>
                <w:sz w:val="18"/>
              </w:rPr>
              <w:t xml:space="preserve"> / </w:t>
            </w:r>
            <w:proofErr w:type="spellStart"/>
            <w:r>
              <w:rPr>
                <w:color w:val="0F172A"/>
                <w:sz w:val="18"/>
              </w:rPr>
              <w:t>TrainLayer.jsx</w:t>
            </w:r>
            <w:proofErr w:type="spellEnd"/>
          </w:p>
        </w:tc>
        <w:tc>
          <w:tcPr>
            <w:tcW w:w="5040" w:type="dxa"/>
          </w:tcPr>
          <w:p w14:paraId="608198A9" w14:textId="77777777" w:rsidR="008D43B2" w:rsidRDefault="00000000">
            <w:r>
              <w:rPr>
                <w:color w:val="0F172A"/>
                <w:sz w:val="18"/>
              </w:rPr>
              <w:t>Renders train positions visually.</w:t>
            </w:r>
          </w:p>
        </w:tc>
      </w:tr>
    </w:tbl>
    <w:p w14:paraId="7D2A6582" w14:textId="77777777" w:rsidR="008D43B2" w:rsidRDefault="008D43B2"/>
    <w:p w14:paraId="5E85333F" w14:textId="77777777" w:rsidR="008D43B2" w:rsidRDefault="00000000">
      <w:pPr>
        <w:pStyle w:val="Heading1"/>
      </w:pPr>
      <w:r>
        <w:t>6. State Management Decisions</w:t>
      </w:r>
    </w:p>
    <w:p w14:paraId="370BDE04" w14:textId="77777777" w:rsidR="008D43B2" w:rsidRDefault="00000000">
      <w:pPr>
        <w:spacing w:after="120"/>
      </w:pPr>
      <w:r>
        <w:t xml:space="preserve">The project uses React hooks rather than a global state library. This is appropriate because most state is local to the map screen and can be grouped by concern. For example, station search has its own hook, train filters have their own hook, and What-If closures have their own hook. This improves readability and avoids turning </w:t>
      </w:r>
      <w:proofErr w:type="spellStart"/>
      <w:r>
        <w:t>MapCanvas</w:t>
      </w:r>
      <w:proofErr w:type="spellEnd"/>
      <w:r>
        <w:t xml:space="preserve"> into a single unstructured state file.</w:t>
      </w:r>
    </w:p>
    <w:tbl>
      <w:tblPr>
        <w:tblStyle w:val="TableGrid"/>
        <w:tblW w:w="0" w:type="auto"/>
        <w:jc w:val="center"/>
        <w:tblLook w:val="04A0" w:firstRow="1" w:lastRow="0" w:firstColumn="1" w:lastColumn="0" w:noHBand="0" w:noVBand="1"/>
      </w:tblPr>
      <w:tblGrid>
        <w:gridCol w:w="3360"/>
        <w:gridCol w:w="3360"/>
        <w:gridCol w:w="3360"/>
      </w:tblGrid>
      <w:tr w:rsidR="008D43B2" w14:paraId="15A65611" w14:textId="77777777">
        <w:trPr>
          <w:jc w:val="center"/>
        </w:trPr>
        <w:tc>
          <w:tcPr>
            <w:tcW w:w="3360" w:type="dxa"/>
            <w:shd w:val="clear" w:color="auto" w:fill="0F172A"/>
            <w:vAlign w:val="center"/>
          </w:tcPr>
          <w:p w14:paraId="5D510908" w14:textId="77777777" w:rsidR="008D43B2" w:rsidRDefault="00000000">
            <w:r>
              <w:rPr>
                <w:b/>
                <w:color w:val="FFFFFF"/>
                <w:sz w:val="18"/>
              </w:rPr>
              <w:t>State group</w:t>
            </w:r>
          </w:p>
        </w:tc>
        <w:tc>
          <w:tcPr>
            <w:tcW w:w="3360" w:type="dxa"/>
            <w:shd w:val="clear" w:color="auto" w:fill="0F172A"/>
            <w:vAlign w:val="center"/>
          </w:tcPr>
          <w:p w14:paraId="08D45FFC" w14:textId="77777777" w:rsidR="008D43B2" w:rsidRDefault="00000000">
            <w:r>
              <w:rPr>
                <w:b/>
                <w:color w:val="FFFFFF"/>
                <w:sz w:val="18"/>
              </w:rPr>
              <w:t>Stored values</w:t>
            </w:r>
          </w:p>
        </w:tc>
        <w:tc>
          <w:tcPr>
            <w:tcW w:w="3360" w:type="dxa"/>
            <w:shd w:val="clear" w:color="auto" w:fill="0F172A"/>
            <w:vAlign w:val="center"/>
          </w:tcPr>
          <w:p w14:paraId="5673057C" w14:textId="77777777" w:rsidR="008D43B2" w:rsidRDefault="00000000">
            <w:r>
              <w:rPr>
                <w:b/>
                <w:color w:val="FFFFFF"/>
                <w:sz w:val="18"/>
              </w:rPr>
              <w:t>Reason for separation</w:t>
            </w:r>
          </w:p>
        </w:tc>
      </w:tr>
      <w:tr w:rsidR="008D43B2" w14:paraId="109BD13F" w14:textId="77777777">
        <w:trPr>
          <w:jc w:val="center"/>
        </w:trPr>
        <w:tc>
          <w:tcPr>
            <w:tcW w:w="3360" w:type="dxa"/>
          </w:tcPr>
          <w:p w14:paraId="294092DC" w14:textId="77777777" w:rsidR="008D43B2" w:rsidRDefault="00000000">
            <w:r>
              <w:rPr>
                <w:color w:val="0F172A"/>
                <w:sz w:val="18"/>
              </w:rPr>
              <w:t>HUD state</w:t>
            </w:r>
          </w:p>
        </w:tc>
        <w:tc>
          <w:tcPr>
            <w:tcW w:w="3360" w:type="dxa"/>
          </w:tcPr>
          <w:p w14:paraId="2D4EBCBE" w14:textId="77777777" w:rsidR="008D43B2" w:rsidRDefault="00000000">
            <w:r>
              <w:rPr>
                <w:color w:val="0F172A"/>
                <w:sz w:val="18"/>
              </w:rPr>
              <w:t xml:space="preserve">Zoom and </w:t>
            </w:r>
            <w:proofErr w:type="spellStart"/>
            <w:r>
              <w:rPr>
                <w:color w:val="0F172A"/>
                <w:sz w:val="18"/>
              </w:rPr>
              <w:t>centre</w:t>
            </w:r>
            <w:proofErr w:type="spellEnd"/>
            <w:r>
              <w:rPr>
                <w:color w:val="0F172A"/>
                <w:sz w:val="18"/>
              </w:rPr>
              <w:t xml:space="preserve"> coordinates.</w:t>
            </w:r>
          </w:p>
        </w:tc>
        <w:tc>
          <w:tcPr>
            <w:tcW w:w="3360" w:type="dxa"/>
          </w:tcPr>
          <w:p w14:paraId="40AB8F0E" w14:textId="77777777" w:rsidR="008D43B2" w:rsidRDefault="00000000">
            <w:r>
              <w:rPr>
                <w:color w:val="0F172A"/>
                <w:sz w:val="18"/>
              </w:rPr>
              <w:t>Purely presentational map feedback.</w:t>
            </w:r>
          </w:p>
        </w:tc>
      </w:tr>
      <w:tr w:rsidR="008D43B2" w14:paraId="2FD52E58" w14:textId="77777777">
        <w:trPr>
          <w:jc w:val="center"/>
        </w:trPr>
        <w:tc>
          <w:tcPr>
            <w:tcW w:w="3360" w:type="dxa"/>
          </w:tcPr>
          <w:p w14:paraId="44B72A77" w14:textId="77777777" w:rsidR="008D43B2" w:rsidRDefault="00000000">
            <w:r>
              <w:rPr>
                <w:color w:val="0F172A"/>
                <w:sz w:val="18"/>
              </w:rPr>
              <w:t>Station search</w:t>
            </w:r>
          </w:p>
        </w:tc>
        <w:tc>
          <w:tcPr>
            <w:tcW w:w="3360" w:type="dxa"/>
          </w:tcPr>
          <w:p w14:paraId="41E4E322" w14:textId="77777777" w:rsidR="008D43B2" w:rsidRDefault="00000000">
            <w:r>
              <w:rPr>
                <w:color w:val="0F172A"/>
                <w:sz w:val="18"/>
              </w:rPr>
              <w:t>Query, matches, focused/highlighted station.</w:t>
            </w:r>
          </w:p>
        </w:tc>
        <w:tc>
          <w:tcPr>
            <w:tcW w:w="3360" w:type="dxa"/>
          </w:tcPr>
          <w:p w14:paraId="04EA6945" w14:textId="77777777" w:rsidR="008D43B2" w:rsidRDefault="00000000">
            <w:r>
              <w:rPr>
                <w:color w:val="0F172A"/>
                <w:sz w:val="18"/>
              </w:rPr>
              <w:t xml:space="preserve">Search </w:t>
            </w:r>
            <w:proofErr w:type="spellStart"/>
            <w:r>
              <w:rPr>
                <w:color w:val="0F172A"/>
                <w:sz w:val="18"/>
              </w:rPr>
              <w:t>behaviour</w:t>
            </w:r>
            <w:proofErr w:type="spellEnd"/>
            <w:r>
              <w:rPr>
                <w:color w:val="0F172A"/>
                <w:sz w:val="18"/>
              </w:rPr>
              <w:t xml:space="preserve"> is independent of route algorithm internals.</w:t>
            </w:r>
          </w:p>
        </w:tc>
      </w:tr>
      <w:tr w:rsidR="008D43B2" w14:paraId="48539646" w14:textId="77777777">
        <w:trPr>
          <w:jc w:val="center"/>
        </w:trPr>
        <w:tc>
          <w:tcPr>
            <w:tcW w:w="3360" w:type="dxa"/>
          </w:tcPr>
          <w:p w14:paraId="205FBB3D" w14:textId="77777777" w:rsidR="008D43B2" w:rsidRDefault="00000000">
            <w:r>
              <w:rPr>
                <w:color w:val="0F172A"/>
                <w:sz w:val="18"/>
              </w:rPr>
              <w:t>What-If closures</w:t>
            </w:r>
          </w:p>
        </w:tc>
        <w:tc>
          <w:tcPr>
            <w:tcW w:w="3360" w:type="dxa"/>
          </w:tcPr>
          <w:p w14:paraId="139EE1C3" w14:textId="77777777" w:rsidR="008D43B2" w:rsidRDefault="00000000">
            <w:r>
              <w:rPr>
                <w:color w:val="0F172A"/>
                <w:sz w:val="18"/>
              </w:rPr>
              <w:t>Closed station set, closed line set, saved scenarios.</w:t>
            </w:r>
          </w:p>
        </w:tc>
        <w:tc>
          <w:tcPr>
            <w:tcW w:w="3360" w:type="dxa"/>
          </w:tcPr>
          <w:p w14:paraId="5147BE12" w14:textId="77777777" w:rsidR="008D43B2" w:rsidRDefault="00000000">
            <w:r>
              <w:rPr>
                <w:color w:val="0F172A"/>
                <w:sz w:val="18"/>
              </w:rPr>
              <w:t>Simulation state must be separate from live state.</w:t>
            </w:r>
          </w:p>
        </w:tc>
      </w:tr>
      <w:tr w:rsidR="008D43B2" w14:paraId="39BF9614" w14:textId="77777777">
        <w:trPr>
          <w:jc w:val="center"/>
        </w:trPr>
        <w:tc>
          <w:tcPr>
            <w:tcW w:w="3360" w:type="dxa"/>
          </w:tcPr>
          <w:p w14:paraId="49B8DE2F" w14:textId="77777777" w:rsidR="008D43B2" w:rsidRDefault="00000000">
            <w:r>
              <w:rPr>
                <w:color w:val="0F172A"/>
                <w:sz w:val="18"/>
              </w:rPr>
              <w:t>Train filters</w:t>
            </w:r>
          </w:p>
        </w:tc>
        <w:tc>
          <w:tcPr>
            <w:tcW w:w="3360" w:type="dxa"/>
          </w:tcPr>
          <w:p w14:paraId="54309A59" w14:textId="77777777" w:rsidR="008D43B2" w:rsidRDefault="00000000">
            <w:r>
              <w:rPr>
                <w:color w:val="0F172A"/>
                <w:sz w:val="18"/>
              </w:rPr>
              <w:t>Show trains, filter mode, selected visible lines.</w:t>
            </w:r>
          </w:p>
        </w:tc>
        <w:tc>
          <w:tcPr>
            <w:tcW w:w="3360" w:type="dxa"/>
          </w:tcPr>
          <w:p w14:paraId="679E2A09" w14:textId="77777777" w:rsidR="008D43B2" w:rsidRDefault="00000000">
            <w:r>
              <w:rPr>
                <w:color w:val="0F172A"/>
                <w:sz w:val="18"/>
              </w:rPr>
              <w:t>Visual train preferences should not affect station graph data.</w:t>
            </w:r>
          </w:p>
        </w:tc>
      </w:tr>
      <w:tr w:rsidR="008D43B2" w14:paraId="03B358EB" w14:textId="77777777">
        <w:trPr>
          <w:jc w:val="center"/>
        </w:trPr>
        <w:tc>
          <w:tcPr>
            <w:tcW w:w="3360" w:type="dxa"/>
          </w:tcPr>
          <w:p w14:paraId="05ED4BF2" w14:textId="77777777" w:rsidR="008D43B2" w:rsidRDefault="00000000">
            <w:r>
              <w:rPr>
                <w:color w:val="0F172A"/>
                <w:sz w:val="18"/>
              </w:rPr>
              <w:t>Route panel</w:t>
            </w:r>
          </w:p>
        </w:tc>
        <w:tc>
          <w:tcPr>
            <w:tcW w:w="3360" w:type="dxa"/>
          </w:tcPr>
          <w:p w14:paraId="7B872BBF" w14:textId="77777777" w:rsidR="008D43B2" w:rsidRDefault="00000000">
            <w:r>
              <w:rPr>
                <w:color w:val="0F172A"/>
                <w:sz w:val="18"/>
              </w:rPr>
              <w:t>Route error, route summary, panel open/collapsed state.</w:t>
            </w:r>
          </w:p>
        </w:tc>
        <w:tc>
          <w:tcPr>
            <w:tcW w:w="3360" w:type="dxa"/>
          </w:tcPr>
          <w:p w14:paraId="0BA63E5E" w14:textId="77777777" w:rsidR="008D43B2" w:rsidRDefault="00000000">
            <w:r>
              <w:rPr>
                <w:color w:val="0F172A"/>
                <w:sz w:val="18"/>
              </w:rPr>
              <w:t>Keeps route display separate from route calculation.</w:t>
            </w:r>
          </w:p>
        </w:tc>
      </w:tr>
    </w:tbl>
    <w:p w14:paraId="1266EEC3" w14:textId="77777777" w:rsidR="008D43B2" w:rsidRDefault="008D43B2"/>
    <w:p w14:paraId="11E27BF2" w14:textId="77777777" w:rsidR="008D43B2" w:rsidRDefault="00000000">
      <w:pPr>
        <w:pStyle w:val="Heading1"/>
      </w:pPr>
      <w:r>
        <w:t>7. Non-Functional Considerations</w:t>
      </w:r>
    </w:p>
    <w:p w14:paraId="38B9A2DE" w14:textId="77777777" w:rsidR="008D43B2" w:rsidRDefault="00000000">
      <w:pPr>
        <w:pStyle w:val="Heading2"/>
      </w:pPr>
      <w:r>
        <w:t>Performance</w:t>
      </w:r>
    </w:p>
    <w:p w14:paraId="44AA0214" w14:textId="77777777" w:rsidR="008D43B2" w:rsidRDefault="00000000">
      <w:pPr>
        <w:spacing w:after="120"/>
      </w:pPr>
      <w:r>
        <w:t>The station graph is cached server-side and map events are debounced. Vector rendering uses an expanded SVG padding value so paths remain visible while dragging near viewport edges. Train animation uses regular ticks but can be disabled in What-If mode to reduce visual complexity.</w:t>
      </w:r>
    </w:p>
    <w:p w14:paraId="491E9487" w14:textId="77777777" w:rsidR="008D43B2" w:rsidRDefault="00000000">
      <w:pPr>
        <w:pStyle w:val="Heading2"/>
      </w:pPr>
      <w:r>
        <w:t>Usability</w:t>
      </w:r>
    </w:p>
    <w:p w14:paraId="3534E206" w14:textId="77777777" w:rsidR="008D43B2" w:rsidRDefault="00000000">
      <w:pPr>
        <w:spacing w:after="120"/>
      </w:pPr>
      <w:r>
        <w:t>The What-If toggle was moved to the main screen after questionnaire feedback. Search starts collapsed to reduce first-load clutter. Route auto-fit improves route visibility after selecting two stations.</w:t>
      </w:r>
    </w:p>
    <w:p w14:paraId="48CFD7FF" w14:textId="77777777" w:rsidR="008D43B2" w:rsidRDefault="00000000">
      <w:pPr>
        <w:pStyle w:val="Heading2"/>
      </w:pPr>
      <w:r>
        <w:t>Maintainability</w:t>
      </w:r>
    </w:p>
    <w:p w14:paraId="689E26FA" w14:textId="77777777" w:rsidR="008D43B2" w:rsidRDefault="00000000">
      <w:pPr>
        <w:spacing w:after="120"/>
      </w:pPr>
      <w:r>
        <w:t>Feature concerns are split into hooks and components. API routes translate external data into internal structures, preventing database/API shape from leaking throughout the UI.</w:t>
      </w:r>
    </w:p>
    <w:p w14:paraId="164A40C1" w14:textId="77777777" w:rsidR="008D43B2" w:rsidRDefault="00000000">
      <w:pPr>
        <w:pStyle w:val="Heading2"/>
      </w:pPr>
      <w:r>
        <w:t>Reliability</w:t>
      </w:r>
    </w:p>
    <w:p w14:paraId="39A2F039" w14:textId="77777777" w:rsidR="008D43B2" w:rsidRDefault="00000000">
      <w:pPr>
        <w:spacing w:after="120"/>
      </w:pPr>
      <w:r>
        <w:t>Live APIs can fail. The product includes fallback line options and fallback train movement so the map remains usable during API issues.</w:t>
      </w:r>
    </w:p>
    <w:p w14:paraId="3AE698D1" w14:textId="77777777" w:rsidR="008D43B2" w:rsidRDefault="00000000">
      <w:pPr>
        <w:pStyle w:val="Heading2"/>
      </w:pPr>
      <w:r>
        <w:lastRenderedPageBreak/>
        <w:t>Data integrity</w:t>
      </w:r>
    </w:p>
    <w:p w14:paraId="3B816929" w14:textId="77777777" w:rsidR="008D43B2" w:rsidRDefault="00000000">
      <w:pPr>
        <w:spacing w:after="120"/>
      </w:pPr>
      <w:r>
        <w:t>What-If mode does not write hypothetical closures back to Neo4j. This protects the canonical station graph and keeps simulation reversible.</w:t>
      </w:r>
    </w:p>
    <w:p w14:paraId="6EAC1E90" w14:textId="77777777" w:rsidR="008D43B2" w:rsidRDefault="00000000">
      <w:pPr>
        <w:pStyle w:val="Heading1"/>
      </w:pPr>
      <w:r>
        <w:t>8. Risks and Future Work</w:t>
      </w:r>
    </w:p>
    <w:tbl>
      <w:tblPr>
        <w:tblStyle w:val="TableGrid"/>
        <w:tblW w:w="0" w:type="auto"/>
        <w:jc w:val="center"/>
        <w:tblLook w:val="04A0" w:firstRow="1" w:lastRow="0" w:firstColumn="1" w:lastColumn="0" w:noHBand="0" w:noVBand="1"/>
      </w:tblPr>
      <w:tblGrid>
        <w:gridCol w:w="3360"/>
        <w:gridCol w:w="3360"/>
        <w:gridCol w:w="3360"/>
      </w:tblGrid>
      <w:tr w:rsidR="008D43B2" w14:paraId="57AA7C9C" w14:textId="77777777">
        <w:trPr>
          <w:jc w:val="center"/>
        </w:trPr>
        <w:tc>
          <w:tcPr>
            <w:tcW w:w="3360" w:type="dxa"/>
            <w:shd w:val="clear" w:color="auto" w:fill="0F172A"/>
            <w:vAlign w:val="center"/>
          </w:tcPr>
          <w:p w14:paraId="5C1D5DE4" w14:textId="77777777" w:rsidR="008D43B2" w:rsidRDefault="00000000">
            <w:r>
              <w:rPr>
                <w:b/>
                <w:color w:val="FFFFFF"/>
                <w:sz w:val="18"/>
              </w:rPr>
              <w:t>Risk / limitation</w:t>
            </w:r>
          </w:p>
        </w:tc>
        <w:tc>
          <w:tcPr>
            <w:tcW w:w="3360" w:type="dxa"/>
            <w:shd w:val="clear" w:color="auto" w:fill="0F172A"/>
            <w:vAlign w:val="center"/>
          </w:tcPr>
          <w:p w14:paraId="6DA7DD1A" w14:textId="77777777" w:rsidR="008D43B2" w:rsidRDefault="00000000">
            <w:r>
              <w:rPr>
                <w:b/>
                <w:color w:val="FFFFFF"/>
                <w:sz w:val="18"/>
              </w:rPr>
              <w:t>Impact</w:t>
            </w:r>
          </w:p>
        </w:tc>
        <w:tc>
          <w:tcPr>
            <w:tcW w:w="3360" w:type="dxa"/>
            <w:shd w:val="clear" w:color="auto" w:fill="0F172A"/>
            <w:vAlign w:val="center"/>
          </w:tcPr>
          <w:p w14:paraId="5BDA1027" w14:textId="77777777" w:rsidR="008D43B2" w:rsidRDefault="00000000">
            <w:r>
              <w:rPr>
                <w:b/>
                <w:color w:val="FFFFFF"/>
                <w:sz w:val="18"/>
              </w:rPr>
              <w:t>Possible improvement</w:t>
            </w:r>
          </w:p>
        </w:tc>
      </w:tr>
      <w:tr w:rsidR="008D43B2" w14:paraId="60DAADC3" w14:textId="77777777">
        <w:trPr>
          <w:jc w:val="center"/>
        </w:trPr>
        <w:tc>
          <w:tcPr>
            <w:tcW w:w="3360" w:type="dxa"/>
          </w:tcPr>
          <w:p w14:paraId="427B61B6" w14:textId="77777777" w:rsidR="008D43B2" w:rsidRDefault="00000000">
            <w:r>
              <w:rPr>
                <w:color w:val="0F172A"/>
                <w:sz w:val="18"/>
              </w:rPr>
              <w:t>Browser-local scenarios</w:t>
            </w:r>
          </w:p>
        </w:tc>
        <w:tc>
          <w:tcPr>
            <w:tcW w:w="3360" w:type="dxa"/>
          </w:tcPr>
          <w:p w14:paraId="12605252" w14:textId="77777777" w:rsidR="008D43B2" w:rsidRDefault="00000000">
            <w:r>
              <w:rPr>
                <w:color w:val="0F172A"/>
                <w:sz w:val="18"/>
              </w:rPr>
              <w:t>Saved scenarios are not available across devices.</w:t>
            </w:r>
          </w:p>
        </w:tc>
        <w:tc>
          <w:tcPr>
            <w:tcW w:w="3360" w:type="dxa"/>
          </w:tcPr>
          <w:p w14:paraId="1442C70B" w14:textId="77777777" w:rsidR="008D43B2" w:rsidRDefault="00000000">
            <w:r>
              <w:rPr>
                <w:color w:val="0F172A"/>
                <w:sz w:val="18"/>
              </w:rPr>
              <w:t>Add backend persistence with user accounts.</w:t>
            </w:r>
          </w:p>
        </w:tc>
      </w:tr>
      <w:tr w:rsidR="008D43B2" w14:paraId="0489963E" w14:textId="77777777">
        <w:trPr>
          <w:jc w:val="center"/>
        </w:trPr>
        <w:tc>
          <w:tcPr>
            <w:tcW w:w="3360" w:type="dxa"/>
          </w:tcPr>
          <w:p w14:paraId="4048F798" w14:textId="77777777" w:rsidR="008D43B2" w:rsidRDefault="00000000">
            <w:r>
              <w:rPr>
                <w:color w:val="0F172A"/>
                <w:sz w:val="18"/>
              </w:rPr>
              <w:t>TfL API dependency</w:t>
            </w:r>
          </w:p>
        </w:tc>
        <w:tc>
          <w:tcPr>
            <w:tcW w:w="3360" w:type="dxa"/>
          </w:tcPr>
          <w:p w14:paraId="4A4F4F52" w14:textId="77777777" w:rsidR="008D43B2" w:rsidRDefault="00000000">
            <w:r>
              <w:rPr>
                <w:color w:val="0F172A"/>
                <w:sz w:val="18"/>
              </w:rPr>
              <w:t>Live data may be unavailable, delayed or incomplete.</w:t>
            </w:r>
          </w:p>
        </w:tc>
        <w:tc>
          <w:tcPr>
            <w:tcW w:w="3360" w:type="dxa"/>
          </w:tcPr>
          <w:p w14:paraId="5FA2D31B" w14:textId="77777777" w:rsidR="008D43B2" w:rsidRDefault="00000000">
            <w:r>
              <w:rPr>
                <w:color w:val="0F172A"/>
                <w:sz w:val="18"/>
              </w:rPr>
              <w:t>Improve fallback messaging and cache recent successful responses.</w:t>
            </w:r>
          </w:p>
        </w:tc>
      </w:tr>
      <w:tr w:rsidR="008D43B2" w14:paraId="74629B73" w14:textId="77777777">
        <w:trPr>
          <w:jc w:val="center"/>
        </w:trPr>
        <w:tc>
          <w:tcPr>
            <w:tcW w:w="3360" w:type="dxa"/>
          </w:tcPr>
          <w:p w14:paraId="2D557D6D" w14:textId="77777777" w:rsidR="008D43B2" w:rsidRDefault="00000000">
            <w:r>
              <w:rPr>
                <w:color w:val="0F172A"/>
                <w:sz w:val="18"/>
              </w:rPr>
              <w:t>Complex map UI</w:t>
            </w:r>
          </w:p>
        </w:tc>
        <w:tc>
          <w:tcPr>
            <w:tcW w:w="3360" w:type="dxa"/>
          </w:tcPr>
          <w:p w14:paraId="43B97B37" w14:textId="77777777" w:rsidR="008D43B2" w:rsidRDefault="00000000">
            <w:r>
              <w:rPr>
                <w:color w:val="0F172A"/>
                <w:sz w:val="18"/>
              </w:rPr>
              <w:t>Many floating panels can overlap without careful layout.</w:t>
            </w:r>
          </w:p>
        </w:tc>
        <w:tc>
          <w:tcPr>
            <w:tcW w:w="3360" w:type="dxa"/>
          </w:tcPr>
          <w:p w14:paraId="3DB8C4CC" w14:textId="77777777" w:rsidR="008D43B2" w:rsidRDefault="00000000">
            <w:r>
              <w:rPr>
                <w:color w:val="0F172A"/>
                <w:sz w:val="18"/>
              </w:rPr>
              <w:t>Introduce a formal responsive layout grid and design tokens.</w:t>
            </w:r>
          </w:p>
        </w:tc>
      </w:tr>
      <w:tr w:rsidR="008D43B2" w14:paraId="61EE02B9" w14:textId="77777777">
        <w:trPr>
          <w:jc w:val="center"/>
        </w:trPr>
        <w:tc>
          <w:tcPr>
            <w:tcW w:w="3360" w:type="dxa"/>
          </w:tcPr>
          <w:p w14:paraId="05F286B6" w14:textId="77777777" w:rsidR="008D43B2" w:rsidRDefault="00000000">
            <w:r>
              <w:rPr>
                <w:color w:val="0F172A"/>
                <w:sz w:val="18"/>
              </w:rPr>
              <w:t>Route model simplification</w:t>
            </w:r>
          </w:p>
        </w:tc>
        <w:tc>
          <w:tcPr>
            <w:tcW w:w="3360" w:type="dxa"/>
          </w:tcPr>
          <w:p w14:paraId="4426B860" w14:textId="77777777" w:rsidR="008D43B2" w:rsidRDefault="00000000">
            <w:r>
              <w:rPr>
                <w:color w:val="0F172A"/>
                <w:sz w:val="18"/>
              </w:rPr>
              <w:t>Does not include crowding, accessibility or service frequency.</w:t>
            </w:r>
          </w:p>
        </w:tc>
        <w:tc>
          <w:tcPr>
            <w:tcW w:w="3360" w:type="dxa"/>
          </w:tcPr>
          <w:p w14:paraId="1C7C26ED" w14:textId="77777777" w:rsidR="008D43B2" w:rsidRDefault="00000000">
            <w:r>
              <w:rPr>
                <w:color w:val="0F172A"/>
                <w:sz w:val="18"/>
              </w:rPr>
              <w:t>Add richer edge weighting and user route preferences.</w:t>
            </w:r>
          </w:p>
        </w:tc>
      </w:tr>
      <w:tr w:rsidR="008D43B2" w14:paraId="1FE51FB1" w14:textId="77777777">
        <w:trPr>
          <w:jc w:val="center"/>
        </w:trPr>
        <w:tc>
          <w:tcPr>
            <w:tcW w:w="3360" w:type="dxa"/>
          </w:tcPr>
          <w:p w14:paraId="02EB6EFE" w14:textId="77777777" w:rsidR="008D43B2" w:rsidRDefault="00000000">
            <w:r>
              <w:rPr>
                <w:color w:val="0F172A"/>
                <w:sz w:val="18"/>
              </w:rPr>
              <w:t>Testing coverage</w:t>
            </w:r>
          </w:p>
        </w:tc>
        <w:tc>
          <w:tcPr>
            <w:tcW w:w="3360" w:type="dxa"/>
          </w:tcPr>
          <w:p w14:paraId="1D0DBC73" w14:textId="77777777" w:rsidR="008D43B2" w:rsidRDefault="00000000">
            <w:r>
              <w:rPr>
                <w:color w:val="0F172A"/>
                <w:sz w:val="18"/>
              </w:rPr>
              <w:t>Current tests cover important units but not full end-to-end scenarios.</w:t>
            </w:r>
          </w:p>
        </w:tc>
        <w:tc>
          <w:tcPr>
            <w:tcW w:w="3360" w:type="dxa"/>
          </w:tcPr>
          <w:p w14:paraId="330347C5" w14:textId="77777777" w:rsidR="008D43B2" w:rsidRDefault="00000000">
            <w:r>
              <w:rPr>
                <w:color w:val="0F172A"/>
                <w:sz w:val="18"/>
              </w:rPr>
              <w:t>Add integration/UI tests for route selection and What-If scenarios.</w:t>
            </w:r>
          </w:p>
        </w:tc>
      </w:tr>
    </w:tbl>
    <w:p w14:paraId="33FD9BF3" w14:textId="77777777" w:rsidR="008D43B2" w:rsidRDefault="008D43B2"/>
    <w:sectPr w:rsidR="008D43B2"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636DD" w14:textId="77777777" w:rsidR="008F304A" w:rsidRDefault="008F304A">
      <w:pPr>
        <w:spacing w:after="0" w:line="240" w:lineRule="auto"/>
      </w:pPr>
      <w:r>
        <w:separator/>
      </w:r>
    </w:p>
  </w:endnote>
  <w:endnote w:type="continuationSeparator" w:id="0">
    <w:p w14:paraId="4BDA776F" w14:textId="77777777" w:rsidR="008F304A" w:rsidRDefault="008F30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5360504"/>
      <w:docPartObj>
        <w:docPartGallery w:val="Page Numbers (Bottom of Page)"/>
        <w:docPartUnique/>
      </w:docPartObj>
    </w:sdtPr>
    <w:sdtContent>
      <w:sdt>
        <w:sdtPr>
          <w:id w:val="1728636285"/>
          <w:docPartObj>
            <w:docPartGallery w:val="Page Numbers (Top of Page)"/>
            <w:docPartUnique/>
          </w:docPartObj>
        </w:sdtPr>
        <w:sdtContent>
          <w:p w14:paraId="311BA214" w14:textId="78645E94" w:rsidR="006151C0" w:rsidRDefault="006151C0">
            <w:pPr>
              <w:pStyle w:val="Footer"/>
              <w:jc w:val="center"/>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76884B3A" w14:textId="2C1EB53D" w:rsidR="008D43B2" w:rsidRDefault="008D43B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17A22" w14:textId="77777777" w:rsidR="008F304A" w:rsidRDefault="008F304A">
      <w:pPr>
        <w:spacing w:after="0" w:line="240" w:lineRule="auto"/>
      </w:pPr>
      <w:r>
        <w:separator/>
      </w:r>
    </w:p>
  </w:footnote>
  <w:footnote w:type="continuationSeparator" w:id="0">
    <w:p w14:paraId="17C758D2" w14:textId="77777777" w:rsidR="008F304A" w:rsidRDefault="008F30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5A78D" w14:textId="77777777" w:rsidR="00D308A5" w:rsidRDefault="00D308A5" w:rsidP="00D308A5">
    <w:pPr>
      <w:pStyle w:val="Header"/>
      <w:jc w:val="right"/>
    </w:pPr>
    <w:r w:rsidRPr="00E67D7A">
      <w:t>London Underground What-If Simulation | COMP6030 Final Year Project</w:t>
    </w:r>
  </w:p>
  <w:p w14:paraId="698B64BC" w14:textId="7FA822FB" w:rsidR="008D43B2" w:rsidRPr="00D308A5" w:rsidRDefault="008D43B2" w:rsidP="00D308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7914039">
    <w:abstractNumId w:val="8"/>
  </w:num>
  <w:num w:numId="2" w16cid:durableId="611790684">
    <w:abstractNumId w:val="6"/>
  </w:num>
  <w:num w:numId="3" w16cid:durableId="295529289">
    <w:abstractNumId w:val="5"/>
  </w:num>
  <w:num w:numId="4" w16cid:durableId="2027706476">
    <w:abstractNumId w:val="4"/>
  </w:num>
  <w:num w:numId="5" w16cid:durableId="2057852574">
    <w:abstractNumId w:val="7"/>
  </w:num>
  <w:num w:numId="6" w16cid:durableId="133834377">
    <w:abstractNumId w:val="3"/>
  </w:num>
  <w:num w:numId="7" w16cid:durableId="1031152919">
    <w:abstractNumId w:val="2"/>
  </w:num>
  <w:num w:numId="8" w16cid:durableId="2081712981">
    <w:abstractNumId w:val="1"/>
  </w:num>
  <w:num w:numId="9" w16cid:durableId="1788768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3BCC"/>
    <w:rsid w:val="004A4504"/>
    <w:rsid w:val="00527DD5"/>
    <w:rsid w:val="006151C0"/>
    <w:rsid w:val="007E34BB"/>
    <w:rsid w:val="008D43B2"/>
    <w:rsid w:val="008F304A"/>
    <w:rsid w:val="00AA1D8D"/>
    <w:rsid w:val="00B47730"/>
    <w:rsid w:val="00CB0664"/>
    <w:rsid w:val="00D308A5"/>
    <w:rsid w:val="00DC47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D8ABCE"/>
  <w14:defaultImageDpi w14:val="300"/>
  <w15:docId w15:val="{AC3558B7-7D87-42D2-8523-7FFE3DC28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1412</Words>
  <Characters>8052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safwanul sikder</cp:lastModifiedBy>
  <cp:revision>5</cp:revision>
  <dcterms:created xsi:type="dcterms:W3CDTF">2013-12-23T23:15:00Z</dcterms:created>
  <dcterms:modified xsi:type="dcterms:W3CDTF">2026-06-02T00:55:00Z</dcterms:modified>
  <cp:category/>
</cp:coreProperties>
</file>