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6C04" w14:textId="77777777" w:rsidR="008F502D" w:rsidRDefault="008F502D">
      <w:pPr>
        <w:rPr>
          <w:b/>
          <w:bCs/>
        </w:rPr>
      </w:pPr>
      <w:r w:rsidRPr="008F502D">
        <w:rPr>
          <w:b/>
          <w:bCs/>
        </w:rPr>
        <w:t xml:space="preserve">Table 1: </w:t>
      </w:r>
    </w:p>
    <w:p w14:paraId="4D65FFEF" w14:textId="77777777" w:rsidR="001D3E17" w:rsidRDefault="008F502D">
      <w:r>
        <w:rPr>
          <w:b/>
          <w:bCs/>
        </w:rPr>
        <w:t>S</w:t>
      </w:r>
      <w:r w:rsidR="007A604D">
        <w:rPr>
          <w:b/>
          <w:bCs/>
        </w:rPr>
        <w:t>tatistical s</w:t>
      </w:r>
      <w:r>
        <w:rPr>
          <w:b/>
          <w:bCs/>
        </w:rPr>
        <w:t xml:space="preserve">ummary of </w:t>
      </w:r>
      <w:r w:rsidR="007A604D">
        <w:rPr>
          <w:b/>
          <w:bCs/>
        </w:rPr>
        <w:t xml:space="preserve">genus-level </w:t>
      </w:r>
      <w:r w:rsidR="007A604D">
        <w:rPr>
          <w:b/>
          <w:bCs/>
        </w:rPr>
        <w:t xml:space="preserve">microbiome differences in taxon abundances and presence/absence using </w:t>
      </w:r>
      <w:r w:rsidRPr="008F502D">
        <w:rPr>
          <w:b/>
          <w:bCs/>
        </w:rPr>
        <w:t xml:space="preserve">PERMANOVA </w:t>
      </w:r>
      <w:r>
        <w:rPr>
          <w:b/>
          <w:bCs/>
        </w:rPr>
        <w:t xml:space="preserve">and </w:t>
      </w:r>
      <w:r w:rsidR="007A604D">
        <w:rPr>
          <w:b/>
          <w:bCs/>
        </w:rPr>
        <w:t xml:space="preserve">beta </w:t>
      </w:r>
      <w:r>
        <w:rPr>
          <w:b/>
          <w:bCs/>
        </w:rPr>
        <w:t xml:space="preserve">dispersion </w:t>
      </w:r>
      <w:r w:rsidRPr="008F502D">
        <w:rPr>
          <w:b/>
          <w:bCs/>
        </w:rPr>
        <w:t>significance test</w:t>
      </w:r>
      <w:r>
        <w:rPr>
          <w:b/>
          <w:bCs/>
        </w:rPr>
        <w:t>s</w:t>
      </w:r>
      <w:r w:rsidRPr="008F502D">
        <w:rPr>
          <w:b/>
          <w:bCs/>
        </w:rPr>
        <w:t>.</w:t>
      </w:r>
      <w:r w:rsidRPr="008F502D">
        <w:t xml:space="preserve"> </w:t>
      </w:r>
    </w:p>
    <w:p w14:paraId="1EB9FC04" w14:textId="20928B6A" w:rsidR="00093B1F" w:rsidRDefault="008F502D">
      <w:r w:rsidRPr="008F502D">
        <w:t xml:space="preserve">Differences in microbial abundance and presence/absence (“Response”) were assessed </w:t>
      </w:r>
      <w:r w:rsidR="007A604D">
        <w:t xml:space="preserve">among each “Sample Type” (fixed-genotype hemolymph, 15RS hemolymph, water, and both fixed-genotype hemolymph and water </w:t>
      </w:r>
      <w:r w:rsidRPr="008F502D">
        <w:t>sample</w:t>
      </w:r>
      <w:r w:rsidR="007A604D">
        <w:t>s).</w:t>
      </w:r>
      <w:r w:rsidRPr="008F502D">
        <w:t xml:space="preserve"> “Factor” reflects the model predictor variable used. The summarized PERMANOVA significance test </w:t>
      </w:r>
      <w:r w:rsidR="007A604D">
        <w:t>results</w:t>
      </w:r>
      <w:r w:rsidRPr="008F502D">
        <w:t xml:space="preserve"> include degrees of freedom (“Df”), F-statistic (“F”), R-squared (“R</w:t>
      </w:r>
      <w:r w:rsidRPr="008F502D">
        <w:rPr>
          <w:vertAlign w:val="superscript"/>
        </w:rPr>
        <w:t>2</w:t>
      </w:r>
      <w:r w:rsidRPr="008F502D">
        <w:t>”), and the PERMANOVA p-value. Additionally, homogeneity of dispersion calculated using the betadisper function is indicated by “Dispersion p-value”.</w:t>
      </w:r>
      <w:r w:rsidR="001D3E17">
        <w:t xml:space="preserve"> </w:t>
      </w:r>
      <w:r w:rsidR="001D3E17" w:rsidRPr="00093B1F">
        <w:rPr>
          <w:highlight w:val="yellow"/>
        </w:rPr>
        <w:t xml:space="preserve">Sample types including </w:t>
      </w:r>
      <w:proofErr w:type="gramStart"/>
      <w:r w:rsidR="001D3E17" w:rsidRPr="00093B1F">
        <w:rPr>
          <w:highlight w:val="yellow"/>
        </w:rPr>
        <w:t>the Line</w:t>
      </w:r>
      <w:proofErr w:type="gramEnd"/>
      <w:r w:rsidR="001D3E17" w:rsidRPr="00093B1F">
        <w:rPr>
          <w:highlight w:val="yellow"/>
        </w:rPr>
        <w:t xml:space="preserve"> variable or water samples do not</w:t>
      </w:r>
      <w:r w:rsidR="001D3E17">
        <w:t xml:space="preserve"> </w:t>
      </w:r>
    </w:p>
    <w:p w14:paraId="30FB30B5" w14:textId="77777777" w:rsidR="00093B1F" w:rsidRDefault="00093B1F">
      <w:r>
        <w:br w:type="page"/>
      </w:r>
    </w:p>
    <w:tbl>
      <w:tblPr>
        <w:tblStyle w:val="GridTable4"/>
        <w:tblW w:w="12960" w:type="dxa"/>
        <w:tblLayout w:type="fixed"/>
        <w:tblLook w:val="06A0" w:firstRow="1" w:lastRow="0" w:firstColumn="1" w:lastColumn="0" w:noHBand="1" w:noVBand="1"/>
      </w:tblPr>
      <w:tblGrid>
        <w:gridCol w:w="3415"/>
        <w:gridCol w:w="1530"/>
        <w:gridCol w:w="1350"/>
        <w:gridCol w:w="1333"/>
        <w:gridCol w:w="1333"/>
        <w:gridCol w:w="1333"/>
        <w:gridCol w:w="1333"/>
        <w:gridCol w:w="1333"/>
      </w:tblGrid>
      <w:tr w:rsidR="001D3E17" w:rsidRPr="001D3E17" w14:paraId="0832289B" w14:textId="77777777" w:rsidTr="001D3E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7BED0160" w14:textId="77777777" w:rsidR="00386A7C" w:rsidRPr="001D3E17" w:rsidRDefault="00386A7C" w:rsidP="001D3E17">
            <w:pPr>
              <w:jc w:val="center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Sample Type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4E5AAD0C" w14:textId="77777777" w:rsidR="00386A7C" w:rsidRPr="001D3E17" w:rsidRDefault="00386A7C" w:rsidP="001D3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Response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07AD71DD" w14:textId="77777777" w:rsidR="00386A7C" w:rsidRPr="001D3E17" w:rsidRDefault="00386A7C" w:rsidP="001D3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Factor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23F5F039" w14:textId="77777777" w:rsidR="00386A7C" w:rsidRPr="001D3E17" w:rsidRDefault="00386A7C" w:rsidP="001D3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Df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2D0D7261" w14:textId="77777777" w:rsidR="00386A7C" w:rsidRPr="001D3E17" w:rsidRDefault="00386A7C" w:rsidP="001D3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F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77E9CB80" w14:textId="77777777" w:rsidR="00386A7C" w:rsidRPr="001D3E17" w:rsidRDefault="00386A7C" w:rsidP="001D3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R²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5F30ECA7" w14:textId="77777777" w:rsidR="00386A7C" w:rsidRPr="001D3E17" w:rsidRDefault="00386A7C" w:rsidP="001D3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14:ligatures w14:val="none"/>
              </w:rPr>
              <w:t>Dispersion p-value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201C8A21" w14:textId="77777777" w:rsidR="001D3E17" w:rsidRDefault="007A604D" w:rsidP="001D3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14:ligatures w14:val="none"/>
              </w:rPr>
              <w:t xml:space="preserve">PERM </w:t>
            </w:r>
          </w:p>
          <w:p w14:paraId="72F3A5F2" w14:textId="101210D6" w:rsidR="00386A7C" w:rsidRPr="001D3E17" w:rsidRDefault="00386A7C" w:rsidP="001D3E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14:ligatures w14:val="none"/>
              </w:rPr>
              <w:t>p-value</w:t>
            </w:r>
          </w:p>
        </w:tc>
      </w:tr>
      <w:tr w:rsidR="00386A7C" w:rsidRPr="00386A7C" w14:paraId="669690CD" w14:textId="77777777" w:rsidTr="00093B1F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074C872C" w14:textId="77777777" w:rsidR="00386A7C" w:rsidRPr="001D3E17" w:rsidRDefault="00386A7C" w:rsidP="001D3E17">
            <w:pPr>
              <w:jc w:val="center"/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Fixed-genotype hemolymph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DEA53B1" w14:textId="7FAA5A6C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Abundance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1996353" w14:textId="77777777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Genotype</w:t>
            </w:r>
          </w:p>
        </w:tc>
        <w:tc>
          <w:tcPr>
            <w:tcW w:w="133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4843F92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0878467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12.424</w:t>
            </w:r>
          </w:p>
        </w:tc>
        <w:tc>
          <w:tcPr>
            <w:tcW w:w="133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9EF3E61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0.110</w:t>
            </w:r>
          </w:p>
        </w:tc>
        <w:tc>
          <w:tcPr>
            <w:tcW w:w="133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A38FCB5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0.001</w:t>
            </w:r>
          </w:p>
        </w:tc>
        <w:tc>
          <w:tcPr>
            <w:tcW w:w="133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7439421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0.001</w:t>
            </w:r>
          </w:p>
        </w:tc>
      </w:tr>
      <w:tr w:rsidR="00386A7C" w:rsidRPr="00386A7C" w14:paraId="3E50B13E" w14:textId="77777777" w:rsidTr="00093B1F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noWrap/>
            <w:vAlign w:val="center"/>
            <w:hideMark/>
          </w:tcPr>
          <w:p w14:paraId="393DE802" w14:textId="77777777" w:rsidR="00386A7C" w:rsidRPr="001D3E17" w:rsidRDefault="00386A7C" w:rsidP="001D3E17">
            <w:pPr>
              <w:jc w:val="center"/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Fixed-genotype hemolymph</w:t>
            </w:r>
          </w:p>
        </w:tc>
        <w:tc>
          <w:tcPr>
            <w:tcW w:w="1530" w:type="dxa"/>
            <w:noWrap/>
            <w:vAlign w:val="center"/>
            <w:hideMark/>
          </w:tcPr>
          <w:p w14:paraId="16FA5EE9" w14:textId="767265E2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Abundance</w:t>
            </w:r>
          </w:p>
        </w:tc>
        <w:tc>
          <w:tcPr>
            <w:tcW w:w="1350" w:type="dxa"/>
            <w:noWrap/>
            <w:vAlign w:val="center"/>
            <w:hideMark/>
          </w:tcPr>
          <w:p w14:paraId="1E17BD61" w14:textId="610C1746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Line</w:t>
            </w:r>
          </w:p>
        </w:tc>
        <w:tc>
          <w:tcPr>
            <w:tcW w:w="1333" w:type="dxa"/>
            <w:noWrap/>
            <w:vAlign w:val="center"/>
            <w:hideMark/>
          </w:tcPr>
          <w:p w14:paraId="0FC8F693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1333" w:type="dxa"/>
            <w:noWrap/>
            <w:vAlign w:val="center"/>
            <w:hideMark/>
          </w:tcPr>
          <w:p w14:paraId="2BA8320E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2.872</w:t>
            </w:r>
          </w:p>
        </w:tc>
        <w:tc>
          <w:tcPr>
            <w:tcW w:w="1333" w:type="dxa"/>
            <w:noWrap/>
            <w:vAlign w:val="center"/>
            <w:hideMark/>
          </w:tcPr>
          <w:p w14:paraId="6E9515F4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0.410</w:t>
            </w:r>
          </w:p>
        </w:tc>
        <w:tc>
          <w:tcPr>
            <w:tcW w:w="1333" w:type="dxa"/>
            <w:noWrap/>
            <w:vAlign w:val="center"/>
            <w:hideMark/>
          </w:tcPr>
          <w:p w14:paraId="68782DCB" w14:textId="6E1BE00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1333" w:type="dxa"/>
            <w:noWrap/>
            <w:vAlign w:val="center"/>
            <w:hideMark/>
          </w:tcPr>
          <w:p w14:paraId="6581C432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0.001</w:t>
            </w:r>
          </w:p>
        </w:tc>
      </w:tr>
      <w:tr w:rsidR="00386A7C" w:rsidRPr="00386A7C" w14:paraId="4A164171" w14:textId="77777777" w:rsidTr="00093B1F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noWrap/>
            <w:vAlign w:val="center"/>
            <w:hideMark/>
          </w:tcPr>
          <w:p w14:paraId="38AC73C3" w14:textId="77777777" w:rsidR="00386A7C" w:rsidRPr="001D3E17" w:rsidRDefault="00386A7C" w:rsidP="001D3E17">
            <w:pPr>
              <w:jc w:val="center"/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Fixed-genotype hemolymph</w:t>
            </w:r>
          </w:p>
        </w:tc>
        <w:tc>
          <w:tcPr>
            <w:tcW w:w="1530" w:type="dxa"/>
            <w:noWrap/>
            <w:vAlign w:val="center"/>
            <w:hideMark/>
          </w:tcPr>
          <w:p w14:paraId="4AE1CA51" w14:textId="54B06CF7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Presence/</w:t>
            </w:r>
            <w:r w:rsid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absence</w:t>
            </w:r>
          </w:p>
        </w:tc>
        <w:tc>
          <w:tcPr>
            <w:tcW w:w="1350" w:type="dxa"/>
            <w:noWrap/>
            <w:vAlign w:val="center"/>
            <w:hideMark/>
          </w:tcPr>
          <w:p w14:paraId="531B7465" w14:textId="77777777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Genotype</w:t>
            </w:r>
          </w:p>
        </w:tc>
        <w:tc>
          <w:tcPr>
            <w:tcW w:w="1333" w:type="dxa"/>
            <w:noWrap/>
            <w:vAlign w:val="center"/>
            <w:hideMark/>
          </w:tcPr>
          <w:p w14:paraId="5F4D20E7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333" w:type="dxa"/>
            <w:noWrap/>
            <w:vAlign w:val="center"/>
            <w:hideMark/>
          </w:tcPr>
          <w:p w14:paraId="2CF4326F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8.244</w:t>
            </w:r>
          </w:p>
        </w:tc>
        <w:tc>
          <w:tcPr>
            <w:tcW w:w="1333" w:type="dxa"/>
            <w:noWrap/>
            <w:vAlign w:val="center"/>
            <w:hideMark/>
          </w:tcPr>
          <w:p w14:paraId="2F3F911C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0.085</w:t>
            </w:r>
          </w:p>
        </w:tc>
        <w:tc>
          <w:tcPr>
            <w:tcW w:w="1333" w:type="dxa"/>
            <w:noWrap/>
            <w:vAlign w:val="center"/>
            <w:hideMark/>
          </w:tcPr>
          <w:p w14:paraId="34AEAF45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0.001</w:t>
            </w:r>
          </w:p>
        </w:tc>
        <w:tc>
          <w:tcPr>
            <w:tcW w:w="1333" w:type="dxa"/>
            <w:noWrap/>
            <w:vAlign w:val="center"/>
            <w:hideMark/>
          </w:tcPr>
          <w:p w14:paraId="2C86CA93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0.001</w:t>
            </w:r>
          </w:p>
        </w:tc>
      </w:tr>
      <w:tr w:rsidR="00386A7C" w:rsidRPr="00386A7C" w14:paraId="44BF386E" w14:textId="77777777" w:rsidTr="00093B1F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noWrap/>
            <w:vAlign w:val="center"/>
            <w:hideMark/>
          </w:tcPr>
          <w:p w14:paraId="52D9764C" w14:textId="77777777" w:rsidR="00386A7C" w:rsidRPr="001D3E17" w:rsidRDefault="00386A7C" w:rsidP="001D3E17">
            <w:pPr>
              <w:jc w:val="center"/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Fixed-genotype hemolymph</w:t>
            </w:r>
          </w:p>
        </w:tc>
        <w:tc>
          <w:tcPr>
            <w:tcW w:w="1530" w:type="dxa"/>
            <w:noWrap/>
            <w:vAlign w:val="center"/>
            <w:hideMark/>
          </w:tcPr>
          <w:p w14:paraId="7B9C312D" w14:textId="0F513585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Presence/</w:t>
            </w:r>
            <w:r w:rsid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absence</w:t>
            </w:r>
          </w:p>
        </w:tc>
        <w:tc>
          <w:tcPr>
            <w:tcW w:w="1350" w:type="dxa"/>
            <w:noWrap/>
            <w:vAlign w:val="center"/>
            <w:hideMark/>
          </w:tcPr>
          <w:p w14:paraId="321776F2" w14:textId="28523187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Line</w:t>
            </w:r>
          </w:p>
        </w:tc>
        <w:tc>
          <w:tcPr>
            <w:tcW w:w="1333" w:type="dxa"/>
            <w:noWrap/>
            <w:vAlign w:val="center"/>
            <w:hideMark/>
          </w:tcPr>
          <w:p w14:paraId="493AF575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1333" w:type="dxa"/>
            <w:noWrap/>
            <w:vAlign w:val="center"/>
            <w:hideMark/>
          </w:tcPr>
          <w:p w14:paraId="75E777A5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2.170</w:t>
            </w:r>
          </w:p>
        </w:tc>
        <w:tc>
          <w:tcPr>
            <w:tcW w:w="1333" w:type="dxa"/>
            <w:noWrap/>
            <w:vAlign w:val="center"/>
            <w:hideMark/>
          </w:tcPr>
          <w:p w14:paraId="4BE5F598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0.360</w:t>
            </w:r>
          </w:p>
        </w:tc>
        <w:tc>
          <w:tcPr>
            <w:tcW w:w="1333" w:type="dxa"/>
            <w:noWrap/>
            <w:vAlign w:val="center"/>
            <w:hideMark/>
          </w:tcPr>
          <w:p w14:paraId="500B9D69" w14:textId="1142F3F0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1333" w:type="dxa"/>
            <w:noWrap/>
            <w:vAlign w:val="center"/>
            <w:hideMark/>
          </w:tcPr>
          <w:p w14:paraId="68A2B323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0.001</w:t>
            </w:r>
          </w:p>
        </w:tc>
      </w:tr>
      <w:tr w:rsidR="00386A7C" w:rsidRPr="00386A7C" w14:paraId="59E8FB00" w14:textId="77777777" w:rsidTr="00093B1F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noWrap/>
            <w:vAlign w:val="center"/>
            <w:hideMark/>
          </w:tcPr>
          <w:p w14:paraId="76E4B152" w14:textId="77777777" w:rsidR="00386A7C" w:rsidRPr="001D3E17" w:rsidRDefault="00386A7C" w:rsidP="001D3E17">
            <w:pPr>
              <w:jc w:val="center"/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Segregating-genotype (15RS) hemolymph</w:t>
            </w:r>
          </w:p>
        </w:tc>
        <w:tc>
          <w:tcPr>
            <w:tcW w:w="1530" w:type="dxa"/>
            <w:noWrap/>
            <w:vAlign w:val="center"/>
            <w:hideMark/>
          </w:tcPr>
          <w:p w14:paraId="3E737D11" w14:textId="3670990F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Abundance</w:t>
            </w:r>
          </w:p>
        </w:tc>
        <w:tc>
          <w:tcPr>
            <w:tcW w:w="1350" w:type="dxa"/>
            <w:noWrap/>
            <w:vAlign w:val="center"/>
            <w:hideMark/>
          </w:tcPr>
          <w:p w14:paraId="6F91CCC4" w14:textId="77777777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Genotype</w:t>
            </w:r>
          </w:p>
        </w:tc>
        <w:tc>
          <w:tcPr>
            <w:tcW w:w="1333" w:type="dxa"/>
            <w:noWrap/>
            <w:vAlign w:val="center"/>
            <w:hideMark/>
          </w:tcPr>
          <w:p w14:paraId="47696201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333" w:type="dxa"/>
            <w:noWrap/>
            <w:vAlign w:val="center"/>
            <w:hideMark/>
          </w:tcPr>
          <w:p w14:paraId="30E1A24C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1.000</w:t>
            </w:r>
          </w:p>
        </w:tc>
        <w:tc>
          <w:tcPr>
            <w:tcW w:w="1333" w:type="dxa"/>
            <w:noWrap/>
            <w:vAlign w:val="center"/>
            <w:hideMark/>
          </w:tcPr>
          <w:p w14:paraId="5B1C0098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0.069</w:t>
            </w:r>
          </w:p>
        </w:tc>
        <w:tc>
          <w:tcPr>
            <w:tcW w:w="1333" w:type="dxa"/>
            <w:noWrap/>
            <w:vAlign w:val="center"/>
            <w:hideMark/>
          </w:tcPr>
          <w:p w14:paraId="5C4FAFE4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0.396</w:t>
            </w:r>
          </w:p>
        </w:tc>
        <w:tc>
          <w:tcPr>
            <w:tcW w:w="1333" w:type="dxa"/>
            <w:noWrap/>
            <w:vAlign w:val="center"/>
            <w:hideMark/>
          </w:tcPr>
          <w:p w14:paraId="781BB483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0.436</w:t>
            </w:r>
          </w:p>
        </w:tc>
      </w:tr>
      <w:tr w:rsidR="00386A7C" w:rsidRPr="00386A7C" w14:paraId="200038AF" w14:textId="77777777" w:rsidTr="00093B1F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noWrap/>
            <w:vAlign w:val="center"/>
            <w:hideMark/>
          </w:tcPr>
          <w:p w14:paraId="59F2211D" w14:textId="77777777" w:rsidR="00386A7C" w:rsidRPr="001D3E17" w:rsidRDefault="00386A7C" w:rsidP="001D3E17">
            <w:pPr>
              <w:jc w:val="center"/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Segregating-genotype (15RS) hemolymph</w:t>
            </w:r>
          </w:p>
        </w:tc>
        <w:tc>
          <w:tcPr>
            <w:tcW w:w="1530" w:type="dxa"/>
            <w:noWrap/>
            <w:vAlign w:val="center"/>
            <w:hideMark/>
          </w:tcPr>
          <w:p w14:paraId="38ED47E0" w14:textId="397EF779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Presence/</w:t>
            </w:r>
            <w:r w:rsid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absence</w:t>
            </w:r>
          </w:p>
        </w:tc>
        <w:tc>
          <w:tcPr>
            <w:tcW w:w="1350" w:type="dxa"/>
            <w:noWrap/>
            <w:vAlign w:val="center"/>
            <w:hideMark/>
          </w:tcPr>
          <w:p w14:paraId="01EB3D43" w14:textId="77777777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Genotype</w:t>
            </w:r>
          </w:p>
        </w:tc>
        <w:tc>
          <w:tcPr>
            <w:tcW w:w="1333" w:type="dxa"/>
            <w:noWrap/>
            <w:vAlign w:val="center"/>
            <w:hideMark/>
          </w:tcPr>
          <w:p w14:paraId="3899E17F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333" w:type="dxa"/>
            <w:noWrap/>
            <w:vAlign w:val="center"/>
            <w:hideMark/>
          </w:tcPr>
          <w:p w14:paraId="026C9AC9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1.082</w:t>
            </w:r>
          </w:p>
        </w:tc>
        <w:tc>
          <w:tcPr>
            <w:tcW w:w="1333" w:type="dxa"/>
            <w:noWrap/>
            <w:vAlign w:val="center"/>
            <w:hideMark/>
          </w:tcPr>
          <w:p w14:paraId="1B7ACCBD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0.074</w:t>
            </w:r>
          </w:p>
        </w:tc>
        <w:tc>
          <w:tcPr>
            <w:tcW w:w="1333" w:type="dxa"/>
            <w:noWrap/>
            <w:vAlign w:val="center"/>
            <w:hideMark/>
          </w:tcPr>
          <w:p w14:paraId="510D3F96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0.645</w:t>
            </w:r>
          </w:p>
        </w:tc>
        <w:tc>
          <w:tcPr>
            <w:tcW w:w="1333" w:type="dxa"/>
            <w:noWrap/>
            <w:vAlign w:val="center"/>
            <w:hideMark/>
          </w:tcPr>
          <w:p w14:paraId="044D2E92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0.263</w:t>
            </w:r>
          </w:p>
        </w:tc>
      </w:tr>
      <w:tr w:rsidR="00386A7C" w:rsidRPr="00386A7C" w14:paraId="1ED514FD" w14:textId="77777777" w:rsidTr="00093B1F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noWrap/>
            <w:vAlign w:val="center"/>
            <w:hideMark/>
          </w:tcPr>
          <w:p w14:paraId="438B5A68" w14:textId="77777777" w:rsidR="00386A7C" w:rsidRPr="001D3E17" w:rsidRDefault="00386A7C" w:rsidP="001D3E17">
            <w:pPr>
              <w:jc w:val="center"/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Tank water</w:t>
            </w:r>
          </w:p>
        </w:tc>
        <w:tc>
          <w:tcPr>
            <w:tcW w:w="1530" w:type="dxa"/>
            <w:noWrap/>
            <w:vAlign w:val="center"/>
            <w:hideMark/>
          </w:tcPr>
          <w:p w14:paraId="54181089" w14:textId="4B73CBBF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Abundance</w:t>
            </w:r>
          </w:p>
        </w:tc>
        <w:tc>
          <w:tcPr>
            <w:tcW w:w="1350" w:type="dxa"/>
            <w:noWrap/>
            <w:vAlign w:val="center"/>
            <w:hideMark/>
          </w:tcPr>
          <w:p w14:paraId="3A3F3FEC" w14:textId="77777777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Genotype</w:t>
            </w:r>
          </w:p>
        </w:tc>
        <w:tc>
          <w:tcPr>
            <w:tcW w:w="1333" w:type="dxa"/>
            <w:noWrap/>
            <w:vAlign w:val="center"/>
            <w:hideMark/>
          </w:tcPr>
          <w:p w14:paraId="278406A5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333" w:type="dxa"/>
            <w:noWrap/>
            <w:vAlign w:val="center"/>
            <w:hideMark/>
          </w:tcPr>
          <w:p w14:paraId="0EFFAD7A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2.363</w:t>
            </w:r>
          </w:p>
        </w:tc>
        <w:tc>
          <w:tcPr>
            <w:tcW w:w="1333" w:type="dxa"/>
            <w:noWrap/>
            <w:vAlign w:val="center"/>
            <w:hideMark/>
          </w:tcPr>
          <w:p w14:paraId="01AEEA61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0.074</w:t>
            </w:r>
          </w:p>
        </w:tc>
        <w:tc>
          <w:tcPr>
            <w:tcW w:w="1333" w:type="dxa"/>
            <w:noWrap/>
            <w:vAlign w:val="center"/>
            <w:hideMark/>
          </w:tcPr>
          <w:p w14:paraId="2E624289" w14:textId="42630C24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1333" w:type="dxa"/>
            <w:noWrap/>
            <w:vAlign w:val="center"/>
            <w:hideMark/>
          </w:tcPr>
          <w:p w14:paraId="0A9F5D90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0.01</w:t>
            </w:r>
          </w:p>
        </w:tc>
      </w:tr>
      <w:tr w:rsidR="00386A7C" w:rsidRPr="00386A7C" w14:paraId="2A7E0C5D" w14:textId="77777777" w:rsidTr="00093B1F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noWrap/>
            <w:vAlign w:val="center"/>
            <w:hideMark/>
          </w:tcPr>
          <w:p w14:paraId="6F92DFCF" w14:textId="77777777" w:rsidR="00386A7C" w:rsidRPr="001D3E17" w:rsidRDefault="00386A7C" w:rsidP="001D3E17">
            <w:pPr>
              <w:jc w:val="center"/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Tank water</w:t>
            </w:r>
          </w:p>
        </w:tc>
        <w:tc>
          <w:tcPr>
            <w:tcW w:w="1530" w:type="dxa"/>
            <w:noWrap/>
            <w:vAlign w:val="center"/>
            <w:hideMark/>
          </w:tcPr>
          <w:p w14:paraId="70A1075A" w14:textId="56E8B3B9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Presence/</w:t>
            </w:r>
            <w:r w:rsid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absence</w:t>
            </w:r>
          </w:p>
        </w:tc>
        <w:tc>
          <w:tcPr>
            <w:tcW w:w="1350" w:type="dxa"/>
            <w:noWrap/>
            <w:vAlign w:val="center"/>
            <w:hideMark/>
          </w:tcPr>
          <w:p w14:paraId="6CA3EAF9" w14:textId="77777777" w:rsidR="00386A7C" w:rsidRPr="001D3E17" w:rsidRDefault="00386A7C" w:rsidP="001D3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Genotype</w:t>
            </w:r>
          </w:p>
        </w:tc>
        <w:tc>
          <w:tcPr>
            <w:tcW w:w="1333" w:type="dxa"/>
            <w:noWrap/>
            <w:vAlign w:val="center"/>
            <w:hideMark/>
          </w:tcPr>
          <w:p w14:paraId="677A4638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333" w:type="dxa"/>
            <w:noWrap/>
            <w:vAlign w:val="center"/>
            <w:hideMark/>
          </w:tcPr>
          <w:p w14:paraId="58E4C49C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1.957</w:t>
            </w:r>
          </w:p>
        </w:tc>
        <w:tc>
          <w:tcPr>
            <w:tcW w:w="1333" w:type="dxa"/>
            <w:noWrap/>
            <w:vAlign w:val="center"/>
            <w:hideMark/>
          </w:tcPr>
          <w:p w14:paraId="5B576E96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0.053</w:t>
            </w:r>
          </w:p>
        </w:tc>
        <w:tc>
          <w:tcPr>
            <w:tcW w:w="1333" w:type="dxa"/>
            <w:noWrap/>
            <w:vAlign w:val="center"/>
            <w:hideMark/>
          </w:tcPr>
          <w:p w14:paraId="443A4922" w14:textId="271D386E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1333" w:type="dxa"/>
            <w:noWrap/>
            <w:vAlign w:val="center"/>
            <w:hideMark/>
          </w:tcPr>
          <w:p w14:paraId="0B1472A0" w14:textId="77777777" w:rsidR="00386A7C" w:rsidRPr="001D3E17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D3E17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0.005</w:t>
            </w:r>
          </w:p>
        </w:tc>
      </w:tr>
      <w:tr w:rsidR="00386A7C" w:rsidRPr="00386A7C" w14:paraId="4A077B8F" w14:textId="77777777" w:rsidTr="00093B1F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noWrap/>
            <w:vAlign w:val="center"/>
            <w:hideMark/>
          </w:tcPr>
          <w:p w14:paraId="40AD1404" w14:textId="77777777" w:rsidR="00386A7C" w:rsidRPr="00093B1F" w:rsidRDefault="00386A7C" w:rsidP="00093B1F">
            <w:pPr>
              <w:jc w:val="center"/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Fixed-genotype hemolymph &amp; tank water</w:t>
            </w:r>
          </w:p>
        </w:tc>
        <w:tc>
          <w:tcPr>
            <w:tcW w:w="1530" w:type="dxa"/>
            <w:noWrap/>
            <w:vAlign w:val="center"/>
            <w:hideMark/>
          </w:tcPr>
          <w:p w14:paraId="4AE5BB30" w14:textId="54C54247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Abundance</w:t>
            </w:r>
          </w:p>
        </w:tc>
        <w:tc>
          <w:tcPr>
            <w:tcW w:w="1350" w:type="dxa"/>
            <w:noWrap/>
            <w:vAlign w:val="center"/>
            <w:hideMark/>
          </w:tcPr>
          <w:p w14:paraId="6A4B0331" w14:textId="77777777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Type</w:t>
            </w:r>
          </w:p>
        </w:tc>
        <w:tc>
          <w:tcPr>
            <w:tcW w:w="1333" w:type="dxa"/>
            <w:noWrap/>
            <w:vAlign w:val="center"/>
            <w:hideMark/>
          </w:tcPr>
          <w:p w14:paraId="5AC65813" w14:textId="77777777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333" w:type="dxa"/>
            <w:noWrap/>
            <w:vAlign w:val="center"/>
            <w:hideMark/>
          </w:tcPr>
          <w:p w14:paraId="062DB29D" w14:textId="77777777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9.387</w:t>
            </w:r>
          </w:p>
        </w:tc>
        <w:tc>
          <w:tcPr>
            <w:tcW w:w="1333" w:type="dxa"/>
            <w:noWrap/>
            <w:vAlign w:val="center"/>
            <w:hideMark/>
          </w:tcPr>
          <w:p w14:paraId="2229DF1E" w14:textId="77777777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0.086</w:t>
            </w:r>
          </w:p>
        </w:tc>
        <w:tc>
          <w:tcPr>
            <w:tcW w:w="1333" w:type="dxa"/>
            <w:noWrap/>
            <w:vAlign w:val="center"/>
            <w:hideMark/>
          </w:tcPr>
          <w:p w14:paraId="3B615093" w14:textId="1009A548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1333" w:type="dxa"/>
            <w:noWrap/>
            <w:vAlign w:val="center"/>
            <w:hideMark/>
          </w:tcPr>
          <w:p w14:paraId="1F5CE69B" w14:textId="77777777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0.001</w:t>
            </w:r>
          </w:p>
        </w:tc>
      </w:tr>
      <w:tr w:rsidR="00386A7C" w:rsidRPr="00386A7C" w14:paraId="0B80BB1F" w14:textId="77777777" w:rsidTr="00093B1F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noWrap/>
            <w:vAlign w:val="center"/>
            <w:hideMark/>
          </w:tcPr>
          <w:p w14:paraId="1C1C0015" w14:textId="77777777" w:rsidR="00386A7C" w:rsidRPr="00093B1F" w:rsidRDefault="00386A7C" w:rsidP="00093B1F">
            <w:pPr>
              <w:jc w:val="center"/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Fixed-genotype hemolymph &amp; tank water</w:t>
            </w:r>
          </w:p>
        </w:tc>
        <w:tc>
          <w:tcPr>
            <w:tcW w:w="1530" w:type="dxa"/>
            <w:noWrap/>
            <w:vAlign w:val="center"/>
            <w:hideMark/>
          </w:tcPr>
          <w:p w14:paraId="1F3F1E48" w14:textId="77777777" w:rsid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Presence/</w:t>
            </w:r>
          </w:p>
          <w:p w14:paraId="793BE504" w14:textId="2F88695F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absence</w:t>
            </w:r>
          </w:p>
        </w:tc>
        <w:tc>
          <w:tcPr>
            <w:tcW w:w="1350" w:type="dxa"/>
            <w:noWrap/>
            <w:vAlign w:val="center"/>
            <w:hideMark/>
          </w:tcPr>
          <w:p w14:paraId="09CDBDEC" w14:textId="77777777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Type</w:t>
            </w:r>
          </w:p>
        </w:tc>
        <w:tc>
          <w:tcPr>
            <w:tcW w:w="1333" w:type="dxa"/>
            <w:noWrap/>
            <w:vAlign w:val="center"/>
            <w:hideMark/>
          </w:tcPr>
          <w:p w14:paraId="34FBB6C4" w14:textId="77777777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333" w:type="dxa"/>
            <w:noWrap/>
            <w:vAlign w:val="center"/>
            <w:hideMark/>
          </w:tcPr>
          <w:p w14:paraId="379F413D" w14:textId="77777777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6.248</w:t>
            </w:r>
          </w:p>
        </w:tc>
        <w:tc>
          <w:tcPr>
            <w:tcW w:w="1333" w:type="dxa"/>
            <w:noWrap/>
            <w:vAlign w:val="center"/>
            <w:hideMark/>
          </w:tcPr>
          <w:p w14:paraId="7396984D" w14:textId="77777777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0.056</w:t>
            </w:r>
          </w:p>
        </w:tc>
        <w:tc>
          <w:tcPr>
            <w:tcW w:w="1333" w:type="dxa"/>
            <w:noWrap/>
            <w:vAlign w:val="center"/>
            <w:hideMark/>
          </w:tcPr>
          <w:p w14:paraId="735DA553" w14:textId="16794495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1333" w:type="dxa"/>
            <w:noWrap/>
            <w:vAlign w:val="center"/>
            <w:hideMark/>
          </w:tcPr>
          <w:p w14:paraId="6A9C5BF5" w14:textId="77777777" w:rsidR="00386A7C" w:rsidRPr="00093B1F" w:rsidRDefault="00386A7C" w:rsidP="00093B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93B1F">
              <w:rPr>
                <w:rFonts w:ascii="Times" w:eastAsia="Times New Roman" w:hAnsi="Times" w:cs="Times New Roman"/>
                <w:color w:val="000000"/>
                <w:kern w:val="0"/>
                <w:sz w:val="28"/>
                <w:szCs w:val="28"/>
                <w14:ligatures w14:val="none"/>
              </w:rPr>
              <w:t>0.001</w:t>
            </w:r>
          </w:p>
        </w:tc>
      </w:tr>
    </w:tbl>
    <w:p w14:paraId="38733EB8" w14:textId="77777777" w:rsidR="00B85F80" w:rsidRDefault="00B85F80"/>
    <w:sectPr w:rsidR="00B85F80" w:rsidSect="00386A7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7C"/>
    <w:rsid w:val="00093B1F"/>
    <w:rsid w:val="0009743B"/>
    <w:rsid w:val="00103397"/>
    <w:rsid w:val="001D3E17"/>
    <w:rsid w:val="00296FAA"/>
    <w:rsid w:val="00386A7C"/>
    <w:rsid w:val="003A111D"/>
    <w:rsid w:val="005528BD"/>
    <w:rsid w:val="005635E3"/>
    <w:rsid w:val="007A604D"/>
    <w:rsid w:val="008F502D"/>
    <w:rsid w:val="009D3831"/>
    <w:rsid w:val="00A2181D"/>
    <w:rsid w:val="00A2712C"/>
    <w:rsid w:val="00B85F80"/>
    <w:rsid w:val="00E9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522D"/>
  <w15:chartTrackingRefBased/>
  <w15:docId w15:val="{6BDC2FA9-5E11-47D3-A5FB-074134F5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3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1D3E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">
    <w:name w:val="Grid Table 4"/>
    <w:basedOn w:val="TableNormal"/>
    <w:uiPriority w:val="49"/>
    <w:rsid w:val="001D3E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3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Derby</dc:creator>
  <cp:keywords/>
  <dc:description/>
  <cp:lastModifiedBy>Jade Derby</cp:lastModifiedBy>
  <cp:revision>3</cp:revision>
  <dcterms:created xsi:type="dcterms:W3CDTF">2025-04-30T18:22:00Z</dcterms:created>
  <dcterms:modified xsi:type="dcterms:W3CDTF">2025-04-30T22:16:00Z</dcterms:modified>
</cp:coreProperties>
</file>