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7810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7810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B">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55626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8724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8724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1">
      <w:pPr>
        <w:spacing w:after="0" w:line="240" w:lineRule="auto"/>
        <w:rPr>
          <w:i w:val="1"/>
        </w:rPr>
      </w:pPr>
      <w:r w:rsidDel="00000000" w:rsidR="00000000" w:rsidRPr="00000000">
        <w:rPr>
          <w:i w:val="1"/>
        </w:rPr>
        <w:drawing>
          <wp:inline distB="114300" distT="114300" distL="114300" distR="114300">
            <wp:extent cx="5943600" cy="54737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40" w:lineRule="auto"/>
        <w:rPr>
          <w:i w:val="1"/>
        </w:rPr>
      </w:pPr>
      <w:r w:rsidDel="00000000" w:rsidR="00000000" w:rsidRPr="00000000">
        <w:rPr>
          <w:rtl w:val="0"/>
        </w:rPr>
      </w:r>
    </w:p>
    <w:p w:rsidR="00000000" w:rsidDel="00000000" w:rsidP="00000000" w:rsidRDefault="00000000" w:rsidRPr="00000000" w14:paraId="00000013">
      <w:pPr>
        <w:pStyle w:val="Heading3"/>
        <w:spacing w:after="0" w:line="240" w:lineRule="auto"/>
        <w:rPr/>
      </w:pPr>
      <w:bookmarkStart w:colFirst="0" w:colLast="0" w:name="_3l201hpheax" w:id="0"/>
      <w:bookmarkEnd w:id="0"/>
      <w:r w:rsidDel="00000000" w:rsidR="00000000" w:rsidRPr="00000000">
        <w:rPr>
          <w:rtl w:val="0"/>
        </w:rPr>
        <w:t xml:space="preserve">Technical Requirements</w:t>
      </w:r>
    </w:p>
    <w:p w:rsidR="00000000" w:rsidDel="00000000" w:rsidP="00000000" w:rsidRDefault="00000000" w:rsidRPr="00000000" w14:paraId="00000014">
      <w:pPr>
        <w:keepNext w:val="0"/>
        <w:keepLines w:val="0"/>
        <w:spacing w:after="40" w:before="240" w:lineRule="auto"/>
        <w:rPr>
          <w:b w:val="1"/>
        </w:rPr>
      </w:pPr>
      <w:r w:rsidDel="00000000" w:rsidR="00000000" w:rsidRPr="00000000">
        <w:rPr>
          <w:b w:val="1"/>
          <w:rtl w:val="0"/>
        </w:rPr>
        <w:t xml:space="preserve">1. Hardware Requirements:</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Cloud Hosting</w:t>
      </w:r>
      <w:r w:rsidDel="00000000" w:rsidR="00000000" w:rsidRPr="00000000">
        <w:rPr>
          <w:rtl w:val="0"/>
        </w:rPr>
        <w:t xml:space="preserve">: The system will be hosted on a cloud platform like AWS, ensuring scalability, security, and availability, with built-in disaster recovery.</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Client Devices</w:t>
      </w:r>
      <w:r w:rsidDel="00000000" w:rsidR="00000000" w:rsidRPr="00000000">
        <w:rPr>
          <w:rtl w:val="0"/>
        </w:rPr>
        <w:t xml:space="preserve">: Accessible via desktop, laptop, tablets, and smartphones using modern web browsers (Chrome, Firefox, Safari).</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b w:val="1"/>
          <w:rtl w:val="0"/>
        </w:rPr>
        <w:t xml:space="preserve">Network</w:t>
      </w:r>
      <w:r w:rsidDel="00000000" w:rsidR="00000000" w:rsidRPr="00000000">
        <w:rPr>
          <w:rtl w:val="0"/>
        </w:rPr>
        <w:t xml:space="preserve">: Reliable internet with sufficient bandwidth for real-time interactions and secure data transmission.</w:t>
      </w:r>
    </w:p>
    <w:p w:rsidR="00000000" w:rsidDel="00000000" w:rsidP="00000000" w:rsidRDefault="00000000" w:rsidRPr="00000000" w14:paraId="00000018">
      <w:pPr>
        <w:keepNext w:val="0"/>
        <w:keepLines w:val="0"/>
        <w:spacing w:after="40" w:before="240" w:lineRule="auto"/>
        <w:rPr>
          <w:b w:val="1"/>
        </w:rPr>
      </w:pPr>
      <w:r w:rsidDel="00000000" w:rsidR="00000000" w:rsidRPr="00000000">
        <w:rPr>
          <w:b w:val="1"/>
          <w:rtl w:val="0"/>
        </w:rPr>
        <w:t xml:space="preserve">2. Software Requirements:</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Web Application</w:t>
      </w:r>
      <w:r w:rsidDel="00000000" w:rsidR="00000000" w:rsidRPr="00000000">
        <w:rPr>
          <w:rtl w:val="0"/>
        </w:rPr>
        <w:t xml:space="preserve">: Backend built with </w:t>
      </w:r>
      <w:r w:rsidDel="00000000" w:rsidR="00000000" w:rsidRPr="00000000">
        <w:rPr>
          <w:b w:val="1"/>
          <w:rtl w:val="0"/>
        </w:rPr>
        <w:t xml:space="preserve">Java Spring Boot</w:t>
      </w:r>
      <w:r w:rsidDel="00000000" w:rsidR="00000000" w:rsidRPr="00000000">
        <w:rPr>
          <w:rtl w:val="0"/>
        </w:rPr>
        <w:t xml:space="preserve">; front-end developed using </w:t>
      </w:r>
      <w:r w:rsidDel="00000000" w:rsidR="00000000" w:rsidRPr="00000000">
        <w:rPr>
          <w:b w:val="1"/>
          <w:rtl w:val="0"/>
        </w:rPr>
        <w:t xml:space="preserve">HTML5, CSS3</w:t>
      </w:r>
      <w:r w:rsidDel="00000000" w:rsidR="00000000" w:rsidRPr="00000000">
        <w:rPr>
          <w:rtl w:val="0"/>
        </w:rPr>
        <w:t xml:space="preserve">, and </w:t>
      </w:r>
      <w:r w:rsidDel="00000000" w:rsidR="00000000" w:rsidRPr="00000000">
        <w:rPr>
          <w:b w:val="1"/>
          <w:rtl w:val="0"/>
        </w:rPr>
        <w:t xml:space="preserve">JavaScript</w:t>
      </w:r>
      <w:r w:rsidDel="00000000" w:rsidR="00000000" w:rsidRPr="00000000">
        <w:rPr>
          <w:rtl w:val="0"/>
        </w:rPr>
        <w:t xml:space="preserve"> frameworks like </w:t>
      </w:r>
      <w:r w:rsidDel="00000000" w:rsidR="00000000" w:rsidRPr="00000000">
        <w:rPr>
          <w:b w:val="1"/>
          <w:rtl w:val="0"/>
        </w:rPr>
        <w:t xml:space="preserve">React</w:t>
      </w:r>
      <w:r w:rsidDel="00000000" w:rsidR="00000000" w:rsidRPr="00000000">
        <w:rPr>
          <w:rtl w:val="0"/>
        </w:rPr>
        <w:t xml:space="preserve"> or </w:t>
      </w:r>
      <w:r w:rsidDel="00000000" w:rsidR="00000000" w:rsidRPr="00000000">
        <w:rPr>
          <w:b w:val="1"/>
          <w:rtl w:val="0"/>
        </w:rPr>
        <w:t xml:space="preserve">Angular</w:t>
      </w:r>
      <w:r w:rsidDel="00000000" w:rsidR="00000000" w:rsidRPr="00000000">
        <w:rPr>
          <w:rtl w:val="0"/>
        </w:rPr>
        <w:t xml:space="preserve"> for responsive design on all devices.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w:t>
      </w:r>
      <w:r w:rsidDel="00000000" w:rsidR="00000000" w:rsidRPr="00000000">
        <w:rPr>
          <w:b w:val="1"/>
          <w:rtl w:val="0"/>
        </w:rPr>
        <w:t xml:space="preserve">MySQL</w:t>
      </w:r>
      <w:r w:rsidDel="00000000" w:rsidR="00000000" w:rsidRPr="00000000">
        <w:rPr>
          <w:rtl w:val="0"/>
        </w:rPr>
        <w:t xml:space="preserve"> or </w:t>
      </w:r>
      <w:r w:rsidDel="00000000" w:rsidR="00000000" w:rsidRPr="00000000">
        <w:rPr>
          <w:b w:val="1"/>
          <w:rtl w:val="0"/>
        </w:rPr>
        <w:t xml:space="preserve">PostgreSQL</w:t>
      </w:r>
      <w:r w:rsidDel="00000000" w:rsidR="00000000" w:rsidRPr="00000000">
        <w:rPr>
          <w:rtl w:val="0"/>
        </w:rPr>
        <w:t xml:space="preserve"> relational database for managing user data, lessons, and reservations, ensuring transaction consistency.</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w:t>
      </w:r>
      <w:r w:rsidDel="00000000" w:rsidR="00000000" w:rsidRPr="00000000">
        <w:rPr>
          <w:b w:val="1"/>
          <w:rtl w:val="0"/>
        </w:rPr>
        <w:t xml:space="preserve">SSL/TLS encryption</w:t>
      </w:r>
      <w:r w:rsidDel="00000000" w:rsidR="00000000" w:rsidRPr="00000000">
        <w:rPr>
          <w:rtl w:val="0"/>
        </w:rPr>
        <w:t xml:space="preserve"> for secure transmission, </w:t>
      </w:r>
      <w:r w:rsidDel="00000000" w:rsidR="00000000" w:rsidRPr="00000000">
        <w:rPr>
          <w:b w:val="1"/>
          <w:rtl w:val="0"/>
        </w:rPr>
        <w:t xml:space="preserve">RBAC</w:t>
      </w:r>
      <w:r w:rsidDel="00000000" w:rsidR="00000000" w:rsidRPr="00000000">
        <w:rPr>
          <w:rtl w:val="0"/>
        </w:rPr>
        <w:t xml:space="preserve"> for role-based access control, password recovery, and account lockout after multiple failed logins.</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DMV Integration</w:t>
      </w:r>
      <w:r w:rsidDel="00000000" w:rsidR="00000000" w:rsidRPr="00000000">
        <w:rPr>
          <w:rtl w:val="0"/>
        </w:rPr>
        <w:t xml:space="preserve">: API-based integration for fetching updates from the DMV and triggering notifications for new rules and materials.</w:t>
      </w:r>
    </w:p>
    <w:p w:rsidR="00000000" w:rsidDel="00000000" w:rsidP="00000000" w:rsidRDefault="00000000" w:rsidRPr="00000000" w14:paraId="0000001D">
      <w:pPr>
        <w:keepNext w:val="0"/>
        <w:keepLines w:val="0"/>
        <w:spacing w:after="40" w:before="240" w:lineRule="auto"/>
        <w:rPr>
          <w:b w:val="1"/>
        </w:rPr>
      </w:pPr>
      <w:r w:rsidDel="00000000" w:rsidR="00000000" w:rsidRPr="00000000">
        <w:rPr>
          <w:b w:val="1"/>
          <w:rtl w:val="0"/>
        </w:rPr>
        <w:t xml:space="preserve">3. Tools and Development Frameworks:</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b w:val="1"/>
          <w:rtl w:val="0"/>
        </w:rPr>
        <w:t xml:space="preserve">Development Tools</w:t>
      </w:r>
      <w:r w:rsidDel="00000000" w:rsidR="00000000" w:rsidRPr="00000000">
        <w:rPr>
          <w:rtl w:val="0"/>
        </w:rPr>
        <w:t xml:space="preserve">: </w:t>
      </w:r>
      <w:r w:rsidDel="00000000" w:rsidR="00000000" w:rsidRPr="00000000">
        <w:rPr>
          <w:b w:val="1"/>
          <w:rtl w:val="0"/>
        </w:rPr>
        <w:t xml:space="preserve">IntelliJ IDEA</w:t>
      </w:r>
      <w:r w:rsidDel="00000000" w:rsidR="00000000" w:rsidRPr="00000000">
        <w:rPr>
          <w:rtl w:val="0"/>
        </w:rPr>
        <w:t xml:space="preserve"> for Java development, </w:t>
      </w:r>
      <w:r w:rsidDel="00000000" w:rsidR="00000000" w:rsidRPr="00000000">
        <w:rPr>
          <w:b w:val="1"/>
          <w:rtl w:val="0"/>
        </w:rPr>
        <w:t xml:space="preserve">Git</w:t>
      </w:r>
      <w:r w:rsidDel="00000000" w:rsidR="00000000" w:rsidRPr="00000000">
        <w:rPr>
          <w:rtl w:val="0"/>
        </w:rPr>
        <w:t xml:space="preserve"> for version control, and </w:t>
      </w:r>
      <w:r w:rsidDel="00000000" w:rsidR="00000000" w:rsidRPr="00000000">
        <w:rPr>
          <w:b w:val="1"/>
          <w:rtl w:val="0"/>
        </w:rPr>
        <w:t xml:space="preserve">GitHub</w:t>
      </w:r>
      <w:r w:rsidDel="00000000" w:rsidR="00000000" w:rsidRPr="00000000">
        <w:rPr>
          <w:rtl w:val="0"/>
        </w:rPr>
        <w:t xml:space="preserve"> for collaboration.</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Database Management</w:t>
      </w:r>
      <w:r w:rsidDel="00000000" w:rsidR="00000000" w:rsidRPr="00000000">
        <w:rPr>
          <w:rtl w:val="0"/>
        </w:rPr>
        <w:t xml:space="preserve">: </w:t>
      </w:r>
      <w:r w:rsidDel="00000000" w:rsidR="00000000" w:rsidRPr="00000000">
        <w:rPr>
          <w:b w:val="1"/>
          <w:rtl w:val="0"/>
        </w:rPr>
        <w:t xml:space="preserve">MySQL Workbench</w:t>
      </w:r>
      <w:r w:rsidDel="00000000" w:rsidR="00000000" w:rsidRPr="00000000">
        <w:rPr>
          <w:rtl w:val="0"/>
        </w:rPr>
        <w:t xml:space="preserve"> or </w:t>
      </w:r>
      <w:r w:rsidDel="00000000" w:rsidR="00000000" w:rsidRPr="00000000">
        <w:rPr>
          <w:b w:val="1"/>
          <w:rtl w:val="0"/>
        </w:rPr>
        <w:t xml:space="preserve">pgAdmin</w:t>
      </w:r>
      <w:r w:rsidDel="00000000" w:rsidR="00000000" w:rsidRPr="00000000">
        <w:rPr>
          <w:rtl w:val="0"/>
        </w:rPr>
        <w:t xml:space="preserve"> for database interaction.</w:t>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w:t>
      </w:r>
      <w:r w:rsidDel="00000000" w:rsidR="00000000" w:rsidRPr="00000000">
        <w:rPr>
          <w:b w:val="1"/>
          <w:rtl w:val="0"/>
        </w:rPr>
        <w:t xml:space="preserve">JUnit</w:t>
      </w:r>
      <w:r w:rsidDel="00000000" w:rsidR="00000000" w:rsidRPr="00000000">
        <w:rPr>
          <w:rtl w:val="0"/>
        </w:rPr>
        <w:t xml:space="preserve"> for backend unit testing.</w:t>
      </w:r>
    </w:p>
    <w:p w:rsidR="00000000" w:rsidDel="00000000" w:rsidP="00000000" w:rsidRDefault="00000000" w:rsidRPr="00000000" w14:paraId="00000021">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