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E91B7E" w14:textId="778C8D59" w:rsidR="005510FE" w:rsidRDefault="00AF1837">
      <w:pPr>
        <w:spacing w:after="20"/>
      </w:pPr>
      <w:r>
        <w:rPr>
          <w:b/>
          <w:sz w:val="40"/>
        </w:rPr>
        <w:t>LLM Choice for the Chatbot</w:t>
      </w:r>
    </w:p>
    <w:p w14:paraId="09D05CAF" w14:textId="4290B0A9" w:rsidR="005510FE" w:rsidRDefault="00AF1837">
      <w:pPr>
        <w:spacing w:after="20"/>
      </w:pPr>
      <w:r>
        <w:rPr>
          <w:b/>
          <w:color w:val="8A2432"/>
          <w:sz w:val="21"/>
        </w:rPr>
        <w:t>Capstone Assignment 1</w:t>
      </w:r>
    </w:p>
    <w:p w14:paraId="198069FD" w14:textId="443C94A6" w:rsidR="005510FE" w:rsidRDefault="00AF1837">
      <w:pPr>
        <w:spacing w:after="140"/>
      </w:pPr>
      <w:r>
        <w:rPr>
          <w:color w:val="5B6470"/>
          <w:sz w:val="17"/>
        </w:rPr>
        <w:t xml:space="preserve">Jad Ghazi </w:t>
      </w:r>
    </w:p>
    <w:p w14:paraId="6E6EC7AA" w14:textId="77777777" w:rsidR="005510FE" w:rsidRDefault="00AF1837">
      <w:pPr>
        <w:pStyle w:val="Heading1"/>
      </w:pPr>
      <w:r>
        <w:t>Recommendation</w:t>
      </w:r>
    </w:p>
    <w:p w14:paraId="2AEEC885" w14:textId="159E57B1" w:rsidR="005510FE" w:rsidRDefault="00AF1837">
      <w:pPr>
        <w:spacing w:after="100"/>
      </w:pPr>
      <w:r>
        <w:rPr>
          <w:b/>
        </w:rPr>
        <w:t xml:space="preserve">Keep Gemini Flash-Lite </w:t>
      </w:r>
      <w:r w:rsidR="008E5D59">
        <w:rPr>
          <w:b/>
        </w:rPr>
        <w:t xml:space="preserve">Cloud </w:t>
      </w:r>
      <w:r>
        <w:rPr>
          <w:b/>
        </w:rPr>
        <w:t xml:space="preserve">for the pilot and the delivery. </w:t>
      </w:r>
      <w:r>
        <w:t>It has produced better answers in this project, responds quickly, needs no GPU, and can start at zero cost</w:t>
      </w:r>
      <w:r w:rsidR="008E5D59">
        <w:t>. The architecture is flexible and allows to switch to different LLMs options easily (</w:t>
      </w:r>
      <w:proofErr w:type="spellStart"/>
      <w:r w:rsidR="008E5D59">
        <w:t>Ollama</w:t>
      </w:r>
      <w:proofErr w:type="spellEnd"/>
      <w:r w:rsidR="008E5D59">
        <w:t xml:space="preserve"> or other external LLM providers).</w:t>
      </w:r>
    </w:p>
    <w:p w14:paraId="258F6D03" w14:textId="77777777" w:rsidR="005510FE" w:rsidRDefault="00AF1837">
      <w:pPr>
        <w:pStyle w:val="Heading1"/>
      </w:pPr>
      <w:r>
        <w:t>Side-by-side comparison</w:t>
      </w:r>
    </w:p>
    <w:tbl>
      <w:tblPr>
        <w:tblW w:w="0" w:type="auto"/>
        <w:jc w:val="center"/>
        <w:tblBorders>
          <w:top w:val="single" w:sz="5" w:space="0" w:color="C9CED4"/>
          <w:left w:val="single" w:sz="5" w:space="0" w:color="C9CED4"/>
          <w:bottom w:val="single" w:sz="5" w:space="0" w:color="C9CED4"/>
          <w:right w:val="single" w:sz="5" w:space="0" w:color="C9CED4"/>
          <w:insideH w:val="single" w:sz="5" w:space="0" w:color="C9CED4"/>
          <w:insideV w:val="single" w:sz="5" w:space="0" w:color="C9CED4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3052"/>
        <w:gridCol w:w="3052"/>
        <w:gridCol w:w="3038"/>
      </w:tblGrid>
      <w:tr w:rsidR="005510FE" w14:paraId="7BED2FF6" w14:textId="77777777">
        <w:trPr>
          <w:tblHeader/>
          <w:jc w:val="center"/>
        </w:trPr>
        <w:tc>
          <w:tcPr>
            <w:tcW w:w="1512" w:type="dxa"/>
            <w:shd w:val="clear" w:color="auto" w:fill="30343B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0A55C5A3" w14:textId="77777777" w:rsidR="005510FE" w:rsidRDefault="00AF1837">
            <w:r>
              <w:rPr>
                <w:b/>
                <w:color w:val="FFFFFF"/>
                <w:sz w:val="16"/>
              </w:rPr>
              <w:t>Criterion</w:t>
            </w:r>
          </w:p>
        </w:tc>
        <w:tc>
          <w:tcPr>
            <w:tcW w:w="3052" w:type="dxa"/>
            <w:shd w:val="clear" w:color="auto" w:fill="30343B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178BC4E0" w14:textId="77777777" w:rsidR="005510FE" w:rsidRDefault="00AF1837">
            <w:r>
              <w:rPr>
                <w:b/>
                <w:color w:val="FFFFFF"/>
                <w:sz w:val="16"/>
              </w:rPr>
              <w:t>Gemini Flash-Lite (current)</w:t>
            </w:r>
          </w:p>
        </w:tc>
        <w:tc>
          <w:tcPr>
            <w:tcW w:w="3052" w:type="dxa"/>
            <w:shd w:val="clear" w:color="auto" w:fill="30343B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680C83DD" w14:textId="77777777" w:rsidR="005510FE" w:rsidRDefault="00AF1837">
            <w:r>
              <w:rPr>
                <w:b/>
                <w:color w:val="FFFFFF"/>
                <w:sz w:val="16"/>
              </w:rPr>
              <w:t>Ollama local: Llama 3.1 8B</w:t>
            </w:r>
          </w:p>
        </w:tc>
        <w:tc>
          <w:tcPr>
            <w:tcW w:w="3038" w:type="dxa"/>
            <w:shd w:val="clear" w:color="auto" w:fill="30343B"/>
            <w:tcMar>
              <w:top w:w="80" w:type="dxa"/>
              <w:left w:w="70" w:type="dxa"/>
              <w:bottom w:w="80" w:type="dxa"/>
              <w:right w:w="70" w:type="dxa"/>
            </w:tcMar>
            <w:vAlign w:val="center"/>
          </w:tcPr>
          <w:p w14:paraId="432BA1DB" w14:textId="77777777" w:rsidR="005510FE" w:rsidRDefault="00AF1837">
            <w:r>
              <w:rPr>
                <w:b/>
                <w:color w:val="FFFFFF"/>
                <w:sz w:val="16"/>
              </w:rPr>
              <w:t>Ollama Cloud</w:t>
            </w:r>
          </w:p>
        </w:tc>
      </w:tr>
      <w:tr w:rsidR="005510FE" w14:paraId="308DF930" w14:textId="77777777">
        <w:trPr>
          <w:cantSplit/>
          <w:jc w:val="center"/>
        </w:trPr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555F5AA" w14:textId="77777777" w:rsidR="005510FE" w:rsidRDefault="00AF1837">
            <w:pPr>
              <w:spacing w:after="0" w:line="230" w:lineRule="auto"/>
            </w:pPr>
            <w:r>
              <w:rPr>
                <w:b/>
                <w:sz w:val="15"/>
              </w:rPr>
              <w:t>Answer quality</w:t>
            </w:r>
          </w:p>
        </w:tc>
        <w:tc>
          <w:tcPr>
            <w:tcW w:w="30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DBE59FD" w14:textId="77777777" w:rsidR="005510FE" w:rsidRDefault="00AF1837">
            <w:pPr>
              <w:spacing w:after="0" w:line="230" w:lineRule="auto"/>
            </w:pPr>
            <w:r>
              <w:rPr>
                <w:sz w:val="15"/>
              </w:rPr>
              <w:t>Best result in this project. Live tests gave direct, grounded answers and correct rule application.</w:t>
            </w:r>
          </w:p>
        </w:tc>
        <w:tc>
          <w:tcPr>
            <w:tcW w:w="30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8F39F1" w14:textId="0325ED56" w:rsidR="005510FE" w:rsidRDefault="00AF1837">
            <w:pPr>
              <w:spacing w:after="0" w:line="230" w:lineRule="auto"/>
            </w:pPr>
            <w:r>
              <w:rPr>
                <w:sz w:val="15"/>
              </w:rPr>
              <w:t xml:space="preserve">In my trial, answers were weaker. A small 8B model can </w:t>
            </w:r>
            <w:proofErr w:type="gramStart"/>
            <w:r>
              <w:rPr>
                <w:sz w:val="15"/>
              </w:rPr>
              <w:t>work, but</w:t>
            </w:r>
            <w:proofErr w:type="gramEnd"/>
            <w:r>
              <w:rPr>
                <w:sz w:val="15"/>
              </w:rPr>
              <w:t xml:space="preserve"> needs prompt retuning and a full golden-set run</w:t>
            </w:r>
            <w:r w:rsidR="008E5D59">
              <w:rPr>
                <w:sz w:val="15"/>
              </w:rPr>
              <w:t xml:space="preserve"> which would need a larger knowledge base.</w:t>
            </w:r>
          </w:p>
        </w:tc>
        <w:tc>
          <w:tcPr>
            <w:tcW w:w="303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AEB622" w14:textId="77777777" w:rsidR="005510FE" w:rsidRDefault="00AF1837">
            <w:pPr>
              <w:spacing w:after="0" w:line="230" w:lineRule="auto"/>
            </w:pPr>
            <w:r>
              <w:rPr>
                <w:sz w:val="15"/>
              </w:rPr>
              <w:t>Depends on the chosen cloud model. It must pass the same evaluation before use.</w:t>
            </w:r>
          </w:p>
        </w:tc>
      </w:tr>
      <w:tr w:rsidR="005510FE" w14:paraId="4470B217" w14:textId="77777777">
        <w:trPr>
          <w:cantSplit/>
          <w:jc w:val="center"/>
        </w:trPr>
        <w:tc>
          <w:tcPr>
            <w:tcW w:w="1512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19D812D" w14:textId="77777777" w:rsidR="005510FE" w:rsidRDefault="00AF1837">
            <w:pPr>
              <w:spacing w:after="0" w:line="230" w:lineRule="auto"/>
            </w:pPr>
            <w:r>
              <w:rPr>
                <w:b/>
                <w:sz w:val="15"/>
              </w:rPr>
              <w:t>Response time</w:t>
            </w:r>
          </w:p>
        </w:tc>
        <w:tc>
          <w:tcPr>
            <w:tcW w:w="3052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7173EA" w14:textId="77777777" w:rsidR="005510FE" w:rsidRDefault="00AF1837">
            <w:pPr>
              <w:spacing w:after="0" w:line="230" w:lineRule="auto"/>
            </w:pPr>
            <w:r>
              <w:rPr>
                <w:sz w:val="15"/>
              </w:rPr>
              <w:t>Measured provider time: 0.86-1.95 seconds across five live reasoning cases.</w:t>
            </w:r>
          </w:p>
        </w:tc>
        <w:tc>
          <w:tcPr>
            <w:tcW w:w="3052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578A64E" w14:textId="019A26FB" w:rsidR="005510FE" w:rsidRDefault="00AF1837">
            <w:pPr>
              <w:spacing w:after="0" w:line="230" w:lineRule="auto"/>
            </w:pPr>
            <w:r>
              <w:rPr>
                <w:sz w:val="15"/>
              </w:rPr>
              <w:t>Hardware-dependent. CPU-only hosting is much slower</w:t>
            </w:r>
            <w:r w:rsidR="008E5D59">
              <w:rPr>
                <w:sz w:val="15"/>
              </w:rPr>
              <w:t xml:space="preserve"> we need </w:t>
            </w:r>
            <w:r>
              <w:rPr>
                <w:sz w:val="15"/>
              </w:rPr>
              <w:t xml:space="preserve">a </w:t>
            </w:r>
            <w:r w:rsidR="008E5D59">
              <w:rPr>
                <w:sz w:val="15"/>
              </w:rPr>
              <w:t>dedicated GPU for it to work efficiently but will still be slower than Gemini.</w:t>
            </w:r>
          </w:p>
        </w:tc>
        <w:tc>
          <w:tcPr>
            <w:tcW w:w="3038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090F76C" w14:textId="58CC0E2E" w:rsidR="005510FE" w:rsidRDefault="008E5D59">
            <w:pPr>
              <w:spacing w:after="0" w:line="230" w:lineRule="auto"/>
            </w:pPr>
            <w:proofErr w:type="gramStart"/>
            <w:r>
              <w:rPr>
                <w:sz w:val="15"/>
              </w:rPr>
              <w:t>Similar to</w:t>
            </w:r>
            <w:proofErr w:type="gramEnd"/>
            <w:r>
              <w:rPr>
                <w:sz w:val="15"/>
              </w:rPr>
              <w:t xml:space="preserve"> Gemini.</w:t>
            </w:r>
          </w:p>
        </w:tc>
      </w:tr>
      <w:tr w:rsidR="005510FE" w14:paraId="41CAB50D" w14:textId="77777777">
        <w:trPr>
          <w:cantSplit/>
          <w:jc w:val="center"/>
        </w:trPr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26CFD9D" w14:textId="77777777" w:rsidR="005510FE" w:rsidRDefault="00AF1837">
            <w:pPr>
              <w:spacing w:after="0" w:line="230" w:lineRule="auto"/>
            </w:pPr>
            <w:r>
              <w:rPr>
                <w:b/>
                <w:sz w:val="15"/>
              </w:rPr>
              <w:t>Free limits</w:t>
            </w:r>
          </w:p>
        </w:tc>
        <w:tc>
          <w:tcPr>
            <w:tcW w:w="30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4A4109" w14:textId="77777777" w:rsidR="005510FE" w:rsidRPr="008E5D59" w:rsidRDefault="00AF1837">
            <w:pPr>
              <w:spacing w:after="0" w:line="230" w:lineRule="auto"/>
              <w:rPr>
                <w:b/>
                <w:bCs/>
              </w:rPr>
            </w:pPr>
            <w:r w:rsidRPr="008E5D59">
              <w:rPr>
                <w:b/>
                <w:bCs/>
                <w:sz w:val="15"/>
              </w:rPr>
              <w:t>Free input/output is available. Limits are RPM, TPM and RPD per project; the exact active values are shown in AI Studio.</w:t>
            </w:r>
          </w:p>
        </w:tc>
        <w:tc>
          <w:tcPr>
            <w:tcW w:w="30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DADB74F" w14:textId="62C7114D" w:rsidR="005510FE" w:rsidRDefault="00AF1837">
            <w:pPr>
              <w:spacing w:after="0" w:line="230" w:lineRule="auto"/>
            </w:pPr>
            <w:r>
              <w:rPr>
                <w:sz w:val="15"/>
              </w:rPr>
              <w:t>No vendor request quota. Capacity</w:t>
            </w:r>
            <w:r w:rsidR="008E5D59">
              <w:rPr>
                <w:sz w:val="15"/>
              </w:rPr>
              <w:t xml:space="preserve"> to pay</w:t>
            </w:r>
            <w:r>
              <w:rPr>
                <w:sz w:val="15"/>
              </w:rPr>
              <w:t xml:space="preserve"> is the server itself; busy requests queue and overload </w:t>
            </w:r>
            <w:r w:rsidR="008E5D59">
              <w:rPr>
                <w:sz w:val="15"/>
              </w:rPr>
              <w:t>should be measured/addressed based on server capacity</w:t>
            </w:r>
            <w:r>
              <w:rPr>
                <w:sz w:val="15"/>
              </w:rPr>
              <w:t>.</w:t>
            </w:r>
          </w:p>
        </w:tc>
        <w:tc>
          <w:tcPr>
            <w:tcW w:w="303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C5E1EA6" w14:textId="77777777" w:rsidR="005510FE" w:rsidRDefault="00AF1837">
            <w:pPr>
              <w:spacing w:after="0" w:line="230" w:lineRule="auto"/>
            </w:pPr>
            <w:r>
              <w:rPr>
                <w:sz w:val="15"/>
              </w:rPr>
              <w:t>Starter credits reset monthly, but Ollama does not publish the exact free amount. Free allows only 1 concurrent request; extra requests queue, then reject if full.</w:t>
            </w:r>
          </w:p>
        </w:tc>
      </w:tr>
      <w:tr w:rsidR="008E5D59" w14:paraId="466ADCC4" w14:textId="77777777">
        <w:trPr>
          <w:cantSplit/>
          <w:jc w:val="center"/>
        </w:trPr>
        <w:tc>
          <w:tcPr>
            <w:tcW w:w="1512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890792F" w14:textId="77777777" w:rsidR="008E5D59" w:rsidRDefault="008E5D59" w:rsidP="008E5D59">
            <w:pPr>
              <w:spacing w:after="0" w:line="230" w:lineRule="auto"/>
            </w:pPr>
            <w:r>
              <w:rPr>
                <w:b/>
                <w:sz w:val="15"/>
              </w:rPr>
              <w:t>Privacy</w:t>
            </w:r>
          </w:p>
        </w:tc>
        <w:tc>
          <w:tcPr>
            <w:tcW w:w="3052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85C228" w14:textId="1A6DBFC5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>External. But this app redacts personal data first so nothing valuable is sent.</w:t>
            </w:r>
          </w:p>
        </w:tc>
        <w:tc>
          <w:tcPr>
            <w:tcW w:w="3052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B7680AE" w14:textId="19197938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>stays on the university-managed server.</w:t>
            </w:r>
          </w:p>
        </w:tc>
        <w:tc>
          <w:tcPr>
            <w:tcW w:w="3038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334856" w14:textId="73CFED37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>External. But this app redacts personal data first so nothing valuable is sent.</w:t>
            </w:r>
          </w:p>
        </w:tc>
      </w:tr>
      <w:tr w:rsidR="008E5D59" w14:paraId="337C72D5" w14:textId="77777777">
        <w:trPr>
          <w:cantSplit/>
          <w:jc w:val="center"/>
        </w:trPr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CA416A9" w14:textId="77777777" w:rsidR="008E5D59" w:rsidRDefault="008E5D59" w:rsidP="008E5D59">
            <w:pPr>
              <w:spacing w:after="0" w:line="230" w:lineRule="auto"/>
            </w:pPr>
            <w:r>
              <w:rPr>
                <w:b/>
                <w:sz w:val="15"/>
              </w:rPr>
              <w:t>Real cost</w:t>
            </w:r>
          </w:p>
        </w:tc>
        <w:tc>
          <w:tcPr>
            <w:tcW w:w="30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060180" w14:textId="70B29C08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>Starts at $0. Paid only if thousands of users will be using it actively which is unlikely.</w:t>
            </w:r>
          </w:p>
        </w:tc>
        <w:tc>
          <w:tcPr>
            <w:tcW w:w="30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7745682" w14:textId="0D645EF7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 xml:space="preserve">Model software is free, but requires a dedicated GPU/CPU capacity, electricity, monitoring, </w:t>
            </w:r>
            <w:proofErr w:type="gramStart"/>
            <w:r>
              <w:rPr>
                <w:sz w:val="15"/>
              </w:rPr>
              <w:t>updates</w:t>
            </w:r>
            <w:proofErr w:type="gramEnd"/>
            <w:r>
              <w:rPr>
                <w:sz w:val="15"/>
              </w:rPr>
              <w:t xml:space="preserve"> and staff time are not.</w:t>
            </w:r>
          </w:p>
        </w:tc>
        <w:tc>
          <w:tcPr>
            <w:tcW w:w="303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2765E2" w14:textId="77777777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>Starts at $0 with limited credits. Pro is $20/month for 3 concurrent requests; Max is $100 for 10; Team is $500 for 10. Extra use is token-priced.</w:t>
            </w:r>
          </w:p>
        </w:tc>
      </w:tr>
      <w:tr w:rsidR="008E5D59" w14:paraId="3E2297C5" w14:textId="77777777">
        <w:trPr>
          <w:cantSplit/>
          <w:jc w:val="center"/>
        </w:trPr>
        <w:tc>
          <w:tcPr>
            <w:tcW w:w="1512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84E2627" w14:textId="77777777" w:rsidR="008E5D59" w:rsidRDefault="008E5D59" w:rsidP="008E5D59">
            <w:pPr>
              <w:spacing w:after="0" w:line="230" w:lineRule="auto"/>
            </w:pPr>
            <w:r>
              <w:rPr>
                <w:b/>
                <w:sz w:val="15"/>
              </w:rPr>
              <w:t>Maintenance</w:t>
            </w:r>
          </w:p>
        </w:tc>
        <w:tc>
          <w:tcPr>
            <w:tcW w:w="3052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91A78A9" w14:textId="59193BCF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>None, only one-time setup (Account + API key creation) then usage can be easily monitored via the provider’s dashboard.</w:t>
            </w:r>
          </w:p>
        </w:tc>
        <w:tc>
          <w:tcPr>
            <w:tcW w:w="3052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793EB13" w14:textId="45C4F0E4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>Higher: install and patch Ollama, store models, manage drivers/GPU, secure the service, monitor RAM/</w:t>
            </w:r>
            <w:proofErr w:type="gramStart"/>
            <w:r>
              <w:rPr>
                <w:sz w:val="15"/>
              </w:rPr>
              <w:t>queues</w:t>
            </w:r>
            <w:proofErr w:type="gramEnd"/>
            <w:r>
              <w:rPr>
                <w:sz w:val="15"/>
              </w:rPr>
              <w:t xml:space="preserve"> and recover failures. </w:t>
            </w:r>
            <w:r w:rsidRPr="008E5D59">
              <w:rPr>
                <w:b/>
                <w:bCs/>
                <w:sz w:val="15"/>
              </w:rPr>
              <w:t>Need to know if IT is willing to do that.</w:t>
            </w:r>
          </w:p>
        </w:tc>
        <w:tc>
          <w:tcPr>
            <w:tcW w:w="3038" w:type="dxa"/>
            <w:shd w:val="clear" w:color="auto" w:fill="F8F9F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ADFF29" w14:textId="77777777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>Low-to-medium: Ollama runs the compute, but model availability, API key, billing and vendor monitoring remain.</w:t>
            </w:r>
          </w:p>
        </w:tc>
      </w:tr>
      <w:tr w:rsidR="008E5D59" w14:paraId="5ED8FD7F" w14:textId="77777777">
        <w:trPr>
          <w:cantSplit/>
          <w:jc w:val="center"/>
        </w:trPr>
        <w:tc>
          <w:tcPr>
            <w:tcW w:w="151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0252C2B" w14:textId="77777777" w:rsidR="008E5D59" w:rsidRDefault="008E5D59" w:rsidP="008E5D59">
            <w:pPr>
              <w:spacing w:after="0" w:line="230" w:lineRule="auto"/>
            </w:pPr>
            <w:r>
              <w:rPr>
                <w:b/>
                <w:sz w:val="15"/>
              </w:rPr>
              <w:t>MSFEA fit</w:t>
            </w:r>
          </w:p>
        </w:tc>
        <w:tc>
          <w:tcPr>
            <w:tcW w:w="30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1C5207" w14:textId="46016CE4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 xml:space="preserve">Best fit now; incase the chatbot needs to be scaled for a bigger scope can switch to paid tier but still very cheap (1000 </w:t>
            </w:r>
            <w:r w:rsidR="00002132">
              <w:rPr>
                <w:sz w:val="15"/>
              </w:rPr>
              <w:t xml:space="preserve">asked </w:t>
            </w:r>
            <w:r>
              <w:rPr>
                <w:sz w:val="15"/>
              </w:rPr>
              <w:t>prompts ranges from 0.05$ to 0.50$ based on the LLM provider).</w:t>
            </w:r>
          </w:p>
        </w:tc>
        <w:tc>
          <w:tcPr>
            <w:tcW w:w="3052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83994F" w14:textId="092C806D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>Suitable only if AUB provides a dedicated supported GPU server, cost would be in hosting the local mode</w:t>
            </w:r>
            <w:r w:rsidR="00002132">
              <w:rPr>
                <w:sz w:val="15"/>
              </w:rPr>
              <w:t>l so compute and maintenance replace token costs.</w:t>
            </w:r>
          </w:p>
        </w:tc>
        <w:tc>
          <w:tcPr>
            <w:tcW w:w="3038" w:type="dxa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9D191C" w14:textId="77777777" w:rsidR="008E5D59" w:rsidRDefault="008E5D59" w:rsidP="008E5D59">
            <w:pPr>
              <w:spacing w:after="0" w:line="230" w:lineRule="auto"/>
            </w:pPr>
            <w:r>
              <w:rPr>
                <w:sz w:val="15"/>
              </w:rPr>
              <w:t>Free plan is not MSFEA-wide capacity. It also does not remove the external-provider dependency.</w:t>
            </w:r>
          </w:p>
        </w:tc>
      </w:tr>
    </w:tbl>
    <w:p w14:paraId="5A912B75" w14:textId="7B6D9251" w:rsidR="005510FE" w:rsidRDefault="005510FE"/>
    <w:p w14:paraId="35932084" w14:textId="685341CA" w:rsidR="00633091" w:rsidRDefault="00633091"/>
    <w:p w14:paraId="7C908720" w14:textId="77777777" w:rsidR="00633091" w:rsidRPr="00633091" w:rsidRDefault="00633091">
      <w:pPr>
        <w:rPr>
          <w:b/>
          <w:bCs/>
          <w:u w:val="single"/>
        </w:rPr>
      </w:pPr>
      <w:r w:rsidRPr="00633091">
        <w:rPr>
          <w:b/>
          <w:bCs/>
          <w:u w:val="single"/>
        </w:rPr>
        <w:t>Current Free Tier Capacity using Google’s 3.5 Flash Lite:</w:t>
      </w:r>
      <w:r w:rsidRPr="00633091">
        <w:rPr>
          <w:b/>
          <w:bCs/>
          <w:u w:val="single"/>
        </w:rPr>
        <w:br/>
      </w:r>
      <w:r w:rsidRPr="00633091">
        <w:rPr>
          <w:b/>
          <w:bCs/>
          <w:u w:val="single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598"/>
        <w:gridCol w:w="4496"/>
      </w:tblGrid>
      <w:tr w:rsidR="00633091" w:rsidRPr="00633091" w14:paraId="634963E6" w14:textId="77777777" w:rsidTr="00633091">
        <w:trPr>
          <w:tblHeader/>
        </w:trPr>
        <w:tc>
          <w:tcPr>
            <w:tcW w:w="0" w:type="auto"/>
            <w:vAlign w:val="center"/>
            <w:hideMark/>
          </w:tcPr>
          <w:p w14:paraId="4F9CC5F8" w14:textId="77777777" w:rsidR="00633091" w:rsidRPr="00633091" w:rsidRDefault="00633091" w:rsidP="00633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4C6391EF" w14:textId="4BD6A342" w:rsidR="00633091" w:rsidRPr="00633091" w:rsidRDefault="00633091" w:rsidP="00633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3.5 Flash</w:t>
            </w:r>
            <w:r w:rsidRPr="0063309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quota</w:t>
            </w:r>
          </w:p>
        </w:tc>
        <w:tc>
          <w:tcPr>
            <w:tcW w:w="0" w:type="auto"/>
            <w:vAlign w:val="center"/>
            <w:hideMark/>
          </w:tcPr>
          <w:p w14:paraId="22E26BAC" w14:textId="77777777" w:rsidR="00633091" w:rsidRPr="00633091" w:rsidRDefault="00633091" w:rsidP="00633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Chatbot capacity</w:t>
            </w:r>
          </w:p>
        </w:tc>
      </w:tr>
      <w:tr w:rsidR="00633091" w:rsidRPr="00633091" w14:paraId="237BBD69" w14:textId="77777777" w:rsidTr="00633091">
        <w:tc>
          <w:tcPr>
            <w:tcW w:w="0" w:type="auto"/>
            <w:vAlign w:val="center"/>
            <w:hideMark/>
          </w:tcPr>
          <w:p w14:paraId="118A5429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Requests/minute</w:t>
            </w:r>
          </w:p>
        </w:tc>
        <w:tc>
          <w:tcPr>
            <w:tcW w:w="0" w:type="auto"/>
            <w:vAlign w:val="center"/>
            <w:hideMark/>
          </w:tcPr>
          <w:p w14:paraId="02CB6810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15 RPM</w:t>
            </w:r>
          </w:p>
        </w:tc>
        <w:tc>
          <w:tcPr>
            <w:tcW w:w="0" w:type="auto"/>
            <w:vAlign w:val="center"/>
            <w:hideMark/>
          </w:tcPr>
          <w:p w14:paraId="5063E602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15 answers/minute</w:t>
            </w:r>
          </w:p>
        </w:tc>
      </w:tr>
      <w:tr w:rsidR="00633091" w:rsidRPr="00633091" w14:paraId="534083F1" w14:textId="77777777" w:rsidTr="00633091">
        <w:tc>
          <w:tcPr>
            <w:tcW w:w="0" w:type="auto"/>
            <w:vAlign w:val="center"/>
            <w:hideMark/>
          </w:tcPr>
          <w:p w14:paraId="5D1E3817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Input tokens/minute</w:t>
            </w:r>
          </w:p>
        </w:tc>
        <w:tc>
          <w:tcPr>
            <w:tcW w:w="0" w:type="auto"/>
            <w:vAlign w:val="center"/>
            <w:hideMark/>
          </w:tcPr>
          <w:p w14:paraId="6B5AA71D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250,000 TPM</w:t>
            </w:r>
          </w:p>
        </w:tc>
        <w:tc>
          <w:tcPr>
            <w:tcW w:w="0" w:type="auto"/>
            <w:vAlign w:val="center"/>
            <w:hideMark/>
          </w:tcPr>
          <w:p w14:paraId="0FC9FECC" w14:textId="722B04E2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About 102 answers/minute based on token use</w:t>
            </w:r>
          </w:p>
        </w:tc>
      </w:tr>
      <w:tr w:rsidR="00633091" w:rsidRPr="00633091" w14:paraId="39DCAE78" w14:textId="77777777" w:rsidTr="00633091">
        <w:tc>
          <w:tcPr>
            <w:tcW w:w="0" w:type="auto"/>
            <w:vAlign w:val="center"/>
            <w:hideMark/>
          </w:tcPr>
          <w:p w14:paraId="6D12985A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Requests/day</w:t>
            </w:r>
          </w:p>
        </w:tc>
        <w:tc>
          <w:tcPr>
            <w:tcW w:w="0" w:type="auto"/>
            <w:vAlign w:val="center"/>
            <w:hideMark/>
          </w:tcPr>
          <w:p w14:paraId="7D6BB2CC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500 RPD</w:t>
            </w:r>
          </w:p>
        </w:tc>
        <w:tc>
          <w:tcPr>
            <w:tcW w:w="0" w:type="auto"/>
            <w:vAlign w:val="center"/>
            <w:hideMark/>
          </w:tcPr>
          <w:p w14:paraId="27B730ED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500 answers/day</w:t>
            </w:r>
          </w:p>
        </w:tc>
      </w:tr>
    </w:tbl>
    <w:p w14:paraId="49D37AB2" w14:textId="77777777" w:rsidR="00633091" w:rsidRDefault="00633091"/>
    <w:p w14:paraId="1A8EDC14" w14:textId="2B1C08DC" w:rsidR="00633091" w:rsidRPr="00633091" w:rsidRDefault="00633091">
      <w:pPr>
        <w:rPr>
          <w:b/>
          <w:bCs/>
          <w:u w:val="single"/>
        </w:rPr>
      </w:pPr>
      <w:r>
        <w:br/>
      </w:r>
      <w:r w:rsidRPr="00633091">
        <w:rPr>
          <w:b/>
          <w:bCs/>
          <w:u w:val="single"/>
        </w:rPr>
        <w:t xml:space="preserve">How much Student the </w:t>
      </w:r>
      <w:proofErr w:type="spellStart"/>
      <w:r w:rsidRPr="00633091">
        <w:rPr>
          <w:b/>
          <w:bCs/>
          <w:u w:val="single"/>
        </w:rPr>
        <w:t>ChatBot</w:t>
      </w:r>
      <w:proofErr w:type="spellEnd"/>
      <w:r w:rsidRPr="00633091">
        <w:rPr>
          <w:b/>
          <w:bCs/>
          <w:u w:val="single"/>
        </w:rPr>
        <w:t xml:space="preserve"> can currently serve daily</w:t>
      </w:r>
      <w:r>
        <w:rPr>
          <w:b/>
          <w:bCs/>
          <w:u w:val="single"/>
        </w:rPr>
        <w:t xml:space="preserve"> without any LLM cost</w:t>
      </w:r>
      <w:r w:rsidRPr="00633091">
        <w:rPr>
          <w:b/>
          <w:bCs/>
          <w:u w:val="single"/>
        </w:rPr>
        <w:t>:</w:t>
      </w:r>
      <w:r w:rsidRPr="00633091">
        <w:rPr>
          <w:b/>
          <w:bCs/>
          <w:u w:val="single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3377"/>
      </w:tblGrid>
      <w:tr w:rsidR="00633091" w:rsidRPr="00633091" w14:paraId="32E6AF3B" w14:textId="77777777" w:rsidTr="00633091">
        <w:trPr>
          <w:tblHeader/>
        </w:trPr>
        <w:tc>
          <w:tcPr>
            <w:tcW w:w="0" w:type="auto"/>
            <w:vAlign w:val="center"/>
            <w:hideMark/>
          </w:tcPr>
          <w:p w14:paraId="759DAE53" w14:textId="77777777" w:rsidR="00633091" w:rsidRPr="00633091" w:rsidRDefault="00633091" w:rsidP="006330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Average messages per student</w:t>
            </w:r>
          </w:p>
        </w:tc>
        <w:tc>
          <w:tcPr>
            <w:tcW w:w="0" w:type="auto"/>
            <w:vAlign w:val="center"/>
            <w:hideMark/>
          </w:tcPr>
          <w:p w14:paraId="3D3595CC" w14:textId="52D9D3D6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Daily students served </w:t>
            </w:r>
            <w:r w:rsidRPr="00633091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br/>
              <w:t xml:space="preserve">(Limits refills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on a daily basis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)</w:t>
            </w:r>
          </w:p>
        </w:tc>
      </w:tr>
      <w:tr w:rsidR="00633091" w:rsidRPr="00633091" w14:paraId="7E63DAE2" w14:textId="77777777" w:rsidTr="00633091">
        <w:tc>
          <w:tcPr>
            <w:tcW w:w="0" w:type="auto"/>
            <w:vAlign w:val="center"/>
            <w:hideMark/>
          </w:tcPr>
          <w:p w14:paraId="56DD2A59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AE6FD8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500 students</w:t>
            </w:r>
          </w:p>
        </w:tc>
      </w:tr>
      <w:tr w:rsidR="00633091" w:rsidRPr="00633091" w14:paraId="0B2654E8" w14:textId="77777777" w:rsidTr="00633091">
        <w:tc>
          <w:tcPr>
            <w:tcW w:w="0" w:type="auto"/>
            <w:vAlign w:val="center"/>
            <w:hideMark/>
          </w:tcPr>
          <w:p w14:paraId="57D1000B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FB8E3A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250 students</w:t>
            </w:r>
          </w:p>
        </w:tc>
      </w:tr>
      <w:tr w:rsidR="00633091" w:rsidRPr="00633091" w14:paraId="0CFE81CE" w14:textId="77777777" w:rsidTr="00633091">
        <w:tc>
          <w:tcPr>
            <w:tcW w:w="0" w:type="auto"/>
            <w:vAlign w:val="center"/>
            <w:hideMark/>
          </w:tcPr>
          <w:p w14:paraId="589411B6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784D42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166 students</w:t>
            </w:r>
          </w:p>
        </w:tc>
      </w:tr>
      <w:tr w:rsidR="00633091" w:rsidRPr="00633091" w14:paraId="2801ECFE" w14:textId="77777777" w:rsidTr="00633091">
        <w:tc>
          <w:tcPr>
            <w:tcW w:w="0" w:type="auto"/>
            <w:vAlign w:val="center"/>
            <w:hideMark/>
          </w:tcPr>
          <w:p w14:paraId="1AC66546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27F310" w14:textId="77777777" w:rsidR="00633091" w:rsidRPr="00633091" w:rsidRDefault="00633091" w:rsidP="0063309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63309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100 students</w:t>
            </w:r>
          </w:p>
        </w:tc>
      </w:tr>
    </w:tbl>
    <w:p w14:paraId="5D0FDA6B" w14:textId="72B1657A" w:rsidR="00633091" w:rsidRDefault="00633091"/>
    <w:sectPr w:rsidR="00633091" w:rsidSect="00034616">
      <w:footerReference w:type="default" r:id="rId8"/>
      <w:pgSz w:w="12240" w:h="15840"/>
      <w:pgMar w:top="792" w:right="792" w:bottom="720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531D81" w14:textId="77777777" w:rsidR="00D83681" w:rsidRDefault="00D83681">
      <w:pPr>
        <w:spacing w:after="0" w:line="240" w:lineRule="auto"/>
      </w:pPr>
      <w:r>
        <w:separator/>
      </w:r>
    </w:p>
  </w:endnote>
  <w:endnote w:type="continuationSeparator" w:id="0">
    <w:p w14:paraId="17BD121C" w14:textId="77777777" w:rsidR="00D83681" w:rsidRDefault="00D83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5D1A40" w14:textId="77777777" w:rsidR="005510FE" w:rsidRDefault="00AF1837">
    <w:pPr>
      <w:pStyle w:val="Footer"/>
      <w:jc w:val="center"/>
    </w:pPr>
    <w:r>
      <w:rPr>
        <w:color w:val="5B6470"/>
        <w:sz w:val="16"/>
      </w:rPr>
      <w:fldChar w:fldCharType="begin"/>
    </w:r>
    <w:r>
      <w:rPr>
        <w:color w:val="5B6470"/>
        <w:sz w:val="16"/>
      </w:rPr>
      <w:instrText xml:space="preserve"> PAGE </w:instrText>
    </w:r>
    <w:r>
      <w:rPr>
        <w:color w:val="5B6470"/>
        <w:sz w:val="16"/>
      </w:rPr>
      <w:fldChar w:fldCharType="separate"/>
    </w:r>
    <w:r w:rsidR="008E5D59">
      <w:rPr>
        <w:noProof/>
        <w:color w:val="5B6470"/>
        <w:sz w:val="16"/>
      </w:rPr>
      <w:t>1</w:t>
    </w:r>
    <w:r>
      <w:rPr>
        <w:color w:val="5B647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52A706" w14:textId="77777777" w:rsidR="00D83681" w:rsidRDefault="00D83681">
      <w:pPr>
        <w:spacing w:after="0" w:line="240" w:lineRule="auto"/>
      </w:pPr>
      <w:r>
        <w:separator/>
      </w:r>
    </w:p>
  </w:footnote>
  <w:footnote w:type="continuationSeparator" w:id="0">
    <w:p w14:paraId="2B1E831D" w14:textId="77777777" w:rsidR="00D83681" w:rsidRDefault="00D836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132"/>
    <w:rsid w:val="00034616"/>
    <w:rsid w:val="0006063C"/>
    <w:rsid w:val="0015074B"/>
    <w:rsid w:val="0029639D"/>
    <w:rsid w:val="002B4F7E"/>
    <w:rsid w:val="00326F90"/>
    <w:rsid w:val="005510FE"/>
    <w:rsid w:val="00633091"/>
    <w:rsid w:val="008E5D59"/>
    <w:rsid w:val="00AA1D8D"/>
    <w:rsid w:val="00AF1837"/>
    <w:rsid w:val="00B47730"/>
    <w:rsid w:val="00CB0664"/>
    <w:rsid w:val="00D836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678F2"/>
  <w14:defaultImageDpi w14:val="300"/>
  <w15:docId w15:val="{D2FEC092-2099-4549-B151-ECFBD67F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11111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88" w:hanging="173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288" w:hanging="173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LLM Choice for the MSFEA Chatbot</vt:lpstr>
    </vt:vector>
  </TitlesOfParts>
  <Manager/>
  <Company/>
  <LinksUpToDate>false</LinksUpToDate>
  <CharactersWithSpaces>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Choice for the MSFEA Chatbot</dc:title>
  <dc:subject>Capstone Assignment 1 - comparison of Gemini, Ollama local, and Ollama Cloud</dc:subject>
  <dc:creator>Jad Ghazi</dc:creator>
  <cp:keywords>MSFEA, chatbot, RAG, Gemini, Ollama, Llama 3.1</cp:keywords>
  <dc:description>Prepared from project measurements and official vendor documentation.</dc:description>
  <cp:lastModifiedBy>Jad Ghazi (Student)</cp:lastModifiedBy>
  <cp:revision>3</cp:revision>
  <dcterms:created xsi:type="dcterms:W3CDTF">2013-12-23T23:15:00Z</dcterms:created>
  <dcterms:modified xsi:type="dcterms:W3CDTF">2026-09-08T18:19:00Z</dcterms:modified>
  <cp:category/>
</cp:coreProperties>
</file>