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John Doe,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providing us with the three datasets from Sprocket Central Pty Ltd. The summary table below highlights key quality issues that we discovered within the three data sets. Please let us know if you have any queries surrounding the issues presented.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Summary Table:</w:t>
      </w:r>
    </w:p>
    <w:p w:rsidR="00000000" w:rsidDel="00000000" w:rsidP="00000000" w:rsidRDefault="00000000" w:rsidRPr="00000000" w14:paraId="00000006">
      <w:pPr>
        <w:rPr>
          <w:sz w:val="20"/>
          <w:szCs w:val="20"/>
        </w:rPr>
      </w:pPr>
      <w:r w:rsidDel="00000000" w:rsidR="00000000" w:rsidRPr="00000000">
        <w:rPr>
          <w:rtl w:val="0"/>
        </w:rPr>
      </w:r>
    </w:p>
    <w:tbl>
      <w:tblPr>
        <w:tblStyle w:val="Table1"/>
        <w:tblW w:w="10777.26315789473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3.8947368421052"/>
        <w:gridCol w:w="1864.4210526315787"/>
        <w:gridCol w:w="2364.6315789473683"/>
        <w:gridCol w:w="1894.7368421052633"/>
        <w:gridCol w:w="1182.3157894736842"/>
        <w:gridCol w:w="939.7894736842106"/>
        <w:gridCol w:w="1197.4736842105262"/>
        <w:tblGridChange w:id="0">
          <w:tblGrid>
            <w:gridCol w:w="1333.8947368421052"/>
            <w:gridCol w:w="1864.4210526315787"/>
            <w:gridCol w:w="2364.6315789473683"/>
            <w:gridCol w:w="1894.7368421052633"/>
            <w:gridCol w:w="1182.3157894736842"/>
            <w:gridCol w:w="939.7894736842106"/>
            <w:gridCol w:w="1197.4736842105262"/>
          </w:tblGrid>
        </w:tblGridChange>
      </w:tblGrid>
      <w:tr>
        <w:trPr>
          <w:trHeight w:val="741.15357730263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Validity</w:t>
            </w:r>
          </w:p>
        </w:tc>
      </w:tr>
      <w:tr>
        <w:trPr>
          <w:trHeight w:val="948.140008223684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DOB: inaccurate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Title: blanks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id: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Gender :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Deceased Customers: 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Default column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id:incomplete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States: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Profit: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id : incomplete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Online orders: blanks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Brand: 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Cancelled status order : 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 price : Format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 sold date: format</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Below are more in depth descriptions of data quality issues discovered and methods of mitigation used. Recommendations and explanations have also been included to avoid further data quality issues in the future. Following recommendations will improve accuracy of data used to influence business decisions of Sprocket Central Pty Ltd in the future.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Accuracy Issues: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DOB was inaccurate for "Customer Demographic" and missing an age_column; missing a profit column for "Transactions"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Mitigation: Filter out outlier in DOB.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Recommendation: Create an age_column, allowing for more comprehensible data and easier to check for errors. Create a profit_column in "Transactions" to check accuracy of sales.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Creating additional columns for age and profit will allow for ealer identification of errors. The profit_column will assist in future monetary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Completeness: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 customer_ids were inconsistent among "Customer Demographic," "Customer Address," and "Transactions"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Mitigation: Filter all customer_ids from 1 to 3500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Recommendation: Ensure tables are up to date (from the same time period). For our model, only customer_ids from 1 to 3500 will be used as they have complete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data received may not be in sync across all spreadsheets, with incomplete data the analysis results may be skewed. This is a completeness issue, to prevent future occurrences it is encouraged to cross check spreadsheets and sync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Blanks in job_title for "Customer Demographic," in online order and brand_column for "Transactions"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Mitigation: Filter out 'blanks' for job_title, online order, and brand_column. Recommendation: Simplify job_title to another category such as industry industry or provide dropdown options for job_title. Provide dropdown options for online order and brand_column.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Blanks are treated as incomplete data and can skew further analysis results. The addition of dropdown options will allow to have more complete data and will result in more accurate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Consistency: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Inconsistency in gender for "Customer Demographic" and "Customer Address"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respectively Mitigation: Filter all 'M' under category of Male, filter all 'Femal' and 'F' under Female for gender. Filter all New South Wales' to NSW and Victoria' to VIC for states. Recommendation: Create dropdown options for Male Femal, and 'U' in gender. Create dropdown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options for all state abbreviations.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Dropdown options, minimizes manual entry and human error. Allows for increase consistency of terminology. Gender identity can be a sensitive topic, proceed with caution when creating options.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Currency: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People that are 'Y' in deceased indicator are not current customers for "Customer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Demographic"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Mitigation: Filter out customers checked 'Y' in deceased_indicator. Recommendation: Can be difficult to check for deceased customers, but once this information is received one should update data accordingly.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Deceased customers are not current customers, removing them from data will increase currency of data and will result in more accurate estimates in future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Relevancy: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Lack of relevancy or comprehensibility in default_column for "Customer Demographic" and order_status for "Transactions"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Mitigation: Deleted Metadata in default_column. Filter out Cancelled' order_status. Recommendation: Check for incomprehensible Metadata and delete or format to make comprehensible.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'Cancelled' order status is irrelevant information for future analysis, as it can skew data - for example total number of customers per annum will be an overestimate.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Validity: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Format of list price, product_sale_date for "Transactions"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Mitigation: Format product_sale_date to short date format, format list price to currency. Recommendation: Set up columns so that formats such as price and decimals are already in place when entering new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Allowable values will make data to be interpreted more easily. Formatting into price and allowing for either 2 or 3 decimals placed consistently will increase readability. This will reflect positively on speed and accuracy of analysis for business decisions.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That summarises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Please let us know if you have questions regarding mitigation or any data quality issues identified.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Kind regards,</w:t>
      </w:r>
    </w:p>
    <w:p w:rsidR="00000000" w:rsidDel="00000000" w:rsidP="00000000" w:rsidRDefault="00000000" w:rsidRPr="00000000" w14:paraId="0000006F">
      <w:pPr>
        <w:rPr/>
      </w:pPr>
      <w:r w:rsidDel="00000000" w:rsidR="00000000" w:rsidRPr="00000000">
        <w:rPr>
          <w:rtl w:val="0"/>
        </w:rPr>
        <w:t xml:space="preserve">Kunal</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