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horzAnchor="margin" w:tblpXSpec="center" w:tblpYSpec="top"/>
        <w:tblW w:w="9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3036"/>
        <w:gridCol w:w="5002"/>
      </w:tblGrid>
      <w:tr w:rsidR="0080492F" w:rsidRPr="00BD3034" w14:paraId="14A97F4F" w14:textId="77777777" w:rsidTr="00FB4BEC">
        <w:trPr>
          <w:trHeight w:val="319"/>
        </w:trPr>
        <w:tc>
          <w:tcPr>
            <w:tcW w:w="4738" w:type="dxa"/>
            <w:gridSpan w:val="2"/>
          </w:tcPr>
          <w:p w14:paraId="60FBE023" w14:textId="31D021AA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/>
                <w:lang w:val="en-GB"/>
              </w:rPr>
              <w:t>Jonathon Hazell</w:t>
            </w:r>
          </w:p>
        </w:tc>
        <w:tc>
          <w:tcPr>
            <w:tcW w:w="5002" w:type="dxa"/>
          </w:tcPr>
          <w:p w14:paraId="3F4351E4" w14:textId="5735F744" w:rsidR="0080492F" w:rsidRPr="00BD3034" w:rsidRDefault="002660C5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October 2026</w:t>
            </w:r>
            <w:r w:rsidR="0080492F" w:rsidRPr="00BD3034">
              <w:rPr>
                <w:bCs/>
                <w:sz w:val="20"/>
                <w:szCs w:val="20"/>
                <w:lang w:val="en-GB"/>
              </w:rPr>
            </w:r>
            <w:r w:rsidR="00AC4A04">
              <w:rPr>
                <w:bCs/>
                <w:sz w:val="20"/>
                <w:szCs w:val="20"/>
                <w:lang w:val="en-GB"/>
              </w:rPr>
            </w:r>
          </w:p>
        </w:tc>
      </w:tr>
      <w:tr w:rsidR="0080492F" w:rsidRPr="00BD3034" w14:paraId="2A7C10D8" w14:textId="77777777" w:rsidTr="00FB4BEC">
        <w:trPr>
          <w:trHeight w:val="335"/>
        </w:trPr>
        <w:tc>
          <w:tcPr>
            <w:tcW w:w="1702" w:type="dxa"/>
          </w:tcPr>
          <w:p w14:paraId="4585A741" w14:textId="77777777" w:rsidR="0080492F" w:rsidRPr="00BD3034" w:rsidRDefault="0080492F" w:rsidP="0080492F">
            <w:pPr>
              <w:rPr>
                <w:rFonts w:ascii="Cambria" w:hAnsi="Cambria"/>
              </w:rPr>
            </w:pPr>
          </w:p>
        </w:tc>
        <w:tc>
          <w:tcPr>
            <w:tcW w:w="3036" w:type="dxa"/>
          </w:tcPr>
          <w:p w14:paraId="5F7816EE" w14:textId="77777777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336E533D" w14:textId="39D29A59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2F51AE0F" w14:textId="77777777" w:rsidTr="00FB4BEC">
        <w:trPr>
          <w:trHeight w:val="285"/>
        </w:trPr>
        <w:tc>
          <w:tcPr>
            <w:tcW w:w="1702" w:type="dxa"/>
          </w:tcPr>
          <w:p w14:paraId="749F0575" w14:textId="77777777" w:rsidR="0080492F" w:rsidRPr="00BD3034" w:rsidRDefault="0080492F" w:rsidP="0080492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036" w:type="dxa"/>
          </w:tcPr>
          <w:p w14:paraId="39F3D1D2" w14:textId="77777777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13A1554A" w14:textId="1D14970F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1434BBC6" w14:textId="77777777" w:rsidTr="00FB4BEC">
        <w:trPr>
          <w:trHeight w:val="285"/>
        </w:trPr>
        <w:tc>
          <w:tcPr>
            <w:tcW w:w="4738" w:type="dxa"/>
            <w:gridSpan w:val="2"/>
          </w:tcPr>
          <w:p w14:paraId="0069B746" w14:textId="6112F129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Department of Economics</w:t>
            </w:r>
          </w:p>
        </w:tc>
        <w:tc>
          <w:tcPr>
            <w:tcW w:w="5002" w:type="dxa"/>
          </w:tcPr>
          <w:p w14:paraId="7001E82B" w14:textId="7621C4AB" w:rsidR="0080492F" w:rsidRPr="00BD3034" w:rsidRDefault="00AC1AB8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j.</w:t>
            </w:r>
            <w:r w:rsidR="0080492F" w:rsidRPr="00BD3034">
              <w:rPr>
                <w:bCs/>
                <w:sz w:val="20"/>
                <w:szCs w:val="20"/>
                <w:lang w:val="en-GB"/>
              </w:rPr>
              <w:t>hazell@</w:t>
            </w:r>
            <w:r>
              <w:rPr>
                <w:bCs/>
                <w:sz w:val="20"/>
                <w:szCs w:val="20"/>
                <w:lang w:val="en-GB"/>
              </w:rPr>
              <w:t>lse.ac.uk</w:t>
            </w:r>
          </w:p>
        </w:tc>
      </w:tr>
      <w:tr w:rsidR="0080492F" w:rsidRPr="00BD3034" w14:paraId="3D5143E2" w14:textId="77777777" w:rsidTr="00FB4BEC">
        <w:trPr>
          <w:trHeight w:val="285"/>
        </w:trPr>
        <w:tc>
          <w:tcPr>
            <w:tcW w:w="4738" w:type="dxa"/>
            <w:gridSpan w:val="2"/>
          </w:tcPr>
          <w:p w14:paraId="4D058760" w14:textId="30C8A14E" w:rsidR="0080492F" w:rsidRPr="00BD3034" w:rsidRDefault="00AC1AB8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London School of Economics and Political Science</w:t>
            </w:r>
          </w:p>
        </w:tc>
        <w:tc>
          <w:tcPr>
            <w:tcW w:w="5002" w:type="dxa"/>
          </w:tcPr>
          <w:p w14:paraId="1701DB93" w14:textId="665EE602" w:rsidR="0080492F" w:rsidRPr="00BD3034" w:rsidRDefault="0080492F" w:rsidP="0080492F">
            <w:pPr>
              <w:pStyle w:val="Body"/>
              <w:jc w:val="right"/>
              <w:rPr>
                <w:bCs/>
                <w:sz w:val="20"/>
                <w:szCs w:val="20"/>
                <w:lang w:val="en-GB"/>
              </w:rPr>
            </w:pPr>
            <w:r w:rsidRPr="003046EF">
              <w:rPr>
                <w:bCs/>
                <w:sz w:val="20"/>
                <w:szCs w:val="20"/>
                <w:lang w:val="en-GB"/>
              </w:rPr>
              <w:t>https://www.jhazell.co.uk</w:t>
            </w:r>
          </w:p>
        </w:tc>
      </w:tr>
      <w:tr w:rsidR="0080492F" w:rsidRPr="00BD3034" w14:paraId="731564D8" w14:textId="77777777" w:rsidTr="00FB4BEC">
        <w:trPr>
          <w:trHeight w:val="285"/>
        </w:trPr>
        <w:tc>
          <w:tcPr>
            <w:tcW w:w="4738" w:type="dxa"/>
            <w:gridSpan w:val="2"/>
          </w:tcPr>
          <w:p w14:paraId="46758376" w14:textId="502FA689" w:rsidR="0080492F" w:rsidRPr="00BD3034" w:rsidRDefault="00AF3FF8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Sir Arthur Lewis Building</w:t>
            </w:r>
          </w:p>
        </w:tc>
        <w:tc>
          <w:tcPr>
            <w:tcW w:w="5002" w:type="dxa"/>
          </w:tcPr>
          <w:p w14:paraId="0C109449" w14:textId="68274B02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6F7F5310" w14:textId="77777777" w:rsidTr="00FB4BEC">
        <w:trPr>
          <w:trHeight w:val="285"/>
        </w:trPr>
        <w:tc>
          <w:tcPr>
            <w:tcW w:w="4738" w:type="dxa"/>
            <w:gridSpan w:val="2"/>
          </w:tcPr>
          <w:p w14:paraId="4FEB6318" w14:textId="45E80C4A" w:rsidR="0080492F" w:rsidRPr="00BD3034" w:rsidRDefault="00AC1AB8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London, WC2A 3PH</w:t>
            </w:r>
          </w:p>
        </w:tc>
        <w:tc>
          <w:tcPr>
            <w:tcW w:w="5002" w:type="dxa"/>
          </w:tcPr>
          <w:p w14:paraId="7A1E17AD" w14:textId="254129C0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07DF19F1" w14:textId="77777777" w:rsidTr="00FB4BEC">
        <w:trPr>
          <w:trHeight w:val="285"/>
        </w:trPr>
        <w:tc>
          <w:tcPr>
            <w:tcW w:w="1702" w:type="dxa"/>
          </w:tcPr>
          <w:p w14:paraId="21C2AB28" w14:textId="77777777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157C4109" w14:textId="77777777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442CDB1F" w14:textId="7F91BFE9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D11EE7" w:rsidRPr="00BD3034" w14:paraId="5034F72F" w14:textId="77777777" w:rsidTr="004733DB">
        <w:trPr>
          <w:trHeight w:val="285"/>
        </w:trPr>
        <w:tc>
          <w:tcPr>
            <w:tcW w:w="4738" w:type="dxa"/>
            <w:gridSpan w:val="2"/>
            <w:tcBorders>
              <w:bottom w:val="single" w:sz="4" w:space="0" w:color="auto"/>
            </w:tcBorders>
          </w:tcPr>
          <w:p w14:paraId="22C525F4" w14:textId="5B9AE9AD" w:rsidR="00D11EE7" w:rsidRPr="00A82D9F" w:rsidRDefault="00D11EE7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proofErr w:type="gramStart"/>
            <w:r>
              <w:rPr>
                <w:b/>
                <w:bCs/>
                <w:sz w:val="20"/>
                <w:szCs w:val="20"/>
                <w:lang w:val="en-GB"/>
              </w:rPr>
              <w:t xml:space="preserve">Current  </w:t>
            </w:r>
            <w:r w:rsidRPr="00A82D9F">
              <w:rPr>
                <w:b/>
                <w:bCs/>
                <w:sz w:val="20"/>
                <w:szCs w:val="20"/>
                <w:lang w:val="en-GB"/>
              </w:rPr>
              <w:t>Appointment</w:t>
            </w:r>
            <w:proofErr w:type="gramEnd"/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7FA0A05C" w14:textId="5AD7C59E" w:rsidR="00D11EE7" w:rsidRPr="00A82D9F" w:rsidRDefault="00D11EE7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218F806E" w14:textId="77777777" w:rsidTr="00FB4BEC">
        <w:trPr>
          <w:trHeight w:val="285"/>
        </w:trPr>
        <w:tc>
          <w:tcPr>
            <w:tcW w:w="1702" w:type="dxa"/>
            <w:tcBorders>
              <w:top w:val="single" w:sz="4" w:space="0" w:color="auto"/>
            </w:tcBorders>
          </w:tcPr>
          <w:p w14:paraId="1AFBB964" w14:textId="40431FCD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2021– 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4603F9B5" w14:textId="004DB62B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London School of Economics, Department of Economics</w:t>
            </w:r>
          </w:p>
        </w:tc>
      </w:tr>
      <w:tr w:rsidR="0080492F" w:rsidRPr="00BD3034" w14:paraId="7430A1F3" w14:textId="77777777" w:rsidTr="00FB4BEC">
        <w:trPr>
          <w:trHeight w:val="285"/>
        </w:trPr>
        <w:tc>
          <w:tcPr>
            <w:tcW w:w="1702" w:type="dxa"/>
          </w:tcPr>
          <w:p w14:paraId="3AB5DB3D" w14:textId="77777777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6DA87F82" w14:textId="30CAB1E7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Assistant Professor of Economics </w:t>
            </w:r>
          </w:p>
        </w:tc>
      </w:tr>
      <w:tr w:rsidR="00BD3034" w:rsidRPr="00BD3034" w14:paraId="0FB20F85" w14:textId="77777777" w:rsidTr="00FB4BEC">
        <w:trPr>
          <w:trHeight w:val="285"/>
        </w:trPr>
        <w:tc>
          <w:tcPr>
            <w:tcW w:w="1702" w:type="dxa"/>
          </w:tcPr>
          <w:p w14:paraId="29B5AE1B" w14:textId="77777777" w:rsidR="00BD3034" w:rsidRPr="00BD3034" w:rsidRDefault="00BD3034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39E512BC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240C875F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649BB4D3" w14:textId="77777777" w:rsidTr="00FB4BEC">
        <w:trPr>
          <w:trHeight w:val="285"/>
        </w:trPr>
        <w:tc>
          <w:tcPr>
            <w:tcW w:w="4738" w:type="dxa"/>
            <w:gridSpan w:val="2"/>
            <w:tcBorders>
              <w:bottom w:val="single" w:sz="4" w:space="0" w:color="auto"/>
            </w:tcBorders>
          </w:tcPr>
          <w:p w14:paraId="71C48AEB" w14:textId="3EDE56C0" w:rsidR="0080492F" w:rsidRPr="00A82D9F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Other Positions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14F70C33" w14:textId="4BFE31AD" w:rsidR="0080492F" w:rsidRPr="00A82D9F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7EF2F9D9" w14:textId="77777777" w:rsidTr="00FB4BEC">
        <w:trPr>
          <w:trHeight w:val="285"/>
        </w:trPr>
        <w:tc>
          <w:tcPr>
            <w:tcW w:w="1702" w:type="dxa"/>
            <w:tcBorders>
              <w:top w:val="single" w:sz="4" w:space="0" w:color="auto"/>
            </w:tcBorders>
          </w:tcPr>
          <w:p w14:paraId="619F4809" w14:textId="3302B89C" w:rsidR="0010189F" w:rsidRDefault="0010189F" w:rsidP="00BC4B19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2025</w:t>
            </w:r>
            <w:r w:rsidRPr="00BD3034">
              <w:rPr>
                <w:bCs/>
                <w:sz w:val="20"/>
                <w:szCs w:val="20"/>
                <w:lang w:val="en-GB"/>
              </w:rPr>
              <w:t>–</w:t>
            </w:r>
          </w:p>
          <w:p w14:paraId="00C3D5B1" w14:textId="77777777" w:rsidR="0010189F" w:rsidRDefault="0010189F" w:rsidP="00BC4B19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65E8FEAF" w14:textId="77777777" w:rsidR="0010189F" w:rsidRDefault="0010189F" w:rsidP="00BC4B19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2C79A6D6" w14:textId="73E9A843" w:rsidR="00BC4B19" w:rsidRDefault="00BC4B19" w:rsidP="00BC4B19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2023</w:t>
            </w:r>
            <w:r w:rsidRPr="00BD3034">
              <w:rPr>
                <w:bCs/>
                <w:sz w:val="20"/>
                <w:szCs w:val="20"/>
                <w:lang w:val="en-GB"/>
              </w:rPr>
              <w:t>–</w:t>
            </w:r>
          </w:p>
          <w:p w14:paraId="1722DAB5" w14:textId="77777777" w:rsidR="00BC4B19" w:rsidRDefault="00BC4B19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380C35F6" w14:textId="77777777" w:rsidR="00BC4B19" w:rsidRDefault="00BC4B19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03D48649" w14:textId="48EA0A65" w:rsidR="00BC4B19" w:rsidRDefault="00BC4B19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2023</w:t>
            </w:r>
            <w:r w:rsidRPr="00BD3034">
              <w:rPr>
                <w:bCs/>
                <w:sz w:val="20"/>
                <w:szCs w:val="20"/>
                <w:lang w:val="en-GB"/>
              </w:rPr>
              <w:t>–</w:t>
            </w:r>
          </w:p>
          <w:p w14:paraId="57001E3B" w14:textId="77777777" w:rsidR="00BC4B19" w:rsidRDefault="00BC4B19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416B5BC6" w14:textId="77777777" w:rsidR="00BC4B19" w:rsidRDefault="00BC4B19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3F8AC1F9" w14:textId="27A0084E" w:rsidR="0002770D" w:rsidRDefault="0002770D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2022</w:t>
            </w:r>
            <w:r w:rsidRPr="00BD3034">
              <w:rPr>
                <w:bCs/>
                <w:sz w:val="20"/>
                <w:szCs w:val="20"/>
                <w:lang w:val="en-GB"/>
              </w:rPr>
              <w:t>–</w:t>
            </w:r>
          </w:p>
          <w:p w14:paraId="3F2D609D" w14:textId="77777777" w:rsidR="0002770D" w:rsidRDefault="0002770D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173FAD65" w14:textId="77777777" w:rsidR="0002770D" w:rsidRDefault="0002770D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4474FA9D" w14:textId="4AE03AE1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2021– 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3DE04E4E" w14:textId="16DA20A5" w:rsidR="0010189F" w:rsidRDefault="0010189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Review of Economic Studies</w:t>
            </w:r>
          </w:p>
          <w:p w14:paraId="6042597E" w14:textId="043EC0CF" w:rsidR="0010189F" w:rsidRDefault="0010189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Editorial Board </w:t>
            </w:r>
          </w:p>
          <w:p w14:paraId="794F42F4" w14:textId="77777777" w:rsidR="0010189F" w:rsidRDefault="0010189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46921F7C" w14:textId="6128E7BE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Journal of the European Economic Association</w:t>
            </w:r>
          </w:p>
          <w:p w14:paraId="0017CD99" w14:textId="4A0BACAA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Associate Editor </w:t>
            </w:r>
          </w:p>
          <w:p w14:paraId="588807C7" w14:textId="77777777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73C96F96" w14:textId="0E994B3B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Centre for Economic Policy Research (CEPR)</w:t>
            </w:r>
          </w:p>
          <w:p w14:paraId="6A6E6185" w14:textId="1A4BBAF8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Research Affiliate </w:t>
            </w:r>
          </w:p>
          <w:p w14:paraId="2C111989" w14:textId="77777777" w:rsidR="00BC4B19" w:rsidRDefault="00BC4B1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4CA1CA38" w14:textId="11CACC6D" w:rsidR="0002770D" w:rsidRDefault="0002770D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Institute of Labor Economics (IZA)</w:t>
            </w:r>
          </w:p>
          <w:p w14:paraId="1ABAA464" w14:textId="36AAA5F1" w:rsidR="0002770D" w:rsidRDefault="0002770D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Research Affiliate</w:t>
            </w:r>
          </w:p>
          <w:p w14:paraId="6A79D025" w14:textId="77777777" w:rsidR="0002770D" w:rsidRDefault="0002770D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56BF2B75" w14:textId="1EE92319" w:rsidR="0080492F" w:rsidRPr="00BD3034" w:rsidRDefault="00911E8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London School of Economics</w:t>
            </w:r>
            <w:r w:rsidR="00463F4F">
              <w:rPr>
                <w:bCs/>
                <w:sz w:val="20"/>
                <w:szCs w:val="20"/>
                <w:lang w:val="en-GB"/>
              </w:rPr>
              <w:t>,</w:t>
            </w:r>
            <w:r w:rsidR="005004BB">
              <w:rPr>
                <w:bCs/>
                <w:sz w:val="20"/>
                <w:szCs w:val="20"/>
                <w:lang w:val="en-GB"/>
              </w:rPr>
              <w:t xml:space="preserve"> </w:t>
            </w:r>
            <w:r w:rsidR="0080492F" w:rsidRPr="00BD3034">
              <w:rPr>
                <w:bCs/>
                <w:sz w:val="20"/>
                <w:szCs w:val="20"/>
                <w:lang w:val="en-GB"/>
              </w:rPr>
              <w:t>Centre for Macroeconomics</w:t>
            </w:r>
          </w:p>
        </w:tc>
      </w:tr>
      <w:tr w:rsidR="0080492F" w:rsidRPr="00BD3034" w14:paraId="1BB76DC9" w14:textId="77777777" w:rsidTr="00FB4BEC">
        <w:trPr>
          <w:trHeight w:val="285"/>
        </w:trPr>
        <w:tc>
          <w:tcPr>
            <w:tcW w:w="1702" w:type="dxa"/>
          </w:tcPr>
          <w:p w14:paraId="4A67EB93" w14:textId="77777777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0FC5360E" w14:textId="2AD822DF" w:rsidR="00961BA9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proofErr w:type="gramStart"/>
            <w:r w:rsidRPr="00BD3034">
              <w:rPr>
                <w:bCs/>
                <w:sz w:val="20"/>
                <w:szCs w:val="20"/>
                <w:lang w:val="en-GB"/>
              </w:rPr>
              <w:t xml:space="preserve">Research </w:t>
            </w:r>
            <w:r w:rsidR="000B54E8">
              <w:rPr>
                <w:bCs/>
                <w:sz w:val="20"/>
                <w:szCs w:val="20"/>
                <w:lang w:val="en-GB"/>
              </w:rPr>
              <w:t xml:space="preserve"> Affiliate</w:t>
            </w:r>
            <w:proofErr w:type="gramEnd"/>
          </w:p>
        </w:tc>
      </w:tr>
      <w:tr w:rsidR="00BD3034" w:rsidRPr="00BD3034" w14:paraId="61D77421" w14:textId="77777777" w:rsidTr="00FB4BEC">
        <w:trPr>
          <w:trHeight w:val="285"/>
        </w:trPr>
        <w:tc>
          <w:tcPr>
            <w:tcW w:w="1702" w:type="dxa"/>
          </w:tcPr>
          <w:p w14:paraId="40A1EBE3" w14:textId="1EE32B06" w:rsidR="00D11EE7" w:rsidRDefault="00D11EE7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0BF64A91" w14:textId="029757CC" w:rsidR="00D11EE7" w:rsidRDefault="00D11EE7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2020–2021</w:t>
            </w:r>
          </w:p>
          <w:p w14:paraId="2A52C2B1" w14:textId="5BBEA0A8" w:rsidR="00304E6F" w:rsidRPr="00BD3034" w:rsidRDefault="00304E6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22B4ABE8" w14:textId="0833BA94" w:rsidR="00D11EE7" w:rsidRDefault="00D11EE7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43896455" w14:textId="6AEC8DDC" w:rsidR="00D11EE7" w:rsidRDefault="00D11EE7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Princeton University, Julis-Rabinowitz </w:t>
            </w:r>
            <w:proofErr w:type="spellStart"/>
            <w:r>
              <w:rPr>
                <w:bCs/>
                <w:sz w:val="20"/>
                <w:szCs w:val="20"/>
                <w:lang w:val="en-GB"/>
              </w:rPr>
              <w:t>Center</w:t>
            </w:r>
            <w:proofErr w:type="spellEnd"/>
            <w:r>
              <w:rPr>
                <w:bCs/>
                <w:sz w:val="20"/>
                <w:szCs w:val="20"/>
                <w:lang w:val="en-GB"/>
              </w:rPr>
              <w:t xml:space="preserve"> for Public Policy</w:t>
            </w:r>
          </w:p>
          <w:p w14:paraId="5E1BA8F7" w14:textId="1609D8B1" w:rsidR="00D11EE7" w:rsidRDefault="00D11EE7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Postdoctoral Research Associate </w:t>
            </w:r>
          </w:p>
          <w:p w14:paraId="4403D38C" w14:textId="77777777" w:rsidR="00961BA9" w:rsidRPr="00BD3034" w:rsidRDefault="00961BA9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2D7E74FC" w14:textId="77777777" w:rsidTr="00FB4BEC">
        <w:trPr>
          <w:trHeight w:val="285"/>
        </w:trPr>
        <w:tc>
          <w:tcPr>
            <w:tcW w:w="1702" w:type="dxa"/>
          </w:tcPr>
          <w:p w14:paraId="7BCAAB98" w14:textId="640C84B6" w:rsidR="0080492F" w:rsidRPr="00BD3034" w:rsidRDefault="002E3CD5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2019</w:t>
            </w:r>
          </w:p>
        </w:tc>
        <w:tc>
          <w:tcPr>
            <w:tcW w:w="8038" w:type="dxa"/>
            <w:gridSpan w:val="2"/>
          </w:tcPr>
          <w:p w14:paraId="2925E2E7" w14:textId="34953074" w:rsidR="0080492F" w:rsidRPr="00BD3034" w:rsidRDefault="002E3CD5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University of Chicago, Becker-Friedman Institute</w:t>
            </w:r>
          </w:p>
        </w:tc>
      </w:tr>
      <w:tr w:rsidR="002E3CD5" w:rsidRPr="00BD3034" w14:paraId="340FFA92" w14:textId="77777777" w:rsidTr="00FB4BEC">
        <w:trPr>
          <w:trHeight w:val="285"/>
        </w:trPr>
        <w:tc>
          <w:tcPr>
            <w:tcW w:w="1702" w:type="dxa"/>
          </w:tcPr>
          <w:p w14:paraId="70DA7A82" w14:textId="77777777" w:rsidR="002E3CD5" w:rsidRPr="00BD3034" w:rsidRDefault="002E3CD5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089AC1F8" w14:textId="61B4744C" w:rsidR="002E3CD5" w:rsidRPr="00BD3034" w:rsidRDefault="002E3CD5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Visiting </w:t>
            </w:r>
            <w:r w:rsidR="00FB4BEC">
              <w:rPr>
                <w:bCs/>
                <w:sz w:val="20"/>
                <w:szCs w:val="20"/>
                <w:lang w:val="en-GB"/>
              </w:rPr>
              <w:t>Scholar</w:t>
            </w:r>
          </w:p>
        </w:tc>
      </w:tr>
      <w:tr w:rsidR="00BD3034" w:rsidRPr="00BD3034" w14:paraId="588B55FB" w14:textId="77777777" w:rsidTr="00A82D9F">
        <w:trPr>
          <w:trHeight w:val="285"/>
        </w:trPr>
        <w:tc>
          <w:tcPr>
            <w:tcW w:w="1702" w:type="dxa"/>
          </w:tcPr>
          <w:p w14:paraId="3AE4855B" w14:textId="77777777" w:rsidR="00BD3034" w:rsidRPr="00BD3034" w:rsidRDefault="00BD3034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6BDCB9AA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0DCBA526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309DB6F3" w14:textId="77777777" w:rsidTr="00A82D9F">
        <w:trPr>
          <w:trHeight w:val="285"/>
        </w:trPr>
        <w:tc>
          <w:tcPr>
            <w:tcW w:w="1702" w:type="dxa"/>
            <w:tcBorders>
              <w:bottom w:val="single" w:sz="4" w:space="0" w:color="auto"/>
            </w:tcBorders>
          </w:tcPr>
          <w:p w14:paraId="43F66B21" w14:textId="5C6B3B31" w:rsidR="0080492F" w:rsidRPr="00A82D9F" w:rsidRDefault="0080492F" w:rsidP="0080492F">
            <w:pPr>
              <w:pStyle w:val="Body"/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Education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5817DFEB" w14:textId="77777777" w:rsidR="0080492F" w:rsidRPr="00A82D9F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5F78994B" w14:textId="5ADFD5BF" w:rsidR="0080492F" w:rsidRPr="00A82D9F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340E356F" w14:textId="77777777" w:rsidTr="00A82D9F">
        <w:trPr>
          <w:trHeight w:val="285"/>
        </w:trPr>
        <w:tc>
          <w:tcPr>
            <w:tcW w:w="1702" w:type="dxa"/>
            <w:tcBorders>
              <w:top w:val="single" w:sz="4" w:space="0" w:color="auto"/>
            </w:tcBorders>
          </w:tcPr>
          <w:p w14:paraId="2D8066EA" w14:textId="18CAA0DE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2020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585632ED" w14:textId="26F62AEA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PhD in Economics, Massachusetts Institute of Technology</w:t>
            </w:r>
          </w:p>
          <w:p w14:paraId="31F8E24B" w14:textId="105A216C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Committee: Ivan Werning, Daron Acemoglu, Jonathan Parker, Emi Nakamura</w:t>
            </w:r>
          </w:p>
        </w:tc>
      </w:tr>
      <w:tr w:rsidR="0080492F" w:rsidRPr="00BD3034" w14:paraId="2D398CCB" w14:textId="77777777" w:rsidTr="00FB4BEC">
        <w:trPr>
          <w:trHeight w:val="285"/>
        </w:trPr>
        <w:tc>
          <w:tcPr>
            <w:tcW w:w="1702" w:type="dxa"/>
          </w:tcPr>
          <w:p w14:paraId="2024A32A" w14:textId="77777777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709ABE17" w14:textId="77777777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389452CE" w14:textId="41979E25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80492F" w:rsidRPr="00BD3034" w14:paraId="34393C5B" w14:textId="77777777" w:rsidTr="00FB4BEC">
        <w:trPr>
          <w:trHeight w:val="285"/>
        </w:trPr>
        <w:tc>
          <w:tcPr>
            <w:tcW w:w="1702" w:type="dxa"/>
          </w:tcPr>
          <w:p w14:paraId="13DB0710" w14:textId="72B2CA7B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2015</w:t>
            </w:r>
          </w:p>
        </w:tc>
        <w:tc>
          <w:tcPr>
            <w:tcW w:w="8038" w:type="dxa"/>
            <w:gridSpan w:val="2"/>
          </w:tcPr>
          <w:p w14:paraId="54AAB6F2" w14:textId="3F389FDF" w:rsidR="0080492F" w:rsidRPr="00BD3034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M.A. Economics, Pembroke College, Cambridge</w:t>
            </w:r>
          </w:p>
        </w:tc>
      </w:tr>
      <w:tr w:rsidR="0080492F" w:rsidRPr="00BD3034" w14:paraId="786FAFFD" w14:textId="77777777" w:rsidTr="00FB4BEC">
        <w:trPr>
          <w:trHeight w:val="285"/>
        </w:trPr>
        <w:tc>
          <w:tcPr>
            <w:tcW w:w="1702" w:type="dxa"/>
          </w:tcPr>
          <w:p w14:paraId="12CD2BC1" w14:textId="77777777" w:rsidR="0080492F" w:rsidRPr="00BD3034" w:rsidRDefault="0080492F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6F0BA42B" w14:textId="74B435F7" w:rsidR="00457EAF" w:rsidRDefault="0080492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First Class</w:t>
            </w:r>
            <w:r w:rsidR="00457EAF">
              <w:rPr>
                <w:bCs/>
                <w:sz w:val="20"/>
                <w:szCs w:val="20"/>
                <w:lang w:val="en-GB"/>
              </w:rPr>
              <w:t xml:space="preserve"> </w:t>
            </w:r>
          </w:p>
          <w:p w14:paraId="64144388" w14:textId="0B915BB2" w:rsidR="0080492F" w:rsidRPr="00084D8E" w:rsidRDefault="00457EAF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084D8E">
              <w:rPr>
                <w:bCs/>
                <w:sz w:val="20"/>
                <w:szCs w:val="20"/>
                <w:lang w:val="en-GB"/>
              </w:rPr>
              <w:t>Top undergraduate in economics, best undergraduate dissertation university wide</w:t>
            </w:r>
          </w:p>
        </w:tc>
      </w:tr>
      <w:tr w:rsidR="00BD3034" w:rsidRPr="00BD3034" w14:paraId="23609CFE" w14:textId="77777777" w:rsidTr="00FB4BEC">
        <w:trPr>
          <w:trHeight w:val="285"/>
        </w:trPr>
        <w:tc>
          <w:tcPr>
            <w:tcW w:w="1702" w:type="dxa"/>
          </w:tcPr>
          <w:p w14:paraId="0C4C39E1" w14:textId="77777777" w:rsidR="00BD3034" w:rsidRPr="00BD3034" w:rsidRDefault="00BD3034" w:rsidP="0080492F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635513ED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51EA44DC" w14:textId="77777777" w:rsidR="00BD3034" w:rsidRPr="00BD3034" w:rsidRDefault="00BD3034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7BAA1785" w14:textId="77777777" w:rsidTr="00FB4BEC">
        <w:trPr>
          <w:trHeight w:val="285"/>
        </w:trPr>
        <w:tc>
          <w:tcPr>
            <w:tcW w:w="4738" w:type="dxa"/>
            <w:gridSpan w:val="2"/>
            <w:tcBorders>
              <w:bottom w:val="single" w:sz="4" w:space="0" w:color="auto"/>
            </w:tcBorders>
          </w:tcPr>
          <w:p w14:paraId="2BEC6D44" w14:textId="0799C713" w:rsidR="002E3CD5" w:rsidRPr="00A82D9F" w:rsidRDefault="002E3CD5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Working Papers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609628DA" w14:textId="04076CFA" w:rsidR="002E3CD5" w:rsidRPr="00A82D9F" w:rsidRDefault="002E3CD5" w:rsidP="008049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single" w:sz="4" w:space="0" w:color="auto"/>
            </w:tcBorders>
          </w:tcPr>
          <w:p>
            <w:pPr>
              <w:pStyle w:val="Body"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“HouseholdBench: Evaluating Large Language Models as Predictors of Household Economic Behavior.” With Jin Huang, Diego Ferreras Garrucho, Yutong Xie, Walter M. Yuan, Qiaozhu Mei and Chen Lian. October 2026.</w:t>
            </w:r>
          </w:p>
          <w:p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  <w:p>
            <w:pPr>
              <w:pStyle w:val="Body"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“The Macroeconomic Effect of Stimulus Checks: Evidence from Postwar Veterans’ Payments.” With Joao Guerreiro, Diego R. Känzig and Ed Manuel. September 2026.</w:t>
            </w:r>
          </w:p>
          <w:p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nil" w:sz="4" w:space="0" w:color="auto"/>
            </w:tcBorders>
          </w:tcPr>
          <w:p>
            <w:pPr>
              <w:pStyle w:val="Body"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“Forecasting Inflation with Microdata: An Adaptive Machine Learning Approach.” With Catherine Chen, Chen Gao, Lihua Lei and Chen Lian. July 2026. Preliminary draft.</w:t>
            </w:r>
          </w:p>
          <w:p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nil" w:sz="4" w:space="0" w:color="auto"/>
            </w:tcBorders>
          </w:tcPr>
          <w:p>
            <w:pPr>
              <w:pStyle w:val="Body"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“The Macroeconomic Effect of AI: Sizing the Software Engineering Channel.” With Alex Blumenfeld, Chen Lian and Andreas Schaab. September 2026.</w:t>
            </w:r>
          </w:p>
          <w:p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nil" w:sz="4" w:space="0" w:color="auto"/>
            </w:tcBorders>
          </w:tcPr>
          <w:p w14:paraId="309A0DB7" w14:textId="77777777" w:rsidR="002660C5" w:rsidRDefault="00C1424E" w:rsidP="00351E09">
            <w:pPr>
              <w:pStyle w:val="Body"/>
              <w:keepNext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</w:t>
            </w:r>
            <w:hyperlink r:id="rId7" w:history="1">
              <w:r w:rsidRPr="00C1424E">
                <w:rPr>
                  <w:rStyle w:val="Hyperlink"/>
                  <w:bCs/>
                  <w:sz w:val="20"/>
                  <w:szCs w:val="20"/>
                  <w:u w:val="none"/>
                  <w:lang w:val="en-GB"/>
                </w:rPr>
                <w:t>How Do Interest Rates Affect Consumption? Household Debt and the Role of Asset Prices</w:t>
              </w:r>
            </w:hyperlink>
            <w:r>
              <w:rPr>
                <w:bCs/>
                <w:sz w:val="20"/>
                <w:szCs w:val="20"/>
                <w:lang w:val="en-GB"/>
              </w:rPr>
              <w:t>.” With Angus Foulis, Atif Mian and Belinda Tracey. 2026.</w:t>
            </w:r>
          </w:p>
          <w:p w14:paraId="49B55E0F" w14:textId="287332FF" w:rsidR="00C1424E" w:rsidRPr="00C1424E" w:rsidRDefault="002660C5" w:rsidP="00351E0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Revise and resubmit, 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>Journal of Political Economy</w:t>
            </w:r>
            <w:r w:rsidR="00C1424E">
              <w:rPr>
                <w:bCs/>
                <w:sz w:val="20"/>
                <w:szCs w:val="20"/>
                <w:lang w:val="en-GB"/>
              </w:rPr>
              <w:t xml:space="preserve"> </w:t>
            </w:r>
          </w:p>
          <w:p w14:paraId="14F16D3D" w14:textId="77777777" w:rsidR="00C1424E" w:rsidRDefault="00C1424E" w:rsidP="00351E0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nil" w:sz="4" w:space="0" w:color="auto"/>
            </w:tcBorders>
          </w:tcPr>
          <w:p w14:paraId="660FCD52" w14:textId="4DE63E50" w:rsidR="003A7D0A" w:rsidRDefault="003A7D0A" w:rsidP="00351E0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“Do Deficits Cause Inflation? A High Frequency Narrative Approach.” With Stephan Hobler. 202</w:t>
            </w:r>
            <w:r w:rsidR="00B94C6C">
              <w:rPr>
                <w:bCs/>
                <w:sz w:val="20"/>
                <w:szCs w:val="20"/>
                <w:lang w:val="en-GB"/>
              </w:rPr>
              <w:t>5</w:t>
            </w:r>
            <w:r>
              <w:rPr>
                <w:bCs/>
                <w:sz w:val="20"/>
                <w:szCs w:val="20"/>
                <w:lang w:val="en-GB"/>
              </w:rPr>
              <w:t>.</w:t>
            </w:r>
          </w:p>
          <w:p w14:paraId="4C1E04CB" w14:textId="77777777" w:rsidR="00351E09" w:rsidRDefault="00351E09" w:rsidP="00351E0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</w:tc>
      </w:tr>
      <w:tr w:rsidR="002E3CD5" w:rsidRPr="00BD3034" w14:paraId="1735A768" w14:textId="77777777" w:rsidTr="00BD3034">
        <w:trPr>
          <w:trHeight w:val="285"/>
          <w:cantSplit/>
        </w:trPr>
        <w:tc>
          <w:tcPr>
            <w:tcW w:w="9740" w:type="dxa"/>
            <w:gridSpan w:val="3"/>
            <w:tcBorders>
              <w:top w:val="nil" w:sz="4" w:space="0" w:color="auto"/>
            </w:tcBorders>
          </w:tcPr>
          <w:p w14:paraId="3B5522D3" w14:textId="5518AACC" w:rsidR="00F85F9C" w:rsidRDefault="00351E09" w:rsidP="00F85F9C">
            <w:pPr>
              <w:pStyle w:val="Body"/>
              <w:keepNext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“LASH Risk and Interest Rates.” </w:t>
            </w:r>
            <w:proofErr w:type="gramStart"/>
            <w:r>
              <w:rPr>
                <w:bCs/>
                <w:sz w:val="20"/>
                <w:szCs w:val="20"/>
                <w:lang w:val="en-GB"/>
              </w:rPr>
              <w:t xml:space="preserve">With </w:t>
            </w:r>
            <w:r w:rsidRPr="00351E09">
              <w:rPr>
                <w:bCs/>
                <w:sz w:val="20"/>
                <w:szCs w:val="20"/>
                <w:lang w:val="en-GB"/>
              </w:rPr>
              <w:t xml:space="preserve"> Laura</w:t>
            </w:r>
            <w:proofErr w:type="gramEnd"/>
            <w:r w:rsidRPr="00351E09">
              <w:rPr>
                <w:bCs/>
                <w:sz w:val="20"/>
                <w:szCs w:val="20"/>
                <w:lang w:val="en-GB"/>
              </w:rPr>
              <w:t xml:space="preserve"> Alfaro, Saleem Bahaj, Robert Czech and Ioana </w:t>
            </w:r>
            <w:proofErr w:type="spellStart"/>
            <w:r w:rsidRPr="00351E09">
              <w:rPr>
                <w:bCs/>
                <w:sz w:val="20"/>
                <w:szCs w:val="20"/>
                <w:lang w:val="en-GB"/>
              </w:rPr>
              <w:t>Neamțu</w:t>
            </w:r>
            <w:proofErr w:type="spellEnd"/>
            <w:r>
              <w:rPr>
                <w:bCs/>
                <w:sz w:val="20"/>
                <w:szCs w:val="20"/>
                <w:lang w:val="en-GB"/>
              </w:rPr>
              <w:t xml:space="preserve">. </w:t>
            </w:r>
            <w:r w:rsidR="00C1424E">
              <w:rPr>
                <w:bCs/>
                <w:sz w:val="20"/>
                <w:szCs w:val="20"/>
                <w:lang w:val="en-GB"/>
              </w:rPr>
              <w:t>2026</w:t>
            </w:r>
            <w:r>
              <w:rPr>
                <w:bCs/>
                <w:sz w:val="20"/>
                <w:szCs w:val="20"/>
                <w:lang w:val="en-GB"/>
              </w:rPr>
              <w:t>.</w:t>
            </w:r>
          </w:p>
          <w:p w14:paraId="2A8F1E04" w14:textId="22DB7AFF" w:rsidR="00B97215" w:rsidRPr="00B97215" w:rsidRDefault="00B97215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i/>
                <w:iCs/>
                <w:sz w:val="20"/>
                <w:szCs w:val="20"/>
                <w:lang w:val="en-GB"/>
              </w:rPr>
            </w:pPr>
            <w:r w:rsidRPr="00B97215">
              <w:rPr>
                <w:bCs/>
                <w:sz w:val="20"/>
                <w:szCs w:val="20"/>
                <w:lang w:val="en-GB"/>
              </w:rPr>
              <w:t>Revise and resubmit,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 Review of Financial Studies.</w:t>
            </w:r>
          </w:p>
          <w:p w14:paraId="60BEEA76" w14:textId="0F11DCED" w:rsidR="00295167" w:rsidRPr="00F85F9C" w:rsidRDefault="000547AC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972BD5" w:rsidRPr="00BD3034" w14:paraId="2E550663" w14:textId="77777777" w:rsidTr="004925A2">
        <w:trPr>
          <w:trHeight w:val="285"/>
        </w:trPr>
        <w:tc>
          <w:tcPr>
            <w:tcW w:w="9740" w:type="dxa"/>
            <w:gridSpan w:val="3"/>
          </w:tcPr>
          <w:p w14:paraId="579C9D8D" w14:textId="77777777" w:rsidR="00972BD5" w:rsidRPr="00BD3034" w:rsidRDefault="00972BD5" w:rsidP="0014515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</w:p>
        </w:tc>
      </w:tr>
      <w:tr w:rsidR="00BD3034" w:rsidRPr="00BD3034" w14:paraId="67BE15F6" w14:textId="77777777" w:rsidTr="004925A2">
        <w:trPr>
          <w:trHeight w:val="285"/>
        </w:trPr>
        <w:tc>
          <w:tcPr>
            <w:tcW w:w="9740" w:type="dxa"/>
            <w:gridSpan w:val="3"/>
            <w:tcBorders>
              <w:bottom w:val="single" w:sz="4" w:space="0" w:color="auto"/>
            </w:tcBorders>
          </w:tcPr>
          <w:p w14:paraId="41D01B8F" w14:textId="26C58BB3" w:rsidR="00BD3034" w:rsidRPr="00972BD5" w:rsidRDefault="00972BD5" w:rsidP="002E3CD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Publications</w:t>
            </w:r>
            <w:r w:rsidR="008D481A">
              <w:rPr>
                <w:b/>
                <w:sz w:val="20"/>
                <w:szCs w:val="20"/>
                <w:lang w:val="en-GB"/>
              </w:rPr>
              <w:t xml:space="preserve"> and Accepted Papers</w:t>
            </w:r>
          </w:p>
        </w:tc>
      </w:tr>
      <w:tr w:rsidR="002E3CD5" w:rsidRPr="00BD3034" w14:paraId="5CF156CB" w14:textId="77777777" w:rsidTr="004925A2">
        <w:trPr>
          <w:trHeight w:val="285"/>
        </w:trPr>
        <w:tc>
          <w:tcPr>
            <w:tcW w:w="9740" w:type="dxa"/>
            <w:gridSpan w:val="3"/>
            <w:tcBorders>
              <w:top w:val="single" w:sz="4" w:space="0" w:color="auto"/>
            </w:tcBorders>
          </w:tcPr>
          <w:p w14:paraId="58D97E46" w14:textId="1C73B544" w:rsidR="004A306A" w:rsidRDefault="004A306A" w:rsidP="004A306A">
            <w:pPr>
              <w:pStyle w:val="Body"/>
              <w:keepNext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i w:val="0"/>
                <w:sz w:val="20"/>
                <w:szCs w:val="20"/>
                <w:lang w:val="en-GB"/>
              </w:rPr>
              <w:t xml:space="preserve">“Why Do Workers Dislike Inflation? Wage Erosion and Conflict Costs.” With Joao Guerreiro, Chen Lian and Christina Patterson. September 2026, </w:t>
            </w:r>
            <w:r>
              <w:rPr>
                <w:bCs/>
                <w:i/>
                <w:sz w:val="20"/>
                <w:szCs w:val="20"/>
                <w:lang w:val="en-GB"/>
              </w:rPr>
              <w:t>Econometrica.</w:t>
            </w:r>
          </w:p>
          <w:p w14:paraId="2ACE3027" w14:textId="77777777" w:rsidR="004A306A" w:rsidRPr="002D37F7" w:rsidRDefault="004A306A" w:rsidP="004A306A">
            <w:pPr>
              <w:pStyle w:val="Body"/>
              <w:keepNext/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bCs/>
                <w:i/>
                <w:iCs/>
                <w:sz w:val="20"/>
                <w:szCs w:val="20"/>
                <w:lang w:val="en-GB"/>
              </w:rPr>
              <w:t>Awarded t</w:t>
            </w:r>
            <w:r w:rsidRPr="002D37F7">
              <w:rPr>
                <w:i/>
                <w:iCs/>
                <w:sz w:val="20"/>
                <w:szCs w:val="20"/>
                <w:lang w:val="en-GB"/>
              </w:rPr>
              <w:t>he SCOR-PSE Junior Research Prize</w:t>
            </w:r>
          </w:p>
          <w:p w14:paraId="4E0FA90B" w14:textId="77777777" w:rsidR="004A306A" w:rsidRDefault="004A306A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</w:p>
          <w:p w14:paraId="4C25D15E" w14:textId="4B9BA196" w:rsidR="00F85F9C" w:rsidRPr="000E4282" w:rsidRDefault="00F85F9C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“Bonus Question: How Does Flexible Incentive Pay Affect Unemployment Dynamics?” With Meghana Gaur, John Grigsby and Abdoulaye Ndiaye.  202</w:t>
            </w:r>
            <w:r w:rsidR="00C1424E">
              <w:rPr>
                <w:bCs/>
                <w:sz w:val="20"/>
                <w:szCs w:val="20"/>
                <w:lang w:val="en-GB"/>
              </w:rPr>
              <w:t>5</w:t>
            </w:r>
            <w:r>
              <w:rPr>
                <w:bCs/>
                <w:sz w:val="20"/>
                <w:szCs w:val="20"/>
                <w:lang w:val="en-GB"/>
              </w:rPr>
              <w:t xml:space="preserve">. </w:t>
            </w:r>
            <w:r w:rsidR="00D44C5D">
              <w:rPr>
                <w:bCs/>
                <w:sz w:val="20"/>
                <w:szCs w:val="20"/>
                <w:lang w:val="en-GB"/>
              </w:rPr>
              <w:t>Forthcoming</w:t>
            </w:r>
            <w:r>
              <w:rPr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American Economic Review: Insights. </w:t>
            </w:r>
          </w:p>
          <w:p w14:paraId="61DDDF62" w14:textId="77777777" w:rsidR="00F85F9C" w:rsidRDefault="00F85F9C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0"/>
                <w:szCs w:val="20"/>
                <w:lang w:val="en-GB"/>
              </w:rPr>
            </w:pPr>
          </w:p>
          <w:p w14:paraId="49AF2AFF" w14:textId="5890C4BD" w:rsidR="00F85F9C" w:rsidRDefault="00F85F9C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“National Wage Setting.” With Christina Patterson, Heather Sarsons and Bledi Taska. 2025.</w:t>
            </w:r>
            <w:r>
              <w:rPr>
                <w:bCs/>
                <w:sz w:val="20"/>
                <w:szCs w:val="20"/>
                <w:lang w:val="en-GB"/>
              </w:rPr>
              <w:br/>
              <w:t>Accepted,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 American Economic Review. </w:t>
            </w:r>
          </w:p>
          <w:p w14:paraId="1339E822" w14:textId="77777777" w:rsidR="00F85F9C" w:rsidRDefault="00F85F9C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i/>
                <w:iCs/>
                <w:sz w:val="20"/>
                <w:szCs w:val="20"/>
                <w:lang w:val="en-GB"/>
              </w:rPr>
            </w:pPr>
          </w:p>
          <w:p w14:paraId="1A758755" w14:textId="36E67F47" w:rsidR="008D481A" w:rsidRPr="00BD7FD6" w:rsidRDefault="008D481A" w:rsidP="00F85F9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“Dynamics of the </w:t>
            </w:r>
            <w:proofErr w:type="gramStart"/>
            <w:r>
              <w:rPr>
                <w:bCs/>
                <w:sz w:val="20"/>
                <w:szCs w:val="20"/>
                <w:lang w:val="en-GB"/>
              </w:rPr>
              <w:t>Long-Term</w:t>
            </w:r>
            <w:proofErr w:type="gramEnd"/>
            <w:r>
              <w:rPr>
                <w:bCs/>
                <w:sz w:val="20"/>
                <w:szCs w:val="20"/>
                <w:lang w:val="en-GB"/>
              </w:rPr>
              <w:t xml:space="preserve"> Housing Yield: Evidence from Natural Experiments.” With </w:t>
            </w:r>
            <w:r w:rsidRPr="003131CE">
              <w:rPr>
                <w:bCs/>
                <w:sz w:val="20"/>
                <w:szCs w:val="20"/>
                <w:lang w:val="en-GB"/>
              </w:rPr>
              <w:t>Verónica Bäcker-Peral</w:t>
            </w:r>
            <w:r>
              <w:rPr>
                <w:bCs/>
                <w:sz w:val="20"/>
                <w:szCs w:val="20"/>
                <w:lang w:val="en-GB"/>
              </w:rPr>
              <w:t xml:space="preserve"> and Atif Mian.</w:t>
            </w:r>
            <w:r w:rsidR="00BD7FD6">
              <w:rPr>
                <w:bCs/>
                <w:sz w:val="20"/>
                <w:szCs w:val="20"/>
                <w:lang w:val="en-GB"/>
              </w:rPr>
              <w:t xml:space="preserve"> </w:t>
            </w:r>
            <w:r w:rsidR="00C1424E">
              <w:rPr>
                <w:bCs/>
                <w:sz w:val="20"/>
                <w:szCs w:val="20"/>
                <w:lang w:val="en-GB"/>
              </w:rPr>
              <w:t>March 2026</w:t>
            </w:r>
            <w:r w:rsidR="00614245">
              <w:rPr>
                <w:bCs/>
                <w:sz w:val="20"/>
                <w:szCs w:val="20"/>
                <w:lang w:val="en-GB"/>
              </w:rPr>
              <w:t>,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 American Economic Review.</w:t>
            </w:r>
          </w:p>
          <w:p w14:paraId="2D0D8E8F" w14:textId="77777777" w:rsidR="008D481A" w:rsidRDefault="008D481A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</w:p>
          <w:p w14:paraId="222154C8" w14:textId="20C60417" w:rsidR="008D481A" w:rsidRDefault="008D481A" w:rsidP="008D481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jc w:val="both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“Downward Rigidity in the Wage for New Hires.” With Bledi Taska</w:t>
            </w:r>
            <w:r>
              <w:rPr>
                <w:bCs/>
                <w:sz w:val="20"/>
                <w:szCs w:val="20"/>
                <w:lang w:val="en-GB"/>
              </w:rPr>
              <w:t xml:space="preserve">. </w:t>
            </w:r>
            <w:r w:rsidR="001A406B">
              <w:rPr>
                <w:bCs/>
                <w:sz w:val="20"/>
                <w:szCs w:val="20"/>
                <w:lang w:val="en-GB"/>
              </w:rPr>
              <w:t>December 2025</w:t>
            </w:r>
            <w:r>
              <w:rPr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>American Economic Review.</w:t>
            </w:r>
          </w:p>
          <w:p w14:paraId="5BB298F5" w14:textId="77777777" w:rsidR="008D481A" w:rsidRDefault="008D481A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</w:p>
          <w:p w14:paraId="69287C86" w14:textId="7C22BCD1" w:rsidR="005F12B7" w:rsidRPr="005F12B7" w:rsidRDefault="005F12B7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Comment on Beaudry, Hou &amp; Portier (202</w:t>
            </w:r>
            <w:r w:rsidR="00F0599E">
              <w:rPr>
                <w:bCs/>
                <w:sz w:val="20"/>
                <w:szCs w:val="20"/>
                <w:lang w:val="en-GB"/>
              </w:rPr>
              <w:t>5</w:t>
            </w:r>
            <w:r>
              <w:rPr>
                <w:bCs/>
                <w:sz w:val="20"/>
                <w:szCs w:val="20"/>
                <w:lang w:val="en-GB"/>
              </w:rPr>
              <w:t xml:space="preserve">) “The Dominant Role of Expectations and Broad-Based Supply Shocks in Driving Inflation”. </w:t>
            </w:r>
            <w:r w:rsidR="00F0599E">
              <w:rPr>
                <w:bCs/>
                <w:sz w:val="20"/>
                <w:szCs w:val="20"/>
                <w:lang w:val="en-GB"/>
              </w:rPr>
              <w:t>July 2025</w:t>
            </w:r>
            <w:r>
              <w:rPr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>NBER Macroeconomics Annual</w:t>
            </w:r>
          </w:p>
          <w:p w14:paraId="560200F9" w14:textId="77777777" w:rsidR="005F12B7" w:rsidRDefault="005F12B7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</w:p>
          <w:p w14:paraId="736819A7" w14:textId="513E16EA" w:rsidR="00FB179E" w:rsidRPr="00222C7A" w:rsidRDefault="00FB179E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“The Slope of the Phillips Curve: Evidence from U.S. States.” With </w:t>
            </w:r>
            <w:r w:rsidRPr="0014515B">
              <w:rPr>
                <w:bCs/>
                <w:sz w:val="20"/>
                <w:szCs w:val="20"/>
                <w:lang w:val="en-US"/>
              </w:rPr>
              <w:t>Juan Herreño, Emi Nakamura and Jón Steinsson</w:t>
            </w:r>
            <w:r>
              <w:rPr>
                <w:bCs/>
                <w:sz w:val="20"/>
                <w:szCs w:val="20"/>
                <w:lang w:val="en-US"/>
              </w:rPr>
              <w:t xml:space="preserve">. August 2022, </w:t>
            </w:r>
            <w:r>
              <w:rPr>
                <w:bCs/>
                <w:i/>
                <w:iCs/>
                <w:sz w:val="20"/>
                <w:szCs w:val="20"/>
                <w:lang w:val="en-US"/>
              </w:rPr>
              <w:t>Quarterly Journal of Economics [lead article]</w:t>
            </w:r>
          </w:p>
          <w:p w14:paraId="39E5396A" w14:textId="77777777" w:rsidR="00FB179E" w:rsidRDefault="00FB179E" w:rsidP="003606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US"/>
              </w:rPr>
            </w:pPr>
          </w:p>
          <w:p w14:paraId="69D6AB64" w14:textId="7BAD1400" w:rsidR="00360682" w:rsidRDefault="00360682" w:rsidP="003606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“Unemployment Insurance Financing as a Uniform Payroll Tax.” With Sebastian Graves, Walker Lewis and Christina Patterson. </w:t>
            </w:r>
            <w:r w:rsidR="00C605C3">
              <w:rPr>
                <w:bCs/>
                <w:sz w:val="20"/>
                <w:szCs w:val="20"/>
                <w:lang w:val="en-GB"/>
              </w:rPr>
              <w:t>May 2022</w:t>
            </w:r>
            <w:r>
              <w:rPr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>American Economic Review (Papers &amp; Proceedings)</w:t>
            </w:r>
          </w:p>
          <w:p w14:paraId="36E1C136" w14:textId="5E938882" w:rsidR="004925A2" w:rsidRDefault="004925A2" w:rsidP="00FB17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  <w:p w14:paraId="0EC526F3" w14:textId="39891AAD" w:rsidR="004925A2" w:rsidRPr="004925A2" w:rsidRDefault="004925A2" w:rsidP="004925A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“Artificial Intelligence and Jobs: Evidence from Online Vacancies.” With Daron Acemoglu, David Autor and Pascual Restrepo. </w:t>
            </w:r>
            <w:r w:rsidR="006B576C">
              <w:rPr>
                <w:bCs/>
                <w:sz w:val="20"/>
                <w:szCs w:val="20"/>
                <w:lang w:val="en-GB"/>
              </w:rPr>
              <w:t>May 2022</w:t>
            </w:r>
            <w:r>
              <w:rPr>
                <w:bCs/>
                <w:sz w:val="20"/>
                <w:szCs w:val="20"/>
                <w:lang w:val="en-GB"/>
              </w:rPr>
              <w:t>,</w:t>
            </w:r>
            <w:r>
              <w:rPr>
                <w:bCs/>
                <w:i/>
                <w:iCs/>
                <w:sz w:val="20"/>
                <w:szCs w:val="20"/>
                <w:lang w:val="en-GB"/>
              </w:rPr>
              <w:t xml:space="preserve"> Journal of Labor Economics</w:t>
            </w:r>
          </w:p>
          <w:p w14:paraId="4FF28807" w14:textId="77777777" w:rsidR="004925A2" w:rsidRDefault="004925A2" w:rsidP="0055656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sz w:val="20"/>
                <w:szCs w:val="20"/>
                <w:lang w:val="en-GB"/>
              </w:rPr>
            </w:pPr>
          </w:p>
          <w:p w14:paraId="17A9821D" w14:textId="77777777" w:rsidR="002E3CD5" w:rsidRPr="0055656E" w:rsidRDefault="002E3CD5" w:rsidP="0055656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bCs/>
                <w:i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“Systemic Risk Shifting in Financial Networks.” With Matthew Elliott and Co-Pierre Georg. </w:t>
            </w:r>
            <w:r w:rsidR="009640EB">
              <w:rPr>
                <w:bCs/>
                <w:sz w:val="20"/>
                <w:szCs w:val="20"/>
                <w:lang w:val="en-GB"/>
              </w:rPr>
              <w:t xml:space="preserve">January </w:t>
            </w:r>
            <w:r w:rsidR="00FA24DC">
              <w:rPr>
                <w:bCs/>
                <w:sz w:val="20"/>
                <w:szCs w:val="20"/>
                <w:lang w:val="en-GB"/>
              </w:rPr>
              <w:t>2021</w:t>
            </w:r>
            <w:r w:rsidR="0055656E">
              <w:rPr>
                <w:bCs/>
                <w:sz w:val="20"/>
                <w:szCs w:val="20"/>
                <w:lang w:val="en-GB"/>
              </w:rPr>
              <w:t>,</w:t>
            </w:r>
            <w:r w:rsidRPr="00BD3034">
              <w:rPr>
                <w:bCs/>
                <w:sz w:val="20"/>
                <w:szCs w:val="20"/>
                <w:lang w:val="en-GB"/>
              </w:rPr>
              <w:t xml:space="preserve"> </w:t>
            </w:r>
            <w:r w:rsidRPr="00BD3034">
              <w:rPr>
                <w:bCs/>
                <w:i/>
                <w:sz w:val="20"/>
                <w:szCs w:val="20"/>
                <w:lang w:val="en-GB"/>
              </w:rPr>
              <w:t xml:space="preserve">Journal of Economic Theory. </w:t>
            </w:r>
          </w:p>
        </w:tc>
      </w:tr>
      <w:tr w:rsidR="00BD3034" w:rsidRPr="00BD3034" w14:paraId="52FCF628" w14:textId="77777777" w:rsidTr="00F87CA1">
        <w:trPr>
          <w:trHeight w:val="285"/>
        </w:trPr>
        <w:tc>
          <w:tcPr>
            <w:tcW w:w="9740" w:type="dxa"/>
            <w:gridSpan w:val="3"/>
          </w:tcPr>
          <w:p w14:paraId="2854A9A5" w14:textId="77777777" w:rsidR="00BD3034" w:rsidRPr="00BD3034" w:rsidRDefault="00BD3034" w:rsidP="002E3CD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BD3034" w:rsidRPr="00BD3034" w14:paraId="6EF780C0" w14:textId="77777777" w:rsidTr="00FB4BEC">
        <w:trPr>
          <w:trHeight w:val="285"/>
        </w:trPr>
        <w:tc>
          <w:tcPr>
            <w:tcW w:w="4738" w:type="dxa"/>
            <w:gridSpan w:val="2"/>
            <w:tcBorders>
              <w:bottom w:val="single" w:sz="4" w:space="0" w:color="auto"/>
            </w:tcBorders>
          </w:tcPr>
          <w:p w14:paraId="5D969E9D" w14:textId="3607CF03" w:rsidR="00BD3034" w:rsidRPr="00A82D9F" w:rsidRDefault="00BD3034" w:rsidP="002F7DB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Teaching Experience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764FD050" w14:textId="77777777" w:rsidR="00BD3034" w:rsidRPr="00A82D9F" w:rsidRDefault="00BD3034" w:rsidP="002F7DB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FA24DC" w:rsidRPr="00BD3034" w14:paraId="181EEA7D" w14:textId="77777777" w:rsidTr="00FB4BEC">
        <w:trPr>
          <w:trHeight w:val="285"/>
        </w:trPr>
        <w:tc>
          <w:tcPr>
            <w:tcW w:w="1702" w:type="dxa"/>
            <w:tcBorders>
              <w:top w:val="single" w:sz="4" w:space="0" w:color="auto"/>
            </w:tcBorders>
          </w:tcPr>
          <w:p w14:paraId="594AC2BE" w14:textId="6D742336" w:rsidR="00FA24DC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LSE</w:t>
            </w:r>
          </w:p>
          <w:p w14:paraId="29EC620F" w14:textId="77777777" w:rsidR="00FA24DC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7E657335" w14:textId="77777777" w:rsidR="00EE3DF2" w:rsidRDefault="00EE3DF2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001D895E" w14:textId="77777777" w:rsidR="006B54E7" w:rsidRDefault="006B54E7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  <w:p w14:paraId="281330F9" w14:textId="63D511EC" w:rsidR="00FA24DC" w:rsidRPr="00BD3034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>MIT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03C97D35" w14:textId="6F8192CA" w:rsidR="006B54E7" w:rsidRDefault="006B54E7" w:rsidP="00E30CB1">
            <w:pPr>
              <w:pStyle w:val="Body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EC334: Undergraduate Advanced Macroeconomics (202</w:t>
            </w:r>
            <w:r w:rsidR="00442DB6">
              <w:rPr>
                <w:bCs/>
                <w:sz w:val="20"/>
                <w:szCs w:val="20"/>
                <w:lang w:val="en-US"/>
              </w:rPr>
              <w:t>3</w:t>
            </w:r>
            <w:r>
              <w:rPr>
                <w:bCs/>
                <w:sz w:val="20"/>
                <w:szCs w:val="20"/>
                <w:lang w:val="en-US"/>
              </w:rPr>
              <w:t>–)</w:t>
            </w:r>
          </w:p>
          <w:p w14:paraId="56B87AA4" w14:textId="2F58F564" w:rsidR="00E30CB1" w:rsidRDefault="00E30CB1" w:rsidP="00E30CB1">
            <w:pPr>
              <w:pStyle w:val="Body"/>
              <w:rPr>
                <w:sz w:val="20"/>
                <w:szCs w:val="20"/>
              </w:rPr>
            </w:pPr>
            <w:r w:rsidRPr="00E30CB1">
              <w:rPr>
                <w:bCs/>
                <w:sz w:val="20"/>
                <w:szCs w:val="20"/>
                <w:lang w:val="en-US"/>
              </w:rPr>
              <w:t xml:space="preserve">EC1B1: </w:t>
            </w:r>
            <w:r w:rsidR="00913D64">
              <w:rPr>
                <w:bCs/>
                <w:sz w:val="20"/>
                <w:szCs w:val="20"/>
                <w:lang w:val="en-US"/>
              </w:rPr>
              <w:t xml:space="preserve">Undergraduate </w:t>
            </w:r>
            <w:r w:rsidR="006B54E7">
              <w:rPr>
                <w:bCs/>
                <w:sz w:val="20"/>
                <w:szCs w:val="20"/>
                <w:lang w:val="en-US"/>
              </w:rPr>
              <w:t xml:space="preserve">Introductory </w:t>
            </w:r>
            <w:r w:rsidRPr="00E30CB1">
              <w:rPr>
                <w:bCs/>
                <w:sz w:val="20"/>
                <w:szCs w:val="20"/>
                <w:lang w:val="en-US"/>
              </w:rPr>
              <w:t xml:space="preserve">Macroeconomics </w:t>
            </w:r>
            <w:r w:rsidRPr="00E30CB1">
              <w:rPr>
                <w:sz w:val="20"/>
                <w:szCs w:val="20"/>
              </w:rPr>
              <w:t>(202</w:t>
            </w:r>
            <w:r w:rsidR="00D8328F">
              <w:rPr>
                <w:sz w:val="20"/>
                <w:szCs w:val="20"/>
              </w:rPr>
              <w:t>1</w:t>
            </w:r>
            <w:r w:rsidR="00B65033" w:rsidRPr="00BD3034">
              <w:rPr>
                <w:bCs/>
                <w:sz w:val="20"/>
                <w:szCs w:val="20"/>
                <w:lang w:val="en-GB"/>
              </w:rPr>
              <w:t>–</w:t>
            </w:r>
            <w:r w:rsidRPr="00E30CB1">
              <w:rPr>
                <w:sz w:val="20"/>
                <w:szCs w:val="20"/>
              </w:rPr>
              <w:t>)</w:t>
            </w:r>
          </w:p>
          <w:p w14:paraId="73263592" w14:textId="3A2084A1" w:rsidR="00E30CB1" w:rsidRPr="00E30CB1" w:rsidRDefault="00E30CB1" w:rsidP="00E30CB1">
            <w:pPr>
              <w:pStyle w:val="Body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EC539: </w:t>
            </w:r>
            <w:r w:rsidR="00913D64">
              <w:rPr>
                <w:bCs/>
                <w:sz w:val="20"/>
                <w:szCs w:val="20"/>
              </w:rPr>
              <w:t xml:space="preserve">PhD </w:t>
            </w:r>
            <w:proofErr w:type="spellStart"/>
            <w:r>
              <w:rPr>
                <w:bCs/>
                <w:sz w:val="20"/>
                <w:szCs w:val="20"/>
              </w:rPr>
              <w:t>Macroeconomics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for</w:t>
            </w:r>
            <w:proofErr w:type="spellEnd"/>
            <w:r>
              <w:rPr>
                <w:bCs/>
                <w:sz w:val="20"/>
                <w:szCs w:val="20"/>
              </w:rPr>
              <w:t xml:space="preserve"> Research</w:t>
            </w:r>
            <w:r w:rsidR="0065412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(202</w:t>
            </w:r>
            <w:r w:rsidR="00D8328F">
              <w:rPr>
                <w:bCs/>
                <w:sz w:val="20"/>
                <w:szCs w:val="20"/>
              </w:rPr>
              <w:t>1</w:t>
            </w:r>
            <w:r w:rsidR="00B65033" w:rsidRPr="00BD3034">
              <w:rPr>
                <w:bCs/>
                <w:sz w:val="20"/>
                <w:szCs w:val="20"/>
                <w:lang w:val="en-GB"/>
              </w:rPr>
              <w:t>–</w:t>
            </w:r>
            <w:r>
              <w:rPr>
                <w:bCs/>
                <w:sz w:val="20"/>
                <w:szCs w:val="20"/>
              </w:rPr>
              <w:t>)</w:t>
            </w:r>
          </w:p>
          <w:p w14:paraId="3694A54A" w14:textId="2E91A5E9" w:rsidR="00FA24DC" w:rsidRPr="00E30CB1" w:rsidRDefault="00FA24DC" w:rsidP="00E30CB1">
            <w:pPr>
              <w:pStyle w:val="Body"/>
              <w:rPr>
                <w:bCs/>
                <w:sz w:val="20"/>
                <w:szCs w:val="20"/>
                <w:lang w:val="en-US"/>
              </w:rPr>
            </w:pPr>
          </w:p>
          <w:p w14:paraId="5FA6ABEF" w14:textId="4D0792B9" w:rsidR="00FA24DC" w:rsidRPr="00BD3034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bCs/>
                <w:sz w:val="20"/>
                <w:szCs w:val="20"/>
                <w:lang w:val="en-GB"/>
              </w:rPr>
              <w:t xml:space="preserve">14.01: Undergraduate Introductory Microeconomics (TA, Spring 2019) </w:t>
            </w:r>
          </w:p>
        </w:tc>
      </w:tr>
      <w:tr w:rsidR="00FA24DC" w:rsidRPr="00BD3034" w14:paraId="1A2C9860" w14:textId="77777777" w:rsidTr="00FB4BEC">
        <w:trPr>
          <w:trHeight w:val="285"/>
        </w:trPr>
        <w:tc>
          <w:tcPr>
            <w:tcW w:w="1702" w:type="dxa"/>
          </w:tcPr>
          <w:p w14:paraId="2CFF7318" w14:textId="77777777" w:rsidR="00FA24DC" w:rsidRPr="00BD3034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5EEF3762" w14:textId="01524CB0" w:rsidR="00FA24DC" w:rsidRPr="00BD3034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14.310x: </w:t>
            </w:r>
            <w:proofErr w:type="spellStart"/>
            <w:r>
              <w:rPr>
                <w:bCs/>
                <w:sz w:val="20"/>
                <w:szCs w:val="20"/>
                <w:lang w:val="en-GB"/>
              </w:rPr>
              <w:t>MicroMasters</w:t>
            </w:r>
            <w:proofErr w:type="spellEnd"/>
            <w:r>
              <w:rPr>
                <w:bCs/>
                <w:sz w:val="20"/>
                <w:szCs w:val="20"/>
                <w:lang w:val="en-GB"/>
              </w:rPr>
              <w:t xml:space="preserve"> Data Analysis for Social Scientists (TA, Spring 2019)</w:t>
            </w:r>
          </w:p>
        </w:tc>
      </w:tr>
      <w:tr w:rsidR="00FA24DC" w:rsidRPr="00BD3034" w14:paraId="63332939" w14:textId="77777777" w:rsidTr="00FB4BEC">
        <w:trPr>
          <w:trHeight w:val="285"/>
        </w:trPr>
        <w:tc>
          <w:tcPr>
            <w:tcW w:w="1702" w:type="dxa"/>
          </w:tcPr>
          <w:p w14:paraId="6029D90B" w14:textId="77777777" w:rsidR="00FA24DC" w:rsidRPr="00BD3034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407853C9" w14:textId="3CC15C6E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14.02: Undergraduate Introductory Macroeconomics (TA, Spring 2018)</w:t>
            </w:r>
          </w:p>
        </w:tc>
      </w:tr>
      <w:tr w:rsidR="00FA24DC" w:rsidRPr="00BD3034" w14:paraId="5C21B81C" w14:textId="77777777" w:rsidTr="00FB4BEC">
        <w:trPr>
          <w:trHeight w:val="285"/>
        </w:trPr>
        <w:tc>
          <w:tcPr>
            <w:tcW w:w="1702" w:type="dxa"/>
          </w:tcPr>
          <w:p w14:paraId="74EBFE6E" w14:textId="77777777" w:rsidR="00FA24DC" w:rsidRPr="00BD3034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1C8CAEFC" w14:textId="2ABD7194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15.447: MBA/</w:t>
            </w:r>
            <w:proofErr w:type="spellStart"/>
            <w:r>
              <w:rPr>
                <w:bCs/>
                <w:sz w:val="20"/>
                <w:szCs w:val="20"/>
                <w:lang w:val="en-GB"/>
              </w:rPr>
              <w:t>MFin</w:t>
            </w:r>
            <w:proofErr w:type="spellEnd"/>
            <w:r>
              <w:rPr>
                <w:bCs/>
                <w:sz w:val="20"/>
                <w:szCs w:val="20"/>
                <w:lang w:val="en-GB"/>
              </w:rPr>
              <w:t xml:space="preserve"> Global Capital Markets (TA, Spring 2018)</w:t>
            </w:r>
          </w:p>
        </w:tc>
      </w:tr>
      <w:tr w:rsidR="00FA24DC" w:rsidRPr="00BD3034" w14:paraId="7A94C22B" w14:textId="77777777" w:rsidTr="00FB4BEC">
        <w:trPr>
          <w:trHeight w:val="285"/>
        </w:trPr>
        <w:tc>
          <w:tcPr>
            <w:tcW w:w="1702" w:type="dxa"/>
          </w:tcPr>
          <w:p w14:paraId="75166EC9" w14:textId="77777777" w:rsidR="00FA24DC" w:rsidRPr="00BD3034" w:rsidRDefault="00FA24DC" w:rsidP="00FA24DC">
            <w:pPr>
              <w:pStyle w:val="Body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3036" w:type="dxa"/>
          </w:tcPr>
          <w:p w14:paraId="78A509C1" w14:textId="77777777" w:rsidR="00FA24DC" w:rsidRPr="00BD3034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5002" w:type="dxa"/>
          </w:tcPr>
          <w:p w14:paraId="6E743150" w14:textId="77777777" w:rsidR="00FA24DC" w:rsidRPr="00BD3034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</w:tr>
      <w:tr w:rsidR="00FA24DC" w:rsidRPr="00BD3034" w14:paraId="30912E1C" w14:textId="77777777" w:rsidTr="00FB4BEC">
        <w:trPr>
          <w:trHeight w:val="285"/>
        </w:trPr>
        <w:tc>
          <w:tcPr>
            <w:tcW w:w="4738" w:type="dxa"/>
            <w:gridSpan w:val="2"/>
            <w:tcBorders>
              <w:bottom w:val="single" w:sz="4" w:space="0" w:color="auto"/>
            </w:tcBorders>
          </w:tcPr>
          <w:p w14:paraId="1CC6756E" w14:textId="4F65A356" w:rsidR="00FA24DC" w:rsidRPr="00A82D9F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Fellowships, Awards and Honours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14:paraId="0493AE45" w14:textId="77777777" w:rsidR="00FA24DC" w:rsidRPr="00A82D9F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</w:tc>
      </w:tr>
      <w:tr w:rsidR="00FA24DC" w:rsidRPr="00BD3034" w14:paraId="4661B187" w14:textId="77777777" w:rsidTr="00F166E2">
        <w:trPr>
          <w:trHeight w:val="285"/>
        </w:trPr>
        <w:tc>
          <w:tcPr>
            <w:tcW w:w="1702" w:type="dxa"/>
            <w:tcBorders>
              <w:top w:val="single" w:sz="4" w:space="0" w:color="auto"/>
            </w:tcBorders>
          </w:tcPr>
          <w:p w14:paraId="41B1EA21" w14:textId="0F26592C" w:rsidR="00A34F05" w:rsidRDefault="00A34F05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</w:t>
            </w:r>
            <w:r w:rsidR="00D81BC5">
              <w:rPr>
                <w:bCs/>
                <w:sz w:val="20"/>
                <w:szCs w:val="20"/>
                <w:lang w:val="en-GB"/>
              </w:rPr>
              <w:t>6</w:t>
            </w:r>
          </w:p>
          <w:p w14:paraId="63CD4BB9" w14:textId="79E7675D" w:rsidR="00D81BC5" w:rsidRDefault="00D81BC5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2026</w:t>
            </w:r>
          </w:p>
          <w:p w14:paraId="78C8F17A" w14:textId="2AC85E10" w:rsidR="00D66196" w:rsidRDefault="00D66196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2025</w:t>
            </w:r>
          </w:p>
          <w:p w14:paraId="5F5DA229" w14:textId="40E0527A" w:rsidR="00091E96" w:rsidRDefault="00091E96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2024</w:t>
            </w:r>
          </w:p>
          <w:p w14:paraId="00CC5FDB" w14:textId="6705AA28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2018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359FE15B" w14:textId="0A0F066E" w:rsidR="00A34F05" w:rsidRDefault="00A34F05" w:rsidP="00D66196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proofErr w:type="spellStart"/>
            <w:proofErr w:type="gramStart"/>
            <w:r>
              <w:rPr>
                <w:i/>
                <w:iCs/>
                <w:sz w:val="20"/>
                <w:szCs w:val="20"/>
                <w:lang w:val="en-GB"/>
              </w:rPr>
              <w:t>AER:Insights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  <w:lang w:val="en-GB"/>
              </w:rPr>
              <w:t xml:space="preserve">, </w:t>
            </w:r>
            <w:r>
              <w:rPr>
                <w:sz w:val="20"/>
                <w:szCs w:val="20"/>
                <w:lang w:val="en-GB"/>
              </w:rPr>
              <w:t>excellence in refereeing award</w:t>
            </w:r>
          </w:p>
          <w:p w14:paraId="12DFB250" w14:textId="0B7855B7" w:rsidR="00D81BC5" w:rsidRPr="00A34F05" w:rsidRDefault="00D81BC5" w:rsidP="00D81BC5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American Economic Review</w:t>
            </w:r>
            <w:r>
              <w:rPr>
                <w:sz w:val="20"/>
                <w:szCs w:val="20"/>
                <w:lang w:val="en-GB"/>
              </w:rPr>
              <w:t>, excellence in refereeing award</w:t>
            </w:r>
          </w:p>
          <w:p w14:paraId="170E9C61" w14:textId="64C00580" w:rsidR="00D66196" w:rsidRPr="00D66196" w:rsidRDefault="00D66196" w:rsidP="00D66196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American Economic Review</w:t>
            </w:r>
            <w:r>
              <w:rPr>
                <w:sz w:val="20"/>
                <w:szCs w:val="20"/>
                <w:lang w:val="en-GB"/>
              </w:rPr>
              <w:t>, excellence in refereeing award</w:t>
            </w:r>
          </w:p>
          <w:p w14:paraId="712D5B95" w14:textId="428D0293" w:rsidR="00091E96" w:rsidRPr="00091E96" w:rsidRDefault="00091E96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American Economic Review</w:t>
            </w:r>
            <w:r>
              <w:rPr>
                <w:sz w:val="20"/>
                <w:szCs w:val="20"/>
                <w:lang w:val="en-GB"/>
              </w:rPr>
              <w:t>, excellence in refereeing award</w:t>
            </w:r>
          </w:p>
          <w:p w14:paraId="568BA5BA" w14:textId="597ED139" w:rsidR="00FA24DC" w:rsidRPr="00FB4BEC" w:rsidRDefault="00FA24DC" w:rsidP="00FA24DC">
            <w:pPr>
              <w:pStyle w:val="Body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 xml:space="preserve">Grantee, Washington </w:t>
            </w:r>
            <w:proofErr w:type="spellStart"/>
            <w:r w:rsidRPr="00BD3034">
              <w:rPr>
                <w:sz w:val="20"/>
                <w:szCs w:val="20"/>
                <w:lang w:val="en-GB"/>
              </w:rPr>
              <w:t>Center</w:t>
            </w:r>
            <w:proofErr w:type="spellEnd"/>
            <w:r w:rsidRPr="00BD3034">
              <w:rPr>
                <w:sz w:val="20"/>
                <w:szCs w:val="20"/>
                <w:lang w:val="en-GB"/>
              </w:rPr>
              <w:t xml:space="preserve"> for Equitable Growth</w:t>
            </w:r>
          </w:p>
        </w:tc>
      </w:tr>
      <w:tr w:rsidR="00FA24DC" w:rsidRPr="00BD3034" w14:paraId="67431718" w14:textId="77777777" w:rsidTr="00F166E2">
        <w:trPr>
          <w:trHeight w:val="285"/>
        </w:trPr>
        <w:tc>
          <w:tcPr>
            <w:tcW w:w="1702" w:type="dxa"/>
          </w:tcPr>
          <w:p w14:paraId="763D695A" w14:textId="47FA52FD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2018</w:t>
            </w:r>
          </w:p>
        </w:tc>
        <w:tc>
          <w:tcPr>
            <w:tcW w:w="8038" w:type="dxa"/>
            <w:gridSpan w:val="2"/>
          </w:tcPr>
          <w:p w14:paraId="2CFFAAAA" w14:textId="6D33B5CE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Summer Research Scholarship, Kennedy Trust</w:t>
            </w:r>
          </w:p>
        </w:tc>
      </w:tr>
      <w:tr w:rsidR="00FA24DC" w:rsidRPr="00BD3034" w14:paraId="5F305DA5" w14:textId="77777777" w:rsidTr="00F166E2">
        <w:trPr>
          <w:trHeight w:val="285"/>
        </w:trPr>
        <w:tc>
          <w:tcPr>
            <w:tcW w:w="1702" w:type="dxa"/>
          </w:tcPr>
          <w:p w14:paraId="57320355" w14:textId="236AF5FB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2017</w:t>
            </w:r>
          </w:p>
        </w:tc>
        <w:tc>
          <w:tcPr>
            <w:tcW w:w="8038" w:type="dxa"/>
            <w:gridSpan w:val="2"/>
          </w:tcPr>
          <w:p w14:paraId="34B6ADA5" w14:textId="7682D6B9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Stanley &amp; Rhoda Fischer Fellowship, MIT</w:t>
            </w:r>
          </w:p>
        </w:tc>
      </w:tr>
      <w:tr w:rsidR="00FA24DC" w:rsidRPr="00BD3034" w14:paraId="12B2954A" w14:textId="77777777" w:rsidTr="00F166E2">
        <w:trPr>
          <w:trHeight w:val="285"/>
        </w:trPr>
        <w:tc>
          <w:tcPr>
            <w:tcW w:w="1702" w:type="dxa"/>
          </w:tcPr>
          <w:p w14:paraId="1FF8E60D" w14:textId="0567CF3A" w:rsidR="00FA24DC" w:rsidRPr="00BD3034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2016</w:t>
            </w:r>
          </w:p>
        </w:tc>
        <w:tc>
          <w:tcPr>
            <w:tcW w:w="8038" w:type="dxa"/>
            <w:gridSpan w:val="2"/>
          </w:tcPr>
          <w:p w14:paraId="2A9E370C" w14:textId="5016AE4C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Castle Krob International Fellowship, MIT</w:t>
            </w:r>
          </w:p>
        </w:tc>
      </w:tr>
      <w:tr w:rsidR="00FA24DC" w:rsidRPr="00BD3034" w14:paraId="75BC528B" w14:textId="77777777" w:rsidTr="00F166E2">
        <w:trPr>
          <w:trHeight w:val="285"/>
        </w:trPr>
        <w:tc>
          <w:tcPr>
            <w:tcW w:w="1702" w:type="dxa"/>
          </w:tcPr>
          <w:p w14:paraId="5D856073" w14:textId="3ABA7634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201</w:t>
            </w:r>
            <w:r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8038" w:type="dxa"/>
            <w:gridSpan w:val="2"/>
          </w:tcPr>
          <w:p w14:paraId="60D20FFD" w14:textId="490C4315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Gladstone Prize, best undergraduate dissertation</w:t>
            </w:r>
            <w:r w:rsidR="00CF68B6">
              <w:rPr>
                <w:sz w:val="20"/>
                <w:szCs w:val="20"/>
                <w:lang w:val="en-GB"/>
              </w:rPr>
              <w:t xml:space="preserve"> in history and social sciences</w:t>
            </w:r>
            <w:r w:rsidRPr="00BD3034">
              <w:rPr>
                <w:sz w:val="20"/>
                <w:szCs w:val="20"/>
                <w:lang w:val="en-GB"/>
              </w:rPr>
              <w:t>, Cambridge</w:t>
            </w:r>
          </w:p>
        </w:tc>
      </w:tr>
      <w:tr w:rsidR="00FA24DC" w:rsidRPr="00BD3034" w14:paraId="157B6873" w14:textId="77777777" w:rsidTr="00F166E2">
        <w:trPr>
          <w:trHeight w:val="285"/>
        </w:trPr>
        <w:tc>
          <w:tcPr>
            <w:tcW w:w="1702" w:type="dxa"/>
          </w:tcPr>
          <w:p w14:paraId="7B9ACEBA" w14:textId="77777777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2015</w:t>
            </w:r>
          </w:p>
          <w:p w14:paraId="54B7A571" w14:textId="7CF9BE9C" w:rsidR="00CF68B6" w:rsidRDefault="00CF68B6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2015</w:t>
            </w:r>
          </w:p>
        </w:tc>
        <w:tc>
          <w:tcPr>
            <w:tcW w:w="8038" w:type="dxa"/>
            <w:gridSpan w:val="2"/>
          </w:tcPr>
          <w:p w14:paraId="2DEEBF6D" w14:textId="77777777" w:rsidR="00FA24DC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 xml:space="preserve">Adam Smith Prize, best undergraduate </w:t>
            </w:r>
            <w:r w:rsidR="00CF68B6">
              <w:rPr>
                <w:sz w:val="20"/>
                <w:szCs w:val="20"/>
                <w:lang w:val="en-GB"/>
              </w:rPr>
              <w:t xml:space="preserve">performance </w:t>
            </w:r>
            <w:r w:rsidRPr="00BD3034">
              <w:rPr>
                <w:sz w:val="20"/>
                <w:szCs w:val="20"/>
                <w:lang w:val="en-GB"/>
              </w:rPr>
              <w:t xml:space="preserve">in economics, Cambridge </w:t>
            </w:r>
          </w:p>
          <w:p w14:paraId="2452BF23" w14:textId="7F7B07DA" w:rsidR="00CF68B6" w:rsidRPr="00BD3034" w:rsidRDefault="00CF68B6" w:rsidP="00CF68B6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 xml:space="preserve">Adam Smith Prize, best undergraduate </w:t>
            </w:r>
            <w:r>
              <w:rPr>
                <w:sz w:val="20"/>
                <w:szCs w:val="20"/>
                <w:lang w:val="en-GB"/>
              </w:rPr>
              <w:t xml:space="preserve">thesis </w:t>
            </w:r>
            <w:r w:rsidRPr="00BD3034">
              <w:rPr>
                <w:sz w:val="20"/>
                <w:szCs w:val="20"/>
                <w:lang w:val="en-GB"/>
              </w:rPr>
              <w:t xml:space="preserve">in economics, Cambridge </w:t>
            </w:r>
          </w:p>
        </w:tc>
      </w:tr>
      <w:tr w:rsidR="00FA24DC" w:rsidRPr="00BD3034" w14:paraId="6F23B1AA" w14:textId="77777777" w:rsidTr="00F166E2">
        <w:trPr>
          <w:trHeight w:val="285"/>
        </w:trPr>
        <w:tc>
          <w:tcPr>
            <w:tcW w:w="1702" w:type="dxa"/>
          </w:tcPr>
          <w:p w14:paraId="3A62C93D" w14:textId="507C9D81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2014</w:t>
            </w:r>
          </w:p>
        </w:tc>
        <w:tc>
          <w:tcPr>
            <w:tcW w:w="8038" w:type="dxa"/>
            <w:gridSpan w:val="2"/>
          </w:tcPr>
          <w:p w14:paraId="7ACEEB3E" w14:textId="09EA9C3B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Summer Undergraduate Research Fellowship, Caltech</w:t>
            </w:r>
          </w:p>
        </w:tc>
      </w:tr>
      <w:tr w:rsidR="00FA24DC" w:rsidRPr="00BD3034" w14:paraId="46A95B7D" w14:textId="77777777" w:rsidTr="00C1424E">
        <w:trPr>
          <w:trHeight w:val="285"/>
        </w:trPr>
        <w:tc>
          <w:tcPr>
            <w:tcW w:w="1702" w:type="dxa"/>
          </w:tcPr>
          <w:p w14:paraId="4763C89C" w14:textId="57B332C2" w:rsidR="00FA24DC" w:rsidRDefault="00FA24DC" w:rsidP="00FA24D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2013</w:t>
            </w:r>
          </w:p>
        </w:tc>
        <w:tc>
          <w:tcPr>
            <w:tcW w:w="8038" w:type="dxa"/>
            <w:gridSpan w:val="2"/>
          </w:tcPr>
          <w:p w14:paraId="5A13DA44" w14:textId="382AB9B1" w:rsidR="00FA24DC" w:rsidRPr="00BD3034" w:rsidRDefault="00FA24DC" w:rsidP="00FA24DC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>Scholar, Pembroke College, Cambridge</w:t>
            </w:r>
          </w:p>
        </w:tc>
      </w:tr>
      <w:tr w:rsidR="00C1424E" w:rsidRPr="00BD3034" w14:paraId="2B76660F" w14:textId="77777777" w:rsidTr="00C1424E">
        <w:trPr>
          <w:trHeight w:val="285"/>
        </w:trPr>
        <w:tc>
          <w:tcPr>
            <w:tcW w:w="1702" w:type="dxa"/>
            <w:tcBorders>
              <w:bottom w:val="single" w:sz="4" w:space="0" w:color="auto"/>
            </w:tcBorders>
          </w:tcPr>
          <w:p w14:paraId="7C4C9C75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  <w:p w14:paraId="095FEE51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  <w:p w14:paraId="6A279CC1" w14:textId="210B8BFD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PhD Students (placement)</w:t>
            </w:r>
          </w:p>
        </w:tc>
        <w:tc>
          <w:tcPr>
            <w:tcW w:w="8038" w:type="dxa"/>
            <w:gridSpan w:val="2"/>
            <w:tcBorders>
              <w:bottom w:val="single" w:sz="4" w:space="0" w:color="auto"/>
            </w:tcBorders>
          </w:tcPr>
          <w:p w14:paraId="413F0C6D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  <w:p w14:paraId="034D8207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  <w:p w14:paraId="0CB589DC" w14:textId="77777777" w:rsidR="00C1424E" w:rsidRPr="00BD3034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5C3BE1AF" w14:textId="77777777" w:rsidTr="00C1424E">
        <w:trPr>
          <w:trHeight w:val="285"/>
        </w:trPr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6476E649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  <w:p w14:paraId="73291A11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  <w:p w14:paraId="66ED53CF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</w:p>
          <w:p w14:paraId="78361C92" w14:textId="75D77D42" w:rsidR="00C1424E" w:rsidRPr="00A82D9F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Presentations</w:t>
            </w:r>
          </w:p>
        </w:tc>
        <w:tc>
          <w:tcPr>
            <w:tcW w:w="80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727734" w14:textId="3E8D6A90" w:rsidR="00C1424E" w:rsidRDefault="00C1424E" w:rsidP="00C1424E">
            <w:pPr>
              <w:pStyle w:val="Body"/>
              <w:jc w:val="both"/>
              <w:rPr>
                <w:bCs/>
                <w:sz w:val="20"/>
                <w:szCs w:val="20"/>
                <w:lang w:val="en-GB"/>
              </w:rPr>
            </w:pPr>
            <w:r w:rsidRPr="00C1424E">
              <w:rPr>
                <w:bCs/>
                <w:sz w:val="20"/>
                <w:szCs w:val="20"/>
                <w:lang w:val="en-GB"/>
              </w:rPr>
              <w:t>Steph</w:t>
            </w:r>
            <w:r>
              <w:rPr>
                <w:bCs/>
                <w:sz w:val="20"/>
                <w:szCs w:val="20"/>
                <w:lang w:val="en-GB"/>
              </w:rPr>
              <w:t>an Hobler (Oxford University, Nuffie</w:t>
            </w:r>
            <w:r w:rsidR="00BA0295">
              <w:rPr>
                <w:bCs/>
                <w:sz w:val="20"/>
                <w:szCs w:val="20"/>
                <w:lang w:val="en-GB"/>
              </w:rPr>
              <w:t>l</w:t>
            </w:r>
            <w:r>
              <w:rPr>
                <w:bCs/>
                <w:sz w:val="20"/>
                <w:szCs w:val="20"/>
                <w:lang w:val="en-GB"/>
              </w:rPr>
              <w:t>d College post-doc)</w:t>
            </w:r>
          </w:p>
          <w:p w14:paraId="1E0F44F6" w14:textId="19CA02BB" w:rsidR="00C1424E" w:rsidRPr="00C1424E" w:rsidRDefault="00C1424E" w:rsidP="00C1424E">
            <w:pPr>
              <w:pStyle w:val="Body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GB"/>
              </w:rPr>
              <w:t>Marta Guasch-</w:t>
            </w:r>
            <w:proofErr w:type="spellStart"/>
            <w:r w:rsidRPr="00C1424E">
              <w:rPr>
                <w:sz w:val="20"/>
                <w:szCs w:val="20"/>
              </w:rPr>
              <w:t>Rusiñol</w:t>
            </w:r>
            <w:proofErr w:type="spellEnd"/>
            <w:r>
              <w:rPr>
                <w:sz w:val="20"/>
                <w:szCs w:val="20"/>
              </w:rPr>
              <w:t xml:space="preserve"> (International </w:t>
            </w:r>
            <w:proofErr w:type="spellStart"/>
            <w:r>
              <w:rPr>
                <w:sz w:val="20"/>
                <w:szCs w:val="20"/>
              </w:rPr>
              <w:t>Monetary</w:t>
            </w:r>
            <w:proofErr w:type="spellEnd"/>
            <w:r>
              <w:rPr>
                <w:sz w:val="20"/>
                <w:szCs w:val="20"/>
              </w:rPr>
              <w:t xml:space="preserve"> Fund)</w:t>
            </w:r>
          </w:p>
          <w:p w14:paraId="571D896D" w14:textId="4AD545E4" w:rsidR="00C1424E" w:rsidRPr="00C1424E" w:rsidRDefault="00C1424E" w:rsidP="00C1424E">
            <w:pPr>
              <w:pStyle w:val="Body"/>
              <w:jc w:val="both"/>
              <w:rPr>
                <w:bCs/>
                <w:sz w:val="20"/>
                <w:szCs w:val="20"/>
                <w:lang w:val="en-GB"/>
              </w:rPr>
            </w:pPr>
          </w:p>
          <w:p w14:paraId="4EF3060C" w14:textId="77777777" w:rsidR="00C1424E" w:rsidRPr="00A82D9F" w:rsidRDefault="00C1424E" w:rsidP="00C1424E">
            <w:pPr>
              <w:pStyle w:val="Body"/>
              <w:jc w:val="both"/>
              <w:rPr>
                <w:b/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single" w:sz="4" w:space="0" w:color="auto"/>
            </w:tcBorders>
          </w:tcPr>
          <w:p w14:paraId="687095D7" w14:textId="0A9B3F2D" w:rsidR="00192DD1" w:rsidRDefault="00192DD1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2026 (incl. scheduled)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  <w:tcBorders>
              <w:top w:val="single" w:sz="4" w:space="0" w:color="auto"/>
            </w:tcBorders>
          </w:tcPr>
          <w:p w14:paraId="315D3619" w14:textId="281522D2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Cowles Foundation (Macroeconomics, Econometrics*); NBER Summer Institute (Economic Growth and Long Run Macroeconomic Development; Forecasting and Empirical Methods*; Impulse and Propagation Mechanisms</w:t>
            </w:r>
            <w:r w:rsidR="002E0295">
              <w:rPr>
                <w:sz w:val="20"/>
                <w:szCs w:val="20"/>
                <w:lang w:val="en-GB"/>
              </w:rPr>
              <w:t>*</w:t>
            </w:r>
            <w:r>
              <w:rPr>
                <w:sz w:val="20"/>
                <w:szCs w:val="20"/>
                <w:lang w:val="en-GB"/>
              </w:rPr>
              <w:t>; Monetary Economics*); San Francisco Federal Reserve Conference on Monetary Policy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nil" w:sz="4" w:space="0" w:color="auto"/>
            </w:tcBorders>
          </w:tcPr>
          <w:p w14:paraId="6A853662" w14:textId="1DFED095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2025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  <w:tcBorders>
              <w:top w:val="nil" w:sz="4" w:space="0" w:color="auto"/>
            </w:tcBorders>
          </w:tcPr>
          <w:p w14:paraId="5599BED7" w14:textId="51042BE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American Economic Association (Society of Economic Dynamics session); Banque de France Macroeconomics Conference; Bank of Portugal Macroeconomics conference; CEBRA Webinar; </w:t>
            </w:r>
            <w:r w:rsidRPr="00B94C6C">
              <w:rPr>
                <w:sz w:val="20"/>
                <w:szCs w:val="20"/>
                <w:lang w:val="en-GB"/>
              </w:rPr>
              <w:t>CEPR European Summer Symposium in International Macroeconomics</w:t>
            </w:r>
            <w:r>
              <w:rPr>
                <w:sz w:val="20"/>
                <w:szCs w:val="20"/>
                <w:lang w:val="en-GB"/>
              </w:rPr>
              <w:t xml:space="preserve">; Dolomiti Macroeconomics Workshop; European Economic Association; London Business School; London Macro Juniors Conference; NBER DSGE models, NBER Economic Fluctuations and Growth; NBER Monetary Economics*; NBER Micro Data and Macro Models*; NBER Impulse &amp; Propagation Mechanisms; </w:t>
            </w:r>
            <w:proofErr w:type="spellStart"/>
            <w:r>
              <w:rPr>
                <w:sz w:val="20"/>
                <w:szCs w:val="20"/>
                <w:lang w:val="en-GB"/>
              </w:rPr>
              <w:t>Norges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Bank; Northwestern; Paris School of Economics; Pavia Macroeconomics Workshop; Sciences Po; Society of Economic Dynamics; Stanford SITE, Fiscal Sustainability; University of Cambridge; University of Liverpool; University of Oslo; University of Oxford; Vanguard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nil" w:sz="4" w:space="0" w:color="auto"/>
            </w:tcBorders>
          </w:tcPr>
          <w:p w14:paraId="241ED3B6" w14:textId="4B49364E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2024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  <w:tcBorders>
              <w:top w:val="nil" w:sz="4" w:space="0" w:color="auto"/>
            </w:tcBorders>
          </w:tcPr>
          <w:p w14:paraId="02E5EF33" w14:textId="76FE260D" w:rsidR="00C1424E" w:rsidRPr="00944660" w:rsidRDefault="00C1424E" w:rsidP="00C1424E">
            <w:pPr>
              <w:pStyle w:val="Body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Aix-Marseilles School of Economics; Bank of Spain; Bank of Portugal and Bank of Spain Macroeconomics Workshop; UC Berkeley; UC Davis; UC Irvine; UCLA; UC San Diego; </w:t>
            </w:r>
            <w:r w:rsidRPr="00944660">
              <w:rPr>
                <w:sz w:val="20"/>
                <w:szCs w:val="20"/>
              </w:rPr>
              <w:t xml:space="preserve">Deutsche Bundesbank Conference on </w:t>
            </w:r>
            <w:proofErr w:type="spellStart"/>
            <w:r w:rsidRPr="00944660">
              <w:rPr>
                <w:sz w:val="20"/>
                <w:szCs w:val="20"/>
              </w:rPr>
              <w:t>Structural</w:t>
            </w:r>
            <w:proofErr w:type="spellEnd"/>
            <w:r w:rsidRPr="00944660">
              <w:rPr>
                <w:sz w:val="20"/>
                <w:szCs w:val="20"/>
              </w:rPr>
              <w:t xml:space="preserve"> Change and </w:t>
            </w:r>
            <w:proofErr w:type="spellStart"/>
            <w:r w:rsidRPr="00944660">
              <w:rPr>
                <w:sz w:val="20"/>
                <w:szCs w:val="20"/>
              </w:rPr>
              <w:t>Implications</w:t>
            </w:r>
            <w:proofErr w:type="spellEnd"/>
            <w:r w:rsidRPr="00944660">
              <w:rPr>
                <w:sz w:val="20"/>
                <w:szCs w:val="20"/>
              </w:rPr>
              <w:t xml:space="preserve"> </w:t>
            </w:r>
            <w:proofErr w:type="spellStart"/>
            <w:r w:rsidRPr="00944660">
              <w:rPr>
                <w:sz w:val="20"/>
                <w:szCs w:val="20"/>
              </w:rPr>
              <w:t>for</w:t>
            </w:r>
            <w:proofErr w:type="spellEnd"/>
            <w:r w:rsidRPr="00944660">
              <w:rPr>
                <w:sz w:val="20"/>
                <w:szCs w:val="20"/>
              </w:rPr>
              <w:t xml:space="preserve"> Inflation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discussant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r>
              <w:rPr>
                <w:sz w:val="20"/>
                <w:szCs w:val="20"/>
                <w:lang w:val="en-GB"/>
              </w:rPr>
              <w:t xml:space="preserve">Cambridge Alumni in Macroeconomics Conference; Julis-Rabinowitz </w:t>
            </w:r>
            <w:proofErr w:type="spellStart"/>
            <w:r>
              <w:rPr>
                <w:sz w:val="20"/>
                <w:szCs w:val="20"/>
                <w:lang w:val="en-GB"/>
              </w:rPr>
              <w:t>Center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for Public Policy and Finance, Princeton; NBER International Finance &amp; Macroeconomics*; NBER Macroeconomics Annual (discussant); NBER Monetary Economics (discussant); NBER Summer Institute (Impulse &amp; Propagation Mechanisms*); Princeton University; Reykjavik Economic Conference (discussant); San Francisco Fed Brown Bag; San Francisco Fed Labor Market Conference; Stanford University; St. Louis Fed; Society of Economic Dynamics; Tinbergen Institute; University College London; University of Southern California; University of Mannheim; </w:t>
            </w:r>
            <w:proofErr w:type="spellStart"/>
            <w:r>
              <w:rPr>
                <w:sz w:val="20"/>
                <w:szCs w:val="20"/>
                <w:lang w:val="en-GB"/>
              </w:rPr>
              <w:t>XAmsterdam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Macroeconomic Workshop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nil" w:sz="4" w:space="0" w:color="auto"/>
            </w:tcBorders>
          </w:tcPr>
          <w:p w14:paraId="39E091A4" w14:textId="1F619CE9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2023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  <w:tcBorders>
              <w:top w:val="nil" w:sz="4" w:space="0" w:color="auto"/>
            </w:tcBorders>
          </w:tcPr>
          <w:p w14:paraId="7E1FD735" w14:textId="4A162562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City, University of London; Edinburgh University; </w:t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ECB </w:t>
            </w:r>
            <w:r w:rsidRPr="005A4733">
              <w:rPr>
                <w:rFonts w:ascii="Arial" w:eastAsia="Arial Unicode MS" w:hAnsi="Arial" w:cs="Arial"/>
                <w:b/>
                <w:bCs/>
                <w:i/>
                <w:iCs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eastAsia="Arial Unicode MS" w:hAnsi="Arial" w:cs="Arial"/>
                <w:sz w:val="22"/>
                <w:szCs w:val="22"/>
                <w:lang w:val="en-GB"/>
              </w:rPr>
              <w:t>“</w:t>
            </w:r>
            <w:proofErr w:type="gramEnd"/>
            <w:r w:rsidRPr="005A4733">
              <w:rPr>
                <w:sz w:val="20"/>
                <w:szCs w:val="20"/>
                <w:lang w:val="en-GB"/>
              </w:rPr>
              <w:t>Inflation: Drivers and Dynamics conference</w:t>
            </w:r>
            <w:r>
              <w:rPr>
                <w:sz w:val="20"/>
                <w:szCs w:val="20"/>
                <w:lang w:val="en-GB"/>
              </w:rPr>
              <w:t>” (discussant)</w:t>
            </w:r>
            <w:r w:rsidRPr="005A4733">
              <w:rPr>
                <w:sz w:val="20"/>
                <w:szCs w:val="20"/>
                <w:lang w:val="en-GB"/>
              </w:rPr>
              <w:t>;</w:t>
            </w:r>
            <w:r>
              <w:rPr>
                <w:b/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NBER Summer Institute (Impulse &amp; Propagation Mechanisms, Macro Perspectives*, Monetary Economics); Rome Workshop on Macroeconomics, “</w:t>
            </w:r>
            <w:proofErr w:type="spellStart"/>
            <w:r>
              <w:rPr>
                <w:sz w:val="20"/>
                <w:szCs w:val="20"/>
                <w:lang w:val="en-GB"/>
              </w:rPr>
              <w:t>Pizzanomics</w:t>
            </w:r>
            <w:proofErr w:type="spellEnd"/>
            <w:r>
              <w:rPr>
                <w:sz w:val="20"/>
                <w:szCs w:val="20"/>
                <w:lang w:val="en-GB"/>
              </w:rPr>
              <w:t>”; Stockholm University; University of Vienna; University of Texas at Austin, Spring Macroeconomics Conference; University of Wisconsin-Madison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nil" w:sz="4" w:space="0" w:color="auto"/>
            </w:tcBorders>
          </w:tcPr>
          <w:p w14:paraId="465BD7CF" w14:textId="063F75A1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2022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  <w:tcBorders>
              <w:top w:val="nil" w:sz="4" w:space="0" w:color="auto"/>
            </w:tcBorders>
          </w:tcPr>
          <w:p w14:paraId="35D6B535" w14:textId="1699DE9E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American Economic Association Annual Meetings*, Bank of England, Bank of Portugal, Berkeley, Bocconi, Columbia Macro-Labor Junior Conference, Copenhagen, Einaudi Institute of Economics and Finance, Federal Reserve Board, Journal of Monetary Economics-</w:t>
            </w:r>
            <w:proofErr w:type="spellStart"/>
            <w:r>
              <w:rPr>
                <w:sz w:val="20"/>
                <w:szCs w:val="20"/>
                <w:lang w:val="en-GB"/>
              </w:rPr>
              <w:t>Gerzensee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Conference, Melbourne, San Francisco Federal Reserve, Society for Economic Dynamics*, UCL, Uppsala, Warwick, Yale</w:t>
            </w:r>
          </w:p>
          <w:p w14:paraId="40B5B15C" w14:textId="77777777" w:rsidR="00192DD1" w:rsidRDefault="00192DD1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CD19D18" w14:textId="77777777" w:rsidTr="00F166E2">
        <w:trPr>
          <w:trHeight w:val="285"/>
          <w:cantSplit/>
        </w:trPr>
        <w:tc>
          <w:tcPr>
            <w:tcW w:w="1702" w:type="dxa"/>
            <w:tcBorders>
              <w:top w:val="nil" w:sz="4" w:space="0" w:color="auto"/>
            </w:tcBorders>
          </w:tcPr>
          <w:p w14:paraId="004DE2ED" w14:textId="5A19C2E6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2021</w:t>
            </w:r>
          </w:p>
        </w:tc>
        <w:tc>
          <w:tcPr>
            <w:tcW w:w="8038" w:type="dxa"/>
            <w:gridSpan w:val="2"/>
            <w:tcBorders>
              <w:top w:val="nil" w:sz="4" w:space="0" w:color="auto"/>
            </w:tcBorders>
          </w:tcPr>
          <w:p w14:paraId="4707443C" w14:textId="74242DE6" w:rsidR="00C1424E" w:rsidRPr="00BD3034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American Economic Association Meetings, Harvard, NYU, Essex, Princeton, Yale, Bank of Israel, </w:t>
            </w:r>
            <w:proofErr w:type="spellStart"/>
            <w:r>
              <w:rPr>
                <w:sz w:val="20"/>
                <w:szCs w:val="20"/>
                <w:lang w:val="en-GB"/>
              </w:rPr>
              <w:t>Norges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Bank, NBER Summer Institute (Impulse &amp; Propagation Mechanisms*), NBER Fall Meetings (Labor Studies*), Northwestern</w:t>
            </w:r>
          </w:p>
        </w:tc>
      </w:tr>
      <w:tr w:rsidR="00C1424E" w:rsidRPr="00BD3034" w14:paraId="43706D95" w14:textId="77777777" w:rsidTr="00F166E2">
        <w:trPr>
          <w:trHeight w:val="285"/>
        </w:trPr>
        <w:tc>
          <w:tcPr>
            <w:tcW w:w="1702" w:type="dxa"/>
          </w:tcPr>
          <w:p w14:paraId="6A98ED16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07CC4B46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6C8E9C2D" w14:textId="77777777" w:rsidTr="00F166E2">
        <w:trPr>
          <w:trHeight w:val="285"/>
        </w:trPr>
        <w:tc>
          <w:tcPr>
            <w:tcW w:w="1702" w:type="dxa"/>
          </w:tcPr>
          <w:p w14:paraId="68DC4AAD" w14:textId="039EB105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2020</w:t>
            </w:r>
          </w:p>
        </w:tc>
        <w:tc>
          <w:tcPr>
            <w:tcW w:w="8038" w:type="dxa"/>
            <w:gridSpan w:val="2"/>
          </w:tcPr>
          <w:p w14:paraId="6629CC47" w14:textId="41E40ACD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Aix-Marseille School of Economics – Banque de France Macro Workshop (discussant), NBER Conference on Artificial Intelligence, Labor &amp; Finance Online Seminar, Cambridge University, CREI, London School of Economics, Brown University, Chicago Booth School of Business, University of Michigan, Columbia Business School, UCLA Anderson School of Management</w:t>
            </w:r>
          </w:p>
        </w:tc>
      </w:tr>
      <w:tr w:rsidR="00C1424E" w:rsidRPr="00BD3034" w14:paraId="4943C88E" w14:textId="77777777" w:rsidTr="00F166E2">
        <w:trPr>
          <w:trHeight w:val="285"/>
        </w:trPr>
        <w:tc>
          <w:tcPr>
            <w:tcW w:w="1702" w:type="dxa"/>
          </w:tcPr>
          <w:p w14:paraId="3189E407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11FD9B84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64D7F6FC" w14:textId="77777777" w:rsidTr="00F166E2">
        <w:trPr>
          <w:trHeight w:val="285"/>
        </w:trPr>
        <w:tc>
          <w:tcPr>
            <w:tcW w:w="1702" w:type="dxa"/>
          </w:tcPr>
          <w:p w14:paraId="7E0C92EE" w14:textId="4C2B15AF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2019</w:t>
            </w:r>
          </w:p>
        </w:tc>
        <w:tc>
          <w:tcPr>
            <w:tcW w:w="8038" w:type="dxa"/>
            <w:gridSpan w:val="2"/>
          </w:tcPr>
          <w:p w14:paraId="436DC2D3" w14:textId="2BEBC93F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Chicago Federal Reserve, Rookie Conference</w:t>
            </w:r>
          </w:p>
        </w:tc>
      </w:tr>
      <w:tr w:rsidR="00C1424E" w:rsidRPr="00BD3034" w14:paraId="11F2B48F" w14:textId="77777777" w:rsidTr="00F166E2">
        <w:trPr>
          <w:trHeight w:val="285"/>
        </w:trPr>
        <w:tc>
          <w:tcPr>
            <w:tcW w:w="1702" w:type="dxa"/>
          </w:tcPr>
          <w:p w14:paraId="34C6F4D9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4FABEEBD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6BFC97E7" w14:textId="77777777" w:rsidTr="00F166E2">
        <w:trPr>
          <w:trHeight w:val="285"/>
        </w:trPr>
        <w:tc>
          <w:tcPr>
            <w:tcW w:w="1702" w:type="dxa"/>
          </w:tcPr>
          <w:p w14:paraId="10848E25" w14:textId="7060911E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2018</w:t>
            </w:r>
          </w:p>
        </w:tc>
        <w:tc>
          <w:tcPr>
            <w:tcW w:w="8038" w:type="dxa"/>
            <w:gridSpan w:val="2"/>
          </w:tcPr>
          <w:p w14:paraId="484DCE9F" w14:textId="10B75FF1" w:rsidR="00C1424E" w:rsidRPr="00FB4BEC" w:rsidRDefault="00C1424E" w:rsidP="00C1424E">
            <w:pPr>
              <w:pStyle w:val="Body"/>
              <w:jc w:val="both"/>
              <w:rPr>
                <w:b/>
                <w:bCs/>
                <w:sz w:val="20"/>
                <w:szCs w:val="20"/>
                <w:u w:val="single"/>
                <w:lang w:val="en-GB"/>
              </w:rPr>
            </w:pPr>
            <w:r w:rsidRPr="00BD3034">
              <w:rPr>
                <w:sz w:val="20"/>
                <w:szCs w:val="20"/>
                <w:lang w:val="en-GB"/>
              </w:rPr>
              <w:t xml:space="preserve">NBER Summer Institute (Monetary Economics), ECB </w:t>
            </w:r>
            <w:r>
              <w:rPr>
                <w:sz w:val="20"/>
                <w:szCs w:val="20"/>
                <w:lang w:val="en-GB"/>
              </w:rPr>
              <w:t xml:space="preserve">Sintra </w:t>
            </w:r>
            <w:r w:rsidRPr="00BD3034">
              <w:rPr>
                <w:sz w:val="20"/>
                <w:szCs w:val="20"/>
                <w:lang w:val="en-GB"/>
              </w:rPr>
              <w:t xml:space="preserve">Forum on Central Banking </w:t>
            </w:r>
          </w:p>
        </w:tc>
      </w:tr>
      <w:tr w:rsidR="00C1424E" w:rsidRPr="00BD3034" w14:paraId="459761F5" w14:textId="77777777" w:rsidTr="00F166E2">
        <w:trPr>
          <w:trHeight w:val="285"/>
        </w:trPr>
        <w:tc>
          <w:tcPr>
            <w:tcW w:w="1702" w:type="dxa"/>
          </w:tcPr>
          <w:p w14:paraId="4935E8F7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34373920" w14:textId="77777777" w:rsidR="00C1424E" w:rsidRPr="00BD3034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A044426" w14:textId="77777777" w:rsidTr="00F166E2">
        <w:trPr>
          <w:trHeight w:val="285"/>
        </w:trPr>
        <w:tc>
          <w:tcPr>
            <w:tcW w:w="1702" w:type="dxa"/>
          </w:tcPr>
          <w:p w14:paraId="727FF8BC" w14:textId="65E85706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2016</w:t>
            </w:r>
          </w:p>
        </w:tc>
        <w:tc>
          <w:tcPr>
            <w:tcW w:w="8038" w:type="dxa"/>
            <w:gridSpan w:val="2"/>
          </w:tcPr>
          <w:p w14:paraId="327628B4" w14:textId="6F0DDFD8" w:rsidR="00C1424E" w:rsidRPr="00BD3034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Society for Economic Dynamics</w:t>
            </w:r>
          </w:p>
        </w:tc>
      </w:tr>
      <w:tr w:rsidR="00C1424E" w:rsidRPr="00BD3034" w14:paraId="6CBE3BD0" w14:textId="77777777" w:rsidTr="00F166E2">
        <w:trPr>
          <w:trHeight w:val="285"/>
        </w:trPr>
        <w:tc>
          <w:tcPr>
            <w:tcW w:w="1702" w:type="dxa"/>
          </w:tcPr>
          <w:p w14:paraId="5EB34C33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1F7F2BC1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70BED93A" w14:textId="77777777" w:rsidTr="00F166E2">
        <w:trPr>
          <w:trHeight w:val="285"/>
        </w:trPr>
        <w:tc>
          <w:tcPr>
            <w:tcW w:w="1702" w:type="dxa"/>
          </w:tcPr>
          <w:p w14:paraId="5AACD2FB" w14:textId="64A069B9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2015</w:t>
            </w:r>
          </w:p>
        </w:tc>
        <w:tc>
          <w:tcPr>
            <w:tcW w:w="8038" w:type="dxa"/>
            <w:gridSpan w:val="2"/>
          </w:tcPr>
          <w:p w14:paraId="556CAE4C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Society for the </w:t>
            </w:r>
            <w:r w:rsidRPr="00BD3034">
              <w:rPr>
                <w:sz w:val="20"/>
                <w:szCs w:val="20"/>
                <w:lang w:val="en-GB"/>
              </w:rPr>
              <w:t>Advancement of Economic Theory</w:t>
            </w:r>
          </w:p>
          <w:p w14:paraId="2C0CDCBA" w14:textId="77777777" w:rsidR="00C1424E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  <w:p w14:paraId="3326C0CA" w14:textId="515D11C2" w:rsidR="00C1424E" w:rsidRPr="004925A2" w:rsidRDefault="00C1424E" w:rsidP="00C1424E">
            <w:pPr>
              <w:pStyle w:val="Body"/>
              <w:jc w:val="both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* Denotes presentation by coauthor</w:t>
            </w:r>
          </w:p>
        </w:tc>
      </w:tr>
      <w:tr w:rsidR="00C1424E" w:rsidRPr="00BD3034" w14:paraId="66A5E46D" w14:textId="77777777" w:rsidTr="00F166E2">
        <w:trPr>
          <w:trHeight w:val="285"/>
        </w:trPr>
        <w:tc>
          <w:tcPr>
            <w:tcW w:w="1702" w:type="dxa"/>
          </w:tcPr>
          <w:p w14:paraId="545C7992" w14:textId="77777777" w:rsidR="00C1424E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8038" w:type="dxa"/>
            <w:gridSpan w:val="2"/>
          </w:tcPr>
          <w:p w14:paraId="7AB0AB3B" w14:textId="77777777" w:rsidR="00C1424E" w:rsidRPr="00BD3034" w:rsidRDefault="00C1424E" w:rsidP="00C1424E">
            <w:pPr>
              <w:pStyle w:val="Body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C1424E" w:rsidRPr="00BD3034" w14:paraId="4401871B" w14:textId="77777777" w:rsidTr="00F166E2">
        <w:trPr>
          <w:trHeight w:val="285"/>
        </w:trPr>
        <w:tc>
          <w:tcPr>
            <w:tcW w:w="1702" w:type="dxa"/>
            <w:tcBorders>
              <w:bottom w:val="single" w:sz="4" w:space="0" w:color="auto"/>
            </w:tcBorders>
          </w:tcPr>
          <w:p w14:paraId="28DF76D7" w14:textId="607A3074" w:rsidR="00C1424E" w:rsidRPr="00A82D9F" w:rsidRDefault="00C1424E" w:rsidP="00C1424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0"/>
                <w:szCs w:val="20"/>
                <w:lang w:val="en-GB"/>
              </w:rPr>
            </w:pPr>
            <w:r w:rsidRPr="00A82D9F">
              <w:rPr>
                <w:b/>
                <w:bCs/>
                <w:sz w:val="20"/>
                <w:szCs w:val="20"/>
                <w:lang w:val="en-GB"/>
              </w:rPr>
              <w:t>Referee</w:t>
            </w:r>
          </w:p>
        </w:tc>
        <w:tc>
          <w:tcPr>
            <w:tcW w:w="8038" w:type="dxa"/>
            <w:gridSpan w:val="2"/>
            <w:tcBorders>
              <w:bottom w:val="single" w:sz="4" w:space="0" w:color="auto"/>
            </w:tcBorders>
          </w:tcPr>
          <w:p w14:paraId="1FDEDE44" w14:textId="77777777" w:rsidR="00C1424E" w:rsidRPr="00A82D9F" w:rsidRDefault="00C1424E" w:rsidP="00C1424E">
            <w:pPr>
              <w:pStyle w:val="Body"/>
              <w:jc w:val="both"/>
              <w:rPr>
                <w:b/>
                <w:sz w:val="20"/>
                <w:szCs w:val="20"/>
                <w:lang w:val="en-GB"/>
              </w:rPr>
            </w:pPr>
          </w:p>
        </w:tc>
      </w:tr>
      <w:tr w:rsidR="00C1424E" w:rsidRPr="00BD3034" w14:paraId="4A8C873B" w14:textId="77777777" w:rsidTr="00FB4BEC">
        <w:trPr>
          <w:trHeight w:val="285"/>
        </w:trPr>
        <w:tc>
          <w:tcPr>
            <w:tcW w:w="9740" w:type="dxa"/>
            <w:gridSpan w:val="3"/>
            <w:tcBorders>
              <w:top w:val="single" w:sz="4" w:space="0" w:color="auto"/>
            </w:tcBorders>
          </w:tcPr>
          <w:p w14:paraId="3E0B1760" w14:textId="5ABA0FCC" w:rsidR="00C1424E" w:rsidRPr="00F166E2" w:rsidRDefault="00C1424E" w:rsidP="00C1424E">
            <w:pPr>
              <w:pStyle w:val="Body"/>
              <w:jc w:val="both"/>
              <w:rPr>
                <w:i/>
                <w:sz w:val="20"/>
                <w:szCs w:val="20"/>
                <w:lang w:val="en-GB"/>
              </w:rPr>
            </w:pPr>
            <w:r>
              <w:rPr>
                <w:bCs/>
                <w:i/>
                <w:sz w:val="20"/>
                <w:szCs w:val="20"/>
                <w:lang w:val="en-GB"/>
              </w:rPr>
              <w:t xml:space="preserve">American Economic Journal: Macroeconomics; </w:t>
            </w:r>
            <w:r w:rsidRPr="00F166E2">
              <w:rPr>
                <w:bCs/>
                <w:i/>
                <w:sz w:val="20"/>
                <w:szCs w:val="20"/>
                <w:lang w:val="en-GB"/>
              </w:rPr>
              <w:t xml:space="preserve"> </w:t>
            </w:r>
            <w:r>
              <w:rPr>
                <w:bCs/>
                <w:i/>
                <w:sz w:val="20"/>
                <w:szCs w:val="20"/>
                <w:lang w:val="en-GB"/>
              </w:rPr>
              <w:t xml:space="preserve">American Economic Journal: Applied Economics; </w:t>
            </w:r>
            <w:r w:rsidRPr="00F166E2">
              <w:rPr>
                <w:bCs/>
                <w:i/>
                <w:sz w:val="20"/>
                <w:szCs w:val="20"/>
                <w:lang w:val="en-GB"/>
              </w:rPr>
              <w:t>American Economic Review</w:t>
            </w:r>
            <w:r>
              <w:rPr>
                <w:bCs/>
                <w:i/>
                <w:sz w:val="20"/>
                <w:szCs w:val="20"/>
                <w:lang w:val="en-GB"/>
              </w:rPr>
              <w:t xml:space="preserve">; American Economic Review: Insights; </w:t>
            </w:r>
            <w:proofErr w:type="spellStart"/>
            <w:r w:rsidRPr="00F166E2">
              <w:rPr>
                <w:bCs/>
                <w:i/>
                <w:sz w:val="20"/>
                <w:szCs w:val="20"/>
                <w:lang w:val="en-GB"/>
              </w:rPr>
              <w:t>Econometrica</w:t>
            </w:r>
            <w:proofErr w:type="spellEnd"/>
            <w:r>
              <w:rPr>
                <w:bCs/>
                <w:i/>
                <w:sz w:val="20"/>
                <w:szCs w:val="20"/>
                <w:lang w:val="en-GB"/>
              </w:rPr>
              <w:t>; Economica;  Journal of Economic Theory; Journal of the European Economic Association; Journal of Macroeconomics; Journal of Money, Credit and Banking; Journal of International Economics; Journal of Monetary Economics; Journal of Political Economy; Journal of Political Economy: Macroeconomics; Proceedings of the National Academy of Sciences; Quantitative Economics, Quarterly Journal of Economics;</w:t>
            </w:r>
            <w:r w:rsidRPr="00F166E2">
              <w:rPr>
                <w:bCs/>
                <w:i/>
                <w:sz w:val="20"/>
                <w:szCs w:val="20"/>
                <w:lang w:val="en-GB"/>
              </w:rPr>
              <w:t xml:space="preserve"> </w:t>
            </w:r>
            <w:r>
              <w:rPr>
                <w:bCs/>
                <w:i/>
                <w:sz w:val="20"/>
                <w:szCs w:val="20"/>
                <w:lang w:val="en-GB"/>
              </w:rPr>
              <w:t xml:space="preserve">Review of Economic Studies, Review of Economic Dynamics, Review of Economics and Statistics, </w:t>
            </w:r>
            <w:r w:rsidRPr="00F166E2">
              <w:rPr>
                <w:bCs/>
                <w:i/>
                <w:sz w:val="20"/>
                <w:szCs w:val="20"/>
                <w:lang w:val="en-GB"/>
              </w:rPr>
              <w:t>Review of Financial Studies</w:t>
            </w:r>
          </w:p>
        </w:tc>
      </w:tr>
    </w:tbl>
    <w:p w14:paraId="705CCDCB" w14:textId="36F06C10" w:rsidR="00DD5BFE" w:rsidRPr="00BD3034" w:rsidRDefault="00DD5BFE" w:rsidP="00FB4BEC">
      <w:pPr>
        <w:pStyle w:val="Body"/>
        <w:jc w:val="both"/>
        <w:rPr>
          <w:lang w:val="en-GB"/>
        </w:rPr>
      </w:pPr>
    </w:p>
    <w:sectPr w:rsidR="00DD5BFE" w:rsidRPr="00BD3034" w:rsidSect="003A078B">
      <w:pgSz w:w="11900" w:h="16840"/>
      <w:pgMar w:top="1440" w:right="1080" w:bottom="1440" w:left="108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2388E" w14:textId="77777777" w:rsidR="00463A13" w:rsidRDefault="00463A13">
      <w:r>
        <w:separator/>
      </w:r>
    </w:p>
  </w:endnote>
  <w:endnote w:type="continuationSeparator" w:id="0">
    <w:p w14:paraId="692387FB" w14:textId="77777777" w:rsidR="00463A13" w:rsidRDefault="0046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9028" w14:textId="77777777" w:rsidR="00463A13" w:rsidRDefault="00463A13">
      <w:r>
        <w:separator/>
      </w:r>
    </w:p>
  </w:footnote>
  <w:footnote w:type="continuationSeparator" w:id="0">
    <w:p w14:paraId="49CC6DB8" w14:textId="77777777" w:rsidR="00463A13" w:rsidRDefault="00463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F4529"/>
    <w:multiLevelType w:val="hybridMultilevel"/>
    <w:tmpl w:val="5C9AE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1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BFE"/>
    <w:rsid w:val="00013F82"/>
    <w:rsid w:val="00026AC1"/>
    <w:rsid w:val="0002770D"/>
    <w:rsid w:val="000547AC"/>
    <w:rsid w:val="000845B2"/>
    <w:rsid w:val="00084D8E"/>
    <w:rsid w:val="000914C6"/>
    <w:rsid w:val="00091E96"/>
    <w:rsid w:val="000B17A1"/>
    <w:rsid w:val="000B54E8"/>
    <w:rsid w:val="000C6C66"/>
    <w:rsid w:val="000D1B9B"/>
    <w:rsid w:val="000D682E"/>
    <w:rsid w:val="000E1345"/>
    <w:rsid w:val="000E2C46"/>
    <w:rsid w:val="000E4282"/>
    <w:rsid w:val="000E5715"/>
    <w:rsid w:val="0010189F"/>
    <w:rsid w:val="00101B5F"/>
    <w:rsid w:val="00111D93"/>
    <w:rsid w:val="00112C71"/>
    <w:rsid w:val="00135EE7"/>
    <w:rsid w:val="0014515B"/>
    <w:rsid w:val="00162DD8"/>
    <w:rsid w:val="00192DD1"/>
    <w:rsid w:val="001A406B"/>
    <w:rsid w:val="001B44A1"/>
    <w:rsid w:val="001B4B6B"/>
    <w:rsid w:val="001D73E5"/>
    <w:rsid w:val="00216042"/>
    <w:rsid w:val="00222C7A"/>
    <w:rsid w:val="00225F84"/>
    <w:rsid w:val="00230B5C"/>
    <w:rsid w:val="0026048A"/>
    <w:rsid w:val="002660C5"/>
    <w:rsid w:val="00294400"/>
    <w:rsid w:val="00295167"/>
    <w:rsid w:val="002A344F"/>
    <w:rsid w:val="002A41E3"/>
    <w:rsid w:val="002A5D7A"/>
    <w:rsid w:val="002C0B24"/>
    <w:rsid w:val="002D37F7"/>
    <w:rsid w:val="002E0295"/>
    <w:rsid w:val="002E224C"/>
    <w:rsid w:val="002E3CD5"/>
    <w:rsid w:val="002E74EE"/>
    <w:rsid w:val="002F0ED8"/>
    <w:rsid w:val="002F1630"/>
    <w:rsid w:val="0030018B"/>
    <w:rsid w:val="0030127B"/>
    <w:rsid w:val="00301C70"/>
    <w:rsid w:val="003046EF"/>
    <w:rsid w:val="00304E6F"/>
    <w:rsid w:val="003131CE"/>
    <w:rsid w:val="003165F0"/>
    <w:rsid w:val="003174F9"/>
    <w:rsid w:val="00321E2A"/>
    <w:rsid w:val="003244CD"/>
    <w:rsid w:val="00334803"/>
    <w:rsid w:val="0034622E"/>
    <w:rsid w:val="00351E09"/>
    <w:rsid w:val="003575F8"/>
    <w:rsid w:val="00360682"/>
    <w:rsid w:val="003748BA"/>
    <w:rsid w:val="003803B3"/>
    <w:rsid w:val="003926C4"/>
    <w:rsid w:val="003A078B"/>
    <w:rsid w:val="003A5D7B"/>
    <w:rsid w:val="003A7D0A"/>
    <w:rsid w:val="003C4969"/>
    <w:rsid w:val="00416D10"/>
    <w:rsid w:val="00442DB6"/>
    <w:rsid w:val="00455C39"/>
    <w:rsid w:val="00457EAF"/>
    <w:rsid w:val="00461888"/>
    <w:rsid w:val="00463A13"/>
    <w:rsid w:val="00463F4F"/>
    <w:rsid w:val="00466035"/>
    <w:rsid w:val="0048733B"/>
    <w:rsid w:val="00487C3E"/>
    <w:rsid w:val="004925A2"/>
    <w:rsid w:val="004A306A"/>
    <w:rsid w:val="004C5C32"/>
    <w:rsid w:val="004D2A90"/>
    <w:rsid w:val="005004BB"/>
    <w:rsid w:val="00503799"/>
    <w:rsid w:val="005108B9"/>
    <w:rsid w:val="00525D00"/>
    <w:rsid w:val="00551E70"/>
    <w:rsid w:val="0055656E"/>
    <w:rsid w:val="005964DD"/>
    <w:rsid w:val="005A4733"/>
    <w:rsid w:val="005A63CF"/>
    <w:rsid w:val="005A6848"/>
    <w:rsid w:val="005B2260"/>
    <w:rsid w:val="005F12B7"/>
    <w:rsid w:val="00614245"/>
    <w:rsid w:val="0065412D"/>
    <w:rsid w:val="006945A4"/>
    <w:rsid w:val="006A0AB9"/>
    <w:rsid w:val="006B54E7"/>
    <w:rsid w:val="006B576C"/>
    <w:rsid w:val="006D1ED3"/>
    <w:rsid w:val="006D4D2C"/>
    <w:rsid w:val="006E1D45"/>
    <w:rsid w:val="007059DA"/>
    <w:rsid w:val="007211C0"/>
    <w:rsid w:val="0072573D"/>
    <w:rsid w:val="007273B9"/>
    <w:rsid w:val="00762495"/>
    <w:rsid w:val="007876DF"/>
    <w:rsid w:val="00791415"/>
    <w:rsid w:val="007A051F"/>
    <w:rsid w:val="007B5CAC"/>
    <w:rsid w:val="0080492F"/>
    <w:rsid w:val="00812D7D"/>
    <w:rsid w:val="008438B8"/>
    <w:rsid w:val="00874A0A"/>
    <w:rsid w:val="00875448"/>
    <w:rsid w:val="008B07AF"/>
    <w:rsid w:val="008C3708"/>
    <w:rsid w:val="008D481A"/>
    <w:rsid w:val="008E0243"/>
    <w:rsid w:val="00911E8F"/>
    <w:rsid w:val="00913D64"/>
    <w:rsid w:val="00927B8B"/>
    <w:rsid w:val="00944237"/>
    <w:rsid w:val="00944660"/>
    <w:rsid w:val="00961BA9"/>
    <w:rsid w:val="009640EB"/>
    <w:rsid w:val="00972BD5"/>
    <w:rsid w:val="00980FF9"/>
    <w:rsid w:val="009812ED"/>
    <w:rsid w:val="00995ACC"/>
    <w:rsid w:val="00996019"/>
    <w:rsid w:val="009A3A39"/>
    <w:rsid w:val="009B53C3"/>
    <w:rsid w:val="009B66E8"/>
    <w:rsid w:val="009B673E"/>
    <w:rsid w:val="009B7CA9"/>
    <w:rsid w:val="009D1A20"/>
    <w:rsid w:val="009D673F"/>
    <w:rsid w:val="009E3271"/>
    <w:rsid w:val="00A06D40"/>
    <w:rsid w:val="00A2437C"/>
    <w:rsid w:val="00A34F05"/>
    <w:rsid w:val="00A45BF2"/>
    <w:rsid w:val="00A46E87"/>
    <w:rsid w:val="00A47204"/>
    <w:rsid w:val="00A81B17"/>
    <w:rsid w:val="00A82D9F"/>
    <w:rsid w:val="00A94819"/>
    <w:rsid w:val="00AA7538"/>
    <w:rsid w:val="00AC1AB8"/>
    <w:rsid w:val="00AC4A04"/>
    <w:rsid w:val="00AE3D27"/>
    <w:rsid w:val="00AF3FF8"/>
    <w:rsid w:val="00B00706"/>
    <w:rsid w:val="00B1082C"/>
    <w:rsid w:val="00B1174A"/>
    <w:rsid w:val="00B16CF2"/>
    <w:rsid w:val="00B36E3F"/>
    <w:rsid w:val="00B435B8"/>
    <w:rsid w:val="00B55B88"/>
    <w:rsid w:val="00B65033"/>
    <w:rsid w:val="00B76C1A"/>
    <w:rsid w:val="00B94C6C"/>
    <w:rsid w:val="00B97215"/>
    <w:rsid w:val="00BA0295"/>
    <w:rsid w:val="00BC4B19"/>
    <w:rsid w:val="00BC602D"/>
    <w:rsid w:val="00BD3034"/>
    <w:rsid w:val="00BD7FD6"/>
    <w:rsid w:val="00BE3AE8"/>
    <w:rsid w:val="00BF294E"/>
    <w:rsid w:val="00C01489"/>
    <w:rsid w:val="00C1424E"/>
    <w:rsid w:val="00C2216B"/>
    <w:rsid w:val="00C26713"/>
    <w:rsid w:val="00C445FD"/>
    <w:rsid w:val="00C605C3"/>
    <w:rsid w:val="00C879BB"/>
    <w:rsid w:val="00CA715A"/>
    <w:rsid w:val="00CE3F89"/>
    <w:rsid w:val="00CF40D4"/>
    <w:rsid w:val="00CF68B6"/>
    <w:rsid w:val="00D05A32"/>
    <w:rsid w:val="00D11EE7"/>
    <w:rsid w:val="00D24D5D"/>
    <w:rsid w:val="00D44C5D"/>
    <w:rsid w:val="00D65224"/>
    <w:rsid w:val="00D66196"/>
    <w:rsid w:val="00D67CC2"/>
    <w:rsid w:val="00D81BC5"/>
    <w:rsid w:val="00D8328F"/>
    <w:rsid w:val="00DA5E30"/>
    <w:rsid w:val="00DD5BFE"/>
    <w:rsid w:val="00DE3FF0"/>
    <w:rsid w:val="00DF2CA0"/>
    <w:rsid w:val="00DF538B"/>
    <w:rsid w:val="00E0521A"/>
    <w:rsid w:val="00E11F5B"/>
    <w:rsid w:val="00E13090"/>
    <w:rsid w:val="00E20CA6"/>
    <w:rsid w:val="00E307F9"/>
    <w:rsid w:val="00E30CB1"/>
    <w:rsid w:val="00E31FB7"/>
    <w:rsid w:val="00E36B84"/>
    <w:rsid w:val="00E4248C"/>
    <w:rsid w:val="00E449FA"/>
    <w:rsid w:val="00E5368F"/>
    <w:rsid w:val="00E707D9"/>
    <w:rsid w:val="00E759C2"/>
    <w:rsid w:val="00E83F1E"/>
    <w:rsid w:val="00E855ED"/>
    <w:rsid w:val="00E93384"/>
    <w:rsid w:val="00EE3DF2"/>
    <w:rsid w:val="00F0599E"/>
    <w:rsid w:val="00F166E2"/>
    <w:rsid w:val="00F53DA1"/>
    <w:rsid w:val="00F57BEE"/>
    <w:rsid w:val="00F72FC0"/>
    <w:rsid w:val="00F83B78"/>
    <w:rsid w:val="00F85819"/>
    <w:rsid w:val="00F85F9C"/>
    <w:rsid w:val="00FA24DC"/>
    <w:rsid w:val="00FA44D9"/>
    <w:rsid w:val="00FA705F"/>
    <w:rsid w:val="00FB179E"/>
    <w:rsid w:val="00FB4BEC"/>
    <w:rsid w:val="00FD4E65"/>
    <w:rsid w:val="00F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9B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2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Cambria" w:eastAsia="Cambria" w:hAnsi="Cambria" w:cs="Cambria"/>
      <w:color w:val="000000"/>
      <w:sz w:val="24"/>
      <w:szCs w:val="24"/>
      <w:u w:color="000000"/>
      <w:lang w:val="de-DE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FF"/>
      <w:sz w:val="20"/>
      <w:szCs w:val="20"/>
      <w:u w:val="single" w:color="0000FF"/>
    </w:rPr>
  </w:style>
  <w:style w:type="table" w:styleId="TableGrid">
    <w:name w:val="Table Grid"/>
    <w:basedOn w:val="TableNormal"/>
    <w:uiPriority w:val="39"/>
    <w:rsid w:val="003046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3046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492F"/>
    <w:rPr>
      <w:color w:val="FF00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D9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D9F"/>
    <w:rPr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49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5A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9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5A2"/>
    <w:rPr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944660"/>
  </w:style>
  <w:style w:type="character" w:customStyle="1" w:styleId="Heading1Char">
    <w:name w:val="Heading 1 Char"/>
    <w:basedOn w:val="DefaultParagraphFont"/>
    <w:link w:val="Heading1"/>
    <w:uiPriority w:val="9"/>
    <w:rsid w:val="00C1424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hazell.co.uk/papers/Household_Debt_Asset_Pric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1168</Words>
  <Characters>8028</Characters>
  <Application>Microsoft Office Word</Application>
  <DocSecurity>0</DocSecurity>
  <Lines>334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Hazell</cp:lastModifiedBy>
  <cp:revision>100</cp:revision>
  <cp:lastPrinted>2022-07-13T15:18:00Z</cp:lastPrinted>
  <dcterms:created xsi:type="dcterms:W3CDTF">2022-07-13T15:18:00Z</dcterms:created>
  <dcterms:modified xsi:type="dcterms:W3CDTF">2026-06-23T21:28:00Z</dcterms:modified>
</cp:coreProperties>
</file>