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C4" w:rsidRPr="008F111B" w:rsidRDefault="008F111B">
      <w:pPr>
        <w:pStyle w:val="Heading1"/>
        <w:spacing w:before="51"/>
        <w:ind w:left="2968"/>
        <w:rPr>
          <w:b w:val="0"/>
          <w:bCs w:val="0"/>
          <w:sz w:val="22"/>
          <w:szCs w:val="22"/>
        </w:rPr>
      </w:pPr>
      <w:r w:rsidRPr="008F111B">
        <w:rPr>
          <w:w w:val="105"/>
          <w:sz w:val="22"/>
          <w:szCs w:val="22"/>
        </w:rPr>
        <w:t>AE</w:t>
      </w:r>
      <w:r w:rsidRPr="008F111B">
        <w:rPr>
          <w:spacing w:val="-22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6040</w:t>
      </w:r>
      <w:r w:rsidRPr="008F111B">
        <w:rPr>
          <w:spacing w:val="-21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COMPUTATIONAL</w:t>
      </w:r>
      <w:r w:rsidRPr="008F111B">
        <w:rPr>
          <w:spacing w:val="-22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FLUID</w:t>
      </w:r>
      <w:r w:rsidRPr="008F111B">
        <w:rPr>
          <w:spacing w:val="-21"/>
          <w:w w:val="105"/>
          <w:sz w:val="22"/>
          <w:szCs w:val="22"/>
        </w:rPr>
        <w:t xml:space="preserve"> </w:t>
      </w:r>
      <w:r w:rsidRPr="008F111B">
        <w:rPr>
          <w:spacing w:val="1"/>
          <w:w w:val="105"/>
          <w:sz w:val="22"/>
          <w:szCs w:val="22"/>
        </w:rPr>
        <w:t>DYNAMICS</w:t>
      </w:r>
    </w:p>
    <w:p w:rsidR="00EF38C4" w:rsidRPr="008F111B" w:rsidRDefault="008F111B">
      <w:pPr>
        <w:pStyle w:val="BodyText"/>
        <w:spacing w:before="12"/>
        <w:ind w:left="111" w:firstLine="4276"/>
        <w:rPr>
          <w:sz w:val="22"/>
          <w:szCs w:val="22"/>
        </w:rPr>
      </w:pPr>
      <w:r w:rsidRPr="008F111B">
        <w:rPr>
          <w:spacing w:val="-1"/>
          <w:w w:val="105"/>
          <w:sz w:val="22"/>
          <w:szCs w:val="22"/>
        </w:rPr>
        <w:t>Credit</w:t>
      </w:r>
      <w:r w:rsidRPr="008F111B">
        <w:rPr>
          <w:spacing w:val="-17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Hours:</w:t>
      </w:r>
      <w:r w:rsidRPr="008F111B">
        <w:rPr>
          <w:spacing w:val="-16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4-0-4</w:t>
      </w:r>
    </w:p>
    <w:p w:rsidR="00EF38C4" w:rsidRPr="008F111B" w:rsidRDefault="00EF38C4">
      <w:pPr>
        <w:spacing w:before="4"/>
        <w:rPr>
          <w:rFonts w:ascii="Times New Roman" w:eastAsia="Times New Roman" w:hAnsi="Times New Roman" w:cs="Times New Roman"/>
        </w:rPr>
      </w:pPr>
    </w:p>
    <w:p w:rsidR="00EF38C4" w:rsidRPr="008F111B" w:rsidRDefault="008F111B">
      <w:pPr>
        <w:pStyle w:val="Heading1"/>
        <w:spacing w:before="0"/>
        <w:ind w:left="111"/>
        <w:rPr>
          <w:b w:val="0"/>
          <w:bCs w:val="0"/>
          <w:sz w:val="22"/>
          <w:szCs w:val="22"/>
        </w:rPr>
      </w:pPr>
      <w:r w:rsidRPr="008F111B">
        <w:rPr>
          <w:sz w:val="22"/>
          <w:szCs w:val="22"/>
        </w:rPr>
        <w:t xml:space="preserve">CATALOG </w:t>
      </w:r>
      <w:r w:rsidRPr="008F111B">
        <w:rPr>
          <w:spacing w:val="23"/>
          <w:sz w:val="22"/>
          <w:szCs w:val="22"/>
        </w:rPr>
        <w:t xml:space="preserve"> </w:t>
      </w:r>
      <w:r w:rsidRPr="008F111B">
        <w:rPr>
          <w:sz w:val="22"/>
          <w:szCs w:val="22"/>
        </w:rPr>
        <w:t>DESCRIPTION:</w:t>
      </w:r>
    </w:p>
    <w:p w:rsidR="00EF38C4" w:rsidRPr="008F111B" w:rsidRDefault="008F111B">
      <w:pPr>
        <w:pStyle w:val="BodyText"/>
        <w:spacing w:before="12" w:line="258" w:lineRule="auto"/>
        <w:ind w:left="111"/>
        <w:rPr>
          <w:sz w:val="22"/>
          <w:szCs w:val="22"/>
        </w:rPr>
      </w:pPr>
      <w:r w:rsidRPr="008F111B">
        <w:rPr>
          <w:spacing w:val="-4"/>
          <w:w w:val="105"/>
          <w:sz w:val="22"/>
          <w:szCs w:val="22"/>
        </w:rPr>
        <w:t>Finite-difference,</w:t>
      </w:r>
      <w:r w:rsidRPr="008F111B">
        <w:rPr>
          <w:spacing w:val="31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finite-volume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methods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for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solution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of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Navier-Stokes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and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Euler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Equations.</w:t>
      </w:r>
      <w:r w:rsidRPr="008F111B">
        <w:rPr>
          <w:spacing w:val="3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Classification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of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equations,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stability,</w:t>
      </w:r>
      <w:r w:rsidRPr="008F111B">
        <w:rPr>
          <w:spacing w:val="46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grids,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boundary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conditions,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implicit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explicit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methods,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turbulence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modeling</w:t>
      </w:r>
    </w:p>
    <w:p w:rsidR="00EF38C4" w:rsidRPr="008F111B" w:rsidRDefault="00EF38C4">
      <w:pPr>
        <w:spacing w:before="11"/>
        <w:rPr>
          <w:rFonts w:ascii="Times New Roman" w:eastAsia="Times New Roman" w:hAnsi="Times New Roman" w:cs="Times New Roman"/>
        </w:rPr>
      </w:pPr>
    </w:p>
    <w:p w:rsidR="00EF38C4" w:rsidRPr="008F111B" w:rsidRDefault="008F111B">
      <w:pPr>
        <w:pStyle w:val="Heading1"/>
        <w:spacing w:before="0"/>
        <w:ind w:left="111"/>
        <w:rPr>
          <w:b w:val="0"/>
          <w:bCs w:val="0"/>
          <w:sz w:val="22"/>
          <w:szCs w:val="22"/>
        </w:rPr>
      </w:pPr>
      <w:r w:rsidRPr="008F111B">
        <w:rPr>
          <w:sz w:val="22"/>
          <w:szCs w:val="22"/>
        </w:rPr>
        <w:t xml:space="preserve">PREREQUISITE </w:t>
      </w:r>
      <w:r w:rsidRPr="008F111B">
        <w:rPr>
          <w:spacing w:val="39"/>
          <w:sz w:val="22"/>
          <w:szCs w:val="22"/>
        </w:rPr>
        <w:t xml:space="preserve"> </w:t>
      </w:r>
      <w:r w:rsidRPr="008F111B">
        <w:rPr>
          <w:sz w:val="22"/>
          <w:szCs w:val="22"/>
        </w:rPr>
        <w:t>COMPETENCE:</w:t>
      </w:r>
    </w:p>
    <w:p w:rsidR="00EF38C4" w:rsidRPr="008F111B" w:rsidRDefault="008F111B">
      <w:pPr>
        <w:pStyle w:val="BodyText"/>
        <w:numPr>
          <w:ilvl w:val="0"/>
          <w:numId w:val="1"/>
        </w:numPr>
        <w:tabs>
          <w:tab w:val="left" w:pos="472"/>
        </w:tabs>
        <w:spacing w:before="8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Consent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of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Instructor</w:t>
      </w:r>
    </w:p>
    <w:p w:rsidR="00EF38C4" w:rsidRPr="008F111B" w:rsidRDefault="008F111B">
      <w:pPr>
        <w:pStyle w:val="BodyText"/>
        <w:numPr>
          <w:ilvl w:val="0"/>
          <w:numId w:val="1"/>
        </w:numPr>
        <w:tabs>
          <w:tab w:val="left" w:pos="472"/>
        </w:tabs>
        <w:spacing w:before="12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Proficiency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in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a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computer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programming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language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(e.g.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FORTRAN,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C++,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BASIC,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...)</w:t>
      </w:r>
    </w:p>
    <w:p w:rsidR="00EF38C4" w:rsidRPr="008F111B" w:rsidRDefault="008F111B">
      <w:pPr>
        <w:pStyle w:val="BodyText"/>
        <w:numPr>
          <w:ilvl w:val="0"/>
          <w:numId w:val="1"/>
        </w:numPr>
        <w:tabs>
          <w:tab w:val="left" w:pos="472"/>
        </w:tabs>
        <w:spacing w:before="12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Undergraduate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knowledge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of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incompressible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compressible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fluid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dynamics</w:t>
      </w:r>
    </w:p>
    <w:p w:rsidR="00EF38C4" w:rsidRPr="008F111B" w:rsidRDefault="00EF38C4">
      <w:pPr>
        <w:spacing w:before="3"/>
        <w:rPr>
          <w:rFonts w:ascii="Times New Roman" w:eastAsia="Times New Roman" w:hAnsi="Times New Roman" w:cs="Times New Roman"/>
        </w:rPr>
      </w:pPr>
    </w:p>
    <w:p w:rsidR="00EF38C4" w:rsidRPr="008F111B" w:rsidRDefault="008F111B">
      <w:pPr>
        <w:pStyle w:val="Heading1"/>
        <w:spacing w:before="0"/>
        <w:ind w:left="111"/>
        <w:rPr>
          <w:b w:val="0"/>
          <w:bCs w:val="0"/>
          <w:sz w:val="22"/>
          <w:szCs w:val="22"/>
        </w:rPr>
      </w:pPr>
      <w:r w:rsidRPr="008F111B">
        <w:rPr>
          <w:spacing w:val="-1"/>
          <w:w w:val="105"/>
          <w:sz w:val="22"/>
          <w:szCs w:val="22"/>
        </w:rPr>
        <w:t>TEXT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AT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THE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LEVEL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OF:</w:t>
      </w:r>
    </w:p>
    <w:p w:rsidR="00EF38C4" w:rsidRPr="008F111B" w:rsidRDefault="008F111B">
      <w:pPr>
        <w:pStyle w:val="BodyText"/>
        <w:numPr>
          <w:ilvl w:val="0"/>
          <w:numId w:val="1"/>
        </w:numPr>
        <w:tabs>
          <w:tab w:val="left" w:pos="472"/>
        </w:tabs>
        <w:spacing w:before="8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  <w:u w:val="single" w:color="000000"/>
        </w:rPr>
        <w:t>Numerical</w:t>
      </w:r>
      <w:r w:rsidRPr="008F111B">
        <w:rPr>
          <w:spacing w:val="-8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Computation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of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Internal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and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External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Flows</w:t>
      </w:r>
      <w:r w:rsidRPr="008F111B">
        <w:rPr>
          <w:spacing w:val="-3"/>
          <w:w w:val="105"/>
          <w:sz w:val="22"/>
          <w:szCs w:val="22"/>
        </w:rPr>
        <w:t>,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Hirsch,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Ch.,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Volumes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I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II,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Wiley,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1988,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1990</w:t>
      </w:r>
    </w:p>
    <w:p w:rsidR="00EF38C4" w:rsidRPr="008F111B" w:rsidRDefault="008F111B">
      <w:pPr>
        <w:pStyle w:val="BodyText"/>
        <w:numPr>
          <w:ilvl w:val="0"/>
          <w:numId w:val="1"/>
        </w:numPr>
        <w:tabs>
          <w:tab w:val="left" w:pos="472"/>
        </w:tabs>
        <w:spacing w:before="12" w:line="256" w:lineRule="auto"/>
        <w:ind w:right="206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  <w:u w:val="single" w:color="000000"/>
        </w:rPr>
        <w:t>Computational</w:t>
      </w:r>
      <w:r w:rsidRPr="008F111B">
        <w:rPr>
          <w:spacing w:val="-9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Fluid</w:t>
      </w:r>
      <w:r w:rsidRPr="008F111B">
        <w:rPr>
          <w:spacing w:val="-9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Mechanics</w:t>
      </w:r>
      <w:r w:rsidRPr="008F111B">
        <w:rPr>
          <w:spacing w:val="-9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and</w:t>
      </w:r>
      <w:r w:rsidRPr="008F111B">
        <w:rPr>
          <w:spacing w:val="-9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Heat</w:t>
      </w:r>
      <w:r w:rsidRPr="008F111B">
        <w:rPr>
          <w:spacing w:val="-8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Transfer</w:t>
      </w:r>
      <w:r w:rsidRPr="008F111B">
        <w:rPr>
          <w:spacing w:val="-3"/>
          <w:w w:val="105"/>
          <w:sz w:val="22"/>
          <w:szCs w:val="22"/>
        </w:rPr>
        <w:t>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Anderson,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D.A.,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Tannehill,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J.C.,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Pletcher,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R.H.,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Hemisphere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Publishing</w:t>
      </w:r>
      <w:r w:rsidRPr="008F111B">
        <w:rPr>
          <w:spacing w:val="30"/>
          <w:w w:val="103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Corp.,</w:t>
      </w:r>
      <w:r w:rsidRPr="008F111B">
        <w:rPr>
          <w:spacing w:val="-20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1984.</w:t>
      </w:r>
    </w:p>
    <w:p w:rsidR="00EF38C4" w:rsidRPr="008F111B" w:rsidRDefault="008F111B">
      <w:pPr>
        <w:pStyle w:val="BodyText"/>
        <w:numPr>
          <w:ilvl w:val="0"/>
          <w:numId w:val="1"/>
        </w:numPr>
        <w:tabs>
          <w:tab w:val="left" w:pos="472"/>
        </w:tabs>
        <w:spacing w:line="231" w:lineRule="exact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  <w:u w:val="single" w:color="000000"/>
        </w:rPr>
        <w:t>Numerical</w:t>
      </w:r>
      <w:r w:rsidRPr="008F111B">
        <w:rPr>
          <w:spacing w:val="-8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Computation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of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Internal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and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External</w:t>
      </w:r>
      <w:r w:rsidRPr="008F111B">
        <w:rPr>
          <w:spacing w:val="-7"/>
          <w:w w:val="105"/>
          <w:sz w:val="22"/>
          <w:szCs w:val="22"/>
          <w:u w:val="single" w:color="000000"/>
        </w:rPr>
        <w:t xml:space="preserve"> </w:t>
      </w:r>
      <w:r w:rsidRPr="008F111B">
        <w:rPr>
          <w:spacing w:val="-3"/>
          <w:w w:val="105"/>
          <w:sz w:val="22"/>
          <w:szCs w:val="22"/>
          <w:u w:val="single" w:color="000000"/>
        </w:rPr>
        <w:t>Flows</w:t>
      </w:r>
      <w:r w:rsidRPr="008F111B">
        <w:rPr>
          <w:spacing w:val="-3"/>
          <w:w w:val="105"/>
          <w:sz w:val="22"/>
          <w:szCs w:val="22"/>
        </w:rPr>
        <w:t>,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Hirsch,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Ch.,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Volumes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I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II,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Wiley,</w:t>
      </w:r>
      <w:r w:rsidRPr="008F111B">
        <w:rPr>
          <w:spacing w:val="-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1988,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1990</w:t>
      </w:r>
      <w:bookmarkStart w:id="0" w:name="_GoBack"/>
      <w:bookmarkEnd w:id="0"/>
    </w:p>
    <w:p w:rsidR="00EF38C4" w:rsidRPr="008F111B" w:rsidRDefault="00EF38C4">
      <w:pPr>
        <w:spacing w:before="3"/>
        <w:rPr>
          <w:rFonts w:ascii="Times New Roman" w:eastAsia="Times New Roman" w:hAnsi="Times New Roman" w:cs="Times New Roman"/>
        </w:rPr>
      </w:pPr>
    </w:p>
    <w:p w:rsidR="00EF38C4" w:rsidRPr="008F111B" w:rsidRDefault="008F111B">
      <w:pPr>
        <w:pStyle w:val="Heading1"/>
        <w:spacing w:before="81"/>
        <w:rPr>
          <w:b w:val="0"/>
          <w:bCs w:val="0"/>
          <w:sz w:val="22"/>
          <w:szCs w:val="22"/>
        </w:rPr>
      </w:pPr>
      <w:r w:rsidRPr="008F111B">
        <w:rPr>
          <w:sz w:val="22"/>
          <w:szCs w:val="22"/>
        </w:rPr>
        <w:t xml:space="preserve">LECTURE </w:t>
      </w:r>
      <w:r w:rsidRPr="008F111B">
        <w:rPr>
          <w:spacing w:val="3"/>
          <w:sz w:val="22"/>
          <w:szCs w:val="22"/>
        </w:rPr>
        <w:t xml:space="preserve"> </w:t>
      </w:r>
      <w:r w:rsidRPr="008F111B">
        <w:rPr>
          <w:sz w:val="22"/>
          <w:szCs w:val="22"/>
        </w:rPr>
        <w:t>TOPICS:</w:t>
      </w:r>
    </w:p>
    <w:p w:rsidR="00EF38C4" w:rsidRPr="008F111B" w:rsidRDefault="008F111B">
      <w:pPr>
        <w:spacing w:before="16"/>
        <w:ind w:left="112"/>
        <w:rPr>
          <w:rFonts w:ascii="Times New Roman" w:eastAsia="Times New Roman" w:hAnsi="Times New Roman" w:cs="Times New Roman"/>
        </w:rPr>
      </w:pPr>
      <w:r w:rsidRPr="008F111B">
        <w:rPr>
          <w:rFonts w:ascii="Times New Roman"/>
          <w:b/>
          <w:w w:val="105"/>
        </w:rPr>
        <w:t>Week</w:t>
      </w:r>
      <w:r w:rsidRPr="008F111B">
        <w:rPr>
          <w:rFonts w:ascii="Times New Roman"/>
          <w:b/>
          <w:spacing w:val="-18"/>
          <w:w w:val="105"/>
        </w:rPr>
        <w:t xml:space="preserve"> </w:t>
      </w:r>
      <w:r w:rsidRPr="008F111B">
        <w:rPr>
          <w:rFonts w:ascii="Times New Roman"/>
          <w:b/>
          <w:w w:val="105"/>
        </w:rPr>
        <w:t>1:</w:t>
      </w:r>
      <w:r w:rsidRPr="008F111B">
        <w:rPr>
          <w:rFonts w:ascii="Times New Roman"/>
          <w:b/>
          <w:spacing w:val="-18"/>
          <w:w w:val="105"/>
        </w:rPr>
        <w:t xml:space="preserve"> </w:t>
      </w:r>
      <w:r w:rsidRPr="008F111B">
        <w:rPr>
          <w:rFonts w:ascii="Times New Roman"/>
          <w:b/>
          <w:w w:val="105"/>
        </w:rPr>
        <w:t>Governing</w:t>
      </w:r>
      <w:r w:rsidRPr="008F111B">
        <w:rPr>
          <w:rFonts w:ascii="Times New Roman"/>
          <w:b/>
          <w:spacing w:val="-18"/>
          <w:w w:val="105"/>
        </w:rPr>
        <w:t xml:space="preserve"> </w:t>
      </w:r>
      <w:r w:rsidRPr="008F111B">
        <w:rPr>
          <w:rFonts w:ascii="Times New Roman"/>
          <w:b/>
          <w:w w:val="105"/>
        </w:rPr>
        <w:t>Equations</w:t>
      </w:r>
    </w:p>
    <w:p w:rsidR="00EF38C4" w:rsidRPr="008F111B" w:rsidRDefault="008F111B">
      <w:pPr>
        <w:pStyle w:val="BodyText"/>
        <w:spacing w:before="12" w:line="258" w:lineRule="auto"/>
        <w:ind w:right="2576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Introduction: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Euler,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Full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Potential,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Laplace,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Navier-Stokes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eqns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in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vector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form</w:t>
      </w:r>
      <w:r w:rsidRPr="008F111B">
        <w:rPr>
          <w:spacing w:val="29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Turbulence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treatment: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Direct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Simulation,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LES,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RANS</w:t>
      </w:r>
    </w:p>
    <w:p w:rsidR="00EF38C4" w:rsidRPr="008F111B" w:rsidRDefault="008F111B">
      <w:pPr>
        <w:pStyle w:val="BodyText"/>
        <w:rPr>
          <w:sz w:val="22"/>
          <w:szCs w:val="22"/>
        </w:rPr>
      </w:pPr>
      <w:r w:rsidRPr="008F111B">
        <w:rPr>
          <w:spacing w:val="-1"/>
          <w:sz w:val="22"/>
          <w:szCs w:val="22"/>
        </w:rPr>
        <w:t>Navier-Stokes</w:t>
      </w:r>
      <w:r w:rsidRPr="008F111B">
        <w:rPr>
          <w:sz w:val="22"/>
          <w:szCs w:val="22"/>
        </w:rPr>
        <w:t xml:space="preserve"> </w:t>
      </w:r>
      <w:r w:rsidRPr="008F111B">
        <w:rPr>
          <w:spacing w:val="21"/>
          <w:sz w:val="22"/>
          <w:szCs w:val="22"/>
        </w:rPr>
        <w:t xml:space="preserve"> </w:t>
      </w:r>
      <w:r w:rsidRPr="008F111B">
        <w:rPr>
          <w:spacing w:val="-1"/>
          <w:sz w:val="22"/>
          <w:szCs w:val="22"/>
        </w:rPr>
        <w:t>approximations:</w:t>
      </w:r>
    </w:p>
    <w:p w:rsidR="00EF38C4" w:rsidRPr="008F111B" w:rsidRDefault="008F111B">
      <w:pPr>
        <w:pStyle w:val="BodyText"/>
        <w:spacing w:before="16" w:line="258" w:lineRule="auto"/>
        <w:ind w:left="1552" w:right="6023"/>
        <w:jc w:val="center"/>
        <w:rPr>
          <w:sz w:val="22"/>
          <w:szCs w:val="22"/>
        </w:rPr>
      </w:pPr>
      <w:r w:rsidRPr="008F111B">
        <w:rPr>
          <w:spacing w:val="-4"/>
          <w:w w:val="105"/>
          <w:sz w:val="22"/>
          <w:szCs w:val="22"/>
        </w:rPr>
        <w:t>Thin-Layer</w:t>
      </w:r>
      <w:r w:rsidRPr="008F111B">
        <w:rPr>
          <w:spacing w:val="-26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Navier-Stokes</w:t>
      </w:r>
      <w:r w:rsidRPr="008F111B">
        <w:rPr>
          <w:spacing w:val="-24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(TLNS)</w:t>
      </w:r>
      <w:r w:rsidRPr="008F111B">
        <w:rPr>
          <w:spacing w:val="24"/>
          <w:w w:val="103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Parabolized</w:t>
      </w:r>
      <w:r w:rsidRPr="008F111B">
        <w:rPr>
          <w:spacing w:val="-28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Navier-Stokes</w:t>
      </w:r>
      <w:r w:rsidRPr="008F111B">
        <w:rPr>
          <w:spacing w:val="-27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(PNS)</w:t>
      </w:r>
    </w:p>
    <w:p w:rsidR="00EF38C4" w:rsidRPr="008F111B" w:rsidRDefault="008F111B">
      <w:pPr>
        <w:pStyle w:val="BodyText"/>
        <w:spacing w:line="258" w:lineRule="auto"/>
        <w:ind w:right="5798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Mathematical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Classification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of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Equations</w:t>
      </w:r>
      <w:r w:rsidRPr="008F111B">
        <w:rPr>
          <w:spacing w:val="23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Model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Equations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Domains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of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Dependence</w:t>
      </w:r>
    </w:p>
    <w:p w:rsidR="00EF38C4" w:rsidRPr="008F111B" w:rsidRDefault="008F111B">
      <w:pPr>
        <w:pStyle w:val="Heading1"/>
        <w:ind w:left="111"/>
        <w:rPr>
          <w:b w:val="0"/>
          <w:bCs w:val="0"/>
          <w:sz w:val="22"/>
          <w:szCs w:val="22"/>
        </w:rPr>
      </w:pPr>
      <w:r w:rsidRPr="008F111B">
        <w:rPr>
          <w:w w:val="105"/>
          <w:sz w:val="22"/>
          <w:szCs w:val="22"/>
        </w:rPr>
        <w:t>Week</w:t>
      </w:r>
      <w:r w:rsidRPr="008F111B">
        <w:rPr>
          <w:spacing w:val="-18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2:</w:t>
      </w:r>
      <w:r w:rsidRPr="008F111B">
        <w:rPr>
          <w:spacing w:val="-18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Computational</w:t>
      </w:r>
      <w:r w:rsidRPr="008F111B">
        <w:rPr>
          <w:spacing w:val="-18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Grids</w:t>
      </w:r>
    </w:p>
    <w:p w:rsidR="00EF38C4" w:rsidRPr="008F111B" w:rsidRDefault="008F111B">
      <w:pPr>
        <w:pStyle w:val="BodyText"/>
        <w:spacing w:before="12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Generalized</w:t>
      </w:r>
      <w:r w:rsidRPr="008F111B">
        <w:rPr>
          <w:spacing w:val="-2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transformation</w:t>
      </w:r>
    </w:p>
    <w:p w:rsidR="00EF38C4" w:rsidRPr="008F111B" w:rsidRDefault="008F111B">
      <w:pPr>
        <w:pStyle w:val="BodyText"/>
        <w:spacing w:before="16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Basic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requirements,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terminology</w:t>
      </w:r>
    </w:p>
    <w:p w:rsidR="00EF38C4" w:rsidRPr="008F111B" w:rsidRDefault="008F111B">
      <w:pPr>
        <w:pStyle w:val="BodyText"/>
        <w:spacing w:before="16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Basic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types: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algebraic,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elliptic,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hyperbolic,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unstructured</w:t>
      </w:r>
    </w:p>
    <w:p w:rsidR="00EF38C4" w:rsidRPr="008F111B" w:rsidRDefault="008F111B">
      <w:pPr>
        <w:pStyle w:val="Heading1"/>
        <w:spacing w:before="21"/>
        <w:ind w:left="111"/>
        <w:rPr>
          <w:b w:val="0"/>
          <w:bCs w:val="0"/>
          <w:sz w:val="22"/>
          <w:szCs w:val="22"/>
        </w:rPr>
      </w:pPr>
      <w:r w:rsidRPr="008F111B">
        <w:rPr>
          <w:w w:val="105"/>
          <w:sz w:val="22"/>
          <w:szCs w:val="22"/>
        </w:rPr>
        <w:t>Week</w:t>
      </w:r>
      <w:r w:rsidRPr="008F111B">
        <w:rPr>
          <w:spacing w:val="-17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3:</w:t>
      </w:r>
      <w:r w:rsidRPr="008F111B">
        <w:rPr>
          <w:spacing w:val="-16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Discrete</w:t>
      </w:r>
      <w:r w:rsidRPr="008F111B">
        <w:rPr>
          <w:spacing w:val="-16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Modeling</w:t>
      </w:r>
    </w:p>
    <w:p w:rsidR="00EF38C4" w:rsidRPr="008F111B" w:rsidRDefault="008F111B">
      <w:pPr>
        <w:pStyle w:val="BodyText"/>
        <w:spacing w:before="12" w:line="258" w:lineRule="auto"/>
        <w:ind w:right="6583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Taylor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Series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Expansions</w:t>
      </w:r>
      <w:r w:rsidRPr="008F111B">
        <w:rPr>
          <w:spacing w:val="23"/>
          <w:w w:val="103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Consistency</w:t>
      </w:r>
    </w:p>
    <w:p w:rsidR="00EF38C4" w:rsidRPr="008F111B" w:rsidRDefault="008F111B">
      <w:pPr>
        <w:pStyle w:val="BodyText"/>
        <w:spacing w:line="258" w:lineRule="auto"/>
        <w:ind w:right="4900"/>
        <w:rPr>
          <w:sz w:val="22"/>
          <w:szCs w:val="22"/>
        </w:rPr>
      </w:pPr>
      <w:r w:rsidRPr="008F111B">
        <w:rPr>
          <w:spacing w:val="-4"/>
          <w:w w:val="105"/>
          <w:sz w:val="22"/>
          <w:szCs w:val="22"/>
        </w:rPr>
        <w:t>Stability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Analysis: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von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Neumann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Matrix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Methods</w:t>
      </w:r>
      <w:r w:rsidRPr="008F111B">
        <w:rPr>
          <w:spacing w:val="27"/>
          <w:w w:val="103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Finite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difference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vs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finite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volume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approach</w:t>
      </w:r>
    </w:p>
    <w:p w:rsidR="00EF38C4" w:rsidRPr="008F111B" w:rsidRDefault="008F111B">
      <w:pPr>
        <w:pStyle w:val="Heading1"/>
        <w:rPr>
          <w:b w:val="0"/>
          <w:bCs w:val="0"/>
          <w:sz w:val="22"/>
          <w:szCs w:val="22"/>
        </w:rPr>
      </w:pPr>
      <w:r w:rsidRPr="008F111B">
        <w:rPr>
          <w:spacing w:val="-1"/>
          <w:w w:val="105"/>
          <w:sz w:val="22"/>
          <w:szCs w:val="22"/>
        </w:rPr>
        <w:t>Week</w:t>
      </w:r>
      <w:r w:rsidRPr="008F111B">
        <w:rPr>
          <w:spacing w:val="-16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4-5: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Numerical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Solution</w:t>
      </w:r>
      <w:r w:rsidRPr="008F111B">
        <w:rPr>
          <w:spacing w:val="-16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of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Elliptic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Equations</w:t>
      </w:r>
    </w:p>
    <w:p w:rsidR="00EF38C4" w:rsidRPr="008F111B" w:rsidRDefault="008F111B">
      <w:pPr>
        <w:pStyle w:val="BodyText"/>
        <w:spacing w:before="12"/>
        <w:ind w:left="832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Introduction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&amp;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Model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Equation</w:t>
      </w:r>
    </w:p>
    <w:p w:rsidR="00EF38C4" w:rsidRPr="008F111B" w:rsidRDefault="008F111B">
      <w:pPr>
        <w:pStyle w:val="BodyText"/>
        <w:spacing w:before="16" w:line="258" w:lineRule="auto"/>
        <w:ind w:left="832" w:right="3297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1-D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Iterative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Formulations: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Point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Jacobi,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Gauss-Seidel,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Direct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Inversion</w:t>
      </w:r>
      <w:r w:rsidRPr="008F111B">
        <w:rPr>
          <w:spacing w:val="37"/>
          <w:w w:val="103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Stability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of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Iterative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Schemes</w:t>
      </w:r>
    </w:p>
    <w:p w:rsidR="00EF38C4" w:rsidRPr="008F111B" w:rsidRDefault="008F111B">
      <w:pPr>
        <w:pStyle w:val="BodyText"/>
        <w:spacing w:line="258" w:lineRule="auto"/>
        <w:ind w:left="832" w:right="3297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Multi-dimensional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Schemes: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Point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Jacobi,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Gauss-Seidel,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SOR,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SLOR,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ADI</w:t>
      </w:r>
      <w:r w:rsidRPr="008F111B">
        <w:rPr>
          <w:spacing w:val="37"/>
          <w:w w:val="103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Stability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of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the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ADI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Scheme</w:t>
      </w:r>
    </w:p>
    <w:p w:rsidR="00EF38C4" w:rsidRPr="008F111B" w:rsidRDefault="008F111B">
      <w:pPr>
        <w:pStyle w:val="Heading1"/>
        <w:rPr>
          <w:b w:val="0"/>
          <w:bCs w:val="0"/>
          <w:sz w:val="22"/>
          <w:szCs w:val="22"/>
        </w:rPr>
      </w:pPr>
      <w:r w:rsidRPr="008F111B">
        <w:rPr>
          <w:w w:val="105"/>
          <w:sz w:val="22"/>
          <w:szCs w:val="22"/>
        </w:rPr>
        <w:t>Week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6-7: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Solution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of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1-D,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Unsteady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Parabolic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and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Hyperbolic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Equations</w:t>
      </w:r>
    </w:p>
    <w:p w:rsidR="00EF38C4" w:rsidRPr="008F111B" w:rsidRDefault="008F111B">
      <w:pPr>
        <w:pStyle w:val="BodyText"/>
        <w:spacing w:before="12" w:line="258" w:lineRule="auto"/>
        <w:ind w:right="4145"/>
        <w:rPr>
          <w:sz w:val="22"/>
          <w:szCs w:val="22"/>
        </w:rPr>
      </w:pPr>
      <w:r w:rsidRPr="008F111B">
        <w:rPr>
          <w:spacing w:val="-1"/>
          <w:w w:val="105"/>
          <w:sz w:val="22"/>
          <w:szCs w:val="22"/>
        </w:rPr>
        <w:t>1-D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Formulations: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FTCS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(Explicit),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1st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Order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Upwind,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6"/>
          <w:w w:val="105"/>
          <w:sz w:val="22"/>
          <w:szCs w:val="22"/>
        </w:rPr>
        <w:t>Lax</w:t>
      </w:r>
      <w:r w:rsidRPr="008F111B">
        <w:rPr>
          <w:spacing w:val="23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Modified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Equation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Artificial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Viscosity</w:t>
      </w:r>
    </w:p>
    <w:p w:rsidR="00EF38C4" w:rsidRPr="008F111B" w:rsidRDefault="008F111B">
      <w:pPr>
        <w:pStyle w:val="BodyText"/>
        <w:rPr>
          <w:sz w:val="22"/>
          <w:szCs w:val="22"/>
        </w:rPr>
      </w:pPr>
      <w:r w:rsidRPr="008F111B">
        <w:rPr>
          <w:spacing w:val="-4"/>
          <w:w w:val="105"/>
          <w:sz w:val="22"/>
          <w:szCs w:val="22"/>
        </w:rPr>
        <w:t>Lax-Wendroff,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MacCormack,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&amp;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Runge-Kutta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Schemes</w:t>
      </w:r>
    </w:p>
    <w:p w:rsidR="00EF38C4" w:rsidRPr="008F111B" w:rsidRDefault="00EF38C4">
      <w:pPr>
        <w:sectPr w:rsidR="00EF38C4" w:rsidRPr="008F111B">
          <w:pgSz w:w="12240" w:h="15840"/>
          <w:pgMar w:top="280" w:right="1280" w:bottom="280" w:left="680" w:header="720" w:footer="720" w:gutter="0"/>
          <w:cols w:space="720"/>
        </w:sectPr>
      </w:pPr>
    </w:p>
    <w:p w:rsidR="00EF38C4" w:rsidRPr="008F111B" w:rsidRDefault="008F111B">
      <w:pPr>
        <w:pStyle w:val="Heading1"/>
        <w:spacing w:before="51"/>
        <w:rPr>
          <w:b w:val="0"/>
          <w:bCs w:val="0"/>
          <w:sz w:val="22"/>
          <w:szCs w:val="22"/>
        </w:rPr>
      </w:pPr>
      <w:r w:rsidRPr="008F111B">
        <w:rPr>
          <w:w w:val="105"/>
          <w:sz w:val="22"/>
          <w:szCs w:val="22"/>
        </w:rPr>
        <w:lastRenderedPageBreak/>
        <w:t>Week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8-11: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Solution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of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the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2-D,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Unsteady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Euler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and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Navier-Stokes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Equations</w:t>
      </w:r>
    </w:p>
    <w:p w:rsidR="00EF38C4" w:rsidRPr="008F111B" w:rsidRDefault="008F111B">
      <w:pPr>
        <w:pStyle w:val="BodyText"/>
        <w:spacing w:before="12" w:line="258" w:lineRule="auto"/>
        <w:ind w:right="1977"/>
        <w:rPr>
          <w:sz w:val="22"/>
          <w:szCs w:val="22"/>
        </w:rPr>
      </w:pPr>
      <w:r w:rsidRPr="008F111B">
        <w:rPr>
          <w:spacing w:val="-4"/>
          <w:w w:val="105"/>
          <w:sz w:val="22"/>
          <w:szCs w:val="22"/>
        </w:rPr>
        <w:t>Extension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of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MacCormack's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Method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Runge-Kutta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to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multi-dimensional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problems</w:t>
      </w:r>
      <w:r w:rsidRPr="008F111B">
        <w:rPr>
          <w:spacing w:val="28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Steger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Warming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flux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vector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splitting,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MUSCL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differencing</w:t>
      </w:r>
    </w:p>
    <w:p w:rsidR="00EF38C4" w:rsidRPr="008F111B" w:rsidRDefault="008F111B">
      <w:pPr>
        <w:pStyle w:val="BodyText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Van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Leer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flux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vector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splitting</w:t>
      </w:r>
    </w:p>
    <w:p w:rsidR="00EF38C4" w:rsidRPr="008F111B" w:rsidRDefault="008F111B">
      <w:pPr>
        <w:pStyle w:val="BodyText"/>
        <w:spacing w:before="16"/>
        <w:rPr>
          <w:sz w:val="22"/>
          <w:szCs w:val="22"/>
        </w:rPr>
      </w:pPr>
      <w:r w:rsidRPr="008F111B">
        <w:rPr>
          <w:spacing w:val="-1"/>
          <w:w w:val="105"/>
          <w:sz w:val="22"/>
          <w:szCs w:val="22"/>
        </w:rPr>
        <w:t>Roe’s</w:t>
      </w:r>
      <w:r w:rsidRPr="008F111B">
        <w:rPr>
          <w:spacing w:val="-17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Approximate</w:t>
      </w:r>
      <w:r w:rsidRPr="008F111B">
        <w:rPr>
          <w:spacing w:val="-1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Riemann</w:t>
      </w:r>
      <w:r w:rsidRPr="008F111B">
        <w:rPr>
          <w:spacing w:val="-16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Solver</w:t>
      </w:r>
    </w:p>
    <w:p w:rsidR="00EF38C4" w:rsidRPr="008F111B" w:rsidRDefault="008F111B">
      <w:pPr>
        <w:pStyle w:val="BodyText"/>
        <w:spacing w:before="16" w:line="258" w:lineRule="auto"/>
        <w:ind w:left="1552" w:right="4801" w:hanging="720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Total</w:t>
      </w:r>
      <w:r w:rsidRPr="008F111B">
        <w:rPr>
          <w:spacing w:val="-1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Variation</w:t>
      </w:r>
      <w:r w:rsidRPr="008F111B">
        <w:rPr>
          <w:spacing w:val="-16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Dimenishing</w:t>
      </w:r>
      <w:r w:rsidRPr="008F111B">
        <w:rPr>
          <w:spacing w:val="-16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Schemes</w:t>
      </w:r>
      <w:r w:rsidRPr="008F111B">
        <w:rPr>
          <w:spacing w:val="-17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(TVD)</w:t>
      </w:r>
      <w:r w:rsidRPr="008F111B">
        <w:rPr>
          <w:spacing w:val="26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Limiters,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explicit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implicit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formulations</w:t>
      </w:r>
    </w:p>
    <w:p w:rsidR="00EF38C4" w:rsidRPr="008F111B" w:rsidRDefault="008F111B">
      <w:pPr>
        <w:pStyle w:val="BodyText"/>
        <w:ind w:left="832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Implicit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upwind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schemes:</w:t>
      </w:r>
    </w:p>
    <w:p w:rsidR="00EF38C4" w:rsidRPr="008F111B" w:rsidRDefault="008F111B">
      <w:pPr>
        <w:pStyle w:val="BodyText"/>
        <w:spacing w:before="16" w:line="258" w:lineRule="auto"/>
        <w:ind w:left="1552" w:right="3590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Alternating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Direction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Implicit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(ADI),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Lower-Upper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(LU),</w:t>
      </w:r>
      <w:r w:rsidRPr="008F111B">
        <w:rPr>
          <w:spacing w:val="29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Approximate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Factorization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(AF)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methods</w:t>
      </w:r>
    </w:p>
    <w:p w:rsidR="00EF38C4" w:rsidRPr="008F111B" w:rsidRDefault="008F111B">
      <w:pPr>
        <w:pStyle w:val="Heading1"/>
        <w:rPr>
          <w:b w:val="0"/>
          <w:bCs w:val="0"/>
          <w:sz w:val="22"/>
          <w:szCs w:val="22"/>
        </w:rPr>
      </w:pPr>
      <w:r w:rsidRPr="008F111B">
        <w:rPr>
          <w:w w:val="105"/>
          <w:sz w:val="22"/>
          <w:szCs w:val="22"/>
        </w:rPr>
        <w:t>Week</w:t>
      </w:r>
      <w:r w:rsidRPr="008F111B">
        <w:rPr>
          <w:spacing w:val="-19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12-13:</w:t>
      </w:r>
      <w:r w:rsidRPr="008F111B">
        <w:rPr>
          <w:spacing w:val="-19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Boundary</w:t>
      </w:r>
      <w:r w:rsidRPr="008F111B">
        <w:rPr>
          <w:spacing w:val="-19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Condition</w:t>
      </w:r>
      <w:r w:rsidRPr="008F111B">
        <w:rPr>
          <w:spacing w:val="-18"/>
          <w:w w:val="105"/>
          <w:sz w:val="22"/>
          <w:szCs w:val="22"/>
        </w:rPr>
        <w:t xml:space="preserve"> </w:t>
      </w:r>
      <w:r w:rsidRPr="008F111B">
        <w:rPr>
          <w:w w:val="105"/>
          <w:sz w:val="22"/>
          <w:szCs w:val="22"/>
        </w:rPr>
        <w:t>Treatment</w:t>
      </w:r>
    </w:p>
    <w:p w:rsidR="00EF38C4" w:rsidRPr="008F111B" w:rsidRDefault="008F111B">
      <w:pPr>
        <w:pStyle w:val="BodyText"/>
        <w:spacing w:before="12" w:line="258" w:lineRule="auto"/>
        <w:ind w:left="832" w:right="3590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Characteristic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boundary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conditions,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Inflow/Outflow</w:t>
      </w:r>
      <w:r w:rsidRPr="008F111B">
        <w:rPr>
          <w:spacing w:val="-13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conditions</w:t>
      </w:r>
      <w:r w:rsidRPr="008F111B">
        <w:rPr>
          <w:spacing w:val="27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Compatibility</w:t>
      </w:r>
      <w:r w:rsidRPr="008F111B">
        <w:rPr>
          <w:spacing w:val="-17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relations</w:t>
      </w:r>
    </w:p>
    <w:p w:rsidR="00EF38C4" w:rsidRPr="008F111B" w:rsidRDefault="008F111B">
      <w:pPr>
        <w:pStyle w:val="BodyText"/>
        <w:ind w:left="832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Solid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wall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boundaries:</w:t>
      </w:r>
    </w:p>
    <w:p w:rsidR="00EF38C4" w:rsidRPr="008F111B" w:rsidRDefault="008F111B">
      <w:pPr>
        <w:pStyle w:val="BodyText"/>
        <w:spacing w:before="16" w:line="258" w:lineRule="auto"/>
        <w:ind w:left="1552" w:right="5492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Slip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no-slip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conditions</w:t>
      </w:r>
      <w:r w:rsidRPr="008F111B">
        <w:rPr>
          <w:spacing w:val="25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Adiabatic</w:t>
      </w:r>
      <w:r w:rsidRPr="008F111B">
        <w:rPr>
          <w:spacing w:val="-12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isothermal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conditions</w:t>
      </w:r>
    </w:p>
    <w:p w:rsidR="00EF38C4" w:rsidRPr="008F111B" w:rsidRDefault="008F111B">
      <w:pPr>
        <w:pStyle w:val="BodyText"/>
        <w:ind w:left="832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Discrete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modeling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of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viscous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terms</w:t>
      </w:r>
    </w:p>
    <w:p w:rsidR="008F111B" w:rsidRPr="008F111B" w:rsidRDefault="008F111B">
      <w:pPr>
        <w:spacing w:before="21" w:line="255" w:lineRule="auto"/>
        <w:ind w:left="832" w:right="5492" w:hanging="720"/>
        <w:rPr>
          <w:rFonts w:ascii="Times New Roman"/>
          <w:spacing w:val="19"/>
          <w:w w:val="103"/>
        </w:rPr>
      </w:pPr>
      <w:r w:rsidRPr="008F111B">
        <w:rPr>
          <w:rFonts w:ascii="Times New Roman"/>
          <w:b/>
          <w:w w:val="105"/>
        </w:rPr>
        <w:t>Week</w:t>
      </w:r>
      <w:r w:rsidRPr="008F111B">
        <w:rPr>
          <w:rFonts w:ascii="Times New Roman"/>
          <w:b/>
          <w:spacing w:val="-18"/>
          <w:w w:val="105"/>
        </w:rPr>
        <w:t xml:space="preserve"> </w:t>
      </w:r>
      <w:r w:rsidRPr="008F111B">
        <w:rPr>
          <w:rFonts w:ascii="Times New Roman"/>
          <w:b/>
          <w:w w:val="105"/>
        </w:rPr>
        <w:t>14-15:</w:t>
      </w:r>
      <w:r w:rsidRPr="008F111B">
        <w:rPr>
          <w:rFonts w:ascii="Times New Roman"/>
          <w:b/>
          <w:spacing w:val="-17"/>
          <w:w w:val="105"/>
        </w:rPr>
        <w:t xml:space="preserve"> </w:t>
      </w:r>
      <w:r w:rsidRPr="008F111B">
        <w:rPr>
          <w:rFonts w:ascii="Times New Roman"/>
          <w:b/>
          <w:w w:val="105"/>
        </w:rPr>
        <w:t>RANS</w:t>
      </w:r>
      <w:r w:rsidRPr="008F111B">
        <w:rPr>
          <w:rFonts w:ascii="Times New Roman"/>
          <w:b/>
          <w:spacing w:val="-18"/>
          <w:w w:val="105"/>
        </w:rPr>
        <w:t xml:space="preserve"> </w:t>
      </w:r>
      <w:r w:rsidRPr="008F111B">
        <w:rPr>
          <w:rFonts w:ascii="Times New Roman"/>
          <w:b/>
          <w:w w:val="105"/>
        </w:rPr>
        <w:t>Turbulence</w:t>
      </w:r>
      <w:r w:rsidRPr="008F111B">
        <w:rPr>
          <w:rFonts w:ascii="Times New Roman"/>
          <w:b/>
          <w:spacing w:val="-17"/>
          <w:w w:val="105"/>
        </w:rPr>
        <w:t xml:space="preserve"> </w:t>
      </w:r>
      <w:r w:rsidRPr="008F111B">
        <w:rPr>
          <w:rFonts w:ascii="Times New Roman"/>
          <w:b/>
          <w:w w:val="105"/>
        </w:rPr>
        <w:t>Modeling</w:t>
      </w:r>
      <w:r w:rsidRPr="008F111B">
        <w:rPr>
          <w:rFonts w:ascii="Times New Roman"/>
          <w:b/>
          <w:w w:val="103"/>
        </w:rPr>
        <w:t xml:space="preserve"> </w:t>
      </w:r>
      <w:r w:rsidRPr="008F111B">
        <w:rPr>
          <w:rFonts w:ascii="Times New Roman"/>
          <w:spacing w:val="-8"/>
          <w:w w:val="105"/>
        </w:rPr>
        <w:t xml:space="preserve">Eddy </w:t>
      </w:r>
      <w:r w:rsidRPr="008F111B">
        <w:rPr>
          <w:rFonts w:ascii="Times New Roman"/>
          <w:spacing w:val="-3"/>
          <w:w w:val="105"/>
        </w:rPr>
        <w:t>viscosity</w:t>
      </w:r>
      <w:r w:rsidRPr="008F111B">
        <w:rPr>
          <w:rFonts w:ascii="Times New Roman"/>
          <w:spacing w:val="-8"/>
          <w:w w:val="105"/>
        </w:rPr>
        <w:t xml:space="preserve"> </w:t>
      </w:r>
      <w:r w:rsidRPr="008F111B">
        <w:rPr>
          <w:rFonts w:ascii="Times New Roman"/>
          <w:spacing w:val="-3"/>
          <w:w w:val="105"/>
        </w:rPr>
        <w:t>and</w:t>
      </w:r>
      <w:r w:rsidRPr="008F111B">
        <w:rPr>
          <w:rFonts w:ascii="Times New Roman"/>
          <w:spacing w:val="-9"/>
          <w:w w:val="105"/>
        </w:rPr>
        <w:t xml:space="preserve"> </w:t>
      </w:r>
      <w:r w:rsidRPr="008F111B">
        <w:rPr>
          <w:rFonts w:ascii="Times New Roman"/>
          <w:spacing w:val="-3"/>
          <w:w w:val="105"/>
        </w:rPr>
        <w:t>Reynolds</w:t>
      </w:r>
      <w:r w:rsidRPr="008F111B">
        <w:rPr>
          <w:rFonts w:ascii="Times New Roman"/>
          <w:spacing w:val="-8"/>
          <w:w w:val="105"/>
        </w:rPr>
        <w:t xml:space="preserve"> stress</w:t>
      </w:r>
      <w:r w:rsidRPr="008F111B">
        <w:rPr>
          <w:rFonts w:ascii="Times New Roman"/>
          <w:spacing w:val="19"/>
          <w:w w:val="103"/>
        </w:rPr>
        <w:t xml:space="preserve"> </w:t>
      </w:r>
    </w:p>
    <w:p w:rsidR="00EF38C4" w:rsidRPr="008F111B" w:rsidRDefault="008F111B" w:rsidP="008F111B">
      <w:pPr>
        <w:spacing w:before="21" w:line="255" w:lineRule="auto"/>
        <w:ind w:left="832" w:right="5492"/>
        <w:rPr>
          <w:rFonts w:ascii="Times New Roman" w:eastAsia="Times New Roman" w:hAnsi="Times New Roman" w:cs="Times New Roman"/>
        </w:rPr>
      </w:pPr>
      <w:r w:rsidRPr="008F111B">
        <w:rPr>
          <w:rFonts w:ascii="Times New Roman"/>
          <w:spacing w:val="-3"/>
          <w:w w:val="105"/>
        </w:rPr>
        <w:t>Algebraic</w:t>
      </w:r>
      <w:r w:rsidRPr="008F111B">
        <w:rPr>
          <w:rFonts w:ascii="Times New Roman"/>
          <w:spacing w:val="-15"/>
          <w:w w:val="105"/>
        </w:rPr>
        <w:t xml:space="preserve"> </w:t>
      </w:r>
      <w:r w:rsidRPr="008F111B">
        <w:rPr>
          <w:rFonts w:ascii="Times New Roman"/>
          <w:spacing w:val="-3"/>
          <w:w w:val="105"/>
        </w:rPr>
        <w:t>Models</w:t>
      </w:r>
    </w:p>
    <w:p w:rsidR="008F111B" w:rsidRPr="008F111B" w:rsidRDefault="008F111B" w:rsidP="008F111B">
      <w:pPr>
        <w:pStyle w:val="BodyText"/>
        <w:spacing w:before="41" w:line="188" w:lineRule="auto"/>
        <w:ind w:left="832" w:right="3132"/>
        <w:rPr>
          <w:spacing w:val="32"/>
          <w:w w:val="103"/>
          <w:sz w:val="22"/>
          <w:szCs w:val="22"/>
        </w:rPr>
      </w:pPr>
      <w:r w:rsidRPr="008F111B">
        <w:rPr>
          <w:spacing w:val="-1"/>
          <w:w w:val="105"/>
          <w:sz w:val="22"/>
          <w:szCs w:val="22"/>
        </w:rPr>
        <w:t>Prandtl-van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Driest,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Cebeci-Smith,</w:t>
      </w:r>
      <w:r w:rsidRPr="008F111B">
        <w:rPr>
          <w:spacing w:val="-15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and</w:t>
      </w:r>
      <w:r w:rsidRPr="008F111B">
        <w:rPr>
          <w:spacing w:val="-14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Baldwin-Lomax</w:t>
      </w:r>
      <w:r w:rsidRPr="008F111B">
        <w:rPr>
          <w:spacing w:val="-17"/>
          <w:w w:val="105"/>
          <w:sz w:val="22"/>
          <w:szCs w:val="22"/>
        </w:rPr>
        <w:t xml:space="preserve"> </w:t>
      </w:r>
      <w:r w:rsidRPr="008F111B">
        <w:rPr>
          <w:spacing w:val="-4"/>
          <w:w w:val="105"/>
          <w:sz w:val="22"/>
          <w:szCs w:val="22"/>
        </w:rPr>
        <w:t>models</w:t>
      </w:r>
      <w:r w:rsidRPr="008F111B">
        <w:rPr>
          <w:spacing w:val="32"/>
          <w:w w:val="103"/>
          <w:sz w:val="22"/>
          <w:szCs w:val="22"/>
        </w:rPr>
        <w:t xml:space="preserve"> </w:t>
      </w:r>
    </w:p>
    <w:p w:rsidR="00EF38C4" w:rsidRPr="008F111B" w:rsidRDefault="008F111B" w:rsidP="008F111B">
      <w:pPr>
        <w:pStyle w:val="BodyText"/>
        <w:spacing w:before="41" w:line="188" w:lineRule="auto"/>
        <w:ind w:right="3132"/>
        <w:rPr>
          <w:sz w:val="22"/>
          <w:szCs w:val="22"/>
        </w:rPr>
      </w:pPr>
      <w:r w:rsidRPr="008F111B">
        <w:rPr>
          <w:spacing w:val="-3"/>
          <w:w w:val="115"/>
          <w:sz w:val="22"/>
          <w:szCs w:val="22"/>
        </w:rPr>
        <w:t>One</w:t>
      </w:r>
      <w:r w:rsidRPr="008F111B">
        <w:rPr>
          <w:spacing w:val="-30"/>
          <w:w w:val="115"/>
          <w:sz w:val="22"/>
          <w:szCs w:val="22"/>
        </w:rPr>
        <w:t xml:space="preserve"> </w:t>
      </w:r>
      <w:r w:rsidRPr="008F111B">
        <w:rPr>
          <w:spacing w:val="-3"/>
          <w:w w:val="115"/>
          <w:sz w:val="22"/>
          <w:szCs w:val="22"/>
        </w:rPr>
        <w:t>and</w:t>
      </w:r>
      <w:r w:rsidRPr="008F111B">
        <w:rPr>
          <w:spacing w:val="-29"/>
          <w:w w:val="115"/>
          <w:sz w:val="22"/>
          <w:szCs w:val="22"/>
        </w:rPr>
        <w:t xml:space="preserve"> </w:t>
      </w:r>
      <w:r w:rsidRPr="008F111B">
        <w:rPr>
          <w:spacing w:val="-3"/>
          <w:w w:val="115"/>
          <w:sz w:val="22"/>
          <w:szCs w:val="22"/>
        </w:rPr>
        <w:t>two-equation</w:t>
      </w:r>
      <w:r w:rsidRPr="008F111B">
        <w:rPr>
          <w:spacing w:val="-30"/>
          <w:w w:val="115"/>
          <w:sz w:val="22"/>
          <w:szCs w:val="22"/>
        </w:rPr>
        <w:t xml:space="preserve"> </w:t>
      </w:r>
      <w:r w:rsidRPr="008F111B">
        <w:rPr>
          <w:rFonts w:ascii="Symbol" w:eastAsia="Symbol" w:hAnsi="Symbol" w:cs="Symbol"/>
          <w:i/>
          <w:spacing w:val="-47"/>
          <w:w w:val="150"/>
          <w:sz w:val="22"/>
          <w:szCs w:val="22"/>
        </w:rPr>
        <w:t></w:t>
      </w:r>
      <w:r w:rsidRPr="008F111B">
        <w:rPr>
          <w:spacing w:val="-3"/>
          <w:w w:val="115"/>
          <w:sz w:val="22"/>
          <w:szCs w:val="22"/>
        </w:rPr>
        <w:t>models</w:t>
      </w:r>
    </w:p>
    <w:p w:rsidR="00EF38C4" w:rsidRPr="008F111B" w:rsidRDefault="00EF38C4">
      <w:pPr>
        <w:spacing w:before="10"/>
        <w:rPr>
          <w:rFonts w:ascii="Times New Roman" w:eastAsia="Times New Roman" w:hAnsi="Times New Roman" w:cs="Times New Roman"/>
        </w:rPr>
      </w:pPr>
    </w:p>
    <w:p w:rsidR="00EF38C4" w:rsidRPr="008F111B" w:rsidRDefault="008F111B">
      <w:pPr>
        <w:pStyle w:val="BodyText"/>
        <w:spacing w:line="258" w:lineRule="auto"/>
        <w:ind w:left="111" w:right="6711"/>
        <w:rPr>
          <w:sz w:val="22"/>
          <w:szCs w:val="22"/>
        </w:rPr>
      </w:pPr>
      <w:r w:rsidRPr="008F111B">
        <w:rPr>
          <w:spacing w:val="-3"/>
          <w:w w:val="105"/>
          <w:sz w:val="22"/>
          <w:szCs w:val="22"/>
        </w:rPr>
        <w:t>Please</w:t>
      </w:r>
      <w:r w:rsidRPr="008F111B">
        <w:rPr>
          <w:spacing w:val="-11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direct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questions/comments</w:t>
      </w:r>
      <w:r w:rsidRPr="008F111B">
        <w:rPr>
          <w:spacing w:val="-10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to</w:t>
      </w:r>
      <w:r w:rsidRPr="008F111B">
        <w:rPr>
          <w:spacing w:val="25"/>
          <w:w w:val="103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Dr.</w:t>
      </w:r>
      <w:r w:rsidRPr="008F111B">
        <w:rPr>
          <w:spacing w:val="-9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Stephen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1"/>
          <w:w w:val="105"/>
          <w:sz w:val="22"/>
          <w:szCs w:val="22"/>
        </w:rPr>
        <w:t>M.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Ruffin,</w:t>
      </w:r>
      <w:r w:rsidRPr="008F111B">
        <w:rPr>
          <w:spacing w:val="-8"/>
          <w:w w:val="105"/>
          <w:sz w:val="22"/>
          <w:szCs w:val="22"/>
        </w:rPr>
        <w:t xml:space="preserve"> </w:t>
      </w:r>
      <w:r w:rsidRPr="008F111B">
        <w:rPr>
          <w:spacing w:val="-3"/>
          <w:w w:val="105"/>
          <w:sz w:val="22"/>
          <w:szCs w:val="22"/>
        </w:rPr>
        <w:t>Professor</w:t>
      </w:r>
    </w:p>
    <w:sectPr w:rsidR="00EF38C4" w:rsidRPr="008F111B">
      <w:pgSz w:w="12240" w:h="15840"/>
      <w:pgMar w:top="280" w:right="17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03250"/>
    <w:multiLevelType w:val="hybridMultilevel"/>
    <w:tmpl w:val="CEFC2700"/>
    <w:lvl w:ilvl="0" w:tplc="8F065094">
      <w:start w:val="1"/>
      <w:numFmt w:val="bullet"/>
      <w:lvlText w:val=""/>
      <w:lvlJc w:val="left"/>
      <w:pPr>
        <w:ind w:left="472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9B8BF2C">
      <w:start w:val="1"/>
      <w:numFmt w:val="bullet"/>
      <w:lvlText w:val="•"/>
      <w:lvlJc w:val="left"/>
      <w:pPr>
        <w:ind w:left="1452" w:hanging="360"/>
      </w:pPr>
      <w:rPr>
        <w:rFonts w:hint="default"/>
      </w:rPr>
    </w:lvl>
    <w:lvl w:ilvl="2" w:tplc="A27E4C02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81926408">
      <w:start w:val="1"/>
      <w:numFmt w:val="bullet"/>
      <w:lvlText w:val="•"/>
      <w:lvlJc w:val="left"/>
      <w:pPr>
        <w:ind w:left="3414" w:hanging="360"/>
      </w:pPr>
      <w:rPr>
        <w:rFonts w:hint="default"/>
      </w:rPr>
    </w:lvl>
    <w:lvl w:ilvl="4" w:tplc="1C3697BC">
      <w:start w:val="1"/>
      <w:numFmt w:val="bullet"/>
      <w:lvlText w:val="•"/>
      <w:lvlJc w:val="left"/>
      <w:pPr>
        <w:ind w:left="4395" w:hanging="360"/>
      </w:pPr>
      <w:rPr>
        <w:rFonts w:hint="default"/>
      </w:rPr>
    </w:lvl>
    <w:lvl w:ilvl="5" w:tplc="73C481F4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6" w:tplc="F566E624">
      <w:start w:val="1"/>
      <w:numFmt w:val="bullet"/>
      <w:lvlText w:val="•"/>
      <w:lvlJc w:val="left"/>
      <w:pPr>
        <w:ind w:left="6356" w:hanging="360"/>
      </w:pPr>
      <w:rPr>
        <w:rFonts w:hint="default"/>
      </w:rPr>
    </w:lvl>
    <w:lvl w:ilvl="7" w:tplc="999C6A5A">
      <w:start w:val="1"/>
      <w:numFmt w:val="bullet"/>
      <w:lvlText w:val="•"/>
      <w:lvlJc w:val="left"/>
      <w:pPr>
        <w:ind w:left="7337" w:hanging="360"/>
      </w:pPr>
      <w:rPr>
        <w:rFonts w:hint="default"/>
      </w:rPr>
    </w:lvl>
    <w:lvl w:ilvl="8" w:tplc="A0B60C6E">
      <w:start w:val="1"/>
      <w:numFmt w:val="bullet"/>
      <w:lvlText w:val="•"/>
      <w:lvlJc w:val="left"/>
      <w:pPr>
        <w:ind w:left="831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F38C4"/>
    <w:rsid w:val="008F111B"/>
    <w:rsid w:val="00E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7861C-3A69-40AC-B80B-22E678B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"/>
      <w:ind w:left="112"/>
      <w:outlineLvl w:val="0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2560</Characters>
  <Application>Microsoft Office Word</Application>
  <DocSecurity>0</DocSecurity>
  <Lines>21</Lines>
  <Paragraphs>6</Paragraphs>
  <ScaleCrop>false</ScaleCrop>
  <Company>Georgia Tech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AE6040.FORM.doc</dc:title>
  <dc:creator>Lakshmi Sankar</dc:creator>
  <cp:lastModifiedBy>Sankar, Lakshmi N</cp:lastModifiedBy>
  <cp:revision>2</cp:revision>
  <dcterms:created xsi:type="dcterms:W3CDTF">2017-07-27T08:54:00Z</dcterms:created>
  <dcterms:modified xsi:type="dcterms:W3CDTF">2017-07-27T12:57:00Z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2017-07-27T00:00:00Z</vt:filetime>
  </property>
  <property fmtid="{D5CDD505-2E9C-101B-9397-08002B2CF9AE}" pid="3" name="LastSaved">
    <vt:filetime>2017-07-27T00:00:00Z</vt:filetime>
  </property>
</Properties>
</file>