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E3AA4" w14:textId="77777777" w:rsidR="008C32B0" w:rsidRPr="008C32B0" w:rsidRDefault="00995789" w:rsidP="008C32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APPH </w:t>
      </w:r>
      <w:r w:rsidR="000D2CAF">
        <w:rPr>
          <w:rFonts w:ascii="Arial" w:hAnsi="Arial" w:cs="Arial"/>
          <w:b/>
          <w:sz w:val="32"/>
          <w:szCs w:val="32"/>
        </w:rPr>
        <w:t>3000</w:t>
      </w:r>
    </w:p>
    <w:p w14:paraId="330C7168" w14:textId="77777777" w:rsidR="008C32B0" w:rsidRDefault="00D831D9" w:rsidP="008C32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Survey of </w:t>
      </w:r>
      <w:r w:rsidR="00995789">
        <w:rPr>
          <w:rFonts w:ascii="Arial" w:hAnsi="Arial" w:cs="Arial"/>
          <w:b/>
          <w:sz w:val="32"/>
          <w:szCs w:val="32"/>
        </w:rPr>
        <w:t>Medicine</w:t>
      </w:r>
    </w:p>
    <w:p w14:paraId="7F6775B9" w14:textId="77777777" w:rsidR="002405A0" w:rsidRPr="00087930" w:rsidRDefault="002405A0" w:rsidP="008C32B0">
      <w:pPr>
        <w:jc w:val="center"/>
        <w:rPr>
          <w:rFonts w:ascii="Arial" w:hAnsi="Arial" w:cs="Arial"/>
          <w:b/>
          <w:sz w:val="32"/>
          <w:szCs w:val="32"/>
        </w:rPr>
      </w:pPr>
      <w:r w:rsidRPr="00087930">
        <w:rPr>
          <w:rFonts w:ascii="Arial" w:hAnsi="Arial" w:cs="Arial"/>
          <w:b/>
          <w:sz w:val="32"/>
          <w:szCs w:val="32"/>
        </w:rPr>
        <w:t>Georgia Institute of Technology</w:t>
      </w:r>
    </w:p>
    <w:p w14:paraId="3F1C3D55" w14:textId="77777777" w:rsidR="008C32B0" w:rsidRPr="0003609A" w:rsidRDefault="008C32B0" w:rsidP="008C32B0">
      <w:pPr>
        <w:jc w:val="center"/>
        <w:rPr>
          <w:rFonts w:ascii="Arial" w:hAnsi="Arial" w:cs="Arial"/>
          <w:b/>
          <w:sz w:val="22"/>
          <w:szCs w:val="22"/>
        </w:rPr>
      </w:pPr>
    </w:p>
    <w:p w14:paraId="3969BAEC" w14:textId="77777777" w:rsidR="001E4FBB" w:rsidRPr="0003609A" w:rsidRDefault="00D36B2C" w:rsidP="008C32B0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sz w:val="22"/>
          <w:szCs w:val="22"/>
        </w:rPr>
        <w:t>Instructor</w:t>
      </w:r>
      <w:r w:rsidR="008C32B0" w:rsidRPr="0003609A">
        <w:rPr>
          <w:rFonts w:ascii="Arial" w:hAnsi="Arial" w:cs="Arial"/>
          <w:sz w:val="22"/>
          <w:szCs w:val="22"/>
        </w:rPr>
        <w:t xml:space="preserve">:  </w:t>
      </w: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  <w:r w:rsidR="00995789">
        <w:rPr>
          <w:rFonts w:ascii="Arial" w:hAnsi="Arial" w:cs="Arial"/>
          <w:sz w:val="22"/>
          <w:szCs w:val="22"/>
        </w:rPr>
        <w:t>Gregory Moore, MD</w:t>
      </w:r>
      <w:r w:rsidR="00894176">
        <w:rPr>
          <w:rFonts w:ascii="Arial" w:hAnsi="Arial" w:cs="Arial"/>
          <w:sz w:val="22"/>
          <w:szCs w:val="22"/>
        </w:rPr>
        <w:tab/>
      </w:r>
      <w:r w:rsidR="00894176">
        <w:rPr>
          <w:rFonts w:ascii="Arial" w:hAnsi="Arial" w:cs="Arial"/>
          <w:sz w:val="22"/>
          <w:szCs w:val="22"/>
        </w:rPr>
        <w:tab/>
      </w:r>
      <w:r w:rsidR="00894176">
        <w:rPr>
          <w:rFonts w:ascii="Arial" w:hAnsi="Arial" w:cs="Arial"/>
          <w:sz w:val="22"/>
          <w:szCs w:val="22"/>
        </w:rPr>
        <w:tab/>
        <w:t>Stamps Health Services Physicians</w:t>
      </w:r>
    </w:p>
    <w:p w14:paraId="2834CFCB" w14:textId="77777777" w:rsidR="001E4FBB" w:rsidRPr="0003609A" w:rsidRDefault="00D36B2C" w:rsidP="008C32B0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sz w:val="22"/>
          <w:szCs w:val="22"/>
        </w:rPr>
        <w:t>Office:</w:t>
      </w: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  <w:r w:rsidR="00B951AD">
        <w:rPr>
          <w:rFonts w:ascii="Arial" w:hAnsi="Arial" w:cs="Arial"/>
          <w:sz w:val="22"/>
          <w:szCs w:val="22"/>
        </w:rPr>
        <w:t>Stamps Health Services</w:t>
      </w:r>
    </w:p>
    <w:p w14:paraId="0D147358" w14:textId="77777777" w:rsidR="008C32B0" w:rsidRPr="0003609A" w:rsidRDefault="002028B8" w:rsidP="008C3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C32B0" w:rsidRPr="0003609A">
        <w:rPr>
          <w:rFonts w:ascii="Arial" w:hAnsi="Arial" w:cs="Arial"/>
          <w:sz w:val="22"/>
          <w:szCs w:val="22"/>
        </w:rPr>
        <w:t>(404) 894-6273</w:t>
      </w:r>
      <w:r w:rsidR="008C32B0" w:rsidRPr="0003609A">
        <w:rPr>
          <w:rFonts w:ascii="Arial" w:hAnsi="Arial" w:cs="Arial"/>
          <w:sz w:val="22"/>
          <w:szCs w:val="22"/>
        </w:rPr>
        <w:tab/>
      </w:r>
      <w:r w:rsidR="008C32B0" w:rsidRPr="0003609A">
        <w:rPr>
          <w:rFonts w:ascii="Arial" w:hAnsi="Arial" w:cs="Arial"/>
          <w:sz w:val="22"/>
          <w:szCs w:val="22"/>
        </w:rPr>
        <w:tab/>
      </w:r>
      <w:r w:rsidR="008C32B0" w:rsidRPr="0003609A">
        <w:rPr>
          <w:rFonts w:ascii="Arial" w:hAnsi="Arial" w:cs="Arial"/>
          <w:sz w:val="22"/>
          <w:szCs w:val="22"/>
        </w:rPr>
        <w:tab/>
      </w:r>
      <w:r w:rsidR="008C32B0" w:rsidRPr="0003609A">
        <w:rPr>
          <w:rFonts w:ascii="Arial" w:hAnsi="Arial" w:cs="Arial"/>
          <w:sz w:val="22"/>
          <w:szCs w:val="22"/>
        </w:rPr>
        <w:tab/>
      </w:r>
      <w:r w:rsidR="008C32B0" w:rsidRPr="0003609A">
        <w:rPr>
          <w:rFonts w:ascii="Arial" w:hAnsi="Arial" w:cs="Arial"/>
          <w:sz w:val="22"/>
          <w:szCs w:val="22"/>
        </w:rPr>
        <w:tab/>
      </w:r>
      <w:r w:rsidR="008C32B0" w:rsidRPr="0003609A">
        <w:rPr>
          <w:rFonts w:ascii="Arial" w:hAnsi="Arial" w:cs="Arial"/>
          <w:sz w:val="22"/>
          <w:szCs w:val="22"/>
        </w:rPr>
        <w:tab/>
        <w:t xml:space="preserve">  </w:t>
      </w:r>
    </w:p>
    <w:p w14:paraId="6499AD37" w14:textId="77777777" w:rsidR="002028B8" w:rsidRDefault="002028B8" w:rsidP="008C3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E4FBB" w:rsidRPr="0003609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995789" w:rsidRPr="002B0B42">
          <w:rPr>
            <w:rStyle w:val="Hyperlink"/>
            <w:rFonts w:ascii="Arial" w:hAnsi="Arial" w:cs="Arial"/>
            <w:sz w:val="22"/>
            <w:szCs w:val="22"/>
          </w:rPr>
          <w:t>gregory.moore@health.gatech.edu</w:t>
        </w:r>
      </w:hyperlink>
    </w:p>
    <w:p w14:paraId="7697044C" w14:textId="77777777" w:rsidR="008C32B0" w:rsidRPr="0003609A" w:rsidRDefault="00343C95" w:rsidP="008C32B0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</w:p>
    <w:p w14:paraId="1A8CD857" w14:textId="77777777" w:rsidR="00286301" w:rsidRDefault="00E3790A" w:rsidP="00A20CF0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sz w:val="22"/>
          <w:szCs w:val="22"/>
        </w:rPr>
        <w:t xml:space="preserve">Office </w:t>
      </w:r>
      <w:r w:rsidR="002028B8">
        <w:rPr>
          <w:rFonts w:ascii="Arial" w:hAnsi="Arial" w:cs="Arial"/>
          <w:sz w:val="22"/>
          <w:szCs w:val="22"/>
        </w:rPr>
        <w:t>hours:</w:t>
      </w:r>
      <w:r w:rsidR="002028B8">
        <w:rPr>
          <w:rFonts w:ascii="Arial" w:hAnsi="Arial" w:cs="Arial"/>
          <w:sz w:val="22"/>
          <w:szCs w:val="22"/>
        </w:rPr>
        <w:tab/>
      </w:r>
      <w:r w:rsidR="002028B8">
        <w:rPr>
          <w:rFonts w:ascii="Arial" w:hAnsi="Arial" w:cs="Arial"/>
          <w:sz w:val="22"/>
          <w:szCs w:val="22"/>
        </w:rPr>
        <w:tab/>
        <w:t xml:space="preserve"> </w:t>
      </w:r>
      <w:r w:rsidR="00EE1181">
        <w:rPr>
          <w:rFonts w:ascii="Arial" w:hAnsi="Arial" w:cs="Arial"/>
          <w:sz w:val="22"/>
          <w:szCs w:val="22"/>
        </w:rPr>
        <w:t>By appointment</w:t>
      </w:r>
    </w:p>
    <w:p w14:paraId="2854377B" w14:textId="77777777" w:rsidR="00326C74" w:rsidRPr="0003609A" w:rsidRDefault="00286301" w:rsidP="008C3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36B2C" w:rsidRPr="0003609A">
        <w:rPr>
          <w:rFonts w:ascii="Arial" w:hAnsi="Arial" w:cs="Arial"/>
          <w:sz w:val="22"/>
          <w:szCs w:val="22"/>
        </w:rPr>
        <w:t xml:space="preserve"> </w:t>
      </w:r>
      <w:r w:rsidR="00D36B2C" w:rsidRPr="0003609A">
        <w:rPr>
          <w:rFonts w:ascii="Arial" w:hAnsi="Arial" w:cs="Arial"/>
          <w:sz w:val="22"/>
          <w:szCs w:val="22"/>
        </w:rPr>
        <w:tab/>
      </w:r>
      <w:r w:rsidR="00326C74" w:rsidRPr="0003609A">
        <w:rPr>
          <w:rFonts w:ascii="Arial" w:hAnsi="Arial" w:cs="Arial"/>
          <w:sz w:val="22"/>
          <w:szCs w:val="22"/>
        </w:rPr>
        <w:tab/>
      </w:r>
    </w:p>
    <w:p w14:paraId="41E1342A" w14:textId="77777777" w:rsidR="00F535EC" w:rsidRDefault="00343C95" w:rsidP="008C32B0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sz w:val="22"/>
          <w:szCs w:val="22"/>
        </w:rPr>
        <w:t>Class meets:</w:t>
      </w: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  <w:t xml:space="preserve"> </w:t>
      </w:r>
      <w:r w:rsidR="00A20CF0">
        <w:rPr>
          <w:rFonts w:ascii="Arial" w:hAnsi="Arial" w:cs="Arial"/>
          <w:sz w:val="22"/>
          <w:szCs w:val="22"/>
        </w:rPr>
        <w:t>Lecture</w:t>
      </w:r>
      <w:r w:rsidR="00995789">
        <w:rPr>
          <w:rFonts w:ascii="Arial" w:hAnsi="Arial" w:cs="Arial"/>
          <w:sz w:val="22"/>
          <w:szCs w:val="22"/>
        </w:rPr>
        <w:t>/Discussion</w:t>
      </w:r>
      <w:r w:rsidR="00A20CF0">
        <w:rPr>
          <w:rFonts w:ascii="Arial" w:hAnsi="Arial" w:cs="Arial"/>
          <w:sz w:val="22"/>
          <w:szCs w:val="22"/>
        </w:rPr>
        <w:t xml:space="preserve">:  </w:t>
      </w:r>
      <w:r w:rsidR="00EE1181">
        <w:rPr>
          <w:rFonts w:ascii="Arial" w:hAnsi="Arial" w:cs="Arial"/>
          <w:sz w:val="22"/>
          <w:szCs w:val="22"/>
        </w:rPr>
        <w:tab/>
      </w:r>
      <w:r w:rsidR="00EE1181">
        <w:rPr>
          <w:rFonts w:ascii="Arial" w:hAnsi="Arial" w:cs="Arial"/>
          <w:sz w:val="22"/>
          <w:szCs w:val="22"/>
        </w:rPr>
        <w:tab/>
      </w:r>
      <w:r w:rsidR="00EE1181">
        <w:rPr>
          <w:rFonts w:ascii="Arial" w:hAnsi="Arial" w:cs="Arial"/>
          <w:sz w:val="22"/>
          <w:szCs w:val="22"/>
        </w:rPr>
        <w:tab/>
      </w:r>
      <w:r w:rsidR="00D46523">
        <w:rPr>
          <w:rFonts w:ascii="Arial" w:hAnsi="Arial" w:cs="Arial"/>
          <w:sz w:val="22"/>
          <w:szCs w:val="22"/>
        </w:rPr>
        <w:t xml:space="preserve">Location:  </w:t>
      </w:r>
      <w:r w:rsidR="00A20CF0">
        <w:rPr>
          <w:rFonts w:ascii="Arial" w:hAnsi="Arial" w:cs="Arial"/>
          <w:sz w:val="22"/>
          <w:szCs w:val="22"/>
        </w:rPr>
        <w:tab/>
      </w:r>
      <w:r w:rsidR="00A20CF0">
        <w:rPr>
          <w:rFonts w:ascii="Arial" w:hAnsi="Arial" w:cs="Arial"/>
          <w:sz w:val="22"/>
          <w:szCs w:val="22"/>
        </w:rPr>
        <w:tab/>
      </w:r>
    </w:p>
    <w:p w14:paraId="779AF7DC" w14:textId="77777777" w:rsidR="002028B8" w:rsidRDefault="002028B8" w:rsidP="008C3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EE1181">
        <w:rPr>
          <w:rFonts w:ascii="Arial" w:hAnsi="Arial" w:cs="Arial"/>
          <w:sz w:val="22"/>
          <w:szCs w:val="22"/>
        </w:rPr>
        <w:t>3</w:t>
      </w:r>
      <w:r w:rsidRPr="0003609A">
        <w:rPr>
          <w:rFonts w:ascii="Arial" w:hAnsi="Arial" w:cs="Arial"/>
          <w:sz w:val="22"/>
          <w:szCs w:val="22"/>
        </w:rPr>
        <w:t xml:space="preserve"> hours credit</w:t>
      </w:r>
      <w:r w:rsidR="00AD5ABE">
        <w:rPr>
          <w:rFonts w:ascii="Arial" w:hAnsi="Arial" w:cs="Arial"/>
          <w:sz w:val="22"/>
          <w:szCs w:val="22"/>
        </w:rPr>
        <w:tab/>
      </w:r>
      <w:r w:rsidR="00AD5ABE">
        <w:rPr>
          <w:rFonts w:ascii="Arial" w:hAnsi="Arial" w:cs="Arial"/>
          <w:sz w:val="22"/>
          <w:szCs w:val="22"/>
        </w:rPr>
        <w:tab/>
      </w:r>
      <w:r w:rsidR="00AD5ABE">
        <w:rPr>
          <w:rFonts w:ascii="Arial" w:hAnsi="Arial" w:cs="Arial"/>
          <w:sz w:val="22"/>
          <w:szCs w:val="22"/>
        </w:rPr>
        <w:tab/>
      </w:r>
      <w:r w:rsidR="00AD5ABE">
        <w:rPr>
          <w:rFonts w:ascii="Arial" w:hAnsi="Arial" w:cs="Arial"/>
          <w:sz w:val="22"/>
          <w:szCs w:val="22"/>
        </w:rPr>
        <w:tab/>
      </w:r>
      <w:r w:rsidR="00AD5ABE">
        <w:rPr>
          <w:rFonts w:ascii="Arial" w:hAnsi="Arial" w:cs="Arial"/>
          <w:sz w:val="22"/>
          <w:szCs w:val="22"/>
        </w:rPr>
        <w:tab/>
      </w:r>
      <w:r w:rsidR="00AD5ABE">
        <w:rPr>
          <w:rFonts w:ascii="Arial" w:hAnsi="Arial" w:cs="Arial"/>
          <w:sz w:val="22"/>
          <w:szCs w:val="22"/>
        </w:rPr>
        <w:tab/>
      </w:r>
    </w:p>
    <w:p w14:paraId="0F23B381" w14:textId="77777777" w:rsidR="00326C74" w:rsidRPr="0003609A" w:rsidRDefault="00326C74" w:rsidP="008C32B0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  <w:r w:rsidR="00D15804" w:rsidRPr="0003609A">
        <w:rPr>
          <w:rFonts w:ascii="Arial" w:hAnsi="Arial" w:cs="Arial"/>
          <w:sz w:val="22"/>
          <w:szCs w:val="22"/>
        </w:rPr>
        <w:tab/>
      </w:r>
      <w:r w:rsidR="006D40C2">
        <w:rPr>
          <w:rFonts w:ascii="Arial" w:hAnsi="Arial" w:cs="Arial"/>
          <w:sz w:val="22"/>
          <w:szCs w:val="22"/>
        </w:rPr>
        <w:t xml:space="preserve"> </w:t>
      </w:r>
      <w:r w:rsidR="0003609A">
        <w:rPr>
          <w:rFonts w:ascii="Arial" w:hAnsi="Arial" w:cs="Arial"/>
          <w:sz w:val="22"/>
          <w:szCs w:val="22"/>
        </w:rPr>
        <w:t xml:space="preserve">           </w:t>
      </w:r>
      <w:r w:rsidR="00343C95" w:rsidRPr="0003609A">
        <w:rPr>
          <w:rFonts w:ascii="Arial" w:hAnsi="Arial" w:cs="Arial"/>
          <w:sz w:val="22"/>
          <w:szCs w:val="22"/>
        </w:rPr>
        <w:t xml:space="preserve"> </w:t>
      </w:r>
    </w:p>
    <w:p w14:paraId="67AA03A6" w14:textId="77777777" w:rsidR="003345C0" w:rsidRDefault="003345C0" w:rsidP="008C32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Required Text</w:t>
      </w:r>
      <w:r w:rsidR="00AD5AB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  <w:r w:rsidR="00BC2B92">
        <w:rPr>
          <w:rFonts w:ascii="Arial" w:hAnsi="Arial" w:cs="Arial"/>
          <w:sz w:val="22"/>
          <w:szCs w:val="22"/>
        </w:rPr>
        <w:tab/>
        <w:t>As assigned</w:t>
      </w:r>
    </w:p>
    <w:p w14:paraId="005AE275" w14:textId="77777777" w:rsidR="002405A0" w:rsidRPr="0003609A" w:rsidRDefault="002405A0" w:rsidP="008C32B0">
      <w:pPr>
        <w:rPr>
          <w:rFonts w:ascii="Arial" w:hAnsi="Arial" w:cs="Arial"/>
          <w:sz w:val="22"/>
          <w:szCs w:val="22"/>
        </w:rPr>
      </w:pPr>
    </w:p>
    <w:p w14:paraId="39AE4C3D" w14:textId="0F21C211" w:rsidR="006F67D5" w:rsidRPr="00087930" w:rsidRDefault="00B86583" w:rsidP="00B86583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Prerequisites:</w:t>
      </w:r>
      <w:r>
        <w:rPr>
          <w:rFonts w:ascii="Arial" w:hAnsi="Arial" w:cs="Arial"/>
          <w:sz w:val="22"/>
          <w:szCs w:val="22"/>
        </w:rPr>
        <w:tab/>
        <w:t>BIO 1510 and (CHEM</w:t>
      </w:r>
      <w:r w:rsidR="002C502B">
        <w:rPr>
          <w:rFonts w:ascii="Arial" w:hAnsi="Arial" w:cs="Arial"/>
          <w:sz w:val="22"/>
          <w:szCs w:val="22"/>
        </w:rPr>
        <w:t xml:space="preserve"> 1310 </w:t>
      </w:r>
      <w:r>
        <w:rPr>
          <w:rFonts w:ascii="Arial" w:hAnsi="Arial" w:cs="Arial"/>
          <w:sz w:val="22"/>
          <w:szCs w:val="22"/>
        </w:rPr>
        <w:t>or CHEM 1211K or CHEM 1212K or CHEM</w:t>
      </w:r>
      <w:r w:rsidR="00913737">
        <w:rPr>
          <w:rFonts w:ascii="Arial" w:hAnsi="Arial" w:cs="Arial"/>
          <w:sz w:val="22"/>
          <w:szCs w:val="22"/>
        </w:rPr>
        <w:t xml:space="preserve"> 1311</w:t>
      </w:r>
      <w:r>
        <w:rPr>
          <w:rFonts w:ascii="Arial" w:hAnsi="Arial" w:cs="Arial"/>
          <w:sz w:val="22"/>
          <w:szCs w:val="22"/>
        </w:rPr>
        <w:t>)</w:t>
      </w:r>
      <w:r w:rsidR="009137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913737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CHEM</w:t>
      </w:r>
      <w:bookmarkStart w:id="0" w:name="_GoBack"/>
      <w:bookmarkEnd w:id="0"/>
      <w:r w:rsidR="00913737">
        <w:rPr>
          <w:rFonts w:ascii="Arial" w:hAnsi="Arial" w:cs="Arial"/>
          <w:sz w:val="22"/>
          <w:szCs w:val="22"/>
        </w:rPr>
        <w:t xml:space="preserve"> 2311</w:t>
      </w:r>
    </w:p>
    <w:p w14:paraId="6EAFA0AB" w14:textId="77777777" w:rsidR="002405A0" w:rsidRPr="00087930" w:rsidRDefault="002405A0" w:rsidP="008C32B0">
      <w:pPr>
        <w:rPr>
          <w:rFonts w:ascii="Arial" w:hAnsi="Arial" w:cs="Arial"/>
          <w:sz w:val="22"/>
          <w:szCs w:val="22"/>
        </w:rPr>
      </w:pPr>
    </w:p>
    <w:p w14:paraId="62B3A68C" w14:textId="0082EBBF" w:rsidR="00500D4E" w:rsidRPr="002C502B" w:rsidRDefault="002405A0" w:rsidP="008C32B0">
      <w:pPr>
        <w:rPr>
          <w:rFonts w:ascii="Arial" w:hAnsi="Arial" w:cs="Arial"/>
          <w:sz w:val="22"/>
          <w:szCs w:val="22"/>
        </w:rPr>
      </w:pPr>
      <w:r w:rsidRPr="002C502B">
        <w:rPr>
          <w:rFonts w:ascii="Arial" w:hAnsi="Arial" w:cs="Arial"/>
          <w:sz w:val="22"/>
          <w:szCs w:val="22"/>
        </w:rPr>
        <w:t xml:space="preserve">Course Description:  </w:t>
      </w:r>
      <w:r w:rsidR="00EE1181" w:rsidRPr="002C502B">
        <w:rPr>
          <w:rFonts w:ascii="Arial" w:hAnsi="Arial" w:cs="Arial"/>
          <w:sz w:val="22"/>
          <w:szCs w:val="22"/>
        </w:rPr>
        <w:t>This course will approach a variety of medical topics through case studies.</w:t>
      </w:r>
      <w:r w:rsidR="00B566E0" w:rsidRPr="002C502B">
        <w:rPr>
          <w:rFonts w:ascii="Arial" w:hAnsi="Arial" w:cs="Arial"/>
          <w:sz w:val="22"/>
          <w:szCs w:val="22"/>
        </w:rPr>
        <w:t xml:space="preserve"> Cases will focus on ways in which cognitive and perc</w:t>
      </w:r>
      <w:r w:rsidR="002C502B" w:rsidRPr="002C502B">
        <w:rPr>
          <w:rFonts w:ascii="Arial" w:hAnsi="Arial" w:cs="Arial"/>
          <w:sz w:val="22"/>
          <w:szCs w:val="22"/>
        </w:rPr>
        <w:t>eptual processes influence students</w:t>
      </w:r>
      <w:r w:rsidR="00B566E0" w:rsidRPr="002C502B">
        <w:rPr>
          <w:rFonts w:ascii="Arial" w:hAnsi="Arial" w:cs="Arial"/>
          <w:sz w:val="22"/>
          <w:szCs w:val="22"/>
        </w:rPr>
        <w:t xml:space="preserve"> understanding of health and illness.</w:t>
      </w:r>
      <w:r w:rsidR="00EE1181" w:rsidRPr="002C502B">
        <w:rPr>
          <w:rFonts w:ascii="Arial" w:hAnsi="Arial" w:cs="Arial"/>
          <w:sz w:val="22"/>
          <w:szCs w:val="22"/>
        </w:rPr>
        <w:t xml:space="preserve"> </w:t>
      </w:r>
      <w:r w:rsidR="009E74D4">
        <w:rPr>
          <w:rFonts w:ascii="Arial" w:hAnsi="Arial" w:cs="Arial"/>
          <w:sz w:val="22"/>
          <w:szCs w:val="22"/>
        </w:rPr>
        <w:t xml:space="preserve">Biological, psychological, social and cultural differences influencing well-being will be addressed. </w:t>
      </w:r>
      <w:r w:rsidR="00EE1181" w:rsidRPr="002C502B">
        <w:rPr>
          <w:rFonts w:ascii="Arial" w:hAnsi="Arial" w:cs="Arial"/>
          <w:sz w:val="22"/>
          <w:szCs w:val="22"/>
        </w:rPr>
        <w:t>Each week a new case will be presented along with a lecture on related anatomy, physiology, and pharmacology. Discussion will focus on specific details of the case. A 1-2 page paper will be required weekly addressing important, difficult, or controversial aspects of the case.</w:t>
      </w:r>
      <w:r w:rsidR="009E74D4">
        <w:rPr>
          <w:rFonts w:ascii="Arial" w:hAnsi="Arial" w:cs="Arial"/>
          <w:sz w:val="22"/>
          <w:szCs w:val="22"/>
        </w:rPr>
        <w:t xml:space="preserve"> </w:t>
      </w:r>
    </w:p>
    <w:p w14:paraId="21092E64" w14:textId="77777777" w:rsidR="00EE1181" w:rsidRPr="002405A0" w:rsidRDefault="00EE1181" w:rsidP="008C32B0">
      <w:pPr>
        <w:rPr>
          <w:rFonts w:ascii="Arial" w:hAnsi="Arial" w:cs="Arial"/>
          <w:color w:val="FF0000"/>
          <w:sz w:val="22"/>
          <w:szCs w:val="22"/>
        </w:rPr>
      </w:pPr>
    </w:p>
    <w:p w14:paraId="78456A85" w14:textId="77777777" w:rsidR="006F67D5" w:rsidRPr="0003609A" w:rsidRDefault="006F67D5" w:rsidP="008C32B0">
      <w:pPr>
        <w:rPr>
          <w:rFonts w:ascii="Arial" w:hAnsi="Arial" w:cs="Arial"/>
          <w:b/>
          <w:sz w:val="22"/>
          <w:szCs w:val="22"/>
        </w:rPr>
      </w:pPr>
      <w:r w:rsidRPr="0003609A">
        <w:rPr>
          <w:rFonts w:ascii="Arial" w:hAnsi="Arial" w:cs="Arial"/>
          <w:b/>
          <w:sz w:val="22"/>
          <w:szCs w:val="22"/>
        </w:rPr>
        <w:t>Course objectives:</w:t>
      </w:r>
    </w:p>
    <w:p w14:paraId="1A14795D" w14:textId="77777777" w:rsidR="00BC2B92" w:rsidRDefault="00EF2219" w:rsidP="00BC2B9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Demonstrate an u</w:t>
      </w:r>
      <w:r w:rsidR="00952347">
        <w:rPr>
          <w:rFonts w:ascii="Arial" w:hAnsi="Arial" w:cs="Arial"/>
          <w:sz w:val="22"/>
          <w:szCs w:val="22"/>
        </w:rPr>
        <w:t>nderstand</w:t>
      </w:r>
      <w:r>
        <w:rPr>
          <w:rFonts w:ascii="Arial" w:hAnsi="Arial" w:cs="Arial"/>
          <w:sz w:val="22"/>
          <w:szCs w:val="22"/>
        </w:rPr>
        <w:t>ing of</w:t>
      </w:r>
      <w:r w:rsidR="00952347">
        <w:rPr>
          <w:rFonts w:ascii="Arial" w:hAnsi="Arial" w:cs="Arial"/>
          <w:sz w:val="22"/>
          <w:szCs w:val="22"/>
        </w:rPr>
        <w:t xml:space="preserve"> th</w:t>
      </w:r>
      <w:r w:rsidR="009E74D4">
        <w:rPr>
          <w:rFonts w:ascii="Arial" w:hAnsi="Arial" w:cs="Arial"/>
          <w:sz w:val="22"/>
          <w:szCs w:val="22"/>
        </w:rPr>
        <w:t xml:space="preserve">e scientific, social, and cultural </w:t>
      </w:r>
      <w:r w:rsidR="00952347">
        <w:rPr>
          <w:rFonts w:ascii="Arial" w:hAnsi="Arial" w:cs="Arial"/>
          <w:sz w:val="22"/>
          <w:szCs w:val="22"/>
        </w:rPr>
        <w:t>aspects of a variety of diseases and conditions.</w:t>
      </w:r>
    </w:p>
    <w:p w14:paraId="1E80A0CE" w14:textId="77777777" w:rsidR="004245CC" w:rsidRPr="00BC2B92" w:rsidRDefault="00EF2219" w:rsidP="00BC2B9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Demonstrate an u</w:t>
      </w:r>
      <w:r w:rsidR="004245CC">
        <w:rPr>
          <w:rFonts w:ascii="Arial" w:hAnsi="Arial" w:cs="Arial"/>
          <w:sz w:val="22"/>
          <w:szCs w:val="22"/>
        </w:rPr>
        <w:t>nderstand</w:t>
      </w:r>
      <w:r>
        <w:rPr>
          <w:rFonts w:ascii="Arial" w:hAnsi="Arial" w:cs="Arial"/>
          <w:sz w:val="22"/>
          <w:szCs w:val="22"/>
        </w:rPr>
        <w:t>ing</w:t>
      </w:r>
      <w:r w:rsidR="004245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of </w:t>
      </w:r>
      <w:r w:rsidR="004245CC">
        <w:rPr>
          <w:rFonts w:ascii="Arial" w:hAnsi="Arial" w:cs="Arial"/>
          <w:sz w:val="22"/>
          <w:szCs w:val="22"/>
        </w:rPr>
        <w:t>ways in which psychological, social and</w:t>
      </w:r>
      <w:r w:rsidR="00B566E0">
        <w:rPr>
          <w:rFonts w:ascii="Arial" w:hAnsi="Arial" w:cs="Arial"/>
          <w:sz w:val="22"/>
          <w:szCs w:val="22"/>
        </w:rPr>
        <w:t xml:space="preserve"> biological factors influence</w:t>
      </w:r>
      <w:r w:rsidR="004245CC">
        <w:rPr>
          <w:rFonts w:ascii="Arial" w:hAnsi="Arial" w:cs="Arial"/>
          <w:sz w:val="22"/>
          <w:szCs w:val="22"/>
        </w:rPr>
        <w:t xml:space="preserve"> perceptions and reactions to the world.</w:t>
      </w:r>
    </w:p>
    <w:p w14:paraId="47A5C545" w14:textId="77777777" w:rsidR="006F67D5" w:rsidRPr="00B951AD" w:rsidRDefault="00EF2219" w:rsidP="00B951A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Demonstrate understanding of</w:t>
      </w:r>
      <w:r w:rsidR="004245CC">
        <w:rPr>
          <w:rFonts w:ascii="Arial" w:hAnsi="Arial" w:cs="Arial"/>
          <w:sz w:val="22"/>
          <w:szCs w:val="22"/>
        </w:rPr>
        <w:t xml:space="preserve"> </w:t>
      </w:r>
      <w:r w:rsidR="00B951AD" w:rsidRPr="00BC2B92">
        <w:rPr>
          <w:rFonts w:ascii="Arial" w:hAnsi="Arial" w:cs="Arial"/>
          <w:sz w:val="22"/>
          <w:szCs w:val="22"/>
        </w:rPr>
        <w:t>fundamental asp</w:t>
      </w:r>
      <w:r w:rsidR="002C502B">
        <w:rPr>
          <w:rFonts w:ascii="Arial" w:hAnsi="Arial" w:cs="Arial"/>
          <w:sz w:val="22"/>
          <w:szCs w:val="22"/>
        </w:rPr>
        <w:t>ects of the practice of medical diagnosis and treatment</w:t>
      </w:r>
      <w:r w:rsidR="006F67D5" w:rsidRPr="00BC2B92">
        <w:rPr>
          <w:rFonts w:ascii="Arial" w:hAnsi="Arial" w:cs="Arial"/>
          <w:sz w:val="22"/>
          <w:szCs w:val="22"/>
        </w:rPr>
        <w:t>.</w:t>
      </w:r>
    </w:p>
    <w:p w14:paraId="3D8DB804" w14:textId="77777777" w:rsidR="00087930" w:rsidRPr="00BC2B92" w:rsidRDefault="00952347" w:rsidP="00BC2B9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951AD">
        <w:rPr>
          <w:rFonts w:ascii="Arial" w:hAnsi="Arial" w:cs="Arial"/>
          <w:sz w:val="22"/>
          <w:szCs w:val="22"/>
        </w:rPr>
        <w:t>Develop critical analysis and reasoning skills</w:t>
      </w:r>
      <w:r w:rsidR="004245CC">
        <w:rPr>
          <w:rFonts w:ascii="Arial" w:hAnsi="Arial" w:cs="Arial"/>
          <w:sz w:val="22"/>
          <w:szCs w:val="22"/>
        </w:rPr>
        <w:t xml:space="preserve"> </w:t>
      </w:r>
      <w:r w:rsidR="00BC2B92">
        <w:rPr>
          <w:rFonts w:ascii="Arial" w:hAnsi="Arial" w:cs="Arial"/>
          <w:sz w:val="22"/>
          <w:szCs w:val="22"/>
        </w:rPr>
        <w:t>(comprehension, evaluation, application and incorporation of information)</w:t>
      </w:r>
      <w:r w:rsidRPr="00BC2B92">
        <w:rPr>
          <w:rFonts w:ascii="Arial" w:hAnsi="Arial" w:cs="Arial"/>
          <w:sz w:val="22"/>
          <w:szCs w:val="22"/>
        </w:rPr>
        <w:t xml:space="preserve"> necessary for successful graduate study in medically related fields</w:t>
      </w:r>
      <w:r w:rsidR="00EF7BB8" w:rsidRPr="00BC2B92">
        <w:rPr>
          <w:rFonts w:ascii="Arial" w:hAnsi="Arial" w:cs="Arial"/>
          <w:sz w:val="22"/>
          <w:szCs w:val="22"/>
        </w:rPr>
        <w:t xml:space="preserve">.  </w:t>
      </w:r>
    </w:p>
    <w:p w14:paraId="00D94407" w14:textId="77777777" w:rsidR="00952347" w:rsidRPr="00952347" w:rsidRDefault="00952347" w:rsidP="00952347">
      <w:pPr>
        <w:ind w:left="1080"/>
        <w:rPr>
          <w:rFonts w:ascii="Arial" w:hAnsi="Arial" w:cs="Arial"/>
          <w:sz w:val="22"/>
          <w:szCs w:val="22"/>
        </w:rPr>
      </w:pPr>
    </w:p>
    <w:p w14:paraId="2A137A77" w14:textId="77777777" w:rsidR="00A943CF" w:rsidRDefault="00D1242D" w:rsidP="00952347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b/>
          <w:sz w:val="22"/>
          <w:szCs w:val="22"/>
        </w:rPr>
        <w:t>Evaluation:</w:t>
      </w:r>
      <w:r w:rsidR="004709A9" w:rsidRPr="0003609A">
        <w:rPr>
          <w:rFonts w:ascii="Arial" w:hAnsi="Arial" w:cs="Arial"/>
          <w:sz w:val="22"/>
          <w:szCs w:val="22"/>
        </w:rPr>
        <w:t xml:space="preserve"> </w:t>
      </w:r>
    </w:p>
    <w:p w14:paraId="484DEA5E" w14:textId="77777777" w:rsidR="00A943CF" w:rsidRDefault="00583BBB" w:rsidP="00A943C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952347">
        <w:rPr>
          <w:rFonts w:ascii="Arial" w:hAnsi="Arial" w:cs="Arial"/>
          <w:sz w:val="22"/>
          <w:szCs w:val="22"/>
        </w:rPr>
        <w:t>opic papers</w:t>
      </w:r>
      <w:r w:rsidR="00A943CF">
        <w:rPr>
          <w:rFonts w:ascii="Arial" w:hAnsi="Arial" w:cs="Arial"/>
          <w:sz w:val="22"/>
          <w:szCs w:val="22"/>
        </w:rPr>
        <w:t xml:space="preserve"> (10)</w:t>
      </w:r>
      <w:r w:rsidR="00A943CF">
        <w:rPr>
          <w:rFonts w:ascii="Arial" w:hAnsi="Arial" w:cs="Arial"/>
          <w:sz w:val="22"/>
          <w:szCs w:val="22"/>
        </w:rPr>
        <w:tab/>
      </w:r>
      <w:r w:rsidR="00A943CF">
        <w:rPr>
          <w:rFonts w:ascii="Arial" w:hAnsi="Arial" w:cs="Arial"/>
          <w:sz w:val="22"/>
          <w:szCs w:val="22"/>
        </w:rPr>
        <w:tab/>
      </w:r>
      <w:r w:rsidR="00A943CF">
        <w:rPr>
          <w:rFonts w:ascii="Arial" w:hAnsi="Arial" w:cs="Arial"/>
          <w:sz w:val="22"/>
          <w:szCs w:val="22"/>
        </w:rPr>
        <w:tab/>
        <w:t>10% each</w:t>
      </w:r>
      <w:r w:rsidR="00A943CF">
        <w:rPr>
          <w:rFonts w:ascii="Arial" w:hAnsi="Arial" w:cs="Arial"/>
          <w:sz w:val="22"/>
          <w:szCs w:val="22"/>
        </w:rPr>
        <w:tab/>
        <w:t>80% Total</w:t>
      </w:r>
    </w:p>
    <w:p w14:paraId="7024F3E5" w14:textId="77777777" w:rsidR="00A943CF" w:rsidRDefault="00A943CF" w:rsidP="00A943C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 P</w:t>
      </w:r>
      <w:r w:rsidR="004245CC">
        <w:rPr>
          <w:rFonts w:ascii="Arial" w:hAnsi="Arial" w:cs="Arial"/>
          <w:sz w:val="22"/>
          <w:szCs w:val="22"/>
        </w:rPr>
        <w:t>resentations</w:t>
      </w:r>
      <w:r>
        <w:rPr>
          <w:rFonts w:ascii="Arial" w:hAnsi="Arial" w:cs="Arial"/>
          <w:sz w:val="22"/>
          <w:szCs w:val="22"/>
        </w:rPr>
        <w:t xml:space="preserve"> (2)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5% each</w:t>
      </w:r>
      <w:r>
        <w:rPr>
          <w:rFonts w:ascii="Arial" w:hAnsi="Arial" w:cs="Arial"/>
          <w:sz w:val="22"/>
          <w:szCs w:val="22"/>
        </w:rPr>
        <w:tab/>
        <w:t>10% Total</w:t>
      </w:r>
    </w:p>
    <w:p w14:paraId="54AD9552" w14:textId="77777777" w:rsidR="0003609A" w:rsidRPr="0003609A" w:rsidRDefault="00A943CF" w:rsidP="00A943CF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583BBB">
        <w:rPr>
          <w:rFonts w:ascii="Arial" w:hAnsi="Arial" w:cs="Arial"/>
          <w:sz w:val="22"/>
          <w:szCs w:val="22"/>
        </w:rPr>
        <w:t xml:space="preserve">lass </w:t>
      </w:r>
      <w:r>
        <w:rPr>
          <w:rFonts w:ascii="Arial" w:hAnsi="Arial" w:cs="Arial"/>
          <w:sz w:val="22"/>
          <w:szCs w:val="22"/>
        </w:rPr>
        <w:t>discussion/</w:t>
      </w:r>
      <w:r w:rsidR="00583BBB">
        <w:rPr>
          <w:rFonts w:ascii="Arial" w:hAnsi="Arial" w:cs="Arial"/>
          <w:sz w:val="22"/>
          <w:szCs w:val="22"/>
        </w:rPr>
        <w:t>participation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943CF">
        <w:rPr>
          <w:rFonts w:ascii="Arial" w:hAnsi="Arial" w:cs="Arial"/>
          <w:sz w:val="22"/>
          <w:szCs w:val="22"/>
          <w:u w:val="single"/>
        </w:rPr>
        <w:t>10%</w:t>
      </w:r>
    </w:p>
    <w:p w14:paraId="224651D1" w14:textId="77777777" w:rsidR="00A943CF" w:rsidRDefault="00B40A46" w:rsidP="00D1242D">
      <w:pPr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sz w:val="22"/>
          <w:szCs w:val="22"/>
        </w:rPr>
        <w:tab/>
      </w:r>
      <w:r w:rsidRPr="0003609A">
        <w:rPr>
          <w:rFonts w:ascii="Arial" w:hAnsi="Arial" w:cs="Arial"/>
          <w:sz w:val="22"/>
          <w:szCs w:val="22"/>
        </w:rPr>
        <w:tab/>
      </w:r>
      <w:r w:rsidR="00A943CF">
        <w:rPr>
          <w:rFonts w:ascii="Arial" w:hAnsi="Arial" w:cs="Arial"/>
          <w:sz w:val="22"/>
          <w:szCs w:val="22"/>
        </w:rPr>
        <w:tab/>
      </w:r>
      <w:r w:rsidR="00A943CF">
        <w:rPr>
          <w:rFonts w:ascii="Arial" w:hAnsi="Arial" w:cs="Arial"/>
          <w:sz w:val="22"/>
          <w:szCs w:val="22"/>
        </w:rPr>
        <w:tab/>
      </w:r>
      <w:r w:rsidR="00A943CF">
        <w:rPr>
          <w:rFonts w:ascii="Arial" w:hAnsi="Arial" w:cs="Arial"/>
          <w:sz w:val="22"/>
          <w:szCs w:val="22"/>
        </w:rPr>
        <w:tab/>
      </w:r>
      <w:r w:rsidR="00A943CF">
        <w:rPr>
          <w:rFonts w:ascii="Arial" w:hAnsi="Arial" w:cs="Arial"/>
          <w:sz w:val="22"/>
          <w:szCs w:val="22"/>
        </w:rPr>
        <w:tab/>
      </w:r>
      <w:r w:rsidR="00A943CF">
        <w:rPr>
          <w:rFonts w:ascii="Arial" w:hAnsi="Arial" w:cs="Arial"/>
          <w:sz w:val="22"/>
          <w:szCs w:val="22"/>
        </w:rPr>
        <w:tab/>
        <w:t xml:space="preserve">          100%</w:t>
      </w:r>
    </w:p>
    <w:p w14:paraId="7EBD8F65" w14:textId="77777777" w:rsidR="00A943CF" w:rsidRDefault="00A943CF" w:rsidP="00A943CF">
      <w:pPr>
        <w:ind w:firstLine="720"/>
        <w:rPr>
          <w:rFonts w:ascii="Arial" w:hAnsi="Arial" w:cs="Arial"/>
          <w:sz w:val="22"/>
          <w:szCs w:val="22"/>
        </w:rPr>
      </w:pPr>
    </w:p>
    <w:p w14:paraId="4933190A" w14:textId="77777777" w:rsidR="00B40A46" w:rsidRPr="0003609A" w:rsidRDefault="00A943CF" w:rsidP="00A943CF">
      <w:pPr>
        <w:ind w:firstLine="720"/>
        <w:rPr>
          <w:rFonts w:ascii="Arial" w:hAnsi="Arial" w:cs="Arial"/>
          <w:sz w:val="22"/>
          <w:szCs w:val="22"/>
        </w:rPr>
      </w:pPr>
      <w:r w:rsidRPr="00A943CF">
        <w:rPr>
          <w:rFonts w:ascii="Arial" w:hAnsi="Arial" w:cs="Arial"/>
          <w:sz w:val="22"/>
          <w:szCs w:val="22"/>
        </w:rPr>
        <w:t>Final Grade: A = 90-100   B = 80-89   C = 70-79   D = 60-69    F = &lt; 60</w:t>
      </w:r>
      <w:r>
        <w:rPr>
          <w:rFonts w:ascii="Arial" w:hAnsi="Arial" w:cs="Arial"/>
          <w:sz w:val="22"/>
          <w:szCs w:val="22"/>
        </w:rPr>
        <w:tab/>
      </w:r>
    </w:p>
    <w:p w14:paraId="48547E82" w14:textId="77777777" w:rsidR="00A943CF" w:rsidRDefault="00A943CF" w:rsidP="00952347">
      <w:pPr>
        <w:ind w:left="720"/>
        <w:rPr>
          <w:rFonts w:ascii="Arial" w:hAnsi="Arial" w:cs="Arial"/>
          <w:b/>
          <w:sz w:val="22"/>
          <w:szCs w:val="22"/>
        </w:rPr>
      </w:pPr>
    </w:p>
    <w:p w14:paraId="6C860DF3" w14:textId="77777777" w:rsidR="00087930" w:rsidRDefault="00D1242D" w:rsidP="00952347">
      <w:pPr>
        <w:ind w:left="720"/>
        <w:rPr>
          <w:rFonts w:ascii="Arial" w:hAnsi="Arial" w:cs="Arial"/>
          <w:sz w:val="22"/>
          <w:szCs w:val="22"/>
        </w:rPr>
      </w:pPr>
      <w:r w:rsidRPr="0003609A">
        <w:rPr>
          <w:rFonts w:ascii="Arial" w:hAnsi="Arial" w:cs="Arial"/>
          <w:b/>
          <w:sz w:val="22"/>
          <w:szCs w:val="22"/>
        </w:rPr>
        <w:t>Note</w:t>
      </w:r>
      <w:r w:rsidR="0049342F" w:rsidRPr="0003609A">
        <w:rPr>
          <w:rFonts w:ascii="Arial" w:hAnsi="Arial" w:cs="Arial"/>
          <w:sz w:val="22"/>
          <w:szCs w:val="22"/>
        </w:rPr>
        <w:t xml:space="preserve">: </w:t>
      </w:r>
      <w:r w:rsidR="00952347">
        <w:rPr>
          <w:rFonts w:ascii="Arial" w:hAnsi="Arial" w:cs="Arial"/>
          <w:sz w:val="22"/>
          <w:szCs w:val="22"/>
        </w:rPr>
        <w:t>Timely preparation of topic papers will ensure that deadline extensions will not be needed.</w:t>
      </w:r>
    </w:p>
    <w:p w14:paraId="6DD2237A" w14:textId="77777777" w:rsidR="00087930" w:rsidRDefault="00087930" w:rsidP="00091A82">
      <w:pPr>
        <w:ind w:left="720"/>
        <w:rPr>
          <w:rFonts w:ascii="Arial" w:hAnsi="Arial" w:cs="Arial"/>
          <w:sz w:val="22"/>
          <w:szCs w:val="22"/>
        </w:rPr>
      </w:pPr>
    </w:p>
    <w:p w14:paraId="31A7F76E" w14:textId="77777777" w:rsidR="00500D4E" w:rsidRPr="0003609A" w:rsidRDefault="00500D4E" w:rsidP="00091A82">
      <w:pPr>
        <w:ind w:left="720"/>
        <w:rPr>
          <w:rFonts w:ascii="Arial" w:hAnsi="Arial" w:cs="Arial"/>
          <w:sz w:val="22"/>
          <w:szCs w:val="22"/>
        </w:rPr>
      </w:pPr>
    </w:p>
    <w:p w14:paraId="13CC1766" w14:textId="77777777" w:rsidR="00971E74" w:rsidRPr="0003609A" w:rsidRDefault="00971E74" w:rsidP="00971E74">
      <w:pPr>
        <w:rPr>
          <w:sz w:val="22"/>
          <w:szCs w:val="22"/>
        </w:rPr>
      </w:pPr>
      <w:r w:rsidRPr="0003609A">
        <w:rPr>
          <w:sz w:val="22"/>
          <w:szCs w:val="22"/>
        </w:rPr>
        <w:t>ACADEMIC HONOR CODE</w:t>
      </w:r>
    </w:p>
    <w:p w14:paraId="17AA4EC4" w14:textId="77777777" w:rsidR="00971E74" w:rsidRPr="00151E43" w:rsidRDefault="00971E74" w:rsidP="00971E74">
      <w:pPr>
        <w:rPr>
          <w:rStyle w:val="Emphasis"/>
          <w:rFonts w:ascii="Calibri" w:hAnsi="Calibri"/>
          <w:b/>
          <w:sz w:val="22"/>
          <w:szCs w:val="22"/>
        </w:rPr>
      </w:pPr>
      <w:r w:rsidRPr="00151E43">
        <w:rPr>
          <w:rStyle w:val="Emphasis"/>
          <w:rFonts w:ascii="Calibri" w:hAnsi="Calibri"/>
          <w:b/>
          <w:sz w:val="22"/>
          <w:szCs w:val="22"/>
        </w:rPr>
        <w:t>Cheating off of another person’s test or quiz is unethical and unacceptable. Cheating off of anyone else’s work is a direct violation of the GT Academic Honor Code, and will be dealt with accordingly.</w:t>
      </w:r>
    </w:p>
    <w:p w14:paraId="7B9C7D35" w14:textId="77777777" w:rsidR="00971E74" w:rsidRPr="00151E43" w:rsidRDefault="00971E74" w:rsidP="00971E74">
      <w:pPr>
        <w:rPr>
          <w:rStyle w:val="Emphasis"/>
          <w:rFonts w:ascii="Calibri" w:hAnsi="Calibri"/>
          <w:b/>
          <w:sz w:val="22"/>
          <w:szCs w:val="22"/>
        </w:rPr>
      </w:pPr>
    </w:p>
    <w:p w14:paraId="3D7C4973" w14:textId="77777777" w:rsidR="001E51F1" w:rsidRDefault="00971E74" w:rsidP="00971E74">
      <w:pPr>
        <w:rPr>
          <w:rStyle w:val="Emphasis"/>
          <w:rFonts w:ascii="Calibri" w:hAnsi="Calibri"/>
          <w:b/>
          <w:sz w:val="22"/>
          <w:szCs w:val="22"/>
        </w:rPr>
      </w:pPr>
      <w:r w:rsidRPr="00151E43">
        <w:rPr>
          <w:rStyle w:val="Emphasis"/>
          <w:rFonts w:ascii="Calibri" w:hAnsi="Calibri"/>
          <w:b/>
          <w:sz w:val="22"/>
          <w:szCs w:val="22"/>
        </w:rPr>
        <w:t>Use of any previous semester course materials is allowed for this course; however, I remind you that while they may serve as examples for you, they are not guidelines for any other coursework that may</w:t>
      </w:r>
      <w:r w:rsidR="00850F68">
        <w:rPr>
          <w:rStyle w:val="Emphasis"/>
          <w:rFonts w:ascii="Calibri" w:hAnsi="Calibri"/>
          <w:b/>
          <w:sz w:val="22"/>
          <w:szCs w:val="22"/>
        </w:rPr>
        <w:t xml:space="preserve"> be assigned during the semester.</w:t>
      </w:r>
    </w:p>
    <w:p w14:paraId="641A8988" w14:textId="77777777" w:rsidR="001E51F1" w:rsidRPr="00151E43" w:rsidRDefault="001E51F1" w:rsidP="00971E74">
      <w:pPr>
        <w:rPr>
          <w:rStyle w:val="Emphasis"/>
          <w:rFonts w:ascii="Calibri" w:hAnsi="Calibri"/>
          <w:b/>
          <w:sz w:val="22"/>
          <w:szCs w:val="22"/>
        </w:rPr>
      </w:pPr>
    </w:p>
    <w:p w14:paraId="691B0E8E" w14:textId="77777777" w:rsidR="00971E74" w:rsidRDefault="00850F68" w:rsidP="00971E74">
      <w:pPr>
        <w:rPr>
          <w:rStyle w:val="Emphasis"/>
          <w:rFonts w:ascii="Calibri" w:hAnsi="Calibri"/>
          <w:b/>
          <w:sz w:val="22"/>
          <w:szCs w:val="22"/>
        </w:rPr>
      </w:pPr>
      <w:r>
        <w:rPr>
          <w:rStyle w:val="Emphasis"/>
          <w:rFonts w:ascii="Calibri" w:hAnsi="Calibri"/>
          <w:b/>
          <w:sz w:val="22"/>
          <w:szCs w:val="22"/>
        </w:rPr>
        <w:t>I consider the foll</w:t>
      </w:r>
      <w:r w:rsidR="00754FCD">
        <w:rPr>
          <w:rStyle w:val="Emphasis"/>
          <w:rFonts w:ascii="Calibri" w:hAnsi="Calibri"/>
          <w:b/>
          <w:sz w:val="22"/>
          <w:szCs w:val="22"/>
        </w:rPr>
        <w:t>owing behaviors to be</w:t>
      </w:r>
      <w:r>
        <w:rPr>
          <w:rStyle w:val="Emphasis"/>
          <w:rFonts w:ascii="Calibri" w:hAnsi="Calibri"/>
          <w:b/>
          <w:sz w:val="22"/>
          <w:szCs w:val="22"/>
        </w:rPr>
        <w:t xml:space="preserve"> cheating:</w:t>
      </w:r>
    </w:p>
    <w:p w14:paraId="4E0A49DB" w14:textId="77777777" w:rsidR="00850F68" w:rsidRDefault="00850F68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b/>
          <w:sz w:val="22"/>
          <w:szCs w:val="22"/>
        </w:rPr>
        <w:tab/>
      </w:r>
      <w:r>
        <w:rPr>
          <w:rStyle w:val="Emphasis"/>
          <w:rFonts w:ascii="Calibri" w:hAnsi="Calibri"/>
          <w:i w:val="0"/>
          <w:sz w:val="22"/>
          <w:szCs w:val="22"/>
        </w:rPr>
        <w:t>*</w:t>
      </w:r>
      <w:r w:rsidR="00754FCD">
        <w:rPr>
          <w:rStyle w:val="Emphasis"/>
          <w:rFonts w:ascii="Calibri" w:hAnsi="Calibri"/>
          <w:i w:val="0"/>
          <w:sz w:val="22"/>
          <w:szCs w:val="22"/>
        </w:rPr>
        <w:t>using false excuse to delay taking test/quiz</w:t>
      </w:r>
    </w:p>
    <w:p w14:paraId="7BC04274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*learning what is on a test from someone who has already taken it</w:t>
      </w:r>
    </w:p>
    <w:p w14:paraId="19C24B90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*copying from another student on a test/quiz with or without their knowledge</w:t>
      </w:r>
    </w:p>
    <w:p w14:paraId="4DD98AAF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*helping someone else cheat on a test/quiz</w:t>
      </w:r>
    </w:p>
    <w:p w14:paraId="2DAA3E55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*using unauthorized notes on a test/quiz</w:t>
      </w:r>
    </w:p>
    <w:p w14:paraId="772605C9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*using unauthorized electronic device to obtain information during test/quiz</w:t>
      </w:r>
    </w:p>
    <w:p w14:paraId="08B8F818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*working with others on an assignment when asked for individual work</w:t>
      </w:r>
    </w:p>
    <w:p w14:paraId="3B125ECD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*paraphrasing/copying from written or internet source without footnoting it</w:t>
      </w:r>
    </w:p>
    <w:p w14:paraId="4ACBAD26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*fabricating/falsifying a bibliography</w:t>
      </w:r>
    </w:p>
    <w:p w14:paraId="02BE5A02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*turning in work copied from/done by another</w:t>
      </w:r>
    </w:p>
    <w:p w14:paraId="5B8FB1FA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*copying material almost word for word from a written source without citation</w:t>
      </w:r>
    </w:p>
    <w:p w14:paraId="32ABA6F4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*obtaining paper from term paper mill</w:t>
      </w:r>
    </w:p>
    <w:p w14:paraId="7E30B508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>*fabricating or falsifying research data</w:t>
      </w:r>
    </w:p>
    <w:p w14:paraId="2D9DDE4E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</w:r>
    </w:p>
    <w:p w14:paraId="1C662D7B" w14:textId="77777777" w:rsidR="00754FCD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ab/>
        <w:t xml:space="preserve">List adapted from McCabe, Donald. “Cheating among college and university students: a North American Perspective,” </w:t>
      </w:r>
      <w:r w:rsidRPr="00C15630">
        <w:rPr>
          <w:rStyle w:val="Emphasis"/>
          <w:rFonts w:ascii="Calibri" w:hAnsi="Calibri"/>
          <w:i w:val="0"/>
          <w:sz w:val="22"/>
          <w:szCs w:val="22"/>
          <w:u w:val="single"/>
        </w:rPr>
        <w:t>International Journal for Educational Integrity</w:t>
      </w:r>
      <w:r w:rsidR="00C15630">
        <w:rPr>
          <w:rStyle w:val="Emphasis"/>
          <w:rFonts w:ascii="Calibri" w:hAnsi="Calibri"/>
          <w:i w:val="0"/>
          <w:sz w:val="22"/>
          <w:szCs w:val="22"/>
        </w:rPr>
        <w:t>, 1.1 (2005).</w:t>
      </w:r>
    </w:p>
    <w:p w14:paraId="16EB84AE" w14:textId="77777777" w:rsidR="00754FCD" w:rsidRPr="00850F68" w:rsidRDefault="00754FCD" w:rsidP="00971E74">
      <w:pPr>
        <w:rPr>
          <w:rStyle w:val="Emphasis"/>
          <w:rFonts w:ascii="Calibri" w:hAnsi="Calibri"/>
          <w:i w:val="0"/>
          <w:sz w:val="22"/>
          <w:szCs w:val="22"/>
        </w:rPr>
      </w:pPr>
      <w:r>
        <w:rPr>
          <w:rStyle w:val="Emphasis"/>
          <w:rFonts w:ascii="Calibri" w:hAnsi="Calibri"/>
          <w:i w:val="0"/>
          <w:sz w:val="22"/>
          <w:szCs w:val="22"/>
        </w:rPr>
        <w:t xml:space="preserve"> </w:t>
      </w:r>
    </w:p>
    <w:p w14:paraId="644DB524" w14:textId="77777777" w:rsidR="00392A74" w:rsidRDefault="00971E74" w:rsidP="00D1242D">
      <w:pPr>
        <w:rPr>
          <w:rStyle w:val="Emphasis"/>
          <w:rFonts w:ascii="Verdana" w:hAnsi="Verdana"/>
          <w:b/>
          <w:sz w:val="22"/>
          <w:szCs w:val="22"/>
        </w:rPr>
      </w:pPr>
      <w:r w:rsidRPr="00151E43">
        <w:rPr>
          <w:rStyle w:val="Emphasis"/>
          <w:rFonts w:ascii="Calibri" w:hAnsi="Calibri"/>
          <w:b/>
          <w:sz w:val="22"/>
          <w:szCs w:val="22"/>
        </w:rPr>
        <w:t>For any questions involving these or any other Academic Honor Code issues, please consult me</w:t>
      </w:r>
      <w:r w:rsidR="00343C95" w:rsidRPr="00151E43">
        <w:rPr>
          <w:rStyle w:val="Emphasis"/>
          <w:rFonts w:ascii="Calibri" w:hAnsi="Calibri"/>
          <w:b/>
          <w:sz w:val="22"/>
          <w:szCs w:val="22"/>
        </w:rPr>
        <w:t xml:space="preserve"> </w:t>
      </w:r>
      <w:r w:rsidRPr="00151E43">
        <w:rPr>
          <w:rStyle w:val="Emphasis"/>
          <w:rFonts w:ascii="Calibri" w:hAnsi="Calibri"/>
          <w:b/>
          <w:sz w:val="22"/>
          <w:szCs w:val="22"/>
        </w:rPr>
        <w:t xml:space="preserve">or </w:t>
      </w:r>
      <w:hyperlink r:id="rId10" w:history="1">
        <w:r w:rsidR="00151E43" w:rsidRPr="000272B8">
          <w:rPr>
            <w:rStyle w:val="Hyperlink"/>
            <w:rFonts w:ascii="Verdana" w:hAnsi="Verdana"/>
            <w:b/>
            <w:sz w:val="22"/>
            <w:szCs w:val="22"/>
          </w:rPr>
          <w:t>www.honor.gatech.edu</w:t>
        </w:r>
      </w:hyperlink>
      <w:r w:rsidR="00151E43">
        <w:rPr>
          <w:rStyle w:val="Emphasis"/>
          <w:rFonts w:ascii="Verdana" w:hAnsi="Verdana"/>
          <w:b/>
          <w:sz w:val="22"/>
          <w:szCs w:val="22"/>
        </w:rPr>
        <w:t xml:space="preserve"> </w:t>
      </w:r>
    </w:p>
    <w:p w14:paraId="142B0D2F" w14:textId="77777777" w:rsidR="00C20626" w:rsidRDefault="00C20626" w:rsidP="00D1242D">
      <w:pPr>
        <w:rPr>
          <w:rStyle w:val="Emphasis"/>
          <w:rFonts w:ascii="Verdana" w:hAnsi="Verdana"/>
          <w:b/>
          <w:sz w:val="22"/>
          <w:szCs w:val="22"/>
        </w:rPr>
      </w:pPr>
    </w:p>
    <w:p w14:paraId="52A57527" w14:textId="77777777" w:rsidR="00C20626" w:rsidRDefault="00C20626" w:rsidP="00C20626">
      <w:pPr>
        <w:ind w:left="-270"/>
      </w:pPr>
      <w:r>
        <w:rPr>
          <w:b/>
          <w:u w:val="single"/>
        </w:rPr>
        <w:t>Instructor Expectations</w:t>
      </w:r>
    </w:p>
    <w:p w14:paraId="308C3209" w14:textId="77777777" w:rsidR="00C20626" w:rsidRDefault="00C20626" w:rsidP="00C20626">
      <w:pPr>
        <w:ind w:left="-270"/>
      </w:pPr>
    </w:p>
    <w:p w14:paraId="0D684715" w14:textId="77777777" w:rsidR="00C20626" w:rsidRPr="00930730" w:rsidRDefault="00C20626" w:rsidP="00C20626">
      <w:pPr>
        <w:numPr>
          <w:ilvl w:val="0"/>
          <w:numId w:val="2"/>
        </w:numPr>
      </w:pPr>
      <w:r w:rsidRPr="00930730">
        <w:t>I expect you to attend every class session.  The components are highly interrelated; missing a class will detract from the learning potential of subsequent sessions.</w:t>
      </w:r>
    </w:p>
    <w:p w14:paraId="747BB2DD" w14:textId="77777777" w:rsidR="00C20626" w:rsidRPr="00930730" w:rsidRDefault="00C20626" w:rsidP="00C20626">
      <w:pPr>
        <w:numPr>
          <w:ilvl w:val="0"/>
          <w:numId w:val="2"/>
        </w:numPr>
      </w:pPr>
      <w:r w:rsidRPr="00930730">
        <w:t>I expect you to be in the classroom and prepared to begin work at the scheduled starting time for each session.</w:t>
      </w:r>
    </w:p>
    <w:p w14:paraId="4889B801" w14:textId="77777777" w:rsidR="00C20626" w:rsidRDefault="00C20626" w:rsidP="00C20626">
      <w:pPr>
        <w:numPr>
          <w:ilvl w:val="0"/>
          <w:numId w:val="2"/>
        </w:numPr>
      </w:pPr>
      <w:r w:rsidRPr="00930730">
        <w:t xml:space="preserve">I expect you to actively participate in the discussions.  </w:t>
      </w:r>
    </w:p>
    <w:p w14:paraId="6664D19B" w14:textId="77777777" w:rsidR="00C20626" w:rsidRPr="00930730" w:rsidRDefault="00C20626" w:rsidP="00C20626">
      <w:pPr>
        <w:numPr>
          <w:ilvl w:val="0"/>
          <w:numId w:val="2"/>
        </w:numPr>
      </w:pPr>
      <w:r w:rsidRPr="00930730">
        <w:t>I expect you to submit papers using proper English grammar, syntax, and spelling.  You are encouraged to use spell check and grammar check prior to</w:t>
      </w:r>
      <w:r>
        <w:t xml:space="preserve"> submitting your written work. </w:t>
      </w:r>
      <w:r w:rsidRPr="00930730">
        <w:t>Grammar, syntax, and spelling will account for 10% of the grade for written work.</w:t>
      </w:r>
    </w:p>
    <w:p w14:paraId="44CA1FF1" w14:textId="77777777" w:rsidR="00C20626" w:rsidRPr="00930730" w:rsidRDefault="00C20626" w:rsidP="00C20626">
      <w:pPr>
        <w:numPr>
          <w:ilvl w:val="0"/>
          <w:numId w:val="2"/>
        </w:numPr>
      </w:pPr>
      <w:r w:rsidRPr="00930730">
        <w:t>I expect (and encourage) you to provide honest and timely feedback regarding the content and process of this course throughout the semester.</w:t>
      </w:r>
    </w:p>
    <w:p w14:paraId="19384B54" w14:textId="77777777" w:rsidR="00C20626" w:rsidRDefault="00C20626" w:rsidP="00C20626">
      <w:pPr>
        <w:numPr>
          <w:ilvl w:val="0"/>
          <w:numId w:val="2"/>
        </w:numPr>
      </w:pPr>
      <w:r w:rsidRPr="00930730">
        <w:t>I expect you to share in the responsibility for making this course an enjoyable and beneficial learning experience.</w:t>
      </w:r>
    </w:p>
    <w:p w14:paraId="1FAE82C6" w14:textId="77777777" w:rsidR="00C20626" w:rsidRDefault="00C20626" w:rsidP="00C20626">
      <w:pPr>
        <w:numPr>
          <w:ilvl w:val="0"/>
          <w:numId w:val="2"/>
        </w:numPr>
      </w:pPr>
      <w:r w:rsidRPr="0025389D">
        <w:rPr>
          <w:b/>
        </w:rPr>
        <w:t xml:space="preserve">Wikipedia </w:t>
      </w:r>
      <w:r w:rsidRPr="0025389D">
        <w:rPr>
          <w:b/>
          <w:i/>
        </w:rPr>
        <w:t>cannot</w:t>
      </w:r>
      <w:r w:rsidRPr="0025389D">
        <w:rPr>
          <w:b/>
        </w:rPr>
        <w:t xml:space="preserve"> be used as a cited reference</w:t>
      </w:r>
      <w:r>
        <w:t xml:space="preserve"> as noted by a co-founder of Wikipedia!  You may use Wikipedia to identify appropriate source material.  Remember Wikipedia is </w:t>
      </w:r>
      <w:r>
        <w:rPr>
          <w:i/>
        </w:rPr>
        <w:t>not</w:t>
      </w:r>
      <w:r>
        <w:t xml:space="preserve"> peer reviewed! </w:t>
      </w:r>
    </w:p>
    <w:p w14:paraId="04DBB4AF" w14:textId="77777777" w:rsidR="004858EF" w:rsidRDefault="004858EF">
      <w:pPr>
        <w:rPr>
          <w:rStyle w:val="Emphasis"/>
          <w:rFonts w:ascii="Verdana" w:hAnsi="Verdana"/>
          <w:b/>
          <w:sz w:val="22"/>
          <w:szCs w:val="22"/>
        </w:rPr>
      </w:pPr>
      <w:r>
        <w:rPr>
          <w:rStyle w:val="Emphasis"/>
          <w:rFonts w:ascii="Verdana" w:hAnsi="Verdana"/>
          <w:b/>
          <w:sz w:val="22"/>
          <w:szCs w:val="22"/>
        </w:rPr>
        <w:br w:type="page"/>
      </w:r>
    </w:p>
    <w:p w14:paraId="7BAF4D60" w14:textId="77777777" w:rsidR="002F1722" w:rsidRDefault="002F1722" w:rsidP="00D1242D">
      <w:pPr>
        <w:rPr>
          <w:rStyle w:val="Emphasis"/>
          <w:rFonts w:ascii="Arial" w:hAnsi="Arial" w:cs="Arial"/>
          <w:i w:val="0"/>
          <w:sz w:val="22"/>
          <w:szCs w:val="22"/>
        </w:rPr>
      </w:pPr>
    </w:p>
    <w:p w14:paraId="0F3857BC" w14:textId="77777777" w:rsidR="00E2222D" w:rsidRDefault="00E2222D" w:rsidP="00D1242D">
      <w:pPr>
        <w:rPr>
          <w:rStyle w:val="Emphasis"/>
          <w:rFonts w:ascii="Arial" w:hAnsi="Arial" w:cs="Arial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522"/>
      </w:tblGrid>
      <w:tr w:rsidR="00F50561" w14:paraId="2DAEE61F" w14:textId="77777777" w:rsidTr="00F50561">
        <w:tc>
          <w:tcPr>
            <w:tcW w:w="918" w:type="dxa"/>
          </w:tcPr>
          <w:p w14:paraId="7F8A8482" w14:textId="77777777" w:rsidR="00F50561" w:rsidRDefault="00F50561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Week</w:t>
            </w:r>
          </w:p>
        </w:tc>
        <w:tc>
          <w:tcPr>
            <w:tcW w:w="9522" w:type="dxa"/>
          </w:tcPr>
          <w:p w14:paraId="000A7ECB" w14:textId="77777777" w:rsidR="00F50561" w:rsidRDefault="00F50561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Topic</w:t>
            </w:r>
          </w:p>
        </w:tc>
      </w:tr>
      <w:tr w:rsidR="00F50561" w14:paraId="1B90C1C4" w14:textId="77777777" w:rsidTr="00F50561">
        <w:tc>
          <w:tcPr>
            <w:tcW w:w="918" w:type="dxa"/>
          </w:tcPr>
          <w:p w14:paraId="29BF0BD4" w14:textId="77777777" w:rsidR="00F50561" w:rsidRDefault="00F50561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</w:t>
            </w:r>
          </w:p>
        </w:tc>
        <w:tc>
          <w:tcPr>
            <w:tcW w:w="9522" w:type="dxa"/>
          </w:tcPr>
          <w:p w14:paraId="21359FF4" w14:textId="77777777" w:rsidR="00F50561" w:rsidRDefault="00F50561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Introduction, Medical Ethics</w:t>
            </w:r>
          </w:p>
          <w:p w14:paraId="2146289D" w14:textId="77777777" w:rsidR="002C502B" w:rsidRPr="002C502B" w:rsidRDefault="002C502B" w:rsidP="002C502B">
            <w:pPr>
              <w:pStyle w:val="ListParagraph"/>
              <w:numPr>
                <w:ilvl w:val="0"/>
                <w:numId w:val="11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Approach to a variety of ethical iss</w:t>
            </w:r>
            <w:r w:rsidR="0072278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ues using Bellmont criteria of autonomy, n</w:t>
            </w: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on-maleficence, </w:t>
            </w:r>
            <w:r w:rsidR="0072278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beneficence, and justice</w:t>
            </w:r>
          </w:p>
        </w:tc>
      </w:tr>
      <w:tr w:rsidR="00F50561" w14:paraId="1E3FF57F" w14:textId="77777777" w:rsidTr="00F50561">
        <w:tc>
          <w:tcPr>
            <w:tcW w:w="918" w:type="dxa"/>
          </w:tcPr>
          <w:p w14:paraId="1B662E8F" w14:textId="77777777" w:rsidR="00F50561" w:rsidRDefault="00F50561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2</w:t>
            </w:r>
            <w:r w:rsidR="002C502B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&amp;3</w:t>
            </w:r>
          </w:p>
        </w:tc>
        <w:tc>
          <w:tcPr>
            <w:tcW w:w="9522" w:type="dxa"/>
          </w:tcPr>
          <w:p w14:paraId="3A14D9D3" w14:textId="77777777" w:rsidR="00F50561" w:rsidRDefault="00B951AD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Internal Medicine</w:t>
            </w:r>
          </w:p>
          <w:p w14:paraId="4CF53E21" w14:textId="77777777" w:rsidR="002C502B" w:rsidRPr="008C3CB0" w:rsidRDefault="002C502B" w:rsidP="002C502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2"/>
                <w:szCs w:val="22"/>
              </w:rPr>
            </w:pPr>
            <w:r w:rsidRPr="008C3CB0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U</w:t>
            </w:r>
            <w:r w:rsidRPr="008C3CB0">
              <w:rPr>
                <w:rFonts w:ascii="Arial" w:hAnsi="Arial" w:cs="Arial"/>
                <w:sz w:val="22"/>
                <w:szCs w:val="22"/>
              </w:rPr>
              <w:t>ndifferentiated or multi-system disease processes</w:t>
            </w:r>
          </w:p>
          <w:p w14:paraId="775D66F4" w14:textId="77777777" w:rsidR="002C502B" w:rsidRPr="008C3CB0" w:rsidRDefault="002C502B" w:rsidP="002C502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Cs/>
                <w:sz w:val="22"/>
                <w:szCs w:val="22"/>
              </w:rPr>
            </w:pPr>
            <w:r w:rsidRPr="008C3CB0">
              <w:rPr>
                <w:rFonts w:ascii="Arial" w:hAnsi="Arial" w:cs="Arial"/>
                <w:sz w:val="22"/>
                <w:szCs w:val="22"/>
              </w:rPr>
              <w:t>Combine the science of the laboratory with the care of patients</w:t>
            </w:r>
          </w:p>
          <w:p w14:paraId="55439F37" w14:textId="77777777" w:rsidR="002C502B" w:rsidRPr="002C502B" w:rsidRDefault="002C502B" w:rsidP="002C502B">
            <w:pPr>
              <w:pStyle w:val="ListParagraph"/>
              <w:numPr>
                <w:ilvl w:val="0"/>
                <w:numId w:val="10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8C3CB0">
              <w:rPr>
                <w:rFonts w:ascii="Arial" w:hAnsi="Arial" w:cs="Arial"/>
                <w:sz w:val="22"/>
                <w:szCs w:val="22"/>
              </w:rPr>
              <w:t>End of life issues</w:t>
            </w:r>
          </w:p>
        </w:tc>
      </w:tr>
      <w:tr w:rsidR="00F50561" w14:paraId="31CF3DBE" w14:textId="77777777" w:rsidTr="00F50561">
        <w:tc>
          <w:tcPr>
            <w:tcW w:w="918" w:type="dxa"/>
          </w:tcPr>
          <w:p w14:paraId="16B9CDEC" w14:textId="77777777" w:rsidR="00F50561" w:rsidRDefault="002C502B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4</w:t>
            </w:r>
          </w:p>
        </w:tc>
        <w:tc>
          <w:tcPr>
            <w:tcW w:w="9522" w:type="dxa"/>
          </w:tcPr>
          <w:p w14:paraId="711DA6D4" w14:textId="77777777" w:rsidR="00F50561" w:rsidRDefault="00F50561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Health Care Policy</w:t>
            </w:r>
          </w:p>
          <w:p w14:paraId="199619E4" w14:textId="77777777" w:rsidR="004858EF" w:rsidRDefault="002C502B" w:rsidP="004858EF">
            <w:pPr>
              <w:pStyle w:val="ListParagraph"/>
              <w:numPr>
                <w:ilvl w:val="0"/>
                <w:numId w:val="8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Current</w:t>
            </w:r>
            <w:r w:rsidR="00722785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U.S.</w:t>
            </w: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 health care policy and financing</w:t>
            </w:r>
          </w:p>
          <w:p w14:paraId="2E6BF182" w14:textId="77777777" w:rsidR="00722785" w:rsidRDefault="00722785" w:rsidP="004858EF">
            <w:pPr>
              <w:pStyle w:val="ListParagraph"/>
              <w:numPr>
                <w:ilvl w:val="0"/>
                <w:numId w:val="8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Alternatives from other countries</w:t>
            </w:r>
          </w:p>
          <w:p w14:paraId="7E1CCC1C" w14:textId="77777777" w:rsidR="004858EF" w:rsidRPr="004858EF" w:rsidRDefault="002C502B" w:rsidP="004858EF">
            <w:pPr>
              <w:pStyle w:val="ListParagraph"/>
              <w:numPr>
                <w:ilvl w:val="0"/>
                <w:numId w:val="8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Ethics of rationing and conservation of resources</w:t>
            </w:r>
          </w:p>
        </w:tc>
      </w:tr>
      <w:tr w:rsidR="00F50561" w14:paraId="3D0D100E" w14:textId="77777777" w:rsidTr="00F50561">
        <w:tc>
          <w:tcPr>
            <w:tcW w:w="918" w:type="dxa"/>
          </w:tcPr>
          <w:p w14:paraId="76806754" w14:textId="77777777" w:rsidR="00F50561" w:rsidRDefault="00722785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5</w:t>
            </w:r>
          </w:p>
        </w:tc>
        <w:tc>
          <w:tcPr>
            <w:tcW w:w="9522" w:type="dxa"/>
          </w:tcPr>
          <w:p w14:paraId="37090265" w14:textId="77777777" w:rsidR="00F50561" w:rsidRDefault="00722785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Neurology</w:t>
            </w:r>
          </w:p>
          <w:p w14:paraId="6FADA059" w14:textId="77777777" w:rsidR="00722785" w:rsidRPr="00722785" w:rsidRDefault="00722785" w:rsidP="00722785">
            <w:pPr>
              <w:pStyle w:val="ListParagraph"/>
              <w:numPr>
                <w:ilvl w:val="0"/>
                <w:numId w:val="12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722785">
              <w:rPr>
                <w:rFonts w:ascii="Arial" w:hAnsi="Arial" w:cs="Arial"/>
                <w:sz w:val="22"/>
                <w:szCs w:val="22"/>
              </w:rPr>
              <w:t>Dia</w:t>
            </w:r>
            <w:r w:rsidR="00F80DAB">
              <w:rPr>
                <w:rFonts w:ascii="Arial" w:hAnsi="Arial" w:cs="Arial"/>
                <w:sz w:val="22"/>
                <w:szCs w:val="22"/>
              </w:rPr>
              <w:t xml:space="preserve">gnosis and treatment of </w:t>
            </w:r>
            <w:r w:rsidRPr="00722785">
              <w:rPr>
                <w:rFonts w:ascii="Arial" w:hAnsi="Arial" w:cs="Arial"/>
                <w:sz w:val="22"/>
                <w:szCs w:val="22"/>
              </w:rPr>
              <w:t xml:space="preserve">categories of disease involving the </w:t>
            </w:r>
            <w:hyperlink r:id="rId11" w:tooltip="Central nervous system" w:history="1">
              <w:r w:rsidRPr="00722785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central</w:t>
              </w:r>
            </w:hyperlink>
            <w:r w:rsidRPr="00722785">
              <w:rPr>
                <w:rFonts w:ascii="Arial" w:hAnsi="Arial" w:cs="Arial"/>
                <w:sz w:val="22"/>
                <w:szCs w:val="22"/>
              </w:rPr>
              <w:t xml:space="preserve">, </w:t>
            </w:r>
            <w:hyperlink r:id="rId12" w:tooltip="Peripheral nervous system" w:history="1">
              <w:r w:rsidRPr="00722785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peripheral</w:t>
              </w:r>
            </w:hyperlink>
            <w:r w:rsidRPr="00722785">
              <w:rPr>
                <w:rFonts w:ascii="Arial" w:hAnsi="Arial" w:cs="Arial"/>
                <w:sz w:val="22"/>
                <w:szCs w:val="22"/>
              </w:rPr>
              <w:t xml:space="preserve">, and </w:t>
            </w:r>
            <w:hyperlink r:id="rId13" w:tooltip="Autonomic nervous system" w:history="1">
              <w:r w:rsidRPr="00722785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autonomic nervous systems</w:t>
              </w:r>
            </w:hyperlink>
          </w:p>
          <w:p w14:paraId="72ED775B" w14:textId="77777777" w:rsidR="00BC2B92" w:rsidRDefault="00BC2B92" w:rsidP="00BC2B92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Sensory processing, vision, hearing, perception</w:t>
            </w:r>
          </w:p>
          <w:p w14:paraId="1B08D62C" w14:textId="77777777" w:rsidR="00BC2B92" w:rsidRPr="00BC2B92" w:rsidRDefault="00BC2B92" w:rsidP="00BC2B92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Attention, cognition, memory, language</w:t>
            </w:r>
          </w:p>
        </w:tc>
      </w:tr>
      <w:tr w:rsidR="00F50561" w14:paraId="7B38E282" w14:textId="77777777" w:rsidTr="00F50561">
        <w:tc>
          <w:tcPr>
            <w:tcW w:w="918" w:type="dxa"/>
          </w:tcPr>
          <w:p w14:paraId="392DBA29" w14:textId="77777777" w:rsidR="00F50561" w:rsidRPr="00583BBB" w:rsidRDefault="00B746E4" w:rsidP="00583BBB">
            <w:pPr>
              <w:autoSpaceDE w:val="0"/>
              <w:autoSpaceDN w:val="0"/>
              <w:adjustRightInd w:val="0"/>
              <w:rPr>
                <w:rFonts w:ascii="AGaramondPro-Regular" w:hAnsi="AGaramondPro-Regular" w:cs="AGaramondPro-Regular"/>
                <w:iCs/>
              </w:rPr>
            </w:pPr>
            <w:r>
              <w:rPr>
                <w:rFonts w:ascii="AGaramondPro-Regular" w:hAnsi="AGaramondPro-Regular" w:cs="AGaramondPro-Regular"/>
                <w:iCs/>
              </w:rPr>
              <w:t>6&amp;7</w:t>
            </w:r>
          </w:p>
        </w:tc>
        <w:tc>
          <w:tcPr>
            <w:tcW w:w="9522" w:type="dxa"/>
          </w:tcPr>
          <w:p w14:paraId="2A4B7EE7" w14:textId="77777777" w:rsidR="00583BBB" w:rsidRDefault="00722785" w:rsidP="00583BBB">
            <w:pPr>
              <w:autoSpaceDE w:val="0"/>
              <w:autoSpaceDN w:val="0"/>
              <w:adjustRightInd w:val="0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Obstetrics and Gynecology</w:t>
            </w:r>
          </w:p>
          <w:p w14:paraId="2D502CC0" w14:textId="77777777" w:rsidR="00722785" w:rsidRPr="00722785" w:rsidRDefault="00722785" w:rsidP="0072278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2"/>
                <w:szCs w:val="22"/>
              </w:rPr>
            </w:pPr>
            <w:r w:rsidRPr="00722785">
              <w:rPr>
                <w:rFonts w:ascii="Arial" w:hAnsi="Arial" w:cs="Arial"/>
                <w:sz w:val="22"/>
                <w:szCs w:val="22"/>
              </w:rPr>
              <w:t xml:space="preserve">Care of women and their children during </w:t>
            </w:r>
            <w:hyperlink r:id="rId14" w:tooltip="Pregnancy" w:history="1">
              <w:r w:rsidRPr="00722785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pregnancy</w:t>
              </w:r>
            </w:hyperlink>
            <w:r w:rsidRPr="00722785">
              <w:rPr>
                <w:rFonts w:ascii="Arial" w:hAnsi="Arial" w:cs="Arial"/>
                <w:sz w:val="22"/>
                <w:szCs w:val="22"/>
              </w:rPr>
              <w:t xml:space="preserve">, </w:t>
            </w:r>
            <w:hyperlink r:id="rId15" w:tooltip="Childbirth" w:history="1">
              <w:r w:rsidRPr="00722785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childbirth</w:t>
              </w:r>
            </w:hyperlink>
            <w:r w:rsidRPr="00722785">
              <w:rPr>
                <w:rFonts w:ascii="Arial" w:hAnsi="Arial" w:cs="Arial"/>
                <w:sz w:val="22"/>
                <w:szCs w:val="22"/>
              </w:rPr>
              <w:t xml:space="preserve"> and the </w:t>
            </w:r>
            <w:hyperlink r:id="rId16" w:tooltip="Postnatal" w:history="1">
              <w:r w:rsidRPr="00722785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postnatal</w:t>
              </w:r>
            </w:hyperlink>
            <w:r w:rsidRPr="00722785">
              <w:rPr>
                <w:rFonts w:ascii="Arial" w:hAnsi="Arial" w:cs="Arial"/>
                <w:sz w:val="22"/>
                <w:szCs w:val="22"/>
              </w:rPr>
              <w:t xml:space="preserve"> period</w:t>
            </w:r>
          </w:p>
          <w:p w14:paraId="77D18A81" w14:textId="77777777" w:rsidR="00722785" w:rsidRPr="008C3CB0" w:rsidRDefault="00722785" w:rsidP="00722785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8C3CB0">
              <w:rPr>
                <w:rFonts w:ascii="Arial" w:hAnsi="Arial" w:cs="Arial"/>
                <w:sz w:val="22"/>
                <w:szCs w:val="22"/>
              </w:rPr>
              <w:t xml:space="preserve">Health and disease of health of the </w:t>
            </w:r>
            <w:hyperlink r:id="rId17" w:tooltip="Female" w:history="1">
              <w:r w:rsidRPr="008C3CB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female</w:t>
              </w:r>
            </w:hyperlink>
            <w:r w:rsidRPr="008C3CB0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8" w:tooltip="Sex organ" w:history="1">
              <w:r w:rsidRPr="008C3CB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reproductive system</w:t>
              </w:r>
            </w:hyperlink>
            <w:r w:rsidRPr="008C3CB0">
              <w:rPr>
                <w:rFonts w:ascii="Arial" w:hAnsi="Arial" w:cs="Arial"/>
                <w:sz w:val="22"/>
                <w:szCs w:val="22"/>
              </w:rPr>
              <w:t xml:space="preserve"> including hormonal control</w:t>
            </w:r>
          </w:p>
          <w:p w14:paraId="3CBB5F04" w14:textId="77777777" w:rsidR="00583BBB" w:rsidRPr="00583BBB" w:rsidRDefault="00722785" w:rsidP="00583B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Style w:val="Emphasis"/>
                <w:rFonts w:ascii="AGaramondPro-Regular" w:hAnsi="AGaramondPro-Regular" w:cs="AGaramondPro-Regular"/>
                <w:i w:val="0"/>
                <w:iCs w:val="0"/>
                <w:sz w:val="22"/>
                <w:szCs w:val="22"/>
              </w:rPr>
            </w:pPr>
            <w:r>
              <w:rPr>
                <w:rFonts w:ascii="AGaramondPro-Regular" w:hAnsi="AGaramondPro-Regular" w:cs="AGaramondPro-Regular"/>
                <w:sz w:val="22"/>
                <w:szCs w:val="22"/>
              </w:rPr>
              <w:t>L</w:t>
            </w:r>
            <w:r w:rsidR="00583BBB" w:rsidRPr="00583BBB">
              <w:rPr>
                <w:rFonts w:ascii="AGaramondPro-Regular" w:hAnsi="AGaramondPro-Regular" w:cs="AGaramondPro-Regular"/>
                <w:sz w:val="22"/>
                <w:szCs w:val="22"/>
              </w:rPr>
              <w:t>egal, moral,</w:t>
            </w:r>
            <w:r w:rsidR="004858EF">
              <w:rPr>
                <w:rFonts w:ascii="AGaramondPro-Regular" w:hAnsi="AGaramondPro-Regular" w:cs="AGaramondPro-Regular"/>
                <w:sz w:val="22"/>
                <w:szCs w:val="22"/>
              </w:rPr>
              <w:t xml:space="preserve"> </w:t>
            </w:r>
            <w:r w:rsidR="00583BBB" w:rsidRPr="00583BBB">
              <w:rPr>
                <w:rFonts w:ascii="AGaramondPro-Regular" w:hAnsi="AGaramondPro-Regular" w:cs="AGaramondPro-Regular"/>
                <w:sz w:val="22"/>
                <w:szCs w:val="22"/>
              </w:rPr>
              <w:t>and religious options that a woman has regarding her pregnancy.</w:t>
            </w:r>
            <w:r w:rsidR="00583BBB" w:rsidRPr="00583BBB">
              <w:rPr>
                <w:rStyle w:val="Emphasis"/>
                <w:rFonts w:ascii="AGaramondPro-Regular" w:hAnsi="AGaramondPro-Regular" w:cs="AGaramondPro-Regular"/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  <w:tr w:rsidR="00F50561" w14:paraId="55528B88" w14:textId="77777777" w:rsidTr="00F50561">
        <w:tc>
          <w:tcPr>
            <w:tcW w:w="918" w:type="dxa"/>
          </w:tcPr>
          <w:p w14:paraId="50568F0F" w14:textId="77777777" w:rsidR="00F50561" w:rsidRDefault="00B746E4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8&amp;9</w:t>
            </w:r>
          </w:p>
        </w:tc>
        <w:tc>
          <w:tcPr>
            <w:tcW w:w="9522" w:type="dxa"/>
          </w:tcPr>
          <w:p w14:paraId="23BB19C7" w14:textId="77777777" w:rsidR="00F50561" w:rsidRDefault="008C3CB0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Emergency medicine</w:t>
            </w:r>
          </w:p>
          <w:p w14:paraId="5BD8AD46" w14:textId="77777777" w:rsidR="008C3CB0" w:rsidRPr="008C3CB0" w:rsidRDefault="008C3CB0" w:rsidP="008C3C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2"/>
                <w:szCs w:val="22"/>
              </w:rPr>
            </w:pPr>
            <w:r w:rsidRPr="008C3CB0">
              <w:rPr>
                <w:rFonts w:ascii="Arial" w:hAnsi="Arial" w:cs="Arial"/>
                <w:sz w:val="22"/>
                <w:szCs w:val="22"/>
              </w:rPr>
              <w:t>Acute illnesses or injuries which require immediate medical attention</w:t>
            </w:r>
          </w:p>
          <w:p w14:paraId="227C494C" w14:textId="77777777" w:rsidR="008C3CB0" w:rsidRPr="008C3CB0" w:rsidRDefault="008C3CB0" w:rsidP="008C3CB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iCs/>
                <w:sz w:val="22"/>
                <w:szCs w:val="22"/>
              </w:rPr>
            </w:pPr>
            <w:r w:rsidRPr="008C3CB0">
              <w:rPr>
                <w:rFonts w:ascii="Arial" w:hAnsi="Arial" w:cs="Arial"/>
                <w:sz w:val="22"/>
                <w:szCs w:val="22"/>
              </w:rPr>
              <w:t>Diagnoses of emergent conditions and stabilization of patients for definitive care</w:t>
            </w:r>
          </w:p>
          <w:p w14:paraId="1514AD8C" w14:textId="77777777" w:rsidR="008C3CB0" w:rsidRPr="008C3CB0" w:rsidRDefault="008C3CB0" w:rsidP="008C3CB0">
            <w:pPr>
              <w:pStyle w:val="ListParagraph"/>
              <w:numPr>
                <w:ilvl w:val="0"/>
                <w:numId w:val="7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8C3CB0">
              <w:rPr>
                <w:rFonts w:ascii="Arial" w:hAnsi="Arial" w:cs="Arial"/>
                <w:sz w:val="22"/>
                <w:szCs w:val="22"/>
              </w:rPr>
              <w:t>Safety and prevention</w:t>
            </w:r>
          </w:p>
        </w:tc>
      </w:tr>
      <w:tr w:rsidR="00F50561" w14:paraId="1EF90A63" w14:textId="77777777" w:rsidTr="00F50561">
        <w:tc>
          <w:tcPr>
            <w:tcW w:w="918" w:type="dxa"/>
          </w:tcPr>
          <w:p w14:paraId="5ABFB8AC" w14:textId="77777777" w:rsidR="00F50561" w:rsidRDefault="009E74D4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</w:t>
            </w:r>
            <w:r w:rsidR="00B746E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0</w:t>
            </w:r>
          </w:p>
        </w:tc>
        <w:tc>
          <w:tcPr>
            <w:tcW w:w="9522" w:type="dxa"/>
          </w:tcPr>
          <w:p w14:paraId="081C7747" w14:textId="77777777" w:rsidR="00F50561" w:rsidRDefault="008C3CB0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Sports Medicine</w:t>
            </w:r>
          </w:p>
          <w:p w14:paraId="47189BA2" w14:textId="77777777" w:rsidR="008C3CB0" w:rsidRPr="008C3CB0" w:rsidRDefault="00B86583" w:rsidP="008C3CB0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2"/>
                <w:szCs w:val="22"/>
              </w:rPr>
            </w:pPr>
            <w:hyperlink r:id="rId19" w:tooltip="Physical fitness" w:history="1">
              <w:r w:rsidR="008C3CB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</w:t>
              </w:r>
              <w:r w:rsidR="008C3CB0" w:rsidRPr="008C3CB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hysical fitness</w:t>
              </w:r>
            </w:hyperlink>
            <w:r w:rsidR="008C3CB0" w:rsidRPr="008C3CB0">
              <w:rPr>
                <w:rFonts w:ascii="Arial" w:hAnsi="Arial" w:cs="Arial"/>
                <w:sz w:val="22"/>
                <w:szCs w:val="22"/>
              </w:rPr>
              <w:t xml:space="preserve">, treatment and prevention of </w:t>
            </w:r>
            <w:hyperlink r:id="rId20" w:tooltip="Injuries" w:history="1">
              <w:r w:rsidR="008C3CB0" w:rsidRPr="008C3CB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injuries</w:t>
              </w:r>
            </w:hyperlink>
            <w:r w:rsidR="008C3CB0" w:rsidRPr="008C3CB0">
              <w:rPr>
                <w:rFonts w:ascii="Arial" w:hAnsi="Arial" w:cs="Arial"/>
                <w:sz w:val="22"/>
                <w:szCs w:val="22"/>
              </w:rPr>
              <w:t xml:space="preserve"> related to </w:t>
            </w:r>
            <w:hyperlink r:id="rId21" w:tooltip="Sports" w:history="1">
              <w:r w:rsidR="008C3CB0" w:rsidRPr="008C3CB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sports</w:t>
              </w:r>
            </w:hyperlink>
            <w:r w:rsidR="008C3CB0" w:rsidRPr="008C3CB0">
              <w:rPr>
                <w:rFonts w:ascii="Arial" w:hAnsi="Arial" w:cs="Arial"/>
                <w:sz w:val="22"/>
                <w:szCs w:val="22"/>
              </w:rPr>
              <w:t xml:space="preserve"> and </w:t>
            </w:r>
            <w:hyperlink r:id="rId22" w:tooltip="Exercise" w:history="1">
              <w:r w:rsidR="008C3CB0" w:rsidRPr="008C3CB0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exercise</w:t>
              </w:r>
            </w:hyperlink>
          </w:p>
          <w:p w14:paraId="16178293" w14:textId="77777777" w:rsidR="008C3CB0" w:rsidRPr="008C3CB0" w:rsidRDefault="009E74D4" w:rsidP="008C3CB0">
            <w:pPr>
              <w:pStyle w:val="ListParagraph"/>
              <w:numPr>
                <w:ilvl w:val="0"/>
                <w:numId w:val="13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Health promotion and healthy lifestyles</w:t>
            </w:r>
          </w:p>
        </w:tc>
      </w:tr>
      <w:tr w:rsidR="00F50561" w14:paraId="1A3EE775" w14:textId="77777777" w:rsidTr="00F50561">
        <w:tc>
          <w:tcPr>
            <w:tcW w:w="918" w:type="dxa"/>
          </w:tcPr>
          <w:p w14:paraId="5310284B" w14:textId="77777777" w:rsidR="00F50561" w:rsidRDefault="009E74D4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</w:t>
            </w:r>
            <w:r w:rsidR="00B746E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</w:t>
            </w:r>
          </w:p>
        </w:tc>
        <w:tc>
          <w:tcPr>
            <w:tcW w:w="9522" w:type="dxa"/>
          </w:tcPr>
          <w:p w14:paraId="2DE6A528" w14:textId="77777777" w:rsidR="00F50561" w:rsidRDefault="00B951AD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Endocrinology</w:t>
            </w:r>
          </w:p>
          <w:p w14:paraId="045AB631" w14:textId="77777777" w:rsidR="008C3CB0" w:rsidRPr="009E74D4" w:rsidRDefault="009E74D4" w:rsidP="008C3CB0">
            <w:pPr>
              <w:pStyle w:val="ListParagraph"/>
              <w:numPr>
                <w:ilvl w:val="0"/>
                <w:numId w:val="14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9E74D4">
              <w:rPr>
                <w:rFonts w:ascii="Arial" w:hAnsi="Arial"/>
                <w:sz w:val="22"/>
              </w:rPr>
              <w:t xml:space="preserve">Diseases of the </w:t>
            </w:r>
            <w:hyperlink r:id="rId23" w:tooltip="Endocrine system" w:history="1">
              <w:r w:rsidRPr="009E74D4">
                <w:rPr>
                  <w:rStyle w:val="Hyperlink"/>
                  <w:rFonts w:ascii="Arial" w:hAnsi="Arial"/>
                  <w:color w:val="auto"/>
                  <w:sz w:val="22"/>
                  <w:u w:val="none"/>
                </w:rPr>
                <w:t>endocrine system</w:t>
              </w:r>
            </w:hyperlink>
            <w:r w:rsidRPr="009E74D4">
              <w:rPr>
                <w:rFonts w:ascii="Arial" w:hAnsi="Arial"/>
                <w:sz w:val="22"/>
              </w:rPr>
              <w:t xml:space="preserve">, the integration of developmental events such as proliferation, growth, and differentiation and the coordination of </w:t>
            </w:r>
            <w:hyperlink r:id="rId24" w:tooltip="Metabolism" w:history="1">
              <w:r w:rsidRPr="009E74D4">
                <w:rPr>
                  <w:rStyle w:val="Hyperlink"/>
                  <w:rFonts w:ascii="Arial" w:hAnsi="Arial"/>
                  <w:color w:val="auto"/>
                  <w:sz w:val="22"/>
                  <w:u w:val="none"/>
                </w:rPr>
                <w:t>metabolism</w:t>
              </w:r>
            </w:hyperlink>
            <w:r w:rsidRPr="009E74D4">
              <w:rPr>
                <w:rFonts w:ascii="Arial" w:hAnsi="Arial"/>
                <w:sz w:val="22"/>
              </w:rPr>
              <w:t xml:space="preserve">, </w:t>
            </w:r>
            <w:hyperlink r:id="rId25" w:tooltip="Respiration (physiology)" w:history="1">
              <w:r w:rsidRPr="009E74D4">
                <w:rPr>
                  <w:rStyle w:val="Hyperlink"/>
                  <w:rFonts w:ascii="Arial" w:hAnsi="Arial"/>
                  <w:color w:val="auto"/>
                  <w:sz w:val="22"/>
                  <w:u w:val="none"/>
                </w:rPr>
                <w:t>respiration</w:t>
              </w:r>
            </w:hyperlink>
            <w:r w:rsidRPr="009E74D4">
              <w:rPr>
                <w:rFonts w:ascii="Arial" w:hAnsi="Arial"/>
                <w:sz w:val="22"/>
              </w:rPr>
              <w:t xml:space="preserve">, </w:t>
            </w:r>
            <w:hyperlink r:id="rId26" w:tooltip="Excretion" w:history="1">
              <w:r w:rsidRPr="009E74D4">
                <w:rPr>
                  <w:rStyle w:val="Hyperlink"/>
                  <w:rFonts w:ascii="Arial" w:hAnsi="Arial"/>
                  <w:color w:val="auto"/>
                  <w:sz w:val="22"/>
                  <w:u w:val="none"/>
                </w:rPr>
                <w:t>excretion</w:t>
              </w:r>
            </w:hyperlink>
            <w:r w:rsidRPr="009E74D4">
              <w:rPr>
                <w:rFonts w:ascii="Arial" w:hAnsi="Arial"/>
                <w:sz w:val="22"/>
              </w:rPr>
              <w:t xml:space="preserve">, </w:t>
            </w:r>
            <w:hyperlink r:id="rId27" w:tooltip="Motor coordination" w:history="1">
              <w:r w:rsidRPr="009E74D4">
                <w:rPr>
                  <w:rStyle w:val="Hyperlink"/>
                  <w:rFonts w:ascii="Arial" w:hAnsi="Arial"/>
                  <w:color w:val="auto"/>
                  <w:sz w:val="22"/>
                  <w:u w:val="none"/>
                </w:rPr>
                <w:t>movement</w:t>
              </w:r>
            </w:hyperlink>
            <w:r w:rsidRPr="009E74D4">
              <w:rPr>
                <w:rFonts w:ascii="Arial" w:hAnsi="Arial"/>
                <w:sz w:val="22"/>
              </w:rPr>
              <w:t xml:space="preserve">, </w:t>
            </w:r>
            <w:hyperlink r:id="rId28" w:tooltip="Reproduction" w:history="1">
              <w:r w:rsidRPr="009E74D4">
                <w:rPr>
                  <w:rStyle w:val="Hyperlink"/>
                  <w:rFonts w:ascii="Arial" w:hAnsi="Arial"/>
                  <w:color w:val="auto"/>
                  <w:sz w:val="22"/>
                  <w:u w:val="none"/>
                </w:rPr>
                <w:t>reproduction</w:t>
              </w:r>
            </w:hyperlink>
            <w:r w:rsidRPr="009E74D4">
              <w:rPr>
                <w:rFonts w:ascii="Arial" w:hAnsi="Arial"/>
                <w:sz w:val="22"/>
              </w:rPr>
              <w:t xml:space="preserve">, and </w:t>
            </w:r>
            <w:hyperlink r:id="rId29" w:tooltip="Sensory perception" w:history="1">
              <w:r w:rsidRPr="009E74D4">
                <w:rPr>
                  <w:rStyle w:val="Hyperlink"/>
                  <w:rFonts w:ascii="Arial" w:hAnsi="Arial"/>
                  <w:color w:val="auto"/>
                  <w:sz w:val="22"/>
                  <w:u w:val="none"/>
                </w:rPr>
                <w:t>sensory perception</w:t>
              </w:r>
            </w:hyperlink>
            <w:r w:rsidRPr="009E74D4">
              <w:rPr>
                <w:rFonts w:ascii="Arial" w:hAnsi="Arial"/>
                <w:sz w:val="22"/>
              </w:rPr>
              <w:t>.</w:t>
            </w:r>
          </w:p>
          <w:p w14:paraId="270C344B" w14:textId="77777777" w:rsidR="00BC2B92" w:rsidRPr="00BC2B92" w:rsidRDefault="008C3CB0" w:rsidP="00BC2B92">
            <w:pPr>
              <w:pStyle w:val="ListParagraph"/>
              <w:numPr>
                <w:ilvl w:val="0"/>
                <w:numId w:val="4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 xml:space="preserve">Hormonal contribution and reaction to emotion and </w:t>
            </w:r>
            <w:r w:rsidR="00BC2B92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stress</w:t>
            </w:r>
          </w:p>
        </w:tc>
      </w:tr>
      <w:tr w:rsidR="00F50561" w14:paraId="6E791520" w14:textId="77777777" w:rsidTr="00F50561">
        <w:tc>
          <w:tcPr>
            <w:tcW w:w="918" w:type="dxa"/>
          </w:tcPr>
          <w:p w14:paraId="7A422E8B" w14:textId="77777777" w:rsidR="00F50561" w:rsidRDefault="008C3CB0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</w:t>
            </w:r>
            <w:r w:rsidR="00B746E4"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2&amp;13</w:t>
            </w:r>
          </w:p>
        </w:tc>
        <w:tc>
          <w:tcPr>
            <w:tcW w:w="9522" w:type="dxa"/>
          </w:tcPr>
          <w:p w14:paraId="58008FCB" w14:textId="77777777" w:rsidR="00F50561" w:rsidRDefault="00B951AD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Psychiatry</w:t>
            </w:r>
          </w:p>
          <w:p w14:paraId="28993DFB" w14:textId="77777777" w:rsidR="00BC2B92" w:rsidRDefault="00BC2B92" w:rsidP="00BC2B92">
            <w:pPr>
              <w:pStyle w:val="ListParagraph"/>
              <w:numPr>
                <w:ilvl w:val="0"/>
                <w:numId w:val="4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Biological bases of behavior, personality</w:t>
            </w:r>
          </w:p>
          <w:p w14:paraId="19EB9ADB" w14:textId="77777777" w:rsidR="00BC2B92" w:rsidRDefault="00BC2B92" w:rsidP="00BC2B92">
            <w:pPr>
              <w:pStyle w:val="ListParagraph"/>
              <w:numPr>
                <w:ilvl w:val="0"/>
                <w:numId w:val="4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Psychological disorders, motivation, attitude and behavior change</w:t>
            </w:r>
          </w:p>
          <w:p w14:paraId="7EA080C6" w14:textId="77777777" w:rsidR="008C3CB0" w:rsidRPr="00BC2B92" w:rsidRDefault="008C3CB0" w:rsidP="00BC2B92">
            <w:pPr>
              <w:pStyle w:val="ListParagraph"/>
              <w:numPr>
                <w:ilvl w:val="0"/>
                <w:numId w:val="4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Eating Disorders/Obesity</w:t>
            </w:r>
          </w:p>
        </w:tc>
      </w:tr>
      <w:tr w:rsidR="00F50561" w14:paraId="5BEC5F84" w14:textId="77777777" w:rsidTr="00F50561">
        <w:tc>
          <w:tcPr>
            <w:tcW w:w="918" w:type="dxa"/>
          </w:tcPr>
          <w:p w14:paraId="362C6DBA" w14:textId="77777777" w:rsidR="00F50561" w:rsidRDefault="008C3CB0" w:rsidP="00F50561">
            <w:pPr>
              <w:jc w:val="center"/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14&amp;15</w:t>
            </w:r>
          </w:p>
        </w:tc>
        <w:tc>
          <w:tcPr>
            <w:tcW w:w="9522" w:type="dxa"/>
          </w:tcPr>
          <w:p w14:paraId="617A5135" w14:textId="77777777" w:rsidR="00F50561" w:rsidRDefault="008C3CB0" w:rsidP="00D1242D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Infectious Diseases</w:t>
            </w:r>
          </w:p>
          <w:p w14:paraId="2C8A59E3" w14:textId="77777777" w:rsidR="00B746E4" w:rsidRDefault="00B746E4" w:rsidP="00B746E4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Epidemiology</w:t>
            </w:r>
          </w:p>
          <w:p w14:paraId="52A72810" w14:textId="77777777" w:rsidR="00F80DAB" w:rsidRPr="00B746E4" w:rsidRDefault="00F80DAB" w:rsidP="00B746E4">
            <w:pPr>
              <w:pStyle w:val="ListParagraph"/>
              <w:numPr>
                <w:ilvl w:val="0"/>
                <w:numId w:val="16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  <w:t>Infectious agents</w:t>
            </w:r>
          </w:p>
          <w:p w14:paraId="71B8DC67" w14:textId="77777777" w:rsidR="008C3CB0" w:rsidRPr="00B746E4" w:rsidRDefault="00B746E4" w:rsidP="009E74D4">
            <w:pPr>
              <w:pStyle w:val="ListParagraph"/>
              <w:numPr>
                <w:ilvl w:val="0"/>
                <w:numId w:val="15"/>
              </w:num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B746E4">
              <w:rPr>
                <w:rFonts w:ascii="Arial" w:hAnsi="Arial" w:cs="Arial"/>
                <w:sz w:val="22"/>
                <w:szCs w:val="22"/>
              </w:rPr>
              <w:t xml:space="preserve">Antimicrobial drugs, </w:t>
            </w:r>
            <w:hyperlink r:id="rId30" w:tooltip="Antibiotic resistance" w:history="1">
              <w:r w:rsidR="009E74D4" w:rsidRPr="00B746E4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antibiotic resistance</w:t>
              </w:r>
            </w:hyperlink>
            <w:r w:rsidRPr="00B746E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9E74D4" w:rsidRPr="00B746E4">
              <w:rPr>
                <w:rFonts w:ascii="Arial" w:hAnsi="Arial" w:cs="Arial"/>
                <w:sz w:val="22"/>
                <w:szCs w:val="22"/>
              </w:rPr>
              <w:t>vaccination</w:t>
            </w:r>
          </w:p>
        </w:tc>
      </w:tr>
    </w:tbl>
    <w:p w14:paraId="16192DC9" w14:textId="77777777" w:rsidR="00E2222D" w:rsidRDefault="00E2222D" w:rsidP="00D1242D">
      <w:pPr>
        <w:rPr>
          <w:rStyle w:val="Emphasis"/>
          <w:rFonts w:ascii="Arial" w:hAnsi="Arial" w:cs="Arial"/>
          <w:i w:val="0"/>
          <w:sz w:val="22"/>
          <w:szCs w:val="22"/>
        </w:rPr>
      </w:pPr>
    </w:p>
    <w:p w14:paraId="5EFE41E6" w14:textId="77777777" w:rsidR="00E2222D" w:rsidRDefault="00E2222D" w:rsidP="00D1242D">
      <w:pPr>
        <w:rPr>
          <w:rStyle w:val="Emphasis"/>
          <w:rFonts w:ascii="Arial" w:hAnsi="Arial" w:cs="Arial"/>
          <w:i w:val="0"/>
          <w:sz w:val="22"/>
          <w:szCs w:val="22"/>
        </w:rPr>
      </w:pPr>
    </w:p>
    <w:p w14:paraId="5B32F224" w14:textId="77777777" w:rsidR="002F1722" w:rsidRDefault="002F1722" w:rsidP="00D1242D">
      <w:pPr>
        <w:rPr>
          <w:rFonts w:ascii="Arial" w:hAnsi="Arial" w:cs="Arial"/>
          <w:iCs/>
          <w:sz w:val="22"/>
          <w:szCs w:val="22"/>
        </w:rPr>
      </w:pPr>
    </w:p>
    <w:sectPr w:rsidR="002F1722" w:rsidSect="00326C7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9A593" w14:textId="77777777" w:rsidR="00A52185" w:rsidRDefault="00A52185" w:rsidP="00A52185">
      <w:r>
        <w:separator/>
      </w:r>
    </w:p>
  </w:endnote>
  <w:endnote w:type="continuationSeparator" w:id="0">
    <w:p w14:paraId="1BD74D41" w14:textId="77777777" w:rsidR="00A52185" w:rsidRDefault="00A52185" w:rsidP="00A52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Garamond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498FB8" w14:textId="77777777" w:rsidR="00A52185" w:rsidRDefault="00A521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2CF292" w14:textId="77777777" w:rsidR="00A52185" w:rsidRDefault="00A5218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899ED5" w14:textId="77777777" w:rsidR="00A52185" w:rsidRDefault="00A521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023E6" w14:textId="77777777" w:rsidR="00A52185" w:rsidRDefault="00A52185" w:rsidP="00A52185">
      <w:r>
        <w:separator/>
      </w:r>
    </w:p>
  </w:footnote>
  <w:footnote w:type="continuationSeparator" w:id="0">
    <w:p w14:paraId="469175B6" w14:textId="77777777" w:rsidR="00A52185" w:rsidRDefault="00A52185" w:rsidP="00A521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5A2994" w14:textId="77777777" w:rsidR="00A52185" w:rsidRDefault="00A521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236110587"/>
      <w:docPartObj>
        <w:docPartGallery w:val="Watermarks"/>
        <w:docPartUnique/>
      </w:docPartObj>
    </w:sdtPr>
    <w:sdtEndPr/>
    <w:sdtContent>
      <w:p w14:paraId="004232AA" w14:textId="77777777" w:rsidR="00A52185" w:rsidRDefault="00B86583">
        <w:pPr>
          <w:pStyle w:val="Header"/>
        </w:pPr>
        <w:r>
          <w:rPr>
            <w:noProof/>
            <w:lang w:eastAsia="zh-TW"/>
          </w:rPr>
          <w:pict w14:anchorId="50737461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845B9A" w14:textId="77777777" w:rsidR="00A52185" w:rsidRDefault="00A521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8A9"/>
    <w:multiLevelType w:val="hybridMultilevel"/>
    <w:tmpl w:val="1D4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D7234"/>
    <w:multiLevelType w:val="hybridMultilevel"/>
    <w:tmpl w:val="254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F372B"/>
    <w:multiLevelType w:val="hybridMultilevel"/>
    <w:tmpl w:val="40F447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CA052B"/>
    <w:multiLevelType w:val="hybridMultilevel"/>
    <w:tmpl w:val="03B2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734F3"/>
    <w:multiLevelType w:val="hybridMultilevel"/>
    <w:tmpl w:val="063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F2F0B"/>
    <w:multiLevelType w:val="hybridMultilevel"/>
    <w:tmpl w:val="EA30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568E3"/>
    <w:multiLevelType w:val="hybridMultilevel"/>
    <w:tmpl w:val="268C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2676A"/>
    <w:multiLevelType w:val="hybridMultilevel"/>
    <w:tmpl w:val="1D8E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26232"/>
    <w:multiLevelType w:val="hybridMultilevel"/>
    <w:tmpl w:val="999C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B13B0"/>
    <w:multiLevelType w:val="hybridMultilevel"/>
    <w:tmpl w:val="BC7E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82707"/>
    <w:multiLevelType w:val="hybridMultilevel"/>
    <w:tmpl w:val="D06E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B5567"/>
    <w:multiLevelType w:val="hybridMultilevel"/>
    <w:tmpl w:val="1C5E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324FB"/>
    <w:multiLevelType w:val="hybridMultilevel"/>
    <w:tmpl w:val="DB36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C0A7D"/>
    <w:multiLevelType w:val="hybridMultilevel"/>
    <w:tmpl w:val="2C7A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34516"/>
    <w:multiLevelType w:val="hybridMultilevel"/>
    <w:tmpl w:val="4E04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164EA"/>
    <w:multiLevelType w:val="hybridMultilevel"/>
    <w:tmpl w:val="BFC8EE8C"/>
    <w:lvl w:ilvl="0" w:tplc="B75CC6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B0"/>
    <w:rsid w:val="000055CB"/>
    <w:rsid w:val="0003609A"/>
    <w:rsid w:val="00087930"/>
    <w:rsid w:val="00091A82"/>
    <w:rsid w:val="000A3C3B"/>
    <w:rsid w:val="000D2CAF"/>
    <w:rsid w:val="00151E43"/>
    <w:rsid w:val="00156D03"/>
    <w:rsid w:val="00173F66"/>
    <w:rsid w:val="001C2018"/>
    <w:rsid w:val="001D51D9"/>
    <w:rsid w:val="001E4FBB"/>
    <w:rsid w:val="001E51F1"/>
    <w:rsid w:val="002028B8"/>
    <w:rsid w:val="002405A0"/>
    <w:rsid w:val="00286301"/>
    <w:rsid w:val="002A4AAC"/>
    <w:rsid w:val="002B0492"/>
    <w:rsid w:val="002C502B"/>
    <w:rsid w:val="002D6366"/>
    <w:rsid w:val="002E2303"/>
    <w:rsid w:val="002E2ED6"/>
    <w:rsid w:val="002F1722"/>
    <w:rsid w:val="00326C74"/>
    <w:rsid w:val="003345C0"/>
    <w:rsid w:val="00334BB3"/>
    <w:rsid w:val="00343C95"/>
    <w:rsid w:val="0034588B"/>
    <w:rsid w:val="0034619A"/>
    <w:rsid w:val="00353263"/>
    <w:rsid w:val="00372DAE"/>
    <w:rsid w:val="00376A99"/>
    <w:rsid w:val="003925AD"/>
    <w:rsid w:val="00392A74"/>
    <w:rsid w:val="003D1EA2"/>
    <w:rsid w:val="003D7872"/>
    <w:rsid w:val="004245CC"/>
    <w:rsid w:val="00443D6F"/>
    <w:rsid w:val="004709A9"/>
    <w:rsid w:val="004858EF"/>
    <w:rsid w:val="0049342F"/>
    <w:rsid w:val="004A1CD2"/>
    <w:rsid w:val="004C48E1"/>
    <w:rsid w:val="004C7B57"/>
    <w:rsid w:val="00500D4E"/>
    <w:rsid w:val="005818AD"/>
    <w:rsid w:val="00583BBB"/>
    <w:rsid w:val="00587029"/>
    <w:rsid w:val="005F3E5C"/>
    <w:rsid w:val="00682650"/>
    <w:rsid w:val="006A7B33"/>
    <w:rsid w:val="006D1864"/>
    <w:rsid w:val="006D40C2"/>
    <w:rsid w:val="006E7222"/>
    <w:rsid w:val="006F67D5"/>
    <w:rsid w:val="006F6F07"/>
    <w:rsid w:val="00722785"/>
    <w:rsid w:val="00754FCD"/>
    <w:rsid w:val="00767CD6"/>
    <w:rsid w:val="00806E2B"/>
    <w:rsid w:val="0083365B"/>
    <w:rsid w:val="00850F68"/>
    <w:rsid w:val="0086645B"/>
    <w:rsid w:val="00890BF8"/>
    <w:rsid w:val="00894176"/>
    <w:rsid w:val="0089444C"/>
    <w:rsid w:val="008A2CB3"/>
    <w:rsid w:val="008B00ED"/>
    <w:rsid w:val="008C32B0"/>
    <w:rsid w:val="008C3CB0"/>
    <w:rsid w:val="008E4AC7"/>
    <w:rsid w:val="0090317D"/>
    <w:rsid w:val="00913737"/>
    <w:rsid w:val="00934342"/>
    <w:rsid w:val="00941F17"/>
    <w:rsid w:val="00952347"/>
    <w:rsid w:val="00971E74"/>
    <w:rsid w:val="0097516A"/>
    <w:rsid w:val="00995789"/>
    <w:rsid w:val="009C28DF"/>
    <w:rsid w:val="009D66E5"/>
    <w:rsid w:val="009E74D4"/>
    <w:rsid w:val="00A20CF0"/>
    <w:rsid w:val="00A33560"/>
    <w:rsid w:val="00A52185"/>
    <w:rsid w:val="00A532A2"/>
    <w:rsid w:val="00A726A3"/>
    <w:rsid w:val="00A943CF"/>
    <w:rsid w:val="00AB6F68"/>
    <w:rsid w:val="00AD5ABE"/>
    <w:rsid w:val="00B40A46"/>
    <w:rsid w:val="00B52348"/>
    <w:rsid w:val="00B566E0"/>
    <w:rsid w:val="00B62215"/>
    <w:rsid w:val="00B746E4"/>
    <w:rsid w:val="00B86583"/>
    <w:rsid w:val="00B951AD"/>
    <w:rsid w:val="00BC2B92"/>
    <w:rsid w:val="00BD5E2F"/>
    <w:rsid w:val="00BE246F"/>
    <w:rsid w:val="00C15630"/>
    <w:rsid w:val="00C20626"/>
    <w:rsid w:val="00C66551"/>
    <w:rsid w:val="00CA08CD"/>
    <w:rsid w:val="00CB7454"/>
    <w:rsid w:val="00CD377B"/>
    <w:rsid w:val="00CE23E6"/>
    <w:rsid w:val="00D1242D"/>
    <w:rsid w:val="00D12766"/>
    <w:rsid w:val="00D15804"/>
    <w:rsid w:val="00D2317A"/>
    <w:rsid w:val="00D36B2C"/>
    <w:rsid w:val="00D434A4"/>
    <w:rsid w:val="00D46523"/>
    <w:rsid w:val="00D469C4"/>
    <w:rsid w:val="00D831D9"/>
    <w:rsid w:val="00DA747A"/>
    <w:rsid w:val="00E2222D"/>
    <w:rsid w:val="00E3790A"/>
    <w:rsid w:val="00E97043"/>
    <w:rsid w:val="00EB3B76"/>
    <w:rsid w:val="00EE1181"/>
    <w:rsid w:val="00EF2219"/>
    <w:rsid w:val="00EF7BB8"/>
    <w:rsid w:val="00F15603"/>
    <w:rsid w:val="00F236D4"/>
    <w:rsid w:val="00F50561"/>
    <w:rsid w:val="00F535EC"/>
    <w:rsid w:val="00F65943"/>
    <w:rsid w:val="00F65F2B"/>
    <w:rsid w:val="00F717CB"/>
    <w:rsid w:val="00F80DAB"/>
    <w:rsid w:val="00F965E9"/>
    <w:rsid w:val="00FD673E"/>
    <w:rsid w:val="00FD771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A7FD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3D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C32B0"/>
    <w:rPr>
      <w:color w:val="0000FF"/>
      <w:u w:val="single"/>
    </w:rPr>
  </w:style>
  <w:style w:type="character" w:styleId="FollowedHyperlink">
    <w:name w:val="FollowedHyperlink"/>
    <w:basedOn w:val="DefaultParagraphFont"/>
    <w:rsid w:val="006F67D5"/>
    <w:rPr>
      <w:color w:val="800080"/>
      <w:u w:val="single"/>
    </w:rPr>
  </w:style>
  <w:style w:type="character" w:styleId="Emphasis">
    <w:name w:val="Emphasis"/>
    <w:basedOn w:val="DefaultParagraphFont"/>
    <w:qFormat/>
    <w:rsid w:val="00971E74"/>
    <w:rPr>
      <w:i/>
      <w:iCs/>
    </w:rPr>
  </w:style>
  <w:style w:type="table" w:styleId="TableGrid">
    <w:name w:val="Table Grid"/>
    <w:basedOn w:val="TableNormal"/>
    <w:rsid w:val="00F50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B92"/>
    <w:pPr>
      <w:ind w:left="720"/>
      <w:contextualSpacing/>
    </w:pPr>
  </w:style>
  <w:style w:type="paragraph" w:styleId="Header">
    <w:name w:val="header"/>
    <w:basedOn w:val="Normal"/>
    <w:link w:val="HeaderChar"/>
    <w:rsid w:val="00A52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2185"/>
    <w:rPr>
      <w:sz w:val="24"/>
      <w:szCs w:val="24"/>
    </w:rPr>
  </w:style>
  <w:style w:type="paragraph" w:styleId="Footer">
    <w:name w:val="footer"/>
    <w:basedOn w:val="Normal"/>
    <w:link w:val="FooterChar"/>
    <w:rsid w:val="00A52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218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3D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C32B0"/>
    <w:rPr>
      <w:color w:val="0000FF"/>
      <w:u w:val="single"/>
    </w:rPr>
  </w:style>
  <w:style w:type="character" w:styleId="FollowedHyperlink">
    <w:name w:val="FollowedHyperlink"/>
    <w:basedOn w:val="DefaultParagraphFont"/>
    <w:rsid w:val="006F67D5"/>
    <w:rPr>
      <w:color w:val="800080"/>
      <w:u w:val="single"/>
    </w:rPr>
  </w:style>
  <w:style w:type="character" w:styleId="Emphasis">
    <w:name w:val="Emphasis"/>
    <w:basedOn w:val="DefaultParagraphFont"/>
    <w:qFormat/>
    <w:rsid w:val="00971E74"/>
    <w:rPr>
      <w:i/>
      <w:iCs/>
    </w:rPr>
  </w:style>
  <w:style w:type="table" w:styleId="TableGrid">
    <w:name w:val="Table Grid"/>
    <w:basedOn w:val="TableNormal"/>
    <w:rsid w:val="00F50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B92"/>
    <w:pPr>
      <w:ind w:left="720"/>
      <w:contextualSpacing/>
    </w:pPr>
  </w:style>
  <w:style w:type="paragraph" w:styleId="Header">
    <w:name w:val="header"/>
    <w:basedOn w:val="Normal"/>
    <w:link w:val="HeaderChar"/>
    <w:rsid w:val="00A52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2185"/>
    <w:rPr>
      <w:sz w:val="24"/>
      <w:szCs w:val="24"/>
    </w:rPr>
  </w:style>
  <w:style w:type="paragraph" w:styleId="Footer">
    <w:name w:val="footer"/>
    <w:basedOn w:val="Normal"/>
    <w:link w:val="FooterChar"/>
    <w:rsid w:val="00A52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521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en.wikipedia.org/wiki/Injuries" TargetMode="External"/><Relationship Id="rId21" Type="http://schemas.openxmlformats.org/officeDocument/2006/relationships/hyperlink" Target="http://en.wikipedia.org/wiki/Sports" TargetMode="External"/><Relationship Id="rId22" Type="http://schemas.openxmlformats.org/officeDocument/2006/relationships/hyperlink" Target="http://en.wikipedia.org/wiki/Exercise" TargetMode="External"/><Relationship Id="rId23" Type="http://schemas.openxmlformats.org/officeDocument/2006/relationships/hyperlink" Target="http://en.wikipedia.org/wiki/Endocrine_system" TargetMode="External"/><Relationship Id="rId24" Type="http://schemas.openxmlformats.org/officeDocument/2006/relationships/hyperlink" Target="http://en.wikipedia.org/wiki/Metabolism" TargetMode="External"/><Relationship Id="rId25" Type="http://schemas.openxmlformats.org/officeDocument/2006/relationships/hyperlink" Target="http://en.wikipedia.org/wiki/Respiration_%28physiology%29" TargetMode="External"/><Relationship Id="rId26" Type="http://schemas.openxmlformats.org/officeDocument/2006/relationships/hyperlink" Target="http://en.wikipedia.org/wiki/Excretion" TargetMode="External"/><Relationship Id="rId27" Type="http://schemas.openxmlformats.org/officeDocument/2006/relationships/hyperlink" Target="http://en.wikipedia.org/wiki/Motor_coordination" TargetMode="External"/><Relationship Id="rId28" Type="http://schemas.openxmlformats.org/officeDocument/2006/relationships/hyperlink" Target="http://en.wikipedia.org/wiki/Reproduction" TargetMode="External"/><Relationship Id="rId29" Type="http://schemas.openxmlformats.org/officeDocument/2006/relationships/hyperlink" Target="http://en.wikipedia.org/wiki/Sensory_perceptio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en.wikipedia.org/wiki/Antibiotic_resistance" TargetMode="External"/><Relationship Id="rId31" Type="http://schemas.openxmlformats.org/officeDocument/2006/relationships/header" Target="header1.xml"/><Relationship Id="rId32" Type="http://schemas.openxmlformats.org/officeDocument/2006/relationships/header" Target="header2.xml"/><Relationship Id="rId9" Type="http://schemas.openxmlformats.org/officeDocument/2006/relationships/hyperlink" Target="mailto:gregory.moore@health.gatech.edu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1.xml"/><Relationship Id="rId34" Type="http://schemas.openxmlformats.org/officeDocument/2006/relationships/footer" Target="footer2.xml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10" Type="http://schemas.openxmlformats.org/officeDocument/2006/relationships/hyperlink" Target="http://www.honor.gatech.edu" TargetMode="External"/><Relationship Id="rId11" Type="http://schemas.openxmlformats.org/officeDocument/2006/relationships/hyperlink" Target="http://en.wikipedia.org/wiki/Central_nervous_system" TargetMode="External"/><Relationship Id="rId12" Type="http://schemas.openxmlformats.org/officeDocument/2006/relationships/hyperlink" Target="http://en.wikipedia.org/wiki/Peripheral_nervous_system" TargetMode="External"/><Relationship Id="rId13" Type="http://schemas.openxmlformats.org/officeDocument/2006/relationships/hyperlink" Target="http://en.wikipedia.org/wiki/Autonomic_nervous_system" TargetMode="External"/><Relationship Id="rId14" Type="http://schemas.openxmlformats.org/officeDocument/2006/relationships/hyperlink" Target="http://en.wikipedia.org/wiki/Pregnancy" TargetMode="External"/><Relationship Id="rId15" Type="http://schemas.openxmlformats.org/officeDocument/2006/relationships/hyperlink" Target="http://en.wikipedia.org/wiki/Childbirth" TargetMode="External"/><Relationship Id="rId16" Type="http://schemas.openxmlformats.org/officeDocument/2006/relationships/hyperlink" Target="http://en.wikipedia.org/wiki/Postnatal" TargetMode="External"/><Relationship Id="rId17" Type="http://schemas.openxmlformats.org/officeDocument/2006/relationships/hyperlink" Target="http://en.wikipedia.org/wiki/Female" TargetMode="External"/><Relationship Id="rId18" Type="http://schemas.openxmlformats.org/officeDocument/2006/relationships/hyperlink" Target="http://en.wikipedia.org/wiki/Sex_organ" TargetMode="External"/><Relationship Id="rId19" Type="http://schemas.openxmlformats.org/officeDocument/2006/relationships/hyperlink" Target="http://en.wikipedia.org/wiki/Physical_fitness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0639C-22E8-ED49-9522-02FFDB42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1228</Words>
  <Characters>7002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APPH/Biol 3751</vt:lpstr>
    </vt:vector>
  </TitlesOfParts>
  <Company>Georgia Institute of Technology</Company>
  <LinksUpToDate>false</LinksUpToDate>
  <CharactersWithSpaces>8214</CharactersWithSpaces>
  <SharedDoc>false</SharedDoc>
  <HLinks>
    <vt:vector size="12" baseType="variant">
      <vt:variant>
        <vt:i4>4849666</vt:i4>
      </vt:variant>
      <vt:variant>
        <vt:i4>3</vt:i4>
      </vt:variant>
      <vt:variant>
        <vt:i4>0</vt:i4>
      </vt:variant>
      <vt:variant>
        <vt:i4>5</vt:i4>
      </vt:variant>
      <vt:variant>
        <vt:lpwstr>http://www.honor.gatech.edu/</vt:lpwstr>
      </vt:variant>
      <vt:variant>
        <vt:lpwstr/>
      </vt:variant>
      <vt:variant>
        <vt:i4>1114170</vt:i4>
      </vt:variant>
      <vt:variant>
        <vt:i4>0</vt:i4>
      </vt:variant>
      <vt:variant>
        <vt:i4>0</vt:i4>
      </vt:variant>
      <vt:variant>
        <vt:i4>5</vt:i4>
      </vt:variant>
      <vt:variant>
        <vt:lpwstr>mailto:linda.rosskopf@ap.gatech.edu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APPH/Biol 3751</dc:title>
  <dc:creator>lr15</dc:creator>
  <cp:lastModifiedBy>Joy Daniell</cp:lastModifiedBy>
  <cp:revision>6</cp:revision>
  <cp:lastPrinted>2013-10-09T20:20:00Z</cp:lastPrinted>
  <dcterms:created xsi:type="dcterms:W3CDTF">2012-05-23T17:35:00Z</dcterms:created>
  <dcterms:modified xsi:type="dcterms:W3CDTF">2013-10-11T14:57:00Z</dcterms:modified>
</cp:coreProperties>
</file>