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4F500031"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2723F9" w:rsidRPr="00A8616E">
        <w:rPr>
          <w:rFonts w:ascii="Avenir Light" w:hAnsi="Avenir Light" w:cs="Arial"/>
          <w:b/>
          <w:bCs/>
          <w:color w:val="000000" w:themeColor="text1"/>
          <w:sz w:val="20"/>
          <w:szCs w:val="20"/>
        </w:rPr>
        <w:t>Fall</w:t>
      </w:r>
      <w:r w:rsidR="00E54B48" w:rsidRPr="00A8616E">
        <w:rPr>
          <w:rFonts w:ascii="Avenir Light" w:hAnsi="Avenir Light" w:cs="Arial"/>
          <w:b/>
          <w:bCs/>
          <w:color w:val="000000" w:themeColor="text1"/>
          <w:sz w:val="20"/>
          <w:szCs w:val="20"/>
        </w:rPr>
        <w:t xml:space="preserve"> </w:t>
      </w:r>
      <w:r w:rsidR="00E54B48">
        <w:rPr>
          <w:rFonts w:ascii="Avenir Light" w:hAnsi="Avenir Light" w:cs="Arial"/>
          <w:b/>
          <w:bCs/>
          <w:color w:val="00B050"/>
          <w:sz w:val="20"/>
          <w:szCs w:val="20"/>
        </w:rPr>
        <w:t>20</w:t>
      </w:r>
      <w:r w:rsidR="004376C5">
        <w:rPr>
          <w:rFonts w:ascii="Avenir Light" w:hAnsi="Avenir Light" w:cs="Arial"/>
          <w:b/>
          <w:bCs/>
          <w:color w:val="00B050"/>
          <w:sz w:val="20"/>
          <w:szCs w:val="20"/>
        </w:rPr>
        <w:t>xx</w:t>
      </w:r>
    </w:p>
    <w:p w14:paraId="6046C226" w14:textId="2E57A0B7" w:rsidR="002723F9" w:rsidRPr="00A8616E"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7F4CD7" w:rsidRPr="00A8616E">
        <w:rPr>
          <w:rFonts w:ascii="Avenir Light" w:hAnsi="Avenir Light" w:cs="Arial"/>
          <w:bCs/>
          <w:color w:val="000000" w:themeColor="text1"/>
          <w:sz w:val="20"/>
          <w:szCs w:val="20"/>
        </w:rPr>
        <w:t>4</w:t>
      </w:r>
      <w:r w:rsidR="00E54B48" w:rsidRPr="00A8616E">
        <w:rPr>
          <w:rFonts w:ascii="Avenir Light" w:hAnsi="Avenir Light" w:cs="Arial"/>
          <w:bCs/>
          <w:color w:val="000000" w:themeColor="text1"/>
          <w:sz w:val="20"/>
          <w:szCs w:val="20"/>
        </w:rPr>
        <w:t>01</w:t>
      </w:r>
      <w:r w:rsidR="00497A16">
        <w:rPr>
          <w:rFonts w:ascii="Avenir Light" w:hAnsi="Avenir Light" w:cs="Arial"/>
          <w:bCs/>
          <w:color w:val="000000" w:themeColor="text1"/>
          <w:sz w:val="20"/>
          <w:szCs w:val="20"/>
        </w:rPr>
        <w:t xml:space="preserve">6: Architectural Design Studio </w:t>
      </w:r>
      <w:r w:rsidR="00E54B48" w:rsidRPr="00A8616E">
        <w:rPr>
          <w:rFonts w:ascii="Avenir Light" w:hAnsi="Avenir Light" w:cs="Arial"/>
          <w:bCs/>
          <w:color w:val="000000" w:themeColor="text1"/>
          <w:sz w:val="20"/>
          <w:szCs w:val="20"/>
        </w:rPr>
        <w:t>V</w:t>
      </w:r>
      <w:r w:rsidR="00497A16">
        <w:rPr>
          <w:rFonts w:ascii="Avenir Light" w:hAnsi="Avenir Light" w:cs="Arial"/>
          <w:bCs/>
          <w:color w:val="000000" w:themeColor="text1"/>
          <w:sz w:val="20"/>
          <w:szCs w:val="20"/>
        </w:rPr>
        <w:t>I</w:t>
      </w:r>
      <w:r w:rsidR="002723F9" w:rsidRPr="00A8616E">
        <w:rPr>
          <w:rFonts w:ascii="Avenir Light" w:hAnsi="Avenir Light" w:cs="Arial"/>
          <w:bCs/>
          <w:color w:val="000000" w:themeColor="text1"/>
          <w:sz w:val="20"/>
          <w:szCs w:val="20"/>
        </w:rPr>
        <w:t xml:space="preserve"> (</w:t>
      </w:r>
      <w:r w:rsidR="00E54B48" w:rsidRPr="00A8616E">
        <w:rPr>
          <w:rFonts w:ascii="Avenir Light" w:hAnsi="Avenir Light" w:cs="Arial"/>
          <w:bCs/>
          <w:color w:val="000000" w:themeColor="text1"/>
          <w:sz w:val="20"/>
          <w:szCs w:val="20"/>
        </w:rPr>
        <w:t>5</w:t>
      </w:r>
      <w:r w:rsidRPr="00A8616E">
        <w:rPr>
          <w:rFonts w:ascii="Avenir Light" w:hAnsi="Avenir Light" w:cs="Arial"/>
          <w:bCs/>
          <w:color w:val="000000" w:themeColor="text1"/>
          <w:sz w:val="20"/>
          <w:szCs w:val="20"/>
        </w:rPr>
        <w:t xml:space="preserve"> </w:t>
      </w:r>
      <w:r w:rsidR="007562BC" w:rsidRPr="00A8616E">
        <w:rPr>
          <w:rFonts w:ascii="Avenir Light" w:hAnsi="Avenir Light" w:cs="Arial"/>
          <w:bCs/>
          <w:color w:val="000000" w:themeColor="text1"/>
          <w:sz w:val="20"/>
          <w:szCs w:val="20"/>
        </w:rPr>
        <w:t>credits)</w:t>
      </w:r>
    </w:p>
    <w:p w14:paraId="159303D9" w14:textId="77777777" w:rsidR="002723F9" w:rsidRPr="00A8616E" w:rsidRDefault="002723F9" w:rsidP="007424A0">
      <w:pPr>
        <w:pStyle w:val="Default"/>
        <w:ind w:right="126"/>
        <w:rPr>
          <w:rFonts w:ascii="Avenir Light" w:hAnsi="Avenir Light" w:cs="Arial"/>
          <w:color w:val="000000" w:themeColor="text1"/>
          <w:sz w:val="20"/>
          <w:szCs w:val="20"/>
        </w:rPr>
      </w:pPr>
    </w:p>
    <w:p w14:paraId="44075FB8" w14:textId="3F5F09F8" w:rsidR="002723F9" w:rsidRPr="00A8616E" w:rsidRDefault="002723F9" w:rsidP="007424A0">
      <w:pPr>
        <w:pStyle w:val="Default"/>
        <w:ind w:right="126"/>
        <w:rPr>
          <w:rFonts w:ascii="Avenir Light" w:hAnsi="Avenir Light" w:cs="Arial"/>
          <w:color w:val="000000" w:themeColor="text1"/>
          <w:sz w:val="20"/>
          <w:szCs w:val="20"/>
        </w:rPr>
      </w:pPr>
      <w:r w:rsidRPr="00A8616E">
        <w:rPr>
          <w:rFonts w:ascii="Avenir Light" w:hAnsi="Avenir Light" w:cs="Arial"/>
          <w:bCs/>
          <w:color w:val="000000" w:themeColor="text1"/>
          <w:sz w:val="20"/>
          <w:szCs w:val="20"/>
        </w:rPr>
        <w:t>Credit Hours</w:t>
      </w:r>
      <w:r w:rsidRPr="00A8616E">
        <w:rPr>
          <w:rFonts w:ascii="Avenir Light" w:hAnsi="Avenir Light" w:cs="Arial"/>
          <w:color w:val="000000" w:themeColor="text1"/>
          <w:sz w:val="20"/>
          <w:szCs w:val="20"/>
        </w:rPr>
        <w:t xml:space="preserve">: </w:t>
      </w:r>
      <w:r w:rsidRPr="00A8616E">
        <w:rPr>
          <w:rFonts w:ascii="Avenir Light" w:hAnsi="Avenir Light" w:cs="Arial"/>
          <w:color w:val="000000" w:themeColor="text1"/>
          <w:sz w:val="20"/>
          <w:szCs w:val="20"/>
        </w:rPr>
        <w:tab/>
      </w:r>
      <w:r w:rsidRPr="00A8616E">
        <w:rPr>
          <w:rFonts w:ascii="Avenir Light" w:hAnsi="Avenir Light" w:cs="Arial"/>
          <w:color w:val="000000" w:themeColor="text1"/>
          <w:sz w:val="20"/>
          <w:szCs w:val="20"/>
        </w:rPr>
        <w:tab/>
      </w:r>
      <w:r w:rsidRPr="00A8616E">
        <w:rPr>
          <w:rFonts w:ascii="Avenir Light" w:hAnsi="Avenir Light" w:cs="Arial"/>
          <w:color w:val="000000" w:themeColor="text1"/>
          <w:sz w:val="20"/>
          <w:szCs w:val="20"/>
        </w:rPr>
        <w:tab/>
      </w:r>
      <w:r w:rsidR="00E54B48" w:rsidRPr="00A8616E">
        <w:rPr>
          <w:rFonts w:ascii="Avenir Light" w:hAnsi="Avenir Light" w:cs="Arial"/>
          <w:color w:val="000000" w:themeColor="text1"/>
          <w:sz w:val="20"/>
          <w:szCs w:val="20"/>
        </w:rPr>
        <w:t>5</w:t>
      </w:r>
      <w:r w:rsidRPr="00A8616E">
        <w:rPr>
          <w:rFonts w:ascii="Avenir Light" w:hAnsi="Avenir Light" w:cs="Arial"/>
          <w:color w:val="000000" w:themeColor="text1"/>
          <w:sz w:val="20"/>
          <w:szCs w:val="20"/>
        </w:rPr>
        <w:t xml:space="preserve"> credits </w:t>
      </w:r>
      <w:r w:rsidR="00E54B48" w:rsidRPr="00A8616E">
        <w:rPr>
          <w:rFonts w:ascii="Avenir Light" w:hAnsi="Avenir Light" w:cs="Arial"/>
          <w:color w:val="000000" w:themeColor="text1"/>
          <w:sz w:val="20"/>
          <w:szCs w:val="20"/>
        </w:rPr>
        <w:t>(10 contact hours)</w:t>
      </w:r>
    </w:p>
    <w:p w14:paraId="44AD1C8D" w14:textId="6046EB39" w:rsidR="002723F9" w:rsidRPr="00A8616E" w:rsidRDefault="002723F9" w:rsidP="007424A0">
      <w:pPr>
        <w:ind w:right="126"/>
        <w:outlineLvl w:val="0"/>
        <w:rPr>
          <w:rFonts w:ascii="Avenir Light" w:hAnsi="Avenir Light" w:cs="Arial"/>
          <w:color w:val="000000" w:themeColor="text1"/>
          <w:sz w:val="20"/>
          <w:szCs w:val="20"/>
        </w:rPr>
      </w:pPr>
      <w:r w:rsidRPr="00A8616E">
        <w:rPr>
          <w:rFonts w:ascii="Avenir Light" w:hAnsi="Avenir Light" w:cs="Arial"/>
          <w:bCs/>
          <w:color w:val="000000" w:themeColor="text1"/>
          <w:sz w:val="20"/>
          <w:szCs w:val="20"/>
        </w:rPr>
        <w:t>Days and hours of class:</w:t>
      </w:r>
      <w:r w:rsidRPr="00A8616E">
        <w:rPr>
          <w:rFonts w:ascii="Avenir Light" w:hAnsi="Avenir Light" w:cs="Arial"/>
          <w:color w:val="000000" w:themeColor="text1"/>
          <w:sz w:val="20"/>
          <w:szCs w:val="20"/>
        </w:rPr>
        <w:t xml:space="preserve"> </w:t>
      </w:r>
      <w:r w:rsidRPr="00A8616E">
        <w:rPr>
          <w:rFonts w:ascii="Avenir Light" w:hAnsi="Avenir Light" w:cs="Arial"/>
          <w:color w:val="000000" w:themeColor="text1"/>
          <w:sz w:val="20"/>
          <w:szCs w:val="20"/>
        </w:rPr>
        <w:tab/>
      </w:r>
      <w:r w:rsidR="001C443C" w:rsidRPr="00A8616E">
        <w:rPr>
          <w:rFonts w:ascii="Avenir Light" w:hAnsi="Avenir Light" w:cs="Arial"/>
          <w:color w:val="000000" w:themeColor="text1"/>
          <w:sz w:val="20"/>
          <w:szCs w:val="20"/>
        </w:rPr>
        <w:t>M</w:t>
      </w:r>
      <w:r w:rsidRPr="00A8616E">
        <w:rPr>
          <w:rFonts w:ascii="Avenir Light" w:hAnsi="Avenir Light" w:cs="Arial"/>
          <w:color w:val="000000" w:themeColor="text1"/>
          <w:sz w:val="20"/>
          <w:szCs w:val="20"/>
        </w:rPr>
        <w:t>F 1:</w:t>
      </w:r>
      <w:r w:rsidR="00E54B48" w:rsidRPr="00A8616E">
        <w:rPr>
          <w:rFonts w:ascii="Avenir Light" w:hAnsi="Avenir Light" w:cs="Arial"/>
          <w:color w:val="000000" w:themeColor="text1"/>
          <w:sz w:val="20"/>
          <w:szCs w:val="20"/>
        </w:rPr>
        <w:t>10</w:t>
      </w:r>
      <w:r w:rsidR="001C443C" w:rsidRPr="00A8616E">
        <w:rPr>
          <w:rFonts w:ascii="Avenir Light" w:hAnsi="Avenir Light" w:cs="Arial"/>
          <w:color w:val="000000" w:themeColor="text1"/>
          <w:sz w:val="20"/>
          <w:szCs w:val="20"/>
        </w:rPr>
        <w:t xml:space="preserve"> – 5:</w:t>
      </w:r>
      <w:r w:rsidR="00E54B48" w:rsidRPr="00A8616E">
        <w:rPr>
          <w:rFonts w:ascii="Avenir Light" w:hAnsi="Avenir Light" w:cs="Arial"/>
          <w:color w:val="000000" w:themeColor="text1"/>
          <w:sz w:val="20"/>
          <w:szCs w:val="20"/>
        </w:rPr>
        <w:t>10</w:t>
      </w:r>
      <w:r w:rsidR="001C443C" w:rsidRPr="00A8616E">
        <w:rPr>
          <w:rFonts w:ascii="Avenir Light" w:hAnsi="Avenir Light" w:cs="Arial"/>
          <w:color w:val="000000" w:themeColor="text1"/>
          <w:sz w:val="20"/>
          <w:szCs w:val="20"/>
        </w:rPr>
        <w:t>pm / W 1:</w:t>
      </w:r>
      <w:r w:rsidR="00E54B48" w:rsidRPr="00A8616E">
        <w:rPr>
          <w:rFonts w:ascii="Avenir Light" w:hAnsi="Avenir Light" w:cs="Arial"/>
          <w:color w:val="000000" w:themeColor="text1"/>
          <w:sz w:val="20"/>
          <w:szCs w:val="20"/>
        </w:rPr>
        <w:t>10</w:t>
      </w:r>
      <w:r w:rsidR="001C443C" w:rsidRPr="00A8616E">
        <w:rPr>
          <w:rFonts w:ascii="Avenir Light" w:hAnsi="Avenir Light" w:cs="Arial"/>
          <w:color w:val="000000" w:themeColor="text1"/>
          <w:sz w:val="20"/>
          <w:szCs w:val="20"/>
        </w:rPr>
        <w:t xml:space="preserve"> – 3:</w:t>
      </w:r>
      <w:r w:rsidR="00E54B48" w:rsidRPr="00A8616E">
        <w:rPr>
          <w:rFonts w:ascii="Avenir Light" w:hAnsi="Avenir Light" w:cs="Arial"/>
          <w:color w:val="000000" w:themeColor="text1"/>
          <w:sz w:val="20"/>
          <w:szCs w:val="20"/>
        </w:rPr>
        <w:t>10</w:t>
      </w:r>
      <w:r w:rsidR="001C443C" w:rsidRPr="00A8616E">
        <w:rPr>
          <w:rFonts w:ascii="Avenir Light" w:hAnsi="Avenir Light" w:cs="Arial"/>
          <w:color w:val="000000" w:themeColor="text1"/>
          <w:sz w:val="20"/>
          <w:szCs w:val="20"/>
        </w:rPr>
        <w:t xml:space="preserve"> (SoA events following)</w:t>
      </w:r>
    </w:p>
    <w:p w14:paraId="46908EDA" w14:textId="69FA805A" w:rsidR="002723F9" w:rsidRPr="00A8616E" w:rsidRDefault="002723F9" w:rsidP="007424A0">
      <w:pPr>
        <w:pStyle w:val="Default"/>
        <w:ind w:right="126"/>
        <w:rPr>
          <w:rFonts w:ascii="Avenir Light" w:hAnsi="Avenir Light" w:cs="Arial"/>
          <w:color w:val="000000" w:themeColor="text1"/>
          <w:sz w:val="20"/>
          <w:szCs w:val="20"/>
        </w:rPr>
      </w:pPr>
      <w:r w:rsidRPr="00A8616E">
        <w:rPr>
          <w:rFonts w:ascii="Avenir Light" w:hAnsi="Avenir Light" w:cs="Arial"/>
          <w:bCs/>
          <w:color w:val="000000" w:themeColor="text1"/>
          <w:sz w:val="20"/>
          <w:szCs w:val="20"/>
        </w:rPr>
        <w:t>Prerequisite</w:t>
      </w:r>
      <w:r w:rsidR="00A262C3" w:rsidRPr="00A8616E">
        <w:rPr>
          <w:rFonts w:ascii="Avenir Light" w:hAnsi="Avenir Light" w:cs="Arial"/>
          <w:color w:val="000000" w:themeColor="text1"/>
          <w:sz w:val="20"/>
          <w:szCs w:val="20"/>
        </w:rPr>
        <w:t xml:space="preserve">: </w:t>
      </w:r>
      <w:r w:rsidR="00A262C3" w:rsidRPr="00A8616E">
        <w:rPr>
          <w:rFonts w:ascii="Avenir Light" w:hAnsi="Avenir Light" w:cs="Arial"/>
          <w:color w:val="000000" w:themeColor="text1"/>
          <w:sz w:val="20"/>
          <w:szCs w:val="20"/>
        </w:rPr>
        <w:tab/>
      </w:r>
      <w:r w:rsidR="007F4CD7" w:rsidRPr="00A8616E">
        <w:rPr>
          <w:rFonts w:ascii="Avenir Light" w:hAnsi="Avenir Light" w:cs="Arial"/>
          <w:color w:val="000000" w:themeColor="text1"/>
          <w:sz w:val="20"/>
          <w:szCs w:val="20"/>
        </w:rPr>
        <w:tab/>
      </w:r>
      <w:r w:rsidR="007F4CD7" w:rsidRPr="00A8616E">
        <w:rPr>
          <w:rFonts w:ascii="Avenir Light" w:hAnsi="Avenir Light" w:cs="Arial"/>
          <w:color w:val="000000" w:themeColor="text1"/>
          <w:sz w:val="20"/>
          <w:szCs w:val="20"/>
        </w:rPr>
        <w:tab/>
      </w:r>
      <w:r w:rsidRPr="00A8616E">
        <w:rPr>
          <w:rFonts w:ascii="Avenir Light" w:hAnsi="Avenir Light" w:cs="Arial"/>
          <w:color w:val="000000" w:themeColor="text1"/>
          <w:sz w:val="20"/>
          <w:szCs w:val="20"/>
        </w:rPr>
        <w:t xml:space="preserve">ARCH </w:t>
      </w:r>
      <w:r w:rsidR="007F4CD7" w:rsidRPr="00A8616E">
        <w:rPr>
          <w:rFonts w:ascii="Avenir Light" w:hAnsi="Avenir Light" w:cs="Arial"/>
          <w:color w:val="000000" w:themeColor="text1"/>
          <w:sz w:val="20"/>
          <w:szCs w:val="20"/>
        </w:rPr>
        <w:t>3</w:t>
      </w:r>
      <w:r w:rsidR="00E54B48" w:rsidRPr="00A8616E">
        <w:rPr>
          <w:rFonts w:ascii="Avenir Light" w:hAnsi="Avenir Light" w:cs="Arial"/>
          <w:color w:val="000000" w:themeColor="text1"/>
          <w:sz w:val="20"/>
          <w:szCs w:val="20"/>
        </w:rPr>
        <w:t>017</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20F6752F" w:rsidR="00F959C9" w:rsidRPr="001C443C"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7F4CD7">
        <w:rPr>
          <w:rFonts w:ascii="Avenir Light" w:hAnsi="Avenir Light" w:cs="Arial"/>
          <w:bCs/>
          <w:color w:val="000000" w:themeColor="text1"/>
          <w:sz w:val="16"/>
          <w:szCs w:val="16"/>
        </w:rPr>
        <w:t xml:space="preserve"> and </w:t>
      </w:r>
      <w:r w:rsidR="00A262C3">
        <w:rPr>
          <w:rFonts w:ascii="Avenir Light" w:hAnsi="Avenir Light" w:cs="Arial"/>
          <w:bCs/>
          <w:color w:val="000000" w:themeColor="text1"/>
          <w:sz w:val="16"/>
          <w:szCs w:val="16"/>
        </w:rPr>
        <w:t>find the course description for the class.</w:t>
      </w:r>
    </w:p>
    <w:p w14:paraId="6C964DC6" w14:textId="237873AF" w:rsidR="00F959C9" w:rsidRPr="007F4CD7" w:rsidRDefault="007F4CD7" w:rsidP="007F4CD7">
      <w:pPr>
        <w:autoSpaceDE w:val="0"/>
        <w:autoSpaceDN w:val="0"/>
        <w:adjustRightInd w:val="0"/>
        <w:rPr>
          <w:rFonts w:ascii="Avenir Light" w:eastAsiaTheme="minorEastAsia" w:hAnsi="Avenir Light"/>
          <w:sz w:val="20"/>
          <w:szCs w:val="20"/>
        </w:rPr>
      </w:pPr>
      <w:r w:rsidRPr="007F4CD7">
        <w:rPr>
          <w:rFonts w:ascii="Avenir Light" w:eastAsiaTheme="minorEastAsia" w:hAnsi="Avenir Light"/>
          <w:sz w:val="20"/>
          <w:szCs w:val="20"/>
        </w:rPr>
        <w:t>Advanced studies in architectural design emphasizing application of analytical, conceptual, and representational skills within projects that problematize urban context culturally, ecologically, and technologically.</w:t>
      </w:r>
    </w:p>
    <w:p w14:paraId="5DC82505" w14:textId="77777777" w:rsidR="00EB4E78" w:rsidRDefault="00EB4E78" w:rsidP="007424A0">
      <w:pPr>
        <w:pStyle w:val="Default"/>
        <w:ind w:right="126"/>
        <w:rPr>
          <w:rFonts w:ascii="Avenir Light" w:hAnsi="Avenir Light" w:cs="Times New Roman"/>
          <w:b/>
          <w:bCs/>
          <w:color w:val="000000" w:themeColor="text1"/>
          <w:sz w:val="20"/>
          <w:szCs w:val="20"/>
        </w:rPr>
      </w:pPr>
    </w:p>
    <w:p w14:paraId="2AE26234" w14:textId="08AC871D" w:rsidR="002723F9" w:rsidRPr="00A8616E" w:rsidRDefault="002723F9" w:rsidP="007424A0">
      <w:pPr>
        <w:pStyle w:val="Default"/>
        <w:ind w:right="126"/>
        <w:rPr>
          <w:rFonts w:ascii="Avenir Light" w:hAnsi="Avenir Light" w:cs="Times New Roman"/>
          <w:b/>
          <w:bCs/>
          <w:color w:val="000000" w:themeColor="text1"/>
          <w:sz w:val="20"/>
          <w:szCs w:val="20"/>
        </w:rPr>
      </w:pPr>
      <w:r w:rsidRPr="00A8616E">
        <w:rPr>
          <w:rFonts w:ascii="Avenir Light" w:hAnsi="Avenir Light" w:cs="Times New Roman"/>
          <w:b/>
          <w:bCs/>
          <w:color w:val="000000" w:themeColor="text1"/>
          <w:sz w:val="20"/>
          <w:szCs w:val="20"/>
        </w:rPr>
        <w:t xml:space="preserve">Instructional Methods </w:t>
      </w:r>
    </w:p>
    <w:p w14:paraId="404F9D27" w14:textId="7B470324" w:rsidR="002723F9" w:rsidRPr="00A8616E" w:rsidRDefault="00327179" w:rsidP="007424A0">
      <w:pPr>
        <w:pStyle w:val="Default"/>
        <w:ind w:right="126"/>
        <w:rPr>
          <w:rFonts w:ascii="Avenir Book" w:hAnsi="Avenir Book"/>
          <w:color w:val="000000" w:themeColor="text1"/>
          <w:sz w:val="20"/>
          <w:szCs w:val="22"/>
        </w:rPr>
      </w:pPr>
      <w:r w:rsidRPr="00A8616E">
        <w:rPr>
          <w:rFonts w:ascii="Avenir Book" w:hAnsi="Avenir Book"/>
          <w:color w:val="000000" w:themeColor="text1"/>
          <w:sz w:val="20"/>
          <w:szCs w:val="22"/>
        </w:rPr>
        <w:t xml:space="preserve">The studio will be our learning laboratory to discuss, develop, and advance an architectural proposal grounded in a critical position. </w:t>
      </w:r>
      <w:r w:rsidR="002723F9" w:rsidRPr="00A8616E">
        <w:rPr>
          <w:rFonts w:ascii="Avenir Light" w:hAnsi="Avenir Light"/>
          <w:color w:val="000000" w:themeColor="text1"/>
          <w:sz w:val="20"/>
        </w:rPr>
        <w:t>The studio will make use of traditional (and proven) methods of teaching architectural design, such as specific design assignments, desk crits (individual and group), informal public pin-ups/reviews and discussions, formal design juries, lecturing, oral defenses, design workshop, readings, field trips, etc.</w:t>
      </w:r>
    </w:p>
    <w:p w14:paraId="6B5EDD08" w14:textId="77777777" w:rsidR="002723F9" w:rsidRPr="00A8616E" w:rsidRDefault="002723F9" w:rsidP="007424A0">
      <w:pPr>
        <w:ind w:right="126"/>
        <w:rPr>
          <w:rFonts w:ascii="Avenir Light" w:hAnsi="Avenir Light"/>
          <w:color w:val="000000" w:themeColor="text1"/>
          <w:sz w:val="20"/>
        </w:rPr>
      </w:pPr>
    </w:p>
    <w:p w14:paraId="1FC32C7F" w14:textId="4C5F64F8" w:rsidR="002723F9" w:rsidRPr="00A8616E" w:rsidRDefault="002723F9" w:rsidP="007424A0">
      <w:pPr>
        <w:ind w:right="126"/>
        <w:rPr>
          <w:rFonts w:ascii="Avenir Light" w:hAnsi="Avenir Light"/>
          <w:color w:val="000000" w:themeColor="text1"/>
          <w:sz w:val="20"/>
        </w:rPr>
      </w:pPr>
      <w:r w:rsidRPr="00A8616E">
        <w:rPr>
          <w:rFonts w:ascii="Avenir Light" w:hAnsi="Avenir Light"/>
          <w:color w:val="000000" w:themeColor="text1"/>
          <w:sz w:val="20"/>
        </w:rPr>
        <w:t>Course information (syllabus, calendar, assignments) and announcements will be conveyed via Canvas. Students should make it a habit to check the site regularly for any announcements related to the studio.</w:t>
      </w:r>
    </w:p>
    <w:p w14:paraId="31525945" w14:textId="77777777" w:rsidR="002723F9" w:rsidRPr="00A8616E" w:rsidRDefault="002723F9" w:rsidP="007424A0">
      <w:pPr>
        <w:ind w:right="126"/>
        <w:rPr>
          <w:rFonts w:ascii="Avenir Light" w:hAnsi="Avenir Light"/>
          <w:color w:val="000000" w:themeColor="text1"/>
          <w:sz w:val="20"/>
        </w:rPr>
      </w:pPr>
    </w:p>
    <w:p w14:paraId="0882A410" w14:textId="2B59CA6C" w:rsidR="002723F9" w:rsidRPr="00A8616E" w:rsidRDefault="002723F9" w:rsidP="007424A0">
      <w:pPr>
        <w:ind w:right="126"/>
        <w:rPr>
          <w:rFonts w:ascii="Avenir Light" w:hAnsi="Avenir Light"/>
          <w:color w:val="000000" w:themeColor="text1"/>
          <w:sz w:val="20"/>
          <w:szCs w:val="20"/>
        </w:rPr>
      </w:pPr>
      <w:r w:rsidRPr="00A8616E">
        <w:rPr>
          <w:rFonts w:ascii="Avenir Light" w:hAnsi="Avenir Light"/>
          <w:color w:val="000000" w:themeColor="text1"/>
          <w:sz w:val="20"/>
          <w:szCs w:val="20"/>
        </w:rPr>
        <w:t>Attendance is mandatory during class time. Consequently, you are required to be in studio during the regular class hours, as excessive absences may affect your final grade. If, for any reason you need to leave studio early, your critic's permission is required.</w:t>
      </w:r>
    </w:p>
    <w:p w14:paraId="3F376C21" w14:textId="77777777" w:rsidR="002723F9" w:rsidRPr="001C443C" w:rsidRDefault="002723F9" w:rsidP="007424A0">
      <w:pPr>
        <w:pStyle w:val="Heading1"/>
        <w:kinsoku w:val="0"/>
        <w:overflowPunct w:val="0"/>
        <w:ind w:left="0" w:right="126"/>
        <w:rPr>
          <w:rFonts w:ascii="Avenir Light" w:hAnsi="Avenir Light" w:cs="Arial"/>
          <w:b w:val="0"/>
          <w:color w:val="1A97C0"/>
          <w:sz w:val="20"/>
          <w:szCs w:val="20"/>
        </w:rPr>
      </w:pPr>
    </w:p>
    <w:p w14:paraId="5D328450" w14:textId="521C817B" w:rsidR="00F959C9" w:rsidRPr="001C443C" w:rsidRDefault="001A6FE5" w:rsidP="007424A0">
      <w:pPr>
        <w:pStyle w:val="Heading1"/>
        <w:kinsoku w:val="0"/>
        <w:overflowPunct w:val="0"/>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Learning</w:t>
      </w:r>
      <w:r w:rsidR="00F959C9" w:rsidRPr="001C443C">
        <w:rPr>
          <w:rFonts w:ascii="Avenir Light" w:hAnsi="Avenir Light" w:cs="Arial"/>
          <w:color w:val="000000" w:themeColor="text1"/>
          <w:sz w:val="20"/>
          <w:szCs w:val="20"/>
        </w:rPr>
        <w:t xml:space="preserve"> Objectives</w:t>
      </w:r>
    </w:p>
    <w:p w14:paraId="7A169537" w14:textId="77777777" w:rsidR="00E54B48" w:rsidRPr="007A78AE" w:rsidRDefault="00E54B48" w:rsidP="00E54B48">
      <w:pPr>
        <w:ind w:right="666"/>
        <w:rPr>
          <w:rFonts w:ascii="Avenir Book" w:hAnsi="Avenir Book"/>
          <w:b/>
          <w:i/>
          <w:color w:val="000000" w:themeColor="text1"/>
          <w:sz w:val="20"/>
          <w:szCs w:val="20"/>
        </w:rPr>
      </w:pPr>
      <w:r w:rsidRPr="007A78AE">
        <w:rPr>
          <w:rFonts w:ascii="Avenir Book" w:hAnsi="Avenir Book"/>
          <w:color w:val="000000" w:themeColor="text1"/>
          <w:sz w:val="20"/>
          <w:szCs w:val="20"/>
        </w:rPr>
        <w:t>By the conclusion of this course students should be able to demonstrate confidence and skill in the schematic design and design development of an architectural project of moderate scale and complexity showing evidence of increasing ability:</w:t>
      </w:r>
    </w:p>
    <w:p w14:paraId="4F675C09" w14:textId="77777777" w:rsidR="00E54B48" w:rsidRPr="007A78AE"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through the identification and analysis of project “givens”;</w:t>
      </w:r>
    </w:p>
    <w:p w14:paraId="4B42A541" w14:textId="77777777" w:rsidR="00E54B48" w:rsidRPr="007A78AE"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by application of principles extracted from relevant project analogs, precedents, and processes;</w:t>
      </w:r>
    </w:p>
    <w:p w14:paraId="56CA7C3D" w14:textId="77777777" w:rsidR="00E54B48" w:rsidRPr="007A78AE"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by testing and evaluation of alternative design strategies and approaches;</w:t>
      </w:r>
    </w:p>
    <w:p w14:paraId="310D10E5" w14:textId="77777777" w:rsidR="00E54B48" w:rsidRPr="007A78AE"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by creative synthesis of lessons learned into design proposals that integrate contextual, programmatic, and constructional responses to satisfy project requirements; and</w:t>
      </w:r>
    </w:p>
    <w:p w14:paraId="285EBA2D" w14:textId="5FBA2454" w:rsidR="00C875DD" w:rsidRPr="00E54B48" w:rsidRDefault="00E54B48" w:rsidP="00E54B48">
      <w:pPr>
        <w:pStyle w:val="ListParagraph"/>
        <w:widowControl/>
        <w:numPr>
          <w:ilvl w:val="0"/>
          <w:numId w:val="14"/>
        </w:numPr>
        <w:autoSpaceDE/>
        <w:autoSpaceDN/>
        <w:adjustRightInd/>
        <w:ind w:right="666"/>
        <w:contextualSpacing/>
        <w:rPr>
          <w:rFonts w:ascii="Avenir Book" w:hAnsi="Avenir Book"/>
          <w:color w:val="000000" w:themeColor="text1"/>
          <w:sz w:val="20"/>
          <w:szCs w:val="20"/>
        </w:rPr>
      </w:pPr>
      <w:r w:rsidRPr="007A78AE">
        <w:rPr>
          <w:rFonts w:ascii="Avenir Book" w:hAnsi="Avenir Book"/>
          <w:color w:val="000000" w:themeColor="text1"/>
          <w:sz w:val="20"/>
          <w:szCs w:val="20"/>
        </w:rPr>
        <w:t>by deploying appropriate representational modes and media in each of these aspects in order to advance the analysis and synthesis of design parameters and to communicate conceptual, technical, and expressive intents.</w:t>
      </w:r>
    </w:p>
    <w:p w14:paraId="16638638" w14:textId="77777777" w:rsidR="007806A6" w:rsidRPr="001C443C" w:rsidRDefault="007806A6" w:rsidP="007424A0">
      <w:pPr>
        <w:pStyle w:val="Heading1"/>
        <w:kinsoku w:val="0"/>
        <w:overflowPunct w:val="0"/>
        <w:ind w:left="0" w:right="126"/>
        <w:rPr>
          <w:rFonts w:ascii="Avenir Light" w:hAnsi="Avenir Light" w:cs="Arial"/>
          <w:b w:val="0"/>
          <w:color w:val="1A97C0"/>
          <w:sz w:val="20"/>
          <w:szCs w:val="20"/>
        </w:rPr>
      </w:pPr>
    </w:p>
    <w:p w14:paraId="018047D3" w14:textId="4A72BA28" w:rsidR="00F959C9" w:rsidRPr="001C443C" w:rsidRDefault="0004241A" w:rsidP="007424A0">
      <w:pPr>
        <w:pStyle w:val="Heading1"/>
        <w:kinsoku w:val="0"/>
        <w:overflowPunct w:val="0"/>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Requirements</w:t>
      </w:r>
    </w:p>
    <w:p w14:paraId="409F76B9" w14:textId="4252C617" w:rsidR="00522E43" w:rsidRPr="00A8616E" w:rsidRDefault="00522E43" w:rsidP="007424A0">
      <w:pPr>
        <w:pStyle w:val="Default"/>
        <w:tabs>
          <w:tab w:val="left" w:pos="90"/>
        </w:tabs>
        <w:ind w:right="126"/>
        <w:rPr>
          <w:rFonts w:ascii="Avenir Light" w:hAnsi="Avenir Light" w:cs="Times New Roman"/>
          <w:color w:val="000000" w:themeColor="text1"/>
          <w:sz w:val="20"/>
          <w:szCs w:val="20"/>
        </w:rPr>
      </w:pPr>
      <w:r w:rsidRPr="00A8616E">
        <w:rPr>
          <w:rFonts w:ascii="Avenir Light" w:hAnsi="Avenir Light" w:cs="Times New Roman"/>
          <w:color w:val="000000" w:themeColor="text1"/>
          <w:sz w:val="20"/>
          <w:szCs w:val="20"/>
        </w:rPr>
        <w:t>Specific assignments will be given and graded throughout the semester, as a team and individually. These assignments will be part of the deliverables for the reviews. In addition, a broader list of deliverables will be distributed during the semester for each review.  The design process and execution involves multiple layers and steps, some of which are happening simultaneously. As such, the assignments describe a process framework within which individual components are organized. Students should read each Assignment carefully and determine how to best address the multiple aspects of each one.</w:t>
      </w:r>
    </w:p>
    <w:p w14:paraId="1AEA8B23" w14:textId="77777777" w:rsidR="00C875DD" w:rsidRPr="001C443C" w:rsidRDefault="00C875DD" w:rsidP="007424A0">
      <w:pPr>
        <w:pStyle w:val="BodyText"/>
        <w:ind w:left="0" w:right="126"/>
        <w:rPr>
          <w:rFonts w:ascii="Avenir Light" w:hAnsi="Avenir Light" w:cs="Arial"/>
        </w:rPr>
      </w:pPr>
    </w:p>
    <w:p w14:paraId="6ADB4069" w14:textId="7842F7FF" w:rsidR="00CD408B" w:rsidRPr="001C443C" w:rsidRDefault="00F959C9" w:rsidP="007424A0">
      <w:pPr>
        <w:pStyle w:val="Heading1"/>
        <w:kinsoku w:val="0"/>
        <w:overflowPunct w:val="0"/>
        <w:ind w:left="0" w:right="126"/>
        <w:rPr>
          <w:rFonts w:ascii="Avenir Light" w:hAnsi="Avenir Light" w:cs="Arial"/>
          <w:b w:val="0"/>
          <w:color w:val="000000" w:themeColor="text1"/>
          <w:sz w:val="20"/>
          <w:szCs w:val="20"/>
        </w:rPr>
      </w:pPr>
      <w:r w:rsidRPr="001C443C">
        <w:rPr>
          <w:rFonts w:ascii="Avenir Light" w:hAnsi="Avenir Light" w:cs="Arial"/>
          <w:b w:val="0"/>
          <w:color w:val="000000" w:themeColor="text1"/>
          <w:sz w:val="20"/>
          <w:szCs w:val="20"/>
        </w:rPr>
        <w:t>Assignments</w:t>
      </w:r>
    </w:p>
    <w:p w14:paraId="51449486" w14:textId="77777777" w:rsidR="000B4E72" w:rsidRPr="000B4E72" w:rsidRDefault="000B4E72" w:rsidP="000B4E72">
      <w:pPr>
        <w:rPr>
          <w:rFonts w:ascii="Avenir Light" w:hAnsi="Avenir Light"/>
          <w:sz w:val="20"/>
          <w:szCs w:val="20"/>
        </w:rPr>
      </w:pPr>
      <w:r w:rsidRPr="000B4E72">
        <w:rPr>
          <w:rFonts w:ascii="Avenir Light" w:hAnsi="Avenir Light"/>
          <w:sz w:val="20"/>
          <w:szCs w:val="20"/>
        </w:rPr>
        <w:t xml:space="preserve">Note: </w:t>
      </w:r>
      <w:r>
        <w:rPr>
          <w:rFonts w:ascii="Avenir Light" w:hAnsi="Avenir Light"/>
          <w:sz w:val="20"/>
          <w:szCs w:val="20"/>
        </w:rPr>
        <w:t>Phases and percentages determined at discretion of studio instructor. All work, unless otherwise noted, is prepared individually.</w:t>
      </w:r>
    </w:p>
    <w:p w14:paraId="21BA95EB" w14:textId="102958CB"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lastRenderedPageBreak/>
        <w:t>Phase 1 - Preparation</w:t>
      </w:r>
      <w:r w:rsidRPr="001C443C">
        <w:rPr>
          <w:rFonts w:ascii="Avenir Book" w:hAnsi="Avenir Book"/>
          <w:color w:val="00B050"/>
          <w:szCs w:val="22"/>
        </w:rPr>
        <w:tab/>
      </w:r>
      <w:r w:rsidRPr="001C443C">
        <w:rPr>
          <w:rFonts w:ascii="Avenir Book" w:hAnsi="Avenir Book"/>
          <w:color w:val="00B050"/>
          <w:szCs w:val="22"/>
        </w:rPr>
        <w:tab/>
      </w:r>
    </w:p>
    <w:p w14:paraId="0E162D58" w14:textId="71568432"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2 - Design Project: Part 1</w:t>
      </w:r>
      <w:r w:rsidRPr="001C443C">
        <w:rPr>
          <w:rFonts w:ascii="Avenir Book" w:hAnsi="Avenir Book"/>
          <w:color w:val="00B050"/>
          <w:szCs w:val="22"/>
        </w:rPr>
        <w:tab/>
      </w:r>
      <w:r w:rsidRPr="001C443C">
        <w:rPr>
          <w:rFonts w:ascii="Avenir Book" w:hAnsi="Avenir Book"/>
          <w:color w:val="00B050"/>
          <w:szCs w:val="22"/>
        </w:rPr>
        <w:tab/>
      </w:r>
      <w:r w:rsidRPr="001C443C">
        <w:rPr>
          <w:rFonts w:ascii="Avenir Book" w:hAnsi="Avenir Book"/>
          <w:color w:val="00B050"/>
          <w:szCs w:val="22"/>
        </w:rPr>
        <w:tab/>
      </w:r>
    </w:p>
    <w:p w14:paraId="03D63BB3" w14:textId="3693C865"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3 – Design Project</w:t>
      </w:r>
      <w:r w:rsidR="00EB4E78">
        <w:rPr>
          <w:rFonts w:ascii="Avenir Book" w:hAnsi="Avenir Book"/>
          <w:color w:val="00B050"/>
          <w:szCs w:val="22"/>
        </w:rPr>
        <w:t>: Part 2</w:t>
      </w:r>
      <w:r w:rsidRPr="001C443C">
        <w:rPr>
          <w:rFonts w:ascii="Avenir Book" w:hAnsi="Avenir Book"/>
          <w:color w:val="00B050"/>
          <w:szCs w:val="22"/>
        </w:rPr>
        <w:tab/>
      </w:r>
      <w:r w:rsidRPr="001C443C">
        <w:rPr>
          <w:rFonts w:ascii="Avenir Book" w:hAnsi="Avenir Book"/>
          <w:color w:val="00B050"/>
          <w:szCs w:val="22"/>
        </w:rPr>
        <w:tab/>
      </w:r>
      <w:r w:rsidRPr="001C443C">
        <w:rPr>
          <w:rFonts w:ascii="Avenir Book" w:hAnsi="Avenir Book"/>
          <w:color w:val="00B050"/>
          <w:szCs w:val="22"/>
        </w:rPr>
        <w:tab/>
      </w:r>
    </w:p>
    <w:p w14:paraId="4CBCF461" w14:textId="5ACE71F8" w:rsidR="00986FBA" w:rsidRPr="001C443C" w:rsidRDefault="00986FBA" w:rsidP="007424A0">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Phase 4 - Design Integration + Presentation</w:t>
      </w:r>
      <w:r w:rsidRPr="001C443C">
        <w:rPr>
          <w:rFonts w:ascii="Avenir Book" w:hAnsi="Avenir Book" w:cs="FuturaBT-Light"/>
          <w:i/>
          <w:color w:val="00B050"/>
        </w:rPr>
        <w:tab/>
      </w:r>
    </w:p>
    <w:p w14:paraId="07F8097B" w14:textId="053DE248" w:rsidR="00986FBA" w:rsidRPr="001C443C" w:rsidRDefault="00986FBA" w:rsidP="007424A0">
      <w:pPr>
        <w:pStyle w:val="BodyText"/>
        <w:kinsoku w:val="0"/>
        <w:overflowPunct w:val="0"/>
        <w:spacing w:before="14"/>
        <w:ind w:left="0" w:right="126" w:firstLine="720"/>
        <w:rPr>
          <w:rFonts w:ascii="Avenir Book" w:hAnsi="Avenir Book" w:cs="FuturaBT-Light"/>
        </w:rPr>
      </w:pPr>
      <w:r w:rsidRPr="001C443C">
        <w:rPr>
          <w:rFonts w:ascii="Avenir Book" w:hAnsi="Avenir Book" w:cs="FuturaBT-Light"/>
          <w:color w:val="00B050"/>
        </w:rPr>
        <w:t>Phase 5 – Design Review + Portfolio Submission</w:t>
      </w:r>
      <w:r w:rsidRPr="001C443C">
        <w:rPr>
          <w:rFonts w:ascii="Avenir Book" w:hAnsi="Avenir Book" w:cs="FuturaBT-Light"/>
        </w:rPr>
        <w:tab/>
      </w:r>
      <w:r w:rsidRPr="001C443C">
        <w:rPr>
          <w:rFonts w:ascii="Avenir Book" w:hAnsi="Avenir Book" w:cs="FuturaBT-Light"/>
        </w:rPr>
        <w:tab/>
      </w:r>
    </w:p>
    <w:p w14:paraId="27DD21D0" w14:textId="77777777" w:rsidR="00986FBA" w:rsidRPr="001C443C" w:rsidRDefault="00986FBA" w:rsidP="007424A0">
      <w:pPr>
        <w:kinsoku w:val="0"/>
        <w:overflowPunct w:val="0"/>
        <w:ind w:right="126"/>
        <w:rPr>
          <w:rFonts w:ascii="Avenir Light" w:hAnsi="Avenir Light" w:cs="Arial"/>
          <w:color w:val="231F20"/>
          <w:sz w:val="20"/>
          <w:szCs w:val="20"/>
        </w:rPr>
      </w:pPr>
    </w:p>
    <w:p w14:paraId="1AC2D61D" w14:textId="19B3F57B" w:rsidR="00986FBA" w:rsidRPr="00A8616E" w:rsidRDefault="00986FBA" w:rsidP="007424A0">
      <w:pPr>
        <w:kinsoku w:val="0"/>
        <w:overflowPunct w:val="0"/>
        <w:ind w:right="126"/>
        <w:rPr>
          <w:rFonts w:ascii="Avenir Light" w:hAnsi="Avenir Light" w:cs="Arial"/>
          <w:color w:val="000000" w:themeColor="text1"/>
          <w:sz w:val="20"/>
          <w:szCs w:val="20"/>
        </w:rPr>
      </w:pPr>
      <w:r w:rsidRPr="00A8616E">
        <w:rPr>
          <w:rFonts w:ascii="Avenir Light" w:hAnsi="Avenir Light" w:cs="Arial"/>
          <w:b/>
          <w:bCs/>
          <w:color w:val="000000" w:themeColor="text1"/>
          <w:sz w:val="20"/>
          <w:szCs w:val="20"/>
        </w:rPr>
        <w:t>Archiving</w:t>
      </w:r>
    </w:p>
    <w:p w14:paraId="3F9CDDDE" w14:textId="7733FD41" w:rsidR="00986FBA" w:rsidRPr="00A8616E" w:rsidRDefault="00986FBA" w:rsidP="007424A0">
      <w:pPr>
        <w:pStyle w:val="BodyText"/>
        <w:kinsoku w:val="0"/>
        <w:overflowPunct w:val="0"/>
        <w:spacing w:before="6"/>
        <w:ind w:left="0" w:right="126"/>
        <w:rPr>
          <w:rFonts w:ascii="Avenir Light" w:hAnsi="Avenir Light" w:cs="Arial"/>
          <w:color w:val="000000" w:themeColor="text1"/>
        </w:rPr>
      </w:pPr>
      <w:r w:rsidRPr="00A8616E">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01FC754" w14:textId="77777777" w:rsidR="00C77FF9" w:rsidRPr="001C443C" w:rsidRDefault="00C77FF9" w:rsidP="007424A0">
      <w:pPr>
        <w:pStyle w:val="Heading1"/>
        <w:kinsoku w:val="0"/>
        <w:overflowPunct w:val="0"/>
        <w:ind w:left="0" w:right="126"/>
        <w:rPr>
          <w:rFonts w:ascii="Avenir Light" w:hAnsi="Avenir Light" w:cs="Arial"/>
          <w:color w:val="1A97C0"/>
          <w:sz w:val="20"/>
          <w:szCs w:val="20"/>
        </w:rPr>
      </w:pPr>
    </w:p>
    <w:p w14:paraId="150EBDA9" w14:textId="00838858" w:rsidR="000B4E72" w:rsidRDefault="000B4E72" w:rsidP="000B4E72">
      <w:pPr>
        <w:pStyle w:val="Heading1"/>
        <w:kinsoku w:val="0"/>
        <w:overflowPunct w:val="0"/>
        <w:ind w:left="0" w:right="126"/>
        <w:rPr>
          <w:rFonts w:ascii="Avenir Light" w:hAnsi="Avenir Light" w:cs="Arial"/>
          <w:color w:val="000000" w:themeColor="text1"/>
          <w:sz w:val="20"/>
          <w:szCs w:val="20"/>
        </w:rPr>
      </w:pPr>
      <w:r>
        <w:rPr>
          <w:rFonts w:ascii="Avenir Light" w:hAnsi="Avenir Light" w:cs="Arial"/>
          <w:color w:val="000000" w:themeColor="text1"/>
          <w:sz w:val="20"/>
          <w:szCs w:val="20"/>
        </w:rPr>
        <w:t>Assessment</w:t>
      </w:r>
    </w:p>
    <w:p w14:paraId="51124886" w14:textId="536A3A57" w:rsidR="000B4E72" w:rsidRPr="000B4E72" w:rsidRDefault="000B4E72" w:rsidP="000B4E72">
      <w:pPr>
        <w:rPr>
          <w:rFonts w:ascii="Avenir Light" w:hAnsi="Avenir Light"/>
          <w:sz w:val="20"/>
          <w:szCs w:val="20"/>
        </w:rPr>
      </w:pPr>
      <w:r w:rsidRPr="000B4E72">
        <w:rPr>
          <w:rFonts w:ascii="Avenir Light" w:hAnsi="Avenir Light"/>
          <w:sz w:val="20"/>
          <w:szCs w:val="20"/>
        </w:rPr>
        <w:t xml:space="preserve">Note: </w:t>
      </w:r>
      <w:r>
        <w:rPr>
          <w:rFonts w:ascii="Avenir Light" w:hAnsi="Avenir Light"/>
          <w:sz w:val="20"/>
          <w:szCs w:val="20"/>
        </w:rPr>
        <w:t>Phases and percentages determined at discretion of studio instructor. All work, unless otherwise noted, is prepared individually.</w:t>
      </w:r>
    </w:p>
    <w:p w14:paraId="37237D9A" w14:textId="2C17CC12"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0B4E72">
        <w:rPr>
          <w:rFonts w:ascii="Avenir Light" w:hAnsi="Avenir Light"/>
          <w:color w:val="00B050"/>
        </w:rPr>
        <w:t>Phase 1 -</w:t>
      </w:r>
      <w:r w:rsidRPr="000B4E72">
        <w:rPr>
          <w:rFonts w:ascii="Avenir Light" w:hAnsi="Avenir Light"/>
          <w:color w:val="00B050"/>
        </w:rPr>
        <w:tab/>
      </w:r>
      <w:r w:rsidR="00D81077">
        <w:rPr>
          <w:rFonts w:ascii="Avenir Book" w:hAnsi="Avenir Book"/>
          <w:color w:val="00B050"/>
          <w:szCs w:val="22"/>
        </w:rPr>
        <w:t>15</w:t>
      </w:r>
      <w:r w:rsidRPr="001C443C">
        <w:rPr>
          <w:rFonts w:ascii="Avenir Book" w:hAnsi="Avenir Book"/>
          <w:color w:val="00B050"/>
          <w:szCs w:val="22"/>
        </w:rPr>
        <w:t>%</w:t>
      </w:r>
    </w:p>
    <w:p w14:paraId="3FA86D6A" w14:textId="66A1DE0F"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 xml:space="preserve">Phase 2 - </w:t>
      </w:r>
      <w:r w:rsidR="00986FBA" w:rsidRPr="001C443C">
        <w:rPr>
          <w:rFonts w:ascii="Avenir Book" w:hAnsi="Avenir Book"/>
          <w:color w:val="00B050"/>
          <w:szCs w:val="22"/>
        </w:rPr>
        <w:tab/>
      </w:r>
      <w:r w:rsidR="00D81077">
        <w:rPr>
          <w:rFonts w:ascii="Avenir Book" w:hAnsi="Avenir Book"/>
          <w:color w:val="00B050"/>
          <w:szCs w:val="22"/>
        </w:rPr>
        <w:t>15</w:t>
      </w:r>
      <w:r w:rsidRPr="001C443C">
        <w:rPr>
          <w:rFonts w:ascii="Avenir Book" w:hAnsi="Avenir Book"/>
          <w:color w:val="00B050"/>
          <w:szCs w:val="22"/>
        </w:rPr>
        <w:t>%</w:t>
      </w:r>
      <w:r w:rsidRPr="001C443C">
        <w:rPr>
          <w:rFonts w:ascii="Avenir Book" w:hAnsi="Avenir Book"/>
          <w:color w:val="00B050"/>
          <w:szCs w:val="22"/>
        </w:rPr>
        <w:tab/>
      </w:r>
    </w:p>
    <w:p w14:paraId="7733CBB1" w14:textId="64E8532C"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3 –</w:t>
      </w:r>
      <w:r w:rsidRPr="001C443C">
        <w:rPr>
          <w:rFonts w:ascii="Avenir Book" w:hAnsi="Avenir Book"/>
          <w:color w:val="00B050"/>
          <w:szCs w:val="22"/>
        </w:rPr>
        <w:tab/>
      </w:r>
      <w:r w:rsidR="00D81077">
        <w:rPr>
          <w:rFonts w:ascii="Avenir Book" w:hAnsi="Avenir Book"/>
          <w:color w:val="00B050"/>
          <w:szCs w:val="22"/>
        </w:rPr>
        <w:t>15</w:t>
      </w:r>
      <w:r w:rsidRPr="001C443C">
        <w:rPr>
          <w:rFonts w:ascii="Avenir Book" w:hAnsi="Avenir Book"/>
          <w:color w:val="00B050"/>
          <w:szCs w:val="22"/>
        </w:rPr>
        <w:t>%</w:t>
      </w:r>
      <w:r w:rsidRPr="001C443C">
        <w:rPr>
          <w:rFonts w:ascii="Avenir Book" w:hAnsi="Avenir Book"/>
          <w:color w:val="00B050"/>
          <w:szCs w:val="22"/>
        </w:rPr>
        <w:tab/>
      </w:r>
    </w:p>
    <w:p w14:paraId="212E08EC" w14:textId="161D13DF" w:rsidR="00C77FF9" w:rsidRPr="001C443C" w:rsidRDefault="00C77FF9" w:rsidP="007424A0">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Phase 4 -</w:t>
      </w:r>
      <w:r w:rsidRPr="001C443C">
        <w:rPr>
          <w:rFonts w:ascii="Avenir Book" w:hAnsi="Avenir Book" w:cs="FuturaBT-Light"/>
          <w:i/>
          <w:color w:val="00B050"/>
        </w:rPr>
        <w:tab/>
      </w:r>
      <w:r w:rsidR="00D81077">
        <w:rPr>
          <w:rFonts w:ascii="Avenir Book" w:hAnsi="Avenir Book" w:cs="FuturaBT-Light"/>
          <w:color w:val="00B050"/>
        </w:rPr>
        <w:t>15</w:t>
      </w:r>
      <w:r w:rsidRPr="001C443C">
        <w:rPr>
          <w:rFonts w:ascii="Avenir Book" w:hAnsi="Avenir Book" w:cs="FuturaBT-Light"/>
          <w:color w:val="00B050"/>
        </w:rPr>
        <w:t>%</w:t>
      </w:r>
      <w:r w:rsidRPr="001C443C">
        <w:rPr>
          <w:rFonts w:ascii="Avenir Book" w:hAnsi="Avenir Book" w:cs="FuturaBT-Light"/>
          <w:color w:val="00B050"/>
        </w:rPr>
        <w:tab/>
      </w:r>
    </w:p>
    <w:p w14:paraId="265D04CA" w14:textId="0C03D7D1" w:rsidR="00C77FF9" w:rsidRPr="001C443C" w:rsidRDefault="00C77FF9" w:rsidP="007424A0">
      <w:pPr>
        <w:pStyle w:val="BodyText"/>
        <w:kinsoku w:val="0"/>
        <w:overflowPunct w:val="0"/>
        <w:spacing w:before="14"/>
        <w:ind w:left="0" w:right="126" w:firstLine="720"/>
        <w:rPr>
          <w:rFonts w:ascii="Avenir Book" w:hAnsi="Avenir Book" w:cs="FuturaBT-Light"/>
          <w:color w:val="00B050"/>
        </w:rPr>
      </w:pPr>
      <w:r w:rsidRPr="001C443C">
        <w:rPr>
          <w:rFonts w:ascii="Avenir Book" w:hAnsi="Avenir Book" w:cs="FuturaBT-Light"/>
          <w:color w:val="00B050"/>
        </w:rPr>
        <w:t>Phase 5 –</w:t>
      </w:r>
      <w:r w:rsidR="00986FBA" w:rsidRPr="001C443C">
        <w:rPr>
          <w:rFonts w:ascii="Avenir Book" w:hAnsi="Avenir Book" w:cs="FuturaBT-Light"/>
          <w:color w:val="00B050"/>
        </w:rPr>
        <w:tab/>
      </w:r>
      <w:r w:rsidR="00D81077">
        <w:rPr>
          <w:rFonts w:ascii="Avenir Book" w:hAnsi="Avenir Book" w:cs="FuturaBT-Light"/>
          <w:color w:val="00B050"/>
        </w:rPr>
        <w:t>40</w:t>
      </w:r>
      <w:r w:rsidRPr="001C443C">
        <w:rPr>
          <w:rFonts w:ascii="Avenir Book" w:hAnsi="Avenir Book" w:cs="FuturaBT-Light"/>
          <w:color w:val="00B050"/>
        </w:rPr>
        <w:t>%</w:t>
      </w:r>
    </w:p>
    <w:p w14:paraId="1D985074" w14:textId="557845E9" w:rsidR="00C875DD" w:rsidRPr="008F2FC6" w:rsidRDefault="00C77FF9" w:rsidP="008F2FC6">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ab/>
      </w:r>
    </w:p>
    <w:p w14:paraId="00BCB52A" w14:textId="77777777" w:rsidR="00C36DD8" w:rsidRPr="001C443C" w:rsidRDefault="00C36DD8"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 xml:space="preserve">Class Schedule </w:t>
      </w:r>
    </w:p>
    <w:p w14:paraId="627EBA56" w14:textId="77777777" w:rsidR="00C36DD8" w:rsidRPr="001C443C" w:rsidRDefault="00C36DD8" w:rsidP="007424A0">
      <w:pPr>
        <w:pStyle w:val="BodyText"/>
        <w:kinsoku w:val="0"/>
        <w:overflowPunct w:val="0"/>
        <w:spacing w:before="6"/>
        <w:ind w:left="0" w:right="126"/>
        <w:rPr>
          <w:rFonts w:ascii="Avenir Light" w:hAnsi="Avenir Light" w:cs="Arial"/>
          <w:color w:val="00B050"/>
        </w:rPr>
      </w:pPr>
      <w:r w:rsidRPr="001C443C">
        <w:rPr>
          <w:rFonts w:ascii="Avenir Light" w:hAnsi="Avenir Light" w:cs="Arial"/>
          <w:color w:val="00B050"/>
        </w:rPr>
        <w:t xml:space="preserve">See attached annotated class schedule. Please note: this schedule is subject to periodic revisions over the course of the term. Updated schedules will always be posted on the shared course folder. </w:t>
      </w:r>
    </w:p>
    <w:p w14:paraId="32BF6A48" w14:textId="77777777" w:rsidR="00C36DD8" w:rsidRPr="001C443C" w:rsidRDefault="00C36DD8" w:rsidP="007424A0">
      <w:pPr>
        <w:pStyle w:val="Heading1"/>
        <w:kinsoku w:val="0"/>
        <w:overflowPunct w:val="0"/>
        <w:spacing w:before="48"/>
        <w:ind w:left="0" w:right="126"/>
        <w:rPr>
          <w:rFonts w:ascii="Avenir Light" w:hAnsi="Avenir Light" w:cs="Arial"/>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A8616E"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0BBCABFD" w14:textId="6C344D5F" w:rsidR="001C443C" w:rsidRPr="00A8616E" w:rsidRDefault="00F959C9" w:rsidP="007424A0">
      <w:pPr>
        <w:pStyle w:val="BodyText"/>
        <w:kinsoku w:val="0"/>
        <w:overflowPunct w:val="0"/>
        <w:spacing w:before="6"/>
        <w:ind w:left="0" w:right="126"/>
        <w:rPr>
          <w:rFonts w:ascii="Avenir Light" w:hAnsi="Avenir Light" w:cs="Arial"/>
          <w:color w:val="000000" w:themeColor="text1"/>
        </w:rPr>
      </w:pPr>
      <w:r w:rsidRPr="00A8616E">
        <w:rPr>
          <w:rFonts w:ascii="Avenir Light" w:hAnsi="Avenir Light" w:cs="Arial"/>
          <w:color w:val="000000" w:themeColor="text1"/>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A8616E">
        <w:rPr>
          <w:rFonts w:ascii="Avenir Light" w:hAnsi="Avenir Light" w:cs="Arial"/>
          <w:b/>
          <w:color w:val="000000" w:themeColor="text1"/>
        </w:rPr>
        <w:t>more than two unexcused absences or three total absences will be grounds for reduc</w:t>
      </w:r>
      <w:r w:rsidR="00CA2B5C" w:rsidRPr="00A8616E">
        <w:rPr>
          <w:rFonts w:ascii="Avenir Light" w:hAnsi="Avenir Light" w:cs="Arial"/>
          <w:b/>
          <w:color w:val="000000" w:themeColor="text1"/>
        </w:rPr>
        <w:t>tion of your course grade by</w:t>
      </w:r>
      <w:r w:rsidR="00CB44A5" w:rsidRPr="00A8616E">
        <w:rPr>
          <w:rFonts w:ascii="Avenir Light" w:hAnsi="Avenir Light" w:cs="Arial"/>
          <w:b/>
          <w:color w:val="000000" w:themeColor="text1"/>
        </w:rPr>
        <w:t xml:space="preserve"> a</w:t>
      </w:r>
      <w:r w:rsidRPr="00A8616E">
        <w:rPr>
          <w:rFonts w:ascii="Avenir Light" w:hAnsi="Avenir Light" w:cs="Arial"/>
          <w:b/>
          <w:color w:val="000000" w:themeColor="text1"/>
        </w:rPr>
        <w:t xml:space="preserve"> full letter grade</w:t>
      </w:r>
      <w:r w:rsidRPr="00A8616E">
        <w:rPr>
          <w:rFonts w:ascii="Avenir Light" w:hAnsi="Avenir Light" w:cs="Arial"/>
          <w:color w:val="000000" w:themeColor="text1"/>
        </w:rPr>
        <w:t>. Absences will be excused only for medical or family eme</w:t>
      </w:r>
      <w:r w:rsidR="001C443C" w:rsidRPr="00A8616E">
        <w:rPr>
          <w:rFonts w:ascii="Avenir Light" w:hAnsi="Avenir Light" w:cs="Arial"/>
          <w:color w:val="000000" w:themeColor="text1"/>
        </w:rPr>
        <w:t>rgencies documented in writing. Student must contact instructor as soon as possible to inform them of the emergency situation. Failure to do so will potentially result in an unexcused absence.</w:t>
      </w:r>
    </w:p>
    <w:p w14:paraId="190AF2A9" w14:textId="77777777" w:rsidR="001C443C" w:rsidRPr="00A8616E" w:rsidRDefault="001C443C" w:rsidP="007424A0">
      <w:pPr>
        <w:pStyle w:val="BodyText"/>
        <w:kinsoku w:val="0"/>
        <w:overflowPunct w:val="0"/>
        <w:spacing w:before="6"/>
        <w:ind w:left="0" w:right="126"/>
        <w:rPr>
          <w:rFonts w:ascii="Avenir Light" w:hAnsi="Avenir Light" w:cs="Arial"/>
          <w:color w:val="000000" w:themeColor="text1"/>
        </w:rPr>
      </w:pPr>
    </w:p>
    <w:p w14:paraId="6171F3A7" w14:textId="601ECF7E" w:rsidR="00F959C9" w:rsidRPr="00A8616E" w:rsidRDefault="00F959C9" w:rsidP="007424A0">
      <w:pPr>
        <w:pStyle w:val="BodyText"/>
        <w:kinsoku w:val="0"/>
        <w:overflowPunct w:val="0"/>
        <w:spacing w:before="6"/>
        <w:ind w:left="0" w:right="126"/>
        <w:rPr>
          <w:rFonts w:ascii="Avenir Light" w:hAnsi="Avenir Light" w:cs="Arial"/>
          <w:color w:val="000000" w:themeColor="text1"/>
        </w:rPr>
      </w:pPr>
      <w:r w:rsidRPr="00A8616E">
        <w:rPr>
          <w:rFonts w:ascii="Avenir Light" w:hAnsi="Avenir Light" w:cs="Arial"/>
          <w:color w:val="000000" w:themeColor="text1"/>
        </w:rPr>
        <w:t>Don’t jeopardize your overall performance and course grade by skipping class.  You are not allowed to work on assignments for other courses during class meeting times for this course.</w:t>
      </w:r>
    </w:p>
    <w:p w14:paraId="69A89ADB" w14:textId="77777777" w:rsidR="00624459" w:rsidRPr="00A8616E" w:rsidRDefault="00624459" w:rsidP="007424A0">
      <w:pPr>
        <w:pStyle w:val="BodyText"/>
        <w:kinsoku w:val="0"/>
        <w:overflowPunct w:val="0"/>
        <w:spacing w:before="6"/>
        <w:ind w:left="0" w:right="126"/>
        <w:rPr>
          <w:rFonts w:ascii="Avenir Light" w:hAnsi="Avenir Light" w:cs="Arial"/>
          <w:color w:val="000000" w:themeColor="text1"/>
        </w:rPr>
      </w:pPr>
    </w:p>
    <w:p w14:paraId="0B70F048" w14:textId="77777777" w:rsidR="00F959C9" w:rsidRPr="00A8616E" w:rsidRDefault="00F959C9" w:rsidP="007424A0">
      <w:pPr>
        <w:pStyle w:val="BodyText"/>
        <w:kinsoku w:val="0"/>
        <w:overflowPunct w:val="0"/>
        <w:ind w:left="0" w:right="126"/>
        <w:rPr>
          <w:rFonts w:ascii="Avenir Light" w:hAnsi="Avenir Light" w:cs="Arial"/>
          <w:color w:val="000000" w:themeColor="text1"/>
        </w:rPr>
      </w:pPr>
      <w:r w:rsidRPr="00A8616E">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16C4988E" w:rsidR="00EB3988" w:rsidRPr="00A8616E" w:rsidRDefault="00163F61" w:rsidP="007424A0">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163F61">
          <w:rPr>
            <w:color w:val="0000FF"/>
            <w:u w:val="single"/>
          </w:rPr>
          <w:t>http://catalog.gatech.edu/rules/4/</w:t>
        </w:r>
      </w:hyperlink>
    </w:p>
    <w:p w14:paraId="5E1D5A3E" w14:textId="77777777" w:rsidR="00F959C9" w:rsidRPr="00A8616E" w:rsidRDefault="00F959C9" w:rsidP="007424A0">
      <w:pPr>
        <w:kinsoku w:val="0"/>
        <w:overflowPunct w:val="0"/>
        <w:ind w:right="126"/>
        <w:rPr>
          <w:rFonts w:ascii="Avenir Light" w:hAnsi="Avenir Light" w:cs="Arial"/>
          <w:b/>
          <w:color w:val="000000" w:themeColor="text1"/>
          <w:sz w:val="20"/>
          <w:szCs w:val="20"/>
        </w:rPr>
      </w:pPr>
      <w:r w:rsidRPr="00A8616E">
        <w:rPr>
          <w:rFonts w:ascii="Avenir Light" w:hAnsi="Avenir Light" w:cs="Arial"/>
          <w:b/>
          <w:bCs/>
          <w:color w:val="000000" w:themeColor="text1"/>
          <w:sz w:val="20"/>
          <w:szCs w:val="20"/>
        </w:rPr>
        <w:t>Grading</w:t>
      </w:r>
    </w:p>
    <w:p w14:paraId="10C96BEC" w14:textId="2D19CA0A" w:rsidR="00411C05" w:rsidRPr="00A8616E" w:rsidRDefault="00F959C9" w:rsidP="007424A0">
      <w:pPr>
        <w:pStyle w:val="BodyText"/>
        <w:kinsoku w:val="0"/>
        <w:overflowPunct w:val="0"/>
        <w:ind w:left="0" w:right="126"/>
        <w:rPr>
          <w:rFonts w:ascii="Avenir Light" w:hAnsi="Avenir Light" w:cs="Arial"/>
          <w:color w:val="000000" w:themeColor="text1"/>
        </w:rPr>
      </w:pPr>
      <w:r w:rsidRPr="00A8616E">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A8616E">
        <w:rPr>
          <w:rFonts w:ascii="Avenir Light" w:hAnsi="Avenir Light" w:cs="Arial"/>
          <w:color w:val="000000" w:themeColor="text1"/>
        </w:rPr>
        <w:t xml:space="preserve"> Other factors impacting your grade include attendance, participation, timely completion of work, the depth of engagement in studio issues, and on demonstrating progress throughout the semester. Craftsmanship and competent and consistent execution of models and drawings is also important and it is factored into your grades. </w:t>
      </w:r>
      <w:r w:rsidR="00411C05" w:rsidRPr="00A8616E">
        <w:rPr>
          <w:rFonts w:ascii="Avenir Light" w:hAnsi="Avenir Light" w:cs="Arial"/>
          <w:color w:val="000000" w:themeColor="text1"/>
          <w:u w:val="single"/>
        </w:rPr>
        <w:t>Remember, grades are earned by you – not given by your instructor.</w:t>
      </w:r>
    </w:p>
    <w:p w14:paraId="1A3DF023" w14:textId="77777777" w:rsidR="00411C05" w:rsidRPr="00A8616E" w:rsidRDefault="00411C05" w:rsidP="007424A0">
      <w:pPr>
        <w:ind w:right="126"/>
        <w:rPr>
          <w:rFonts w:ascii="Avenir Light" w:hAnsi="Avenir Light" w:cs="Arial"/>
          <w:color w:val="000000" w:themeColor="text1"/>
          <w:sz w:val="20"/>
          <w:szCs w:val="20"/>
          <w:u w:val="single"/>
        </w:rPr>
      </w:pPr>
    </w:p>
    <w:p w14:paraId="5532396B" w14:textId="77777777" w:rsidR="00411C05" w:rsidRPr="00A8616E"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A8616E">
        <w:rPr>
          <w:rFonts w:ascii="Avenir Light" w:hAnsi="Avenir Light" w:cs="Arial"/>
          <w:color w:val="000000" w:themeColor="text1"/>
          <w:sz w:val="20"/>
          <w:szCs w:val="20"/>
        </w:rPr>
        <w:lastRenderedPageBreak/>
        <w:t>A grade of “F” indicates a failure to meet the studio requirements, including attendance, minimum requirements concerning presentation and fulfillment of studio requirements.  In case of an “F”, the studio will need to be repeated.</w:t>
      </w:r>
    </w:p>
    <w:p w14:paraId="02D19B63" w14:textId="77777777" w:rsidR="00411C05" w:rsidRPr="00A8616E"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A8616E">
        <w:rPr>
          <w:rFonts w:ascii="Avenir Light" w:hAnsi="Avenir Light" w:cs="Arial"/>
          <w:color w:val="000000" w:themeColor="text1"/>
          <w:sz w:val="20"/>
          <w:szCs w:val="20"/>
        </w:rPr>
        <w:t>A grade of “D” means that you have significant attendance problems, your studio performance is poor, including failure to meet deadlines, the basic requirements of the studio, and/or your project is not plausible.</w:t>
      </w:r>
    </w:p>
    <w:p w14:paraId="3E42CC74" w14:textId="1FA19962" w:rsidR="00411C05" w:rsidRPr="00A8616E"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A8616E">
        <w:rPr>
          <w:rFonts w:ascii="Avenir Light" w:hAnsi="Avenir Light" w:cs="Arial"/>
          <w:color w:val="000000" w:themeColor="text1"/>
          <w:sz w:val="20"/>
          <w:szCs w:val="20"/>
        </w:rPr>
        <w:t>A grade of “C” means that you have</w:t>
      </w:r>
      <w:r w:rsidR="0071003F">
        <w:rPr>
          <w:rFonts w:ascii="Avenir Light" w:hAnsi="Avenir Light" w:cs="Arial"/>
          <w:color w:val="000000" w:themeColor="text1"/>
          <w:sz w:val="20"/>
          <w:szCs w:val="20"/>
        </w:rPr>
        <w:t xml:space="preserve"> </w:t>
      </w:r>
      <w:r w:rsidRPr="00A8616E">
        <w:rPr>
          <w:rFonts w:ascii="Avenir Light" w:hAnsi="Avenir Light" w:cs="Arial"/>
          <w:color w:val="000000" w:themeColor="text1"/>
          <w:sz w:val="20"/>
          <w:szCs w:val="20"/>
        </w:rPr>
        <w:t xml:space="preserve">met the </w:t>
      </w:r>
      <w:r w:rsidR="0071003F">
        <w:rPr>
          <w:rFonts w:ascii="Avenir Light" w:hAnsi="Avenir Light" w:cs="Arial"/>
          <w:color w:val="000000" w:themeColor="text1"/>
          <w:sz w:val="20"/>
          <w:szCs w:val="20"/>
        </w:rPr>
        <w:t>minimum</w:t>
      </w:r>
      <w:r w:rsidRPr="00A8616E">
        <w:rPr>
          <w:rFonts w:ascii="Avenir Light" w:hAnsi="Avenir Light" w:cs="Arial"/>
          <w:color w:val="000000" w:themeColor="text1"/>
          <w:sz w:val="20"/>
          <w:szCs w:val="20"/>
        </w:rPr>
        <w:t xml:space="preserve"> requirements of the studio, but your project is plausible, even if substantially undeveloped.  </w:t>
      </w:r>
    </w:p>
    <w:p w14:paraId="23AA4D6B" w14:textId="77777777" w:rsidR="00411C05" w:rsidRPr="00A8616E"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A8616E">
        <w:rPr>
          <w:rFonts w:ascii="Avenir Light" w:hAnsi="Avenir Light" w:cs="Arial"/>
          <w:color w:val="000000" w:themeColor="text1"/>
          <w:sz w:val="20"/>
          <w:szCs w:val="20"/>
        </w:rPr>
        <w:t>A grade of “B” means that you have met the basic requirements of the studio and that your project is developed to the point where evaluation can be made according to the studio’s themes and criteria.</w:t>
      </w:r>
    </w:p>
    <w:p w14:paraId="5768D318" w14:textId="77777777" w:rsidR="00411C05" w:rsidRPr="00A8616E"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A8616E">
        <w:rPr>
          <w:rFonts w:ascii="Avenir Light" w:hAnsi="Avenir Light" w:cs="Arial"/>
          <w:color w:val="000000" w:themeColor="text1"/>
          <w:sz w:val="20"/>
          <w:szCs w:val="20"/>
        </w:rPr>
        <w:t>A grade of “A” means that your project clearly represents both a clear understanding of studio themes and criteria, and a self-motivated exploration beyond the basic course requirements.  Projects that receive grades of “A” are exemplary projects in terms of concept, production, and craft.</w:t>
      </w:r>
    </w:p>
    <w:p w14:paraId="2EF3E9B9" w14:textId="77777777" w:rsidR="00F959C9" w:rsidRPr="00A8616E"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A8616E" w:rsidRDefault="00F959C9" w:rsidP="007424A0">
      <w:pPr>
        <w:pStyle w:val="BodyText"/>
        <w:kinsoku w:val="0"/>
        <w:overflowPunct w:val="0"/>
        <w:ind w:left="0" w:right="126"/>
        <w:rPr>
          <w:rFonts w:ascii="Avenir Light" w:hAnsi="Avenir Light" w:cs="Arial"/>
          <w:color w:val="000000" w:themeColor="text1"/>
        </w:rPr>
      </w:pPr>
      <w:r w:rsidRPr="00A8616E">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A8616E"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A8616E" w:rsidRDefault="00F959C9" w:rsidP="007424A0">
      <w:pPr>
        <w:pStyle w:val="BodyText"/>
        <w:kinsoku w:val="0"/>
        <w:overflowPunct w:val="0"/>
        <w:spacing w:before="6"/>
        <w:ind w:left="0" w:right="126"/>
        <w:rPr>
          <w:rFonts w:ascii="Avenir Light" w:hAnsi="Avenir Light" w:cs="Arial"/>
          <w:color w:val="000000" w:themeColor="text1"/>
        </w:rPr>
      </w:pPr>
      <w:r w:rsidRPr="00A8616E">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A8616E"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A8616E" w:rsidRDefault="00BB07E1" w:rsidP="00BB07E1">
      <w:pPr>
        <w:pStyle w:val="Heading1"/>
        <w:kinsoku w:val="0"/>
        <w:overflowPunct w:val="0"/>
        <w:ind w:left="0" w:right="126"/>
        <w:rPr>
          <w:rFonts w:ascii="Avenir Light" w:hAnsi="Avenir Light" w:cs="Arial"/>
          <w:bCs w:val="0"/>
          <w:color w:val="000000" w:themeColor="text1"/>
          <w:sz w:val="20"/>
          <w:szCs w:val="20"/>
        </w:rPr>
      </w:pPr>
      <w:r w:rsidRPr="00A8616E">
        <w:rPr>
          <w:rFonts w:ascii="Avenir Light" w:hAnsi="Avenir Light" w:cs="Arial"/>
          <w:color w:val="000000" w:themeColor="text1"/>
          <w:sz w:val="20"/>
          <w:szCs w:val="20"/>
        </w:rPr>
        <w:t xml:space="preserve">Academic Integrity and Conduct </w:t>
      </w:r>
    </w:p>
    <w:p w14:paraId="18645430" w14:textId="77777777" w:rsidR="00BB07E1" w:rsidRPr="00A8616E"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A8616E">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A8616E">
          <w:rPr>
            <w:rStyle w:val="Hyperlink"/>
            <w:rFonts w:ascii="Avenir Light" w:hAnsi="Avenir Light" w:cs="Arial"/>
            <w:color w:val="000000" w:themeColor="text1"/>
          </w:rPr>
          <w:t>http://www.catalog.gatech.edu/rules/18/</w:t>
        </w:r>
      </w:hyperlink>
      <w:r w:rsidRPr="00A8616E">
        <w:rPr>
          <w:rStyle w:val="Hyperlink"/>
          <w:rFonts w:ascii="Avenir Light" w:hAnsi="Avenir Light" w:cs="Arial"/>
          <w:color w:val="000000" w:themeColor="text1"/>
        </w:rPr>
        <w:t xml:space="preserve">. </w:t>
      </w:r>
      <w:r w:rsidRPr="00A8616E">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A8616E"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A8616E" w:rsidRDefault="00BB07E1" w:rsidP="00BB07E1">
      <w:pPr>
        <w:kinsoku w:val="0"/>
        <w:overflowPunct w:val="0"/>
        <w:ind w:right="126"/>
        <w:rPr>
          <w:rFonts w:ascii="Avenir Light" w:hAnsi="Avenir Light" w:cs="Arial"/>
          <w:color w:val="000000" w:themeColor="text1"/>
          <w:sz w:val="20"/>
          <w:szCs w:val="20"/>
        </w:rPr>
      </w:pPr>
      <w:r w:rsidRPr="00A8616E">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A8616E"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A8616E" w:rsidRDefault="00BB07E1" w:rsidP="00BB07E1">
      <w:pPr>
        <w:kinsoku w:val="0"/>
        <w:overflowPunct w:val="0"/>
        <w:ind w:right="126"/>
        <w:rPr>
          <w:rFonts w:ascii="Avenir Light" w:hAnsi="Avenir Light" w:cs="Arial"/>
          <w:color w:val="000000" w:themeColor="text1"/>
          <w:sz w:val="20"/>
          <w:szCs w:val="20"/>
        </w:rPr>
      </w:pPr>
      <w:r w:rsidRPr="00A8616E">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A8616E"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A8616E" w:rsidRDefault="00FA3B36" w:rsidP="007424A0">
      <w:pPr>
        <w:pStyle w:val="Heading1"/>
        <w:kinsoku w:val="0"/>
        <w:overflowPunct w:val="0"/>
        <w:ind w:left="0" w:right="126"/>
        <w:rPr>
          <w:rFonts w:ascii="Avenir Light" w:hAnsi="Avenir Light" w:cs="Arial"/>
          <w:bCs w:val="0"/>
          <w:color w:val="000000" w:themeColor="text1"/>
          <w:sz w:val="20"/>
          <w:szCs w:val="20"/>
        </w:rPr>
      </w:pPr>
      <w:r w:rsidRPr="00A8616E">
        <w:rPr>
          <w:rFonts w:ascii="Avenir Light" w:hAnsi="Avenir Light" w:cs="Arial"/>
          <w:color w:val="000000" w:themeColor="text1"/>
          <w:sz w:val="20"/>
          <w:szCs w:val="20"/>
        </w:rPr>
        <w:t>Accommodations f</w:t>
      </w:r>
      <w:r w:rsidR="008F2FC6" w:rsidRPr="00A8616E">
        <w:rPr>
          <w:rFonts w:ascii="Avenir Light" w:hAnsi="Avenir Light" w:cs="Arial"/>
          <w:color w:val="000000" w:themeColor="text1"/>
          <w:sz w:val="20"/>
          <w:szCs w:val="20"/>
        </w:rPr>
        <w:t>or Students w</w:t>
      </w:r>
      <w:r w:rsidR="00F959C9" w:rsidRPr="00A8616E">
        <w:rPr>
          <w:rFonts w:ascii="Avenir Light" w:hAnsi="Avenir Light" w:cs="Arial"/>
          <w:color w:val="000000" w:themeColor="text1"/>
          <w:sz w:val="20"/>
          <w:szCs w:val="20"/>
        </w:rPr>
        <w:t>ith Disabilities</w:t>
      </w:r>
    </w:p>
    <w:p w14:paraId="436C9809" w14:textId="77777777" w:rsidR="00686828" w:rsidRPr="00A8616E" w:rsidRDefault="00686828" w:rsidP="007424A0">
      <w:pPr>
        <w:pStyle w:val="BodyText"/>
        <w:kinsoku w:val="0"/>
        <w:overflowPunct w:val="0"/>
        <w:spacing w:before="6"/>
        <w:ind w:left="0" w:right="126"/>
        <w:rPr>
          <w:rFonts w:ascii="Avenir Light" w:hAnsi="Avenir Light" w:cs="Arial"/>
          <w:color w:val="000000" w:themeColor="text1"/>
        </w:rPr>
      </w:pPr>
      <w:r w:rsidRPr="00A8616E">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A8616E">
          <w:rPr>
            <w:rStyle w:val="Hyperlink"/>
            <w:rFonts w:ascii="Avenir Light" w:hAnsi="Avenir Light" w:cs="Arial"/>
            <w:color w:val="000000" w:themeColor="text1"/>
          </w:rPr>
          <w:t>http://disabilityservices.gatech.edu</w:t>
        </w:r>
      </w:hyperlink>
      <w:r w:rsidRPr="00A8616E">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A8616E"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A8616E" w:rsidRDefault="00C311E8" w:rsidP="007424A0">
      <w:pPr>
        <w:kinsoku w:val="0"/>
        <w:overflowPunct w:val="0"/>
        <w:ind w:right="126"/>
        <w:rPr>
          <w:rFonts w:ascii="Avenir Light" w:hAnsi="Avenir Light" w:cs="Arial"/>
          <w:b/>
          <w:color w:val="000000" w:themeColor="text1"/>
          <w:sz w:val="20"/>
          <w:szCs w:val="20"/>
        </w:rPr>
      </w:pPr>
      <w:r w:rsidRPr="00A8616E">
        <w:rPr>
          <w:rFonts w:ascii="Avenir Light" w:hAnsi="Avenir Light" w:cs="Arial"/>
          <w:b/>
          <w:bCs/>
          <w:color w:val="000000" w:themeColor="text1"/>
          <w:sz w:val="20"/>
          <w:szCs w:val="20"/>
        </w:rPr>
        <w:t>Emergencies</w:t>
      </w:r>
    </w:p>
    <w:p w14:paraId="3ED376AB" w14:textId="77777777" w:rsidR="00C311E8" w:rsidRPr="00A8616E" w:rsidRDefault="00C311E8" w:rsidP="007424A0">
      <w:pPr>
        <w:pStyle w:val="BodyText"/>
        <w:kinsoku w:val="0"/>
        <w:overflowPunct w:val="0"/>
        <w:spacing w:before="6"/>
        <w:ind w:left="0" w:right="126"/>
        <w:rPr>
          <w:rFonts w:ascii="Avenir Light" w:hAnsi="Avenir Light" w:cs="Arial"/>
          <w:color w:val="000000" w:themeColor="text1"/>
        </w:rPr>
      </w:pPr>
      <w:r w:rsidRPr="00A8616E">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A8616E"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A8616E" w:rsidRDefault="00C311E8" w:rsidP="007424A0">
      <w:pPr>
        <w:kinsoku w:val="0"/>
        <w:overflowPunct w:val="0"/>
        <w:ind w:right="126"/>
        <w:rPr>
          <w:rFonts w:ascii="Avenir Light" w:hAnsi="Avenir Light" w:cs="Arial"/>
          <w:b/>
          <w:color w:val="000000" w:themeColor="text1"/>
          <w:sz w:val="20"/>
          <w:szCs w:val="20"/>
        </w:rPr>
      </w:pPr>
      <w:r w:rsidRPr="00A8616E">
        <w:rPr>
          <w:rFonts w:ascii="Avenir Light" w:hAnsi="Avenir Light" w:cs="Arial"/>
          <w:b/>
          <w:bCs/>
          <w:color w:val="000000" w:themeColor="text1"/>
          <w:sz w:val="20"/>
          <w:szCs w:val="20"/>
        </w:rPr>
        <w:t>Ownership</w:t>
      </w:r>
    </w:p>
    <w:p w14:paraId="4F3DF3D7" w14:textId="57900357" w:rsidR="00C311E8" w:rsidRPr="00A8616E" w:rsidRDefault="00C311E8" w:rsidP="007424A0">
      <w:pPr>
        <w:pStyle w:val="BodyText"/>
        <w:kinsoku w:val="0"/>
        <w:overflowPunct w:val="0"/>
        <w:spacing w:before="6"/>
        <w:ind w:left="0" w:right="126"/>
        <w:rPr>
          <w:rFonts w:ascii="Avenir Light" w:hAnsi="Avenir Light" w:cs="Arial"/>
          <w:color w:val="000000" w:themeColor="text1"/>
        </w:rPr>
      </w:pPr>
      <w:r w:rsidRPr="00A8616E">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A8616E"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A8616E" w:rsidRDefault="00CA2B5C" w:rsidP="007424A0">
      <w:pPr>
        <w:pStyle w:val="Heading1"/>
        <w:kinsoku w:val="0"/>
        <w:overflowPunct w:val="0"/>
        <w:ind w:left="0" w:right="126"/>
        <w:rPr>
          <w:rFonts w:ascii="Avenir Light" w:hAnsi="Avenir Light" w:cs="Arial"/>
          <w:bCs w:val="0"/>
          <w:color w:val="000000" w:themeColor="text1"/>
          <w:sz w:val="20"/>
          <w:szCs w:val="20"/>
        </w:rPr>
      </w:pPr>
      <w:r w:rsidRPr="00A8616E">
        <w:rPr>
          <w:rFonts w:ascii="Avenir Light" w:hAnsi="Avenir Light" w:cs="Arial"/>
          <w:color w:val="000000" w:themeColor="text1"/>
          <w:sz w:val="20"/>
          <w:szCs w:val="20"/>
        </w:rPr>
        <w:t>College of Design</w:t>
      </w:r>
      <w:r w:rsidR="00C311E8" w:rsidRPr="00A8616E">
        <w:rPr>
          <w:rFonts w:ascii="Avenir Light" w:hAnsi="Avenir Light" w:cs="Arial"/>
          <w:color w:val="000000" w:themeColor="text1"/>
          <w:sz w:val="20"/>
          <w:szCs w:val="20"/>
        </w:rPr>
        <w:t xml:space="preserve"> Facility Rules and Guidelines</w:t>
      </w:r>
    </w:p>
    <w:p w14:paraId="6B2418F7" w14:textId="77777777" w:rsidR="00C311E8" w:rsidRPr="00A8616E" w:rsidRDefault="00C311E8" w:rsidP="007424A0">
      <w:pPr>
        <w:pStyle w:val="BodyText"/>
        <w:kinsoku w:val="0"/>
        <w:overflowPunct w:val="0"/>
        <w:spacing w:before="6"/>
        <w:ind w:left="0" w:right="126"/>
        <w:rPr>
          <w:rFonts w:ascii="Avenir Light" w:hAnsi="Avenir Light" w:cs="Arial"/>
          <w:color w:val="000000" w:themeColor="text1"/>
        </w:rPr>
      </w:pPr>
      <w:r w:rsidRPr="00A8616E">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A8616E"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A8616E" w:rsidRDefault="00C311E8" w:rsidP="007424A0">
      <w:pPr>
        <w:pStyle w:val="BodyText"/>
        <w:kinsoku w:val="0"/>
        <w:overflowPunct w:val="0"/>
        <w:ind w:left="0" w:right="126"/>
        <w:rPr>
          <w:rFonts w:ascii="Avenir Light" w:hAnsi="Avenir Light" w:cs="Arial"/>
          <w:color w:val="000000" w:themeColor="text1"/>
        </w:rPr>
      </w:pPr>
      <w:r w:rsidRPr="00A8616E">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A8616E"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A8616E" w:rsidRDefault="00C311E8" w:rsidP="007424A0">
      <w:pPr>
        <w:pStyle w:val="BodyText"/>
        <w:kinsoku w:val="0"/>
        <w:overflowPunct w:val="0"/>
        <w:ind w:left="0" w:right="126"/>
        <w:rPr>
          <w:rFonts w:ascii="Avenir Light" w:hAnsi="Avenir Light" w:cs="Arial"/>
          <w:color w:val="000000" w:themeColor="text1"/>
        </w:rPr>
      </w:pPr>
      <w:r w:rsidRPr="00A8616E">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A8616E"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A8616E"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D09D9" w14:textId="77777777" w:rsidR="00880EF0" w:rsidRDefault="00880EF0" w:rsidP="00BA4963">
      <w:r>
        <w:separator/>
      </w:r>
    </w:p>
  </w:endnote>
  <w:endnote w:type="continuationSeparator" w:id="0">
    <w:p w14:paraId="71A24269" w14:textId="77777777" w:rsidR="00880EF0" w:rsidRDefault="00880EF0"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venir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800000AF" w:usb1="5000204A" w:usb2="00000000" w:usb3="00000000" w:csb0="0000009B"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6761870C"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8E7891">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8E7891">
      <w:rPr>
        <w:rFonts w:ascii="Arial Narrow" w:hAnsi="Arial Narrow"/>
        <w:noProof/>
        <w:sz w:val="13"/>
        <w:szCs w:val="13"/>
      </w:rPr>
      <w:t>4</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EE2A5" w14:textId="77777777" w:rsidR="00880EF0" w:rsidRDefault="00880EF0" w:rsidP="00BA4963">
      <w:r>
        <w:separator/>
      </w:r>
    </w:p>
  </w:footnote>
  <w:footnote w:type="continuationSeparator" w:id="0">
    <w:p w14:paraId="0693F32B" w14:textId="77777777" w:rsidR="00880EF0" w:rsidRDefault="00880EF0"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13"/>
  </w:num>
  <w:num w:numId="8">
    <w:abstractNumId w:val="11"/>
  </w:num>
  <w:num w:numId="9">
    <w:abstractNumId w:val="10"/>
  </w:num>
  <w:num w:numId="10">
    <w:abstractNumId w:val="6"/>
  </w:num>
  <w:num w:numId="11">
    <w:abstractNumId w:val="12"/>
  </w:num>
  <w:num w:numId="12">
    <w:abstractNumId w:val="7"/>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6C07"/>
    <w:rsid w:val="00035CF4"/>
    <w:rsid w:val="0004241A"/>
    <w:rsid w:val="00047DED"/>
    <w:rsid w:val="0008442F"/>
    <w:rsid w:val="000B4E72"/>
    <w:rsid w:val="000F30F1"/>
    <w:rsid w:val="00142FAD"/>
    <w:rsid w:val="00143C80"/>
    <w:rsid w:val="00150E5F"/>
    <w:rsid w:val="00163F61"/>
    <w:rsid w:val="0018323E"/>
    <w:rsid w:val="001A6163"/>
    <w:rsid w:val="001A6FE5"/>
    <w:rsid w:val="001C3A85"/>
    <w:rsid w:val="001C443C"/>
    <w:rsid w:val="001E0098"/>
    <w:rsid w:val="001E1189"/>
    <w:rsid w:val="001F0593"/>
    <w:rsid w:val="002154A4"/>
    <w:rsid w:val="00215D00"/>
    <w:rsid w:val="00221C2B"/>
    <w:rsid w:val="00243E4C"/>
    <w:rsid w:val="00251E5B"/>
    <w:rsid w:val="002570A6"/>
    <w:rsid w:val="00260C11"/>
    <w:rsid w:val="002723F9"/>
    <w:rsid w:val="00295EFF"/>
    <w:rsid w:val="002A2DCE"/>
    <w:rsid w:val="002C0C5C"/>
    <w:rsid w:val="002F6C70"/>
    <w:rsid w:val="00312084"/>
    <w:rsid w:val="00327179"/>
    <w:rsid w:val="00356D5A"/>
    <w:rsid w:val="0037175F"/>
    <w:rsid w:val="00385921"/>
    <w:rsid w:val="003B12F1"/>
    <w:rsid w:val="003C213D"/>
    <w:rsid w:val="003E0D87"/>
    <w:rsid w:val="003E160D"/>
    <w:rsid w:val="00411C05"/>
    <w:rsid w:val="004212DF"/>
    <w:rsid w:val="00426585"/>
    <w:rsid w:val="00436520"/>
    <w:rsid w:val="004376C5"/>
    <w:rsid w:val="004421EE"/>
    <w:rsid w:val="00461956"/>
    <w:rsid w:val="00472A09"/>
    <w:rsid w:val="00475155"/>
    <w:rsid w:val="00476648"/>
    <w:rsid w:val="00487D8A"/>
    <w:rsid w:val="00492809"/>
    <w:rsid w:val="00494FC6"/>
    <w:rsid w:val="00497A16"/>
    <w:rsid w:val="004C07C4"/>
    <w:rsid w:val="004C2624"/>
    <w:rsid w:val="004E2C32"/>
    <w:rsid w:val="004F7368"/>
    <w:rsid w:val="00506512"/>
    <w:rsid w:val="00522E43"/>
    <w:rsid w:val="005257E0"/>
    <w:rsid w:val="005346FB"/>
    <w:rsid w:val="00573259"/>
    <w:rsid w:val="005741C4"/>
    <w:rsid w:val="005A5D78"/>
    <w:rsid w:val="005C10C1"/>
    <w:rsid w:val="005C2241"/>
    <w:rsid w:val="005E5D8F"/>
    <w:rsid w:val="005F48A7"/>
    <w:rsid w:val="00611E50"/>
    <w:rsid w:val="00624459"/>
    <w:rsid w:val="00673589"/>
    <w:rsid w:val="00681A67"/>
    <w:rsid w:val="00681C42"/>
    <w:rsid w:val="00686828"/>
    <w:rsid w:val="00694409"/>
    <w:rsid w:val="006D4692"/>
    <w:rsid w:val="006E69D5"/>
    <w:rsid w:val="007020AD"/>
    <w:rsid w:val="0071003F"/>
    <w:rsid w:val="007404B8"/>
    <w:rsid w:val="007424A0"/>
    <w:rsid w:val="00754062"/>
    <w:rsid w:val="007562BC"/>
    <w:rsid w:val="007737B7"/>
    <w:rsid w:val="00777F8C"/>
    <w:rsid w:val="007806A6"/>
    <w:rsid w:val="007A6F77"/>
    <w:rsid w:val="007B5475"/>
    <w:rsid w:val="007B686D"/>
    <w:rsid w:val="007F4CD7"/>
    <w:rsid w:val="007F4FE0"/>
    <w:rsid w:val="00801229"/>
    <w:rsid w:val="008172D0"/>
    <w:rsid w:val="008216B0"/>
    <w:rsid w:val="00823F48"/>
    <w:rsid w:val="0085468E"/>
    <w:rsid w:val="00865230"/>
    <w:rsid w:val="00872605"/>
    <w:rsid w:val="00880EF0"/>
    <w:rsid w:val="008842CD"/>
    <w:rsid w:val="00893B6C"/>
    <w:rsid w:val="008A408D"/>
    <w:rsid w:val="008A4A52"/>
    <w:rsid w:val="008A6F29"/>
    <w:rsid w:val="008B3954"/>
    <w:rsid w:val="008C3E15"/>
    <w:rsid w:val="008E7891"/>
    <w:rsid w:val="008F2FC6"/>
    <w:rsid w:val="00910C32"/>
    <w:rsid w:val="00910F3C"/>
    <w:rsid w:val="00936A07"/>
    <w:rsid w:val="00956E86"/>
    <w:rsid w:val="009626F0"/>
    <w:rsid w:val="0096732F"/>
    <w:rsid w:val="00986FBA"/>
    <w:rsid w:val="00990295"/>
    <w:rsid w:val="009A76A5"/>
    <w:rsid w:val="009C7A9E"/>
    <w:rsid w:val="009E4EA1"/>
    <w:rsid w:val="009F3F96"/>
    <w:rsid w:val="009F7E12"/>
    <w:rsid w:val="00A145E2"/>
    <w:rsid w:val="00A262C3"/>
    <w:rsid w:val="00A33B6C"/>
    <w:rsid w:val="00A443B2"/>
    <w:rsid w:val="00A50820"/>
    <w:rsid w:val="00A54EB3"/>
    <w:rsid w:val="00A57AF5"/>
    <w:rsid w:val="00A8616E"/>
    <w:rsid w:val="00A90968"/>
    <w:rsid w:val="00A91859"/>
    <w:rsid w:val="00AA5E62"/>
    <w:rsid w:val="00AA78A5"/>
    <w:rsid w:val="00AB2DBF"/>
    <w:rsid w:val="00AD771E"/>
    <w:rsid w:val="00B236B0"/>
    <w:rsid w:val="00B41A94"/>
    <w:rsid w:val="00B45C13"/>
    <w:rsid w:val="00B61F79"/>
    <w:rsid w:val="00B629EF"/>
    <w:rsid w:val="00B65F16"/>
    <w:rsid w:val="00B87DB7"/>
    <w:rsid w:val="00B90F86"/>
    <w:rsid w:val="00BA3DE6"/>
    <w:rsid w:val="00BA4963"/>
    <w:rsid w:val="00BB07E1"/>
    <w:rsid w:val="00BD2565"/>
    <w:rsid w:val="00C0061F"/>
    <w:rsid w:val="00C14258"/>
    <w:rsid w:val="00C158E2"/>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B4065"/>
    <w:rsid w:val="00CB44A5"/>
    <w:rsid w:val="00CC00F4"/>
    <w:rsid w:val="00CD1717"/>
    <w:rsid w:val="00CD408B"/>
    <w:rsid w:val="00CD4191"/>
    <w:rsid w:val="00CE2A98"/>
    <w:rsid w:val="00CF2BCC"/>
    <w:rsid w:val="00CF525A"/>
    <w:rsid w:val="00CF66E1"/>
    <w:rsid w:val="00D01BFC"/>
    <w:rsid w:val="00D07085"/>
    <w:rsid w:val="00D6781E"/>
    <w:rsid w:val="00D81077"/>
    <w:rsid w:val="00D81A13"/>
    <w:rsid w:val="00DB1426"/>
    <w:rsid w:val="00DC2433"/>
    <w:rsid w:val="00DE4A05"/>
    <w:rsid w:val="00DF5CD3"/>
    <w:rsid w:val="00E07EBA"/>
    <w:rsid w:val="00E151DF"/>
    <w:rsid w:val="00E225F3"/>
    <w:rsid w:val="00E314DF"/>
    <w:rsid w:val="00E4101D"/>
    <w:rsid w:val="00E54B48"/>
    <w:rsid w:val="00EB3988"/>
    <w:rsid w:val="00EB4E78"/>
    <w:rsid w:val="00EC012F"/>
    <w:rsid w:val="00ED0440"/>
    <w:rsid w:val="00F06585"/>
    <w:rsid w:val="00F216F3"/>
    <w:rsid w:val="00F33326"/>
    <w:rsid w:val="00F42895"/>
    <w:rsid w:val="00F46DDB"/>
    <w:rsid w:val="00F75748"/>
    <w:rsid w:val="00F82EF3"/>
    <w:rsid w:val="00F83D1F"/>
    <w:rsid w:val="00F959C9"/>
    <w:rsid w:val="00FA3B36"/>
    <w:rsid w:val="00FB2CEE"/>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4CD7"/>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ED432-838D-4274-8552-6121F2DA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1797</Words>
  <Characters>10246</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2019-04-09T17:42:00Z</dcterms:created>
  <dcterms:modified xsi:type="dcterms:W3CDTF">2019-04-09T17:42:00Z</dcterms:modified>
</cp:coreProperties>
</file>