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9921C" w14:textId="7C07BA8B" w:rsidR="00B747CE" w:rsidRPr="00E73205" w:rsidRDefault="00CE5F12" w:rsidP="00E73205">
      <w:pPr>
        <w:rPr>
          <w:rStyle w:val="InitialStyle"/>
          <w:rFonts w:ascii="Times" w:hAnsi="Times"/>
          <w:b/>
          <w:sz w:val="40"/>
        </w:rPr>
      </w:pPr>
      <w:r>
        <w:rPr>
          <w:rStyle w:val="InitialStyle"/>
          <w:rFonts w:ascii="Arial" w:hAnsi="Arial" w:cs="Arial"/>
          <w:b/>
          <w:szCs w:val="28"/>
        </w:rPr>
        <w:t>ARCH 6</w:t>
      </w:r>
      <w:r w:rsidR="002B0533">
        <w:rPr>
          <w:rStyle w:val="InitialStyle"/>
          <w:rFonts w:ascii="Arial" w:hAnsi="Arial" w:cs="Arial"/>
          <w:b/>
          <w:szCs w:val="28"/>
        </w:rPr>
        <w:t>008:</w:t>
      </w:r>
      <w:r w:rsidR="00B747CE" w:rsidRPr="00673B69">
        <w:rPr>
          <w:rStyle w:val="InitialStyle"/>
          <w:rFonts w:ascii="Arial" w:hAnsi="Arial" w:cs="Arial"/>
          <w:b/>
          <w:szCs w:val="28"/>
        </w:rPr>
        <w:t xml:space="preserve">  ART AND ARCHITECTURE IN </w:t>
      </w:r>
      <w:r w:rsidR="0062710D" w:rsidRPr="00673B69">
        <w:rPr>
          <w:rStyle w:val="InitialStyle"/>
          <w:rFonts w:ascii="Arial" w:hAnsi="Arial" w:cs="Arial"/>
          <w:b/>
          <w:szCs w:val="28"/>
        </w:rPr>
        <w:t>ITALY I</w:t>
      </w:r>
      <w:r w:rsidR="00B747CE" w:rsidRPr="00673B69">
        <w:rPr>
          <w:rStyle w:val="InitialStyle"/>
          <w:rFonts w:ascii="Arial" w:hAnsi="Arial" w:cs="Arial"/>
          <w:b/>
          <w:szCs w:val="28"/>
        </w:rPr>
        <w:t>, 3-0-3</w:t>
      </w:r>
    </w:p>
    <w:p w14:paraId="17773EED" w14:textId="77777777" w:rsidR="00E83D52" w:rsidRDefault="00E83D52" w:rsidP="00B747CE">
      <w:pPr>
        <w:pStyle w:val="DefaultText"/>
        <w:rPr>
          <w:rStyle w:val="InitialStyle"/>
        </w:rPr>
      </w:pPr>
    </w:p>
    <w:p w14:paraId="54B5BC39" w14:textId="74FC26BE" w:rsidR="00B747CE" w:rsidRPr="00E83D52" w:rsidRDefault="00CE5F12" w:rsidP="00B747CE">
      <w:pPr>
        <w:pStyle w:val="DefaultText"/>
        <w:rPr>
          <w:rStyle w:val="InitialStyle"/>
        </w:rPr>
      </w:pPr>
      <w:r>
        <w:rPr>
          <w:rFonts w:ascii="Arial" w:hAnsi="Arial" w:cs="Arial"/>
          <w:b/>
          <w:color w:val="000000"/>
          <w:sz w:val="22"/>
          <w:szCs w:val="22"/>
        </w:rPr>
        <w:t>Instructor: Robin Prater</w:t>
      </w:r>
      <w:r w:rsidR="00B747CE" w:rsidRPr="00E83D52">
        <w:rPr>
          <w:rStyle w:val="InitialStyle"/>
          <w:rFonts w:ascii="Arial" w:hAnsi="Arial" w:cs="Arial"/>
          <w:b/>
          <w:color w:val="000000"/>
          <w:sz w:val="22"/>
          <w:szCs w:val="22"/>
        </w:rPr>
        <w:t>, PhD</w:t>
      </w:r>
    </w:p>
    <w:p w14:paraId="5B02C467" w14:textId="77777777" w:rsidR="00456C36" w:rsidRDefault="00456C36" w:rsidP="00456C36">
      <w:pPr>
        <w:pStyle w:val="DefaultText"/>
        <w:rPr>
          <w:rFonts w:ascii="Arial" w:hAnsi="Arial" w:cs="Arial"/>
          <w:b/>
          <w:color w:val="000000"/>
          <w:sz w:val="22"/>
          <w:szCs w:val="22"/>
        </w:rPr>
      </w:pPr>
      <w:r w:rsidRPr="00456C36">
        <w:rPr>
          <w:rFonts w:ascii="Arial" w:hAnsi="Arial" w:cs="Arial"/>
          <w:b/>
          <w:color w:val="000000"/>
          <w:sz w:val="22"/>
          <w:szCs w:val="22"/>
        </w:rPr>
        <w:t>GTA: Heather Ligler</w:t>
      </w:r>
    </w:p>
    <w:p w14:paraId="53247298" w14:textId="7E241653" w:rsidR="002B0533" w:rsidRPr="00456C36" w:rsidRDefault="002B0533" w:rsidP="00456C36">
      <w:pPr>
        <w:pStyle w:val="DefaultText"/>
        <w:rPr>
          <w:rFonts w:ascii="Arial" w:hAnsi="Arial" w:cs="Arial"/>
          <w:b/>
          <w:color w:val="000000"/>
          <w:sz w:val="22"/>
          <w:szCs w:val="22"/>
        </w:rPr>
      </w:pPr>
      <w:r>
        <w:rPr>
          <w:rFonts w:ascii="Arial" w:hAnsi="Arial" w:cs="Arial"/>
          <w:b/>
          <w:color w:val="000000"/>
          <w:sz w:val="22"/>
          <w:szCs w:val="22"/>
        </w:rPr>
        <w:t>School of Architecture</w:t>
      </w:r>
    </w:p>
    <w:p w14:paraId="14357A43" w14:textId="2B915318" w:rsidR="00B747CE" w:rsidRPr="00E83D52" w:rsidRDefault="00B747CE" w:rsidP="00B747CE">
      <w:pPr>
        <w:pStyle w:val="DefaultText"/>
        <w:rPr>
          <w:rStyle w:val="InitialStyle"/>
        </w:rPr>
      </w:pPr>
      <w:r w:rsidRPr="00E83D52">
        <w:rPr>
          <w:rStyle w:val="InitialStyle"/>
          <w:rFonts w:ascii="Arial" w:hAnsi="Arial" w:cs="Arial"/>
          <w:b/>
          <w:color w:val="000000"/>
          <w:sz w:val="22"/>
          <w:szCs w:val="22"/>
        </w:rPr>
        <w:t xml:space="preserve">College of </w:t>
      </w:r>
      <w:r w:rsidR="000D23AA">
        <w:rPr>
          <w:rStyle w:val="InitialStyle"/>
          <w:rFonts w:ascii="Arial" w:hAnsi="Arial" w:cs="Arial"/>
          <w:b/>
          <w:color w:val="000000"/>
          <w:sz w:val="22"/>
          <w:szCs w:val="22"/>
        </w:rPr>
        <w:t>Design</w:t>
      </w:r>
    </w:p>
    <w:p w14:paraId="62A023D2" w14:textId="77777777" w:rsidR="00B747CE" w:rsidRPr="00E83D52" w:rsidRDefault="00B747CE" w:rsidP="00B747CE">
      <w:pPr>
        <w:pStyle w:val="DefaultText"/>
        <w:rPr>
          <w:rStyle w:val="InitialStyle"/>
        </w:rPr>
      </w:pPr>
      <w:r w:rsidRPr="00E83D52">
        <w:rPr>
          <w:rStyle w:val="InitialStyle"/>
          <w:rFonts w:ascii="Arial" w:hAnsi="Arial" w:cs="Arial"/>
          <w:b/>
          <w:color w:val="000000"/>
          <w:sz w:val="22"/>
          <w:szCs w:val="22"/>
        </w:rPr>
        <w:t>Georgia Institute of Technology</w:t>
      </w:r>
    </w:p>
    <w:p w14:paraId="348B1412" w14:textId="699811AD" w:rsidR="00B747CE" w:rsidRPr="00E83D52" w:rsidRDefault="00B04CDC" w:rsidP="00B747CE">
      <w:pPr>
        <w:pStyle w:val="DefaultText"/>
        <w:rPr>
          <w:rStyle w:val="InitialStyle"/>
        </w:rPr>
      </w:pPr>
      <w:r>
        <w:rPr>
          <w:rStyle w:val="InitialStyle"/>
          <w:rFonts w:ascii="Arial" w:hAnsi="Arial" w:cs="Arial"/>
          <w:b/>
          <w:color w:val="000000"/>
          <w:sz w:val="22"/>
          <w:szCs w:val="22"/>
        </w:rPr>
        <w:t>Summer 201</w:t>
      </w:r>
      <w:r w:rsidR="002C5F2B">
        <w:rPr>
          <w:rStyle w:val="InitialStyle"/>
          <w:rFonts w:ascii="Arial" w:hAnsi="Arial" w:cs="Arial"/>
          <w:b/>
          <w:color w:val="000000"/>
          <w:sz w:val="22"/>
          <w:szCs w:val="22"/>
        </w:rPr>
        <w:t>8</w:t>
      </w:r>
    </w:p>
    <w:p w14:paraId="568DB5C7" w14:textId="77777777" w:rsidR="00456C36" w:rsidRPr="00E83D52" w:rsidRDefault="00456C36" w:rsidP="00DB1370">
      <w:pPr>
        <w:pStyle w:val="DefaultText"/>
        <w:rPr>
          <w:rFonts w:ascii="Arial" w:hAnsi="Arial" w:cs="Arial"/>
          <w:b/>
          <w:color w:val="000000"/>
        </w:rPr>
      </w:pPr>
    </w:p>
    <w:p w14:paraId="158378D3" w14:textId="77777777" w:rsidR="003C3C12" w:rsidRDefault="003C3C12" w:rsidP="00DB1370">
      <w:pPr>
        <w:pStyle w:val="DefaultText"/>
        <w:rPr>
          <w:rFonts w:ascii="Arial" w:hAnsi="Arial" w:cs="Arial"/>
          <w:b/>
          <w:color w:val="000000"/>
          <w:sz w:val="22"/>
          <w:szCs w:val="22"/>
        </w:rPr>
      </w:pPr>
    </w:p>
    <w:p w14:paraId="6FBEEED9" w14:textId="21434E9B" w:rsidR="00977D34" w:rsidRPr="00E00D31" w:rsidRDefault="00977D34" w:rsidP="00977D34">
      <w:pPr>
        <w:ind w:right="-240"/>
        <w:rPr>
          <w:rFonts w:ascii="Arial" w:hAnsi="Arial" w:cs="Arial"/>
          <w:color w:val="000000"/>
          <w:sz w:val="22"/>
          <w:szCs w:val="22"/>
        </w:rPr>
      </w:pPr>
      <w:r>
        <w:rPr>
          <w:rFonts w:ascii="Arial" w:hAnsi="Arial" w:cs="Arial"/>
          <w:sz w:val="22"/>
          <w:szCs w:val="22"/>
        </w:rPr>
        <w:t>The</w:t>
      </w:r>
      <w:r w:rsidRPr="00F11CF2">
        <w:rPr>
          <w:rFonts w:ascii="Arial" w:hAnsi="Arial" w:cs="Arial"/>
          <w:sz w:val="22"/>
          <w:szCs w:val="22"/>
        </w:rPr>
        <w:t xml:space="preserve"> course </w:t>
      </w:r>
      <w:r>
        <w:rPr>
          <w:rFonts w:ascii="Arial" w:hAnsi="Arial" w:cs="Arial"/>
          <w:sz w:val="22"/>
          <w:szCs w:val="22"/>
        </w:rPr>
        <w:t>is part of a three-</w:t>
      </w:r>
      <w:r w:rsidRPr="00F11CF2">
        <w:rPr>
          <w:rFonts w:ascii="Arial" w:hAnsi="Arial" w:cs="Arial"/>
          <w:sz w:val="22"/>
          <w:szCs w:val="22"/>
        </w:rPr>
        <w:t>course sequence on the interrelated subjects of architectu</w:t>
      </w:r>
      <w:r>
        <w:rPr>
          <w:rFonts w:ascii="Arial" w:hAnsi="Arial" w:cs="Arial"/>
          <w:sz w:val="22"/>
          <w:szCs w:val="22"/>
        </w:rPr>
        <w:t xml:space="preserve">re, </w:t>
      </w:r>
      <w:r>
        <w:rPr>
          <w:rFonts w:ascii="Arial" w:hAnsi="Arial" w:cs="Arial"/>
          <w:color w:val="000000"/>
          <w:sz w:val="22"/>
          <w:szCs w:val="22"/>
        </w:rPr>
        <w:t>painting</w:t>
      </w:r>
      <w:r w:rsidRPr="00E00D31">
        <w:rPr>
          <w:rFonts w:ascii="Arial" w:hAnsi="Arial" w:cs="Arial"/>
          <w:color w:val="000000"/>
          <w:sz w:val="22"/>
          <w:szCs w:val="22"/>
        </w:rPr>
        <w:t xml:space="preserve"> and sculpture </w:t>
      </w:r>
      <w:r>
        <w:rPr>
          <w:rFonts w:ascii="Arial" w:hAnsi="Arial" w:cs="Arial"/>
          <w:sz w:val="22"/>
          <w:szCs w:val="22"/>
        </w:rPr>
        <w:t>from the Bronze Age to the eighteenth century in Greece and Italy</w:t>
      </w:r>
      <w:r w:rsidRPr="00F11CF2">
        <w:rPr>
          <w:rFonts w:ascii="Arial" w:hAnsi="Arial" w:cs="Arial"/>
          <w:sz w:val="22"/>
          <w:szCs w:val="22"/>
        </w:rPr>
        <w:t xml:space="preserve">. </w:t>
      </w:r>
      <w:r w:rsidRPr="00F11CF2">
        <w:rPr>
          <w:rStyle w:val="InitialStyle"/>
          <w:rFonts w:ascii="Arial" w:hAnsi="Arial" w:cs="Arial"/>
          <w:sz w:val="22"/>
          <w:szCs w:val="22"/>
        </w:rPr>
        <w:t>This course</w:t>
      </w:r>
      <w:r>
        <w:rPr>
          <w:rStyle w:val="InitialStyle"/>
          <w:rFonts w:ascii="Arial" w:hAnsi="Arial" w:cs="Arial"/>
          <w:sz w:val="22"/>
          <w:szCs w:val="22"/>
        </w:rPr>
        <w:t xml:space="preserve"> </w:t>
      </w:r>
      <w:r w:rsidRPr="00F11CF2">
        <w:rPr>
          <w:rStyle w:val="InitialStyle"/>
          <w:rFonts w:ascii="Arial" w:hAnsi="Arial" w:cs="Arial"/>
          <w:sz w:val="22"/>
          <w:szCs w:val="22"/>
        </w:rPr>
        <w:t xml:space="preserve">is distinguished from the </w:t>
      </w:r>
      <w:r>
        <w:rPr>
          <w:rStyle w:val="InitialStyle"/>
          <w:rFonts w:ascii="Arial" w:hAnsi="Arial" w:cs="Arial"/>
          <w:color w:val="000000"/>
          <w:sz w:val="22"/>
          <w:szCs w:val="22"/>
        </w:rPr>
        <w:t xml:space="preserve">first and third in the sequence </w:t>
      </w:r>
      <w:r w:rsidRPr="00F11CF2">
        <w:rPr>
          <w:rStyle w:val="InitialStyle"/>
          <w:rFonts w:ascii="Arial" w:hAnsi="Arial" w:cs="Arial"/>
          <w:color w:val="000000"/>
          <w:sz w:val="22"/>
          <w:szCs w:val="22"/>
        </w:rPr>
        <w:t xml:space="preserve">by its emphasis on the </w:t>
      </w:r>
      <w:r>
        <w:rPr>
          <w:rFonts w:ascii="Arial" w:hAnsi="Arial" w:cs="Arial"/>
          <w:color w:val="000000"/>
          <w:sz w:val="22"/>
          <w:szCs w:val="22"/>
        </w:rPr>
        <w:t>Roman</w:t>
      </w:r>
      <w:r w:rsidRPr="00E00D31">
        <w:rPr>
          <w:rFonts w:ascii="Arial" w:hAnsi="Arial" w:cs="Arial"/>
          <w:color w:val="000000"/>
          <w:sz w:val="22"/>
          <w:szCs w:val="22"/>
        </w:rPr>
        <w:t xml:space="preserve"> period</w:t>
      </w:r>
      <w:r>
        <w:rPr>
          <w:rStyle w:val="InitialStyle"/>
          <w:rFonts w:ascii="Arial" w:hAnsi="Arial" w:cs="Arial"/>
          <w:color w:val="000000"/>
          <w:sz w:val="22"/>
          <w:szCs w:val="22"/>
        </w:rPr>
        <w:t xml:space="preserve">. </w:t>
      </w:r>
    </w:p>
    <w:p w14:paraId="0ADDDD84" w14:textId="77777777" w:rsidR="00977D34" w:rsidRDefault="00977D34" w:rsidP="00977D34">
      <w:pPr>
        <w:pStyle w:val="DefaultText"/>
        <w:rPr>
          <w:rFonts w:ascii="Arial" w:hAnsi="Arial" w:cs="Arial"/>
          <w:b/>
          <w:color w:val="000000"/>
          <w:sz w:val="22"/>
          <w:szCs w:val="22"/>
        </w:rPr>
      </w:pPr>
    </w:p>
    <w:p w14:paraId="7C87CCF8" w14:textId="77777777" w:rsidR="00977D34" w:rsidRPr="006D1A21" w:rsidRDefault="00977D34" w:rsidP="00977D34">
      <w:pPr>
        <w:ind w:right="-240"/>
        <w:rPr>
          <w:rFonts w:ascii="Arial" w:hAnsi="Arial" w:cs="Arial"/>
          <w:b/>
          <w:color w:val="000000"/>
          <w:sz w:val="22"/>
          <w:szCs w:val="22"/>
        </w:rPr>
      </w:pPr>
      <w:r w:rsidRPr="006D1A21">
        <w:rPr>
          <w:rFonts w:ascii="Arial" w:hAnsi="Arial" w:cs="Arial"/>
          <w:b/>
          <w:color w:val="000000"/>
          <w:sz w:val="22"/>
          <w:szCs w:val="22"/>
        </w:rPr>
        <w:t>Course Objectives</w:t>
      </w:r>
    </w:p>
    <w:p w14:paraId="00CF32E5" w14:textId="6EEC1091" w:rsidR="00977D34" w:rsidRDefault="00977D34" w:rsidP="00977D34">
      <w:pPr>
        <w:ind w:right="-240"/>
      </w:pPr>
      <w:r>
        <w:rPr>
          <w:rFonts w:ascii="Arial" w:hAnsi="Arial" w:cs="Arial"/>
          <w:color w:val="000000"/>
          <w:sz w:val="22"/>
          <w:szCs w:val="22"/>
        </w:rPr>
        <w:t>The purpose of the course is to provide an intensive on-</w:t>
      </w:r>
      <w:r w:rsidRPr="00E00D31">
        <w:rPr>
          <w:rFonts w:ascii="Arial" w:hAnsi="Arial" w:cs="Arial"/>
          <w:color w:val="000000"/>
          <w:sz w:val="22"/>
          <w:szCs w:val="22"/>
        </w:rPr>
        <w:t xml:space="preserve">site investigation of the role that the arts have played in the development of </w:t>
      </w:r>
      <w:r>
        <w:rPr>
          <w:rFonts w:ascii="Arial" w:hAnsi="Arial" w:cs="Arial"/>
          <w:color w:val="000000"/>
          <w:sz w:val="22"/>
          <w:szCs w:val="22"/>
        </w:rPr>
        <w:t>Roman</w:t>
      </w:r>
      <w:r w:rsidRPr="00E00D31">
        <w:rPr>
          <w:rFonts w:ascii="Arial" w:hAnsi="Arial" w:cs="Arial"/>
          <w:color w:val="000000"/>
          <w:sz w:val="22"/>
          <w:szCs w:val="22"/>
        </w:rPr>
        <w:t xml:space="preserve"> civilization, and by extension the influence of this civilization on the historical development of the visual arts in the western world. </w:t>
      </w:r>
      <w:r w:rsidRPr="00CD08FB">
        <w:rPr>
          <w:rStyle w:val="InitialStyle"/>
          <w:rFonts w:ascii="Arial" w:hAnsi="Arial"/>
          <w:sz w:val="22"/>
        </w:rPr>
        <w:t xml:space="preserve">The core of the </w:t>
      </w:r>
      <w:r>
        <w:rPr>
          <w:rStyle w:val="InitialStyle"/>
          <w:rFonts w:ascii="Arial" w:hAnsi="Arial"/>
          <w:sz w:val="22"/>
        </w:rPr>
        <w:t>class</w:t>
      </w:r>
      <w:r w:rsidRPr="00CD08FB">
        <w:rPr>
          <w:rStyle w:val="InitialStyle"/>
          <w:rFonts w:ascii="Arial" w:hAnsi="Arial"/>
          <w:sz w:val="22"/>
        </w:rPr>
        <w:t xml:space="preserve"> is a </w:t>
      </w:r>
      <w:r>
        <w:rPr>
          <w:rStyle w:val="InitialStyle"/>
          <w:rFonts w:ascii="Arial" w:hAnsi="Arial"/>
          <w:color w:val="000000"/>
          <w:sz w:val="22"/>
        </w:rPr>
        <w:t>two-and-a-half-</w:t>
      </w:r>
      <w:r w:rsidRPr="00CD08FB">
        <w:rPr>
          <w:rStyle w:val="InitialStyle"/>
          <w:rFonts w:ascii="Arial" w:hAnsi="Arial"/>
          <w:color w:val="000000"/>
          <w:sz w:val="22"/>
        </w:rPr>
        <w:t>week</w:t>
      </w:r>
      <w:r>
        <w:rPr>
          <w:rStyle w:val="InitialStyle"/>
          <w:rFonts w:ascii="Arial" w:hAnsi="Arial"/>
          <w:color w:val="000000"/>
          <w:sz w:val="22"/>
        </w:rPr>
        <w:t xml:space="preserve"> intensive, on-site,</w:t>
      </w:r>
      <w:r w:rsidRPr="00CD08FB">
        <w:rPr>
          <w:rStyle w:val="InitialStyle"/>
          <w:rFonts w:ascii="Arial" w:hAnsi="Arial"/>
          <w:color w:val="000000"/>
          <w:sz w:val="22"/>
        </w:rPr>
        <w:t xml:space="preserve"> study</w:t>
      </w:r>
      <w:r>
        <w:rPr>
          <w:rStyle w:val="InitialStyle"/>
          <w:rFonts w:ascii="Arial" w:hAnsi="Arial"/>
          <w:color w:val="000000"/>
          <w:sz w:val="22"/>
        </w:rPr>
        <w:t xml:space="preserve"> of cities, buildings, sculpture</w:t>
      </w:r>
      <w:r w:rsidRPr="00CD08FB">
        <w:rPr>
          <w:rStyle w:val="InitialStyle"/>
          <w:rFonts w:ascii="Arial" w:hAnsi="Arial"/>
          <w:color w:val="000000"/>
          <w:sz w:val="22"/>
        </w:rPr>
        <w:t xml:space="preserve"> and painting of </w:t>
      </w:r>
      <w:r>
        <w:rPr>
          <w:rFonts w:ascii="Arial" w:hAnsi="Arial" w:cs="Arial"/>
          <w:color w:val="000000"/>
          <w:sz w:val="22"/>
          <w:szCs w:val="22"/>
        </w:rPr>
        <w:t>the early, middle and late roman period</w:t>
      </w:r>
      <w:r w:rsidRPr="00CD08FB">
        <w:rPr>
          <w:rStyle w:val="InitialStyle"/>
          <w:rFonts w:ascii="Arial" w:hAnsi="Arial"/>
          <w:color w:val="000000"/>
          <w:sz w:val="22"/>
        </w:rPr>
        <w:t xml:space="preserve">. </w:t>
      </w:r>
      <w:r>
        <w:rPr>
          <w:rFonts w:ascii="Arial" w:hAnsi="Arial" w:cs="Arial"/>
          <w:color w:val="000000"/>
          <w:sz w:val="22"/>
          <w:szCs w:val="22"/>
        </w:rPr>
        <w:t xml:space="preserve">The </w:t>
      </w:r>
      <w:r w:rsidRPr="00E00D31">
        <w:rPr>
          <w:rFonts w:ascii="Arial" w:hAnsi="Arial" w:cs="Arial"/>
          <w:color w:val="000000"/>
          <w:sz w:val="22"/>
          <w:szCs w:val="22"/>
        </w:rPr>
        <w:t>course is org</w:t>
      </w:r>
      <w:r>
        <w:rPr>
          <w:rFonts w:ascii="Arial" w:hAnsi="Arial" w:cs="Arial"/>
          <w:color w:val="000000"/>
          <w:sz w:val="22"/>
          <w:szCs w:val="22"/>
        </w:rPr>
        <w:t>anized around a core of a two-</w:t>
      </w:r>
      <w:r w:rsidRPr="00E00D31">
        <w:rPr>
          <w:rFonts w:ascii="Arial" w:hAnsi="Arial" w:cs="Arial"/>
          <w:color w:val="000000"/>
          <w:sz w:val="22"/>
          <w:szCs w:val="22"/>
        </w:rPr>
        <w:t>week residence period</w:t>
      </w:r>
      <w:r>
        <w:rPr>
          <w:rFonts w:ascii="Arial" w:hAnsi="Arial" w:cs="Arial"/>
          <w:color w:val="000000"/>
          <w:sz w:val="22"/>
          <w:szCs w:val="22"/>
        </w:rPr>
        <w:t xml:space="preserve"> in Rome </w:t>
      </w:r>
      <w:r>
        <w:rPr>
          <w:rStyle w:val="InitialStyle"/>
          <w:rFonts w:ascii="Arial" w:hAnsi="Arial"/>
          <w:color w:val="000000"/>
          <w:sz w:val="22"/>
        </w:rPr>
        <w:t xml:space="preserve">and </w:t>
      </w:r>
      <w:r w:rsidRPr="00CD08FB">
        <w:rPr>
          <w:rStyle w:val="InitialStyle"/>
          <w:rFonts w:ascii="Arial" w:hAnsi="Arial"/>
          <w:color w:val="000000"/>
          <w:sz w:val="22"/>
        </w:rPr>
        <w:t xml:space="preserve">includes visits and lectures on </w:t>
      </w:r>
      <w:r>
        <w:rPr>
          <w:rStyle w:val="InitialStyle"/>
          <w:rFonts w:ascii="Arial" w:hAnsi="Arial"/>
          <w:color w:val="000000"/>
          <w:sz w:val="22"/>
        </w:rPr>
        <w:t xml:space="preserve">some of </w:t>
      </w:r>
      <w:r w:rsidRPr="00CD08FB">
        <w:rPr>
          <w:rStyle w:val="InitialStyle"/>
          <w:rFonts w:ascii="Arial" w:hAnsi="Arial"/>
          <w:color w:val="000000"/>
          <w:sz w:val="22"/>
        </w:rPr>
        <w:t xml:space="preserve">the most important sites </w:t>
      </w:r>
      <w:r>
        <w:rPr>
          <w:rStyle w:val="InitialStyle"/>
          <w:rFonts w:ascii="Arial" w:hAnsi="Arial"/>
          <w:color w:val="000000"/>
          <w:sz w:val="22"/>
        </w:rPr>
        <w:t>and museums in the city as well as in Pompeii, Ostia and Tivoli</w:t>
      </w:r>
      <w:r>
        <w:rPr>
          <w:rFonts w:ascii="Arial" w:hAnsi="Arial" w:cs="Arial"/>
          <w:color w:val="000000"/>
          <w:sz w:val="22"/>
          <w:szCs w:val="22"/>
        </w:rPr>
        <w:t xml:space="preserve">. </w:t>
      </w:r>
    </w:p>
    <w:p w14:paraId="27E024C7" w14:textId="77777777" w:rsidR="00977D34" w:rsidRPr="00C755C6" w:rsidRDefault="00977D34" w:rsidP="00977D34">
      <w:pPr>
        <w:ind w:right="-240"/>
        <w:rPr>
          <w:b/>
        </w:rPr>
      </w:pPr>
    </w:p>
    <w:p w14:paraId="5CEFB8DD" w14:textId="77777777" w:rsidR="00977D34" w:rsidRPr="00E83D52" w:rsidRDefault="00977D34" w:rsidP="00977D34">
      <w:pPr>
        <w:pStyle w:val="DefaultText"/>
        <w:rPr>
          <w:rStyle w:val="InitialStyle"/>
          <w:rFonts w:eastAsia="Times"/>
        </w:rPr>
      </w:pPr>
    </w:p>
    <w:p w14:paraId="7393E211" w14:textId="77777777" w:rsidR="00977D34" w:rsidRPr="00AE4CE8" w:rsidRDefault="00977D34" w:rsidP="00977D34">
      <w:pPr>
        <w:pStyle w:val="DefaultText"/>
        <w:rPr>
          <w:rFonts w:ascii="Arial" w:hAnsi="Arial"/>
          <w:b/>
          <w:sz w:val="22"/>
        </w:rPr>
      </w:pPr>
      <w:r w:rsidRPr="00AE4CE8">
        <w:rPr>
          <w:rFonts w:ascii="Arial" w:hAnsi="Arial"/>
          <w:b/>
          <w:sz w:val="22"/>
        </w:rPr>
        <w:t xml:space="preserve">Course </w:t>
      </w:r>
      <w:r>
        <w:rPr>
          <w:rFonts w:ascii="Arial" w:hAnsi="Arial"/>
          <w:b/>
          <w:sz w:val="22"/>
        </w:rPr>
        <w:t>requirements</w:t>
      </w:r>
    </w:p>
    <w:p w14:paraId="0B549E5D" w14:textId="19FD0FE3" w:rsidR="00977D34" w:rsidRDefault="00977D34" w:rsidP="00977D34">
      <w:pPr>
        <w:pStyle w:val="DefaultText"/>
        <w:rPr>
          <w:rStyle w:val="InitialStyle"/>
        </w:rPr>
      </w:pPr>
      <w:r>
        <w:rPr>
          <w:rStyle w:val="InitialStyle"/>
          <w:rFonts w:ascii="Arial" w:hAnsi="Arial" w:cs="Arial"/>
          <w:color w:val="000000"/>
          <w:sz w:val="22"/>
          <w:szCs w:val="22"/>
        </w:rPr>
        <w:t>Students are</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required to attend the lectures, read the assigned daily readings, and participate in the discussions. Additionally</w:t>
      </w:r>
      <w:r w:rsidR="002C5F2B">
        <w:rPr>
          <w:rStyle w:val="InitialStyle"/>
          <w:rFonts w:ascii="Arial" w:hAnsi="Arial" w:cs="Arial"/>
          <w:color w:val="000000"/>
          <w:sz w:val="22"/>
          <w:szCs w:val="22"/>
        </w:rPr>
        <w:t>,</w:t>
      </w:r>
      <w:r>
        <w:rPr>
          <w:rStyle w:val="InitialStyle"/>
          <w:rFonts w:ascii="Arial" w:hAnsi="Arial" w:cs="Arial"/>
          <w:color w:val="000000"/>
          <w:sz w:val="22"/>
          <w:szCs w:val="22"/>
        </w:rPr>
        <w:t xml:space="preserve"> they are required to keep field notes, </w:t>
      </w:r>
      <w:r w:rsidR="002C5F2B">
        <w:rPr>
          <w:rStyle w:val="InitialStyle"/>
          <w:rFonts w:ascii="Arial" w:hAnsi="Arial" w:cs="Arial"/>
          <w:color w:val="000000"/>
          <w:sz w:val="22"/>
          <w:szCs w:val="22"/>
        </w:rPr>
        <w:t xml:space="preserve">produce a final journal and make a presentation. </w:t>
      </w:r>
      <w:r>
        <w:rPr>
          <w:rStyle w:val="InitialStyle"/>
          <w:rFonts w:ascii="Arial" w:hAnsi="Arial" w:cs="Arial"/>
          <w:color w:val="000000"/>
          <w:sz w:val="22"/>
          <w:szCs w:val="22"/>
        </w:rPr>
        <w:t xml:space="preserve">The specific requirements for the </w:t>
      </w:r>
      <w:r w:rsidR="002C5F2B">
        <w:rPr>
          <w:rStyle w:val="InitialStyle"/>
          <w:rFonts w:ascii="Arial" w:hAnsi="Arial" w:cs="Arial"/>
          <w:color w:val="000000"/>
          <w:sz w:val="22"/>
          <w:szCs w:val="22"/>
        </w:rPr>
        <w:t xml:space="preserve">field notes, </w:t>
      </w:r>
      <w:r>
        <w:rPr>
          <w:rStyle w:val="InitialStyle"/>
          <w:rFonts w:ascii="Arial" w:hAnsi="Arial" w:cs="Arial"/>
          <w:color w:val="000000"/>
          <w:sz w:val="22"/>
          <w:szCs w:val="22"/>
        </w:rPr>
        <w:t xml:space="preserve">journal </w:t>
      </w:r>
      <w:r w:rsidR="002C5F2B">
        <w:rPr>
          <w:rStyle w:val="InitialStyle"/>
          <w:rFonts w:ascii="Arial" w:hAnsi="Arial" w:cs="Arial"/>
          <w:color w:val="000000"/>
          <w:sz w:val="22"/>
          <w:szCs w:val="22"/>
        </w:rPr>
        <w:t xml:space="preserve">and presentation </w:t>
      </w:r>
      <w:r>
        <w:rPr>
          <w:rStyle w:val="InitialStyle"/>
          <w:rFonts w:ascii="Arial" w:hAnsi="Arial" w:cs="Arial"/>
          <w:color w:val="000000"/>
          <w:sz w:val="22"/>
          <w:szCs w:val="22"/>
        </w:rPr>
        <w:t>are given below</w:t>
      </w:r>
      <w:r w:rsidR="002C5F2B">
        <w:rPr>
          <w:rStyle w:val="InitialStyle"/>
          <w:rFonts w:ascii="Arial" w:hAnsi="Arial" w:cs="Arial"/>
          <w:color w:val="000000"/>
          <w:sz w:val="22"/>
          <w:szCs w:val="22"/>
        </w:rPr>
        <w:t>.</w:t>
      </w:r>
    </w:p>
    <w:p w14:paraId="3EC72668" w14:textId="77777777" w:rsidR="00977D34" w:rsidRDefault="00977D34" w:rsidP="00977D34">
      <w:pPr>
        <w:tabs>
          <w:tab w:val="left" w:pos="2160"/>
        </w:tabs>
        <w:rPr>
          <w:rFonts w:ascii="Arial" w:hAnsi="Arial"/>
          <w:sz w:val="22"/>
          <w:szCs w:val="22"/>
        </w:rPr>
      </w:pPr>
    </w:p>
    <w:p w14:paraId="791941D0" w14:textId="77777777" w:rsidR="00977D34" w:rsidRDefault="00977D34" w:rsidP="00977D34">
      <w:pPr>
        <w:tabs>
          <w:tab w:val="left" w:pos="2160"/>
        </w:tabs>
        <w:rPr>
          <w:rFonts w:ascii="Arial" w:hAnsi="Arial"/>
          <w:color w:val="000000"/>
          <w:sz w:val="22"/>
          <w:szCs w:val="22"/>
        </w:rPr>
      </w:pPr>
      <w:r w:rsidRPr="0033490C">
        <w:rPr>
          <w:rFonts w:ascii="Arial" w:hAnsi="Arial"/>
          <w:i/>
          <w:color w:val="000000"/>
          <w:sz w:val="22"/>
          <w:szCs w:val="22"/>
        </w:rPr>
        <w:t>Field notes</w:t>
      </w:r>
      <w:r w:rsidRPr="0033490C">
        <w:rPr>
          <w:rFonts w:ascii="Arial" w:hAnsi="Arial"/>
          <w:i/>
          <w:color w:val="000000"/>
          <w:sz w:val="22"/>
          <w:szCs w:val="22"/>
        </w:rPr>
        <w:br/>
      </w:r>
      <w:r>
        <w:rPr>
          <w:rFonts w:ascii="Arial" w:hAnsi="Arial"/>
          <w:color w:val="000000"/>
          <w:sz w:val="22"/>
          <w:szCs w:val="22"/>
        </w:rPr>
        <w:t>Field-notes are to be taken</w:t>
      </w:r>
      <w:r w:rsidRPr="00BC7F82">
        <w:rPr>
          <w:rFonts w:ascii="Arial" w:hAnsi="Arial"/>
          <w:color w:val="000000"/>
          <w:sz w:val="22"/>
          <w:szCs w:val="22"/>
        </w:rPr>
        <w:t xml:space="preserve"> on</w:t>
      </w:r>
      <w:r>
        <w:rPr>
          <w:rFonts w:ascii="Arial" w:hAnsi="Arial"/>
          <w:color w:val="000000"/>
          <w:sz w:val="22"/>
          <w:szCs w:val="22"/>
        </w:rPr>
        <w:t>-site during the lectures. These may include text, sketches, diagrams, measurements, and so on. The field notes will be submitted in the end of the course for evaluation.</w:t>
      </w:r>
    </w:p>
    <w:p w14:paraId="58FEC731" w14:textId="77777777" w:rsidR="00977D34" w:rsidRDefault="00977D34" w:rsidP="00977D34">
      <w:pPr>
        <w:tabs>
          <w:tab w:val="left" w:pos="2160"/>
        </w:tabs>
        <w:rPr>
          <w:rFonts w:ascii="Arial" w:hAnsi="Arial"/>
          <w:color w:val="000000"/>
          <w:sz w:val="22"/>
          <w:szCs w:val="22"/>
        </w:rPr>
      </w:pPr>
    </w:p>
    <w:p w14:paraId="412C7BBE" w14:textId="77777777" w:rsidR="00977D34" w:rsidRPr="0033490C" w:rsidRDefault="00977D34" w:rsidP="00977D34">
      <w:pPr>
        <w:tabs>
          <w:tab w:val="left" w:pos="2160"/>
        </w:tabs>
        <w:rPr>
          <w:rFonts w:ascii="Arial" w:hAnsi="Arial"/>
          <w:i/>
          <w:color w:val="000000"/>
          <w:sz w:val="22"/>
          <w:szCs w:val="22"/>
        </w:rPr>
      </w:pPr>
      <w:r w:rsidRPr="0033490C">
        <w:rPr>
          <w:rFonts w:ascii="Arial" w:hAnsi="Arial"/>
          <w:i/>
          <w:color w:val="000000"/>
          <w:sz w:val="22"/>
          <w:szCs w:val="22"/>
        </w:rPr>
        <w:t>Journal</w:t>
      </w:r>
    </w:p>
    <w:p w14:paraId="6293F2CD" w14:textId="79C7549D" w:rsidR="00D65A73" w:rsidRDefault="00D65A73" w:rsidP="00D65A73">
      <w:pPr>
        <w:pStyle w:val="DefaultText"/>
        <w:rPr>
          <w:rFonts w:ascii="Arial" w:hAnsi="Arial" w:cs="Helvetica Neue"/>
          <w:sz w:val="22"/>
        </w:rPr>
      </w:pPr>
      <w:r w:rsidRPr="00BC7F82">
        <w:rPr>
          <w:rFonts w:ascii="Arial" w:hAnsi="Arial"/>
          <w:color w:val="000000"/>
          <w:sz w:val="22"/>
          <w:szCs w:val="22"/>
        </w:rPr>
        <w:t xml:space="preserve">The journal consists of a conversion of the field notes in a formal presentation including </w:t>
      </w:r>
      <w:r w:rsidR="00E71064">
        <w:rPr>
          <w:rFonts w:ascii="Arial" w:hAnsi="Arial"/>
          <w:color w:val="000000"/>
          <w:sz w:val="22"/>
          <w:szCs w:val="22"/>
        </w:rPr>
        <w:t xml:space="preserve">commentary and reflections along with optional </w:t>
      </w:r>
      <w:r w:rsidRPr="00BC7F82">
        <w:rPr>
          <w:rFonts w:ascii="Arial" w:hAnsi="Arial"/>
          <w:color w:val="000000"/>
          <w:sz w:val="22"/>
          <w:szCs w:val="22"/>
        </w:rPr>
        <w:t xml:space="preserve">photos, diagrams, sketches, drawings, </w:t>
      </w:r>
      <w:r w:rsidR="00E71064">
        <w:rPr>
          <w:rFonts w:ascii="Arial" w:hAnsi="Arial"/>
          <w:color w:val="000000"/>
          <w:sz w:val="22"/>
          <w:szCs w:val="22"/>
        </w:rPr>
        <w:t>and other media if appropriate.</w:t>
      </w:r>
      <w:r>
        <w:rPr>
          <w:rFonts w:ascii="Arial" w:hAnsi="Arial"/>
          <w:color w:val="000000"/>
          <w:sz w:val="22"/>
          <w:szCs w:val="22"/>
        </w:rPr>
        <w:t xml:space="preserve"> </w:t>
      </w:r>
      <w:r w:rsidR="000C75F9">
        <w:rPr>
          <w:rFonts w:ascii="Arial" w:hAnsi="Arial" w:cs="Helvetica Neue"/>
          <w:sz w:val="22"/>
        </w:rPr>
        <w:t xml:space="preserve">Additionally, </w:t>
      </w:r>
      <w:r w:rsidR="000C75F9" w:rsidRPr="00DA75ED">
        <w:rPr>
          <w:rFonts w:ascii="Arial" w:hAnsi="Arial" w:cs="Helvetica Neue"/>
          <w:sz w:val="22"/>
        </w:rPr>
        <w:t xml:space="preserve">the journal </w:t>
      </w:r>
      <w:r w:rsidRPr="00DA75ED">
        <w:rPr>
          <w:rFonts w:ascii="Arial" w:hAnsi="Arial" w:cs="Helvetica Neue"/>
          <w:sz w:val="22"/>
        </w:rPr>
        <w:t>should also include a reflective and critical synthesis of themes/projects/buildings presented in the course with comparable ideas/projects in contemporary architecture discourse. This essay should be included at the end of the journal and it should be presented in the same manner as the rest of the information provided in the journal. The journal will be submitted at the end of the course for evaluation.</w:t>
      </w:r>
    </w:p>
    <w:p w14:paraId="60E2C082" w14:textId="77777777" w:rsidR="002C5F2B" w:rsidRDefault="002C5F2B" w:rsidP="00D65A73">
      <w:pPr>
        <w:pStyle w:val="DefaultText"/>
        <w:rPr>
          <w:rFonts w:ascii="Arial" w:hAnsi="Arial" w:cs="Helvetica Neue"/>
          <w:sz w:val="22"/>
        </w:rPr>
      </w:pPr>
    </w:p>
    <w:p w14:paraId="1FFB6EB1" w14:textId="0BD24FD9" w:rsidR="002C5F2B" w:rsidRDefault="002C5F2B" w:rsidP="00D65A73">
      <w:pPr>
        <w:pStyle w:val="DefaultText"/>
        <w:rPr>
          <w:rFonts w:ascii="Arial" w:hAnsi="Arial" w:cs="Helvetica Neue"/>
          <w:sz w:val="22"/>
        </w:rPr>
      </w:pPr>
      <w:r w:rsidRPr="00171377">
        <w:rPr>
          <w:rFonts w:ascii="Arial" w:hAnsi="Arial"/>
          <w:i/>
          <w:color w:val="000000"/>
          <w:sz w:val="22"/>
          <w:szCs w:val="22"/>
        </w:rPr>
        <w:t>Presentation</w:t>
      </w:r>
    </w:p>
    <w:p w14:paraId="177C22A0" w14:textId="07E0D4AF" w:rsidR="002C5F2B" w:rsidRDefault="00170F52" w:rsidP="00170F52">
      <w:pPr>
        <w:tabs>
          <w:tab w:val="left" w:pos="2160"/>
        </w:tabs>
        <w:rPr>
          <w:rFonts w:ascii="Arial" w:hAnsi="Arial"/>
          <w:color w:val="000000"/>
          <w:sz w:val="22"/>
          <w:szCs w:val="22"/>
        </w:rPr>
      </w:pPr>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Pr="000C5A90">
        <w:rPr>
          <w:rFonts w:ascii="Arial" w:hAnsi="Arial"/>
          <w:color w:val="000000"/>
          <w:sz w:val="22"/>
          <w:szCs w:val="22"/>
        </w:rPr>
        <w:t xml:space="preserve">The topics of the presentations are selected by the faculty and have been designed to </w:t>
      </w:r>
      <w:r w:rsidRPr="000C5A90">
        <w:rPr>
          <w:rFonts w:ascii="Arial" w:hAnsi="Arial"/>
          <w:color w:val="000000"/>
          <w:sz w:val="22"/>
          <w:szCs w:val="22"/>
        </w:rPr>
        <w:lastRenderedPageBreak/>
        <w:t>engage constructively the subject matter of the program. The topics vary to include works of art or particular buildings discussed within a wider cultural framework that includes aspects of production, craft, technology, iconography, meaning, authorship, social structure, science, and so on. The presentation for each particular artifact or building will provide a state of the art account of its interpretation and significance and may include a discussion of significant precedents or antecedents related to the one discussed. The specifics of each presentation will be discussed with each faculty</w:t>
      </w:r>
      <w:r>
        <w:rPr>
          <w:rFonts w:ascii="Arial" w:hAnsi="Arial"/>
          <w:color w:val="000000"/>
          <w:sz w:val="22"/>
          <w:szCs w:val="22"/>
        </w:rPr>
        <w:t>.</w:t>
      </w:r>
      <w:r w:rsidRPr="00802788">
        <w:rPr>
          <w:rFonts w:ascii="Arial" w:hAnsi="Arial"/>
          <w:color w:val="000000"/>
          <w:sz w:val="22"/>
          <w:szCs w:val="22"/>
        </w:rPr>
        <w:t xml:space="preserve"> </w:t>
      </w:r>
      <w:r w:rsidRPr="00860F16">
        <w:rPr>
          <w:rFonts w:ascii="Arial" w:hAnsi="Arial"/>
          <w:color w:val="000000"/>
          <w:sz w:val="22"/>
          <w:szCs w:val="22"/>
        </w:rPr>
        <w:t xml:space="preserve">All presentations are given on-site and </w:t>
      </w:r>
      <w:r>
        <w:rPr>
          <w:rFonts w:ascii="Arial" w:hAnsi="Arial"/>
          <w:color w:val="000000"/>
          <w:sz w:val="22"/>
          <w:szCs w:val="22"/>
        </w:rPr>
        <w:t>/or archaeological or art</w:t>
      </w:r>
      <w:r w:rsidRPr="00860F16">
        <w:rPr>
          <w:rFonts w:ascii="Arial" w:hAnsi="Arial"/>
          <w:color w:val="000000"/>
          <w:sz w:val="22"/>
          <w:szCs w:val="22"/>
        </w:rPr>
        <w:t xml:space="preserve"> museums</w:t>
      </w:r>
      <w:r>
        <w:rPr>
          <w:rFonts w:ascii="Arial" w:hAnsi="Arial"/>
          <w:color w:val="000000"/>
          <w:sz w:val="22"/>
          <w:szCs w:val="22"/>
        </w:rPr>
        <w:t xml:space="preserve"> and include t</w:t>
      </w:r>
      <w:r w:rsidRPr="00860F16">
        <w:rPr>
          <w:rFonts w:ascii="Arial" w:hAnsi="Arial"/>
          <w:color w:val="000000"/>
          <w:sz w:val="22"/>
          <w:szCs w:val="22"/>
        </w:rPr>
        <w:t xml:space="preserve">opics </w:t>
      </w:r>
      <w:r>
        <w:rPr>
          <w:rFonts w:ascii="Arial" w:hAnsi="Arial"/>
          <w:color w:val="000000"/>
          <w:sz w:val="22"/>
          <w:szCs w:val="22"/>
        </w:rPr>
        <w:t xml:space="preserve">such as the </w:t>
      </w:r>
      <w:r w:rsidRPr="00802788">
        <w:rPr>
          <w:rFonts w:ascii="Arial" w:hAnsi="Arial"/>
          <w:color w:val="000000"/>
          <w:sz w:val="22"/>
          <w:szCs w:val="22"/>
        </w:rPr>
        <w:t>Alexander Mosaic</w:t>
      </w:r>
      <w:r w:rsidRPr="00860F16">
        <w:rPr>
          <w:rFonts w:ascii="Arial" w:hAnsi="Arial"/>
          <w:color w:val="000000"/>
          <w:sz w:val="22"/>
          <w:szCs w:val="22"/>
        </w:rPr>
        <w:t xml:space="preserve"> </w:t>
      </w:r>
      <w:r>
        <w:rPr>
          <w:rFonts w:ascii="Arial" w:hAnsi="Arial"/>
          <w:color w:val="000000"/>
          <w:sz w:val="22"/>
          <w:szCs w:val="22"/>
        </w:rPr>
        <w:t xml:space="preserve">at the Naples Museum, the </w:t>
      </w:r>
      <w:r w:rsidRPr="00802788">
        <w:rPr>
          <w:rFonts w:ascii="Arial" w:hAnsi="Arial"/>
          <w:color w:val="000000"/>
          <w:sz w:val="22"/>
          <w:szCs w:val="22"/>
        </w:rPr>
        <w:t>Arch of Titus</w:t>
      </w:r>
      <w:r w:rsidRPr="00860F16">
        <w:rPr>
          <w:rFonts w:ascii="Arial" w:hAnsi="Arial"/>
          <w:color w:val="000000"/>
          <w:sz w:val="22"/>
          <w:szCs w:val="22"/>
        </w:rPr>
        <w:t xml:space="preserve"> </w:t>
      </w:r>
      <w:r>
        <w:rPr>
          <w:rFonts w:ascii="Arial" w:hAnsi="Arial"/>
          <w:color w:val="000000"/>
          <w:sz w:val="22"/>
          <w:szCs w:val="22"/>
        </w:rPr>
        <w:t xml:space="preserve">at the Roman Forum, the </w:t>
      </w:r>
      <w:r w:rsidRPr="00802788">
        <w:rPr>
          <w:rFonts w:ascii="Arial" w:hAnsi="Arial"/>
          <w:color w:val="000000"/>
          <w:sz w:val="22"/>
          <w:szCs w:val="22"/>
        </w:rPr>
        <w:t>Trajan’s Column</w:t>
      </w:r>
      <w:r w:rsidRPr="00860F16">
        <w:rPr>
          <w:rFonts w:ascii="Arial" w:hAnsi="Arial"/>
          <w:color w:val="000000"/>
          <w:sz w:val="22"/>
          <w:szCs w:val="22"/>
        </w:rPr>
        <w:t xml:space="preserve"> </w:t>
      </w:r>
      <w:r>
        <w:rPr>
          <w:rFonts w:ascii="Arial" w:hAnsi="Arial"/>
          <w:color w:val="000000"/>
          <w:sz w:val="22"/>
          <w:szCs w:val="22"/>
        </w:rPr>
        <w:t xml:space="preserve">at Rome, the </w:t>
      </w:r>
      <w:r w:rsidRPr="00802788">
        <w:rPr>
          <w:rFonts w:ascii="Arial" w:hAnsi="Arial"/>
          <w:color w:val="000000"/>
          <w:sz w:val="22"/>
          <w:szCs w:val="22"/>
        </w:rPr>
        <w:t>Apse Mosaic</w:t>
      </w:r>
      <w:r w:rsidRPr="00860F16">
        <w:rPr>
          <w:rFonts w:ascii="Arial" w:hAnsi="Arial"/>
          <w:color w:val="000000"/>
          <w:sz w:val="22"/>
          <w:szCs w:val="22"/>
        </w:rPr>
        <w:t xml:space="preserve"> </w:t>
      </w:r>
      <w:r>
        <w:rPr>
          <w:rFonts w:ascii="Arial" w:hAnsi="Arial"/>
          <w:color w:val="000000"/>
          <w:sz w:val="22"/>
          <w:szCs w:val="22"/>
        </w:rPr>
        <w:t xml:space="preserve">at the Basilica of San Clemente, </w:t>
      </w:r>
      <w:r w:rsidRPr="00802788">
        <w:rPr>
          <w:rFonts w:ascii="Arial" w:hAnsi="Arial"/>
          <w:color w:val="000000"/>
          <w:sz w:val="22"/>
          <w:szCs w:val="22"/>
        </w:rPr>
        <w:t>Bernini’s Bust of Medusa</w:t>
      </w:r>
      <w:r>
        <w:rPr>
          <w:rFonts w:ascii="Arial" w:hAnsi="Arial"/>
          <w:color w:val="000000"/>
          <w:sz w:val="22"/>
          <w:szCs w:val="22"/>
        </w:rPr>
        <w:t xml:space="preserve"> at the </w:t>
      </w:r>
      <w:r w:rsidRPr="00802788">
        <w:rPr>
          <w:rFonts w:ascii="Arial" w:hAnsi="Arial"/>
          <w:color w:val="000000"/>
          <w:sz w:val="22"/>
          <w:szCs w:val="22"/>
        </w:rPr>
        <w:t>Capitoline Museum, Bernini’s Apollo and Daphne</w:t>
      </w:r>
      <w:r w:rsidRPr="00860F16">
        <w:rPr>
          <w:rFonts w:ascii="Arial" w:hAnsi="Arial"/>
          <w:color w:val="000000"/>
          <w:sz w:val="22"/>
          <w:szCs w:val="22"/>
        </w:rPr>
        <w:t xml:space="preserve"> </w:t>
      </w:r>
      <w:r>
        <w:rPr>
          <w:rFonts w:ascii="Arial" w:hAnsi="Arial"/>
          <w:color w:val="000000"/>
          <w:sz w:val="22"/>
          <w:szCs w:val="22"/>
        </w:rPr>
        <w:t xml:space="preserve">at </w:t>
      </w:r>
      <w:r w:rsidRPr="00802788">
        <w:rPr>
          <w:rFonts w:ascii="Arial" w:hAnsi="Arial"/>
          <w:color w:val="000000"/>
          <w:sz w:val="22"/>
          <w:szCs w:val="22"/>
        </w:rPr>
        <w:t>Galleria Borghese</w:t>
      </w:r>
      <w:r>
        <w:rPr>
          <w:rFonts w:ascii="Arial" w:hAnsi="Arial"/>
          <w:color w:val="000000"/>
          <w:sz w:val="22"/>
          <w:szCs w:val="22"/>
        </w:rPr>
        <w:t xml:space="preserve">, </w:t>
      </w:r>
      <w:r w:rsidRPr="00802788">
        <w:rPr>
          <w:rFonts w:ascii="Arial" w:hAnsi="Arial"/>
          <w:color w:val="000000"/>
          <w:sz w:val="22"/>
          <w:szCs w:val="22"/>
        </w:rPr>
        <w:t>Raphael’s School of Athens</w:t>
      </w:r>
      <w:r w:rsidRPr="00860F16">
        <w:rPr>
          <w:rFonts w:ascii="Arial" w:hAnsi="Arial"/>
          <w:color w:val="000000"/>
          <w:sz w:val="22"/>
          <w:szCs w:val="22"/>
        </w:rPr>
        <w:t xml:space="preserve"> </w:t>
      </w:r>
      <w:r>
        <w:rPr>
          <w:rFonts w:ascii="Arial" w:hAnsi="Arial"/>
          <w:color w:val="000000"/>
          <w:sz w:val="22"/>
          <w:szCs w:val="22"/>
        </w:rPr>
        <w:t xml:space="preserve">at the </w:t>
      </w:r>
      <w:r w:rsidRPr="00802788">
        <w:rPr>
          <w:rFonts w:ascii="Arial" w:hAnsi="Arial"/>
          <w:color w:val="000000"/>
          <w:sz w:val="22"/>
          <w:szCs w:val="22"/>
        </w:rPr>
        <w:t>Vatican Museum</w:t>
      </w:r>
      <w:r>
        <w:rPr>
          <w:rFonts w:ascii="Arial" w:hAnsi="Arial"/>
          <w:color w:val="000000"/>
          <w:sz w:val="22"/>
          <w:szCs w:val="22"/>
        </w:rPr>
        <w:t>, t</w:t>
      </w:r>
      <w:r w:rsidRPr="00802788">
        <w:rPr>
          <w:rFonts w:ascii="Arial" w:hAnsi="Arial"/>
          <w:color w:val="000000"/>
          <w:sz w:val="22"/>
          <w:szCs w:val="22"/>
        </w:rPr>
        <w:t xml:space="preserve">he Fountain of the Four Rivers </w:t>
      </w:r>
      <w:r>
        <w:rPr>
          <w:rFonts w:ascii="Arial" w:hAnsi="Arial"/>
          <w:color w:val="000000"/>
          <w:sz w:val="22"/>
          <w:szCs w:val="22"/>
        </w:rPr>
        <w:t xml:space="preserve">at the </w:t>
      </w:r>
      <w:r w:rsidRPr="00802788">
        <w:rPr>
          <w:rFonts w:ascii="Arial" w:hAnsi="Arial"/>
          <w:color w:val="000000"/>
          <w:sz w:val="22"/>
          <w:szCs w:val="22"/>
        </w:rPr>
        <w:t>Piazza Navona, Caravaggio’s Contarelli Chapel</w:t>
      </w:r>
      <w:r w:rsidRPr="00860F16">
        <w:rPr>
          <w:rFonts w:ascii="Arial" w:hAnsi="Arial"/>
          <w:color w:val="000000"/>
          <w:sz w:val="22"/>
          <w:szCs w:val="22"/>
        </w:rPr>
        <w:t xml:space="preserve"> </w:t>
      </w:r>
      <w:r>
        <w:rPr>
          <w:rFonts w:ascii="Arial" w:hAnsi="Arial"/>
          <w:color w:val="000000"/>
          <w:sz w:val="22"/>
          <w:szCs w:val="22"/>
        </w:rPr>
        <w:t xml:space="preserve">at </w:t>
      </w:r>
      <w:r w:rsidRPr="00802788">
        <w:rPr>
          <w:rFonts w:ascii="Arial" w:hAnsi="Arial"/>
          <w:color w:val="000000"/>
          <w:sz w:val="22"/>
          <w:szCs w:val="22"/>
        </w:rPr>
        <w:t>San Luigi</w:t>
      </w:r>
      <w:r w:rsidRPr="00860F16">
        <w:rPr>
          <w:rFonts w:ascii="Arial" w:hAnsi="Arial"/>
          <w:color w:val="000000"/>
          <w:sz w:val="22"/>
          <w:szCs w:val="22"/>
        </w:rPr>
        <w:t xml:space="preserve"> and so forth</w:t>
      </w:r>
      <w:r>
        <w:rPr>
          <w:rFonts w:ascii="Arial" w:hAnsi="Arial"/>
          <w:color w:val="000000"/>
          <w:sz w:val="22"/>
          <w:szCs w:val="22"/>
        </w:rPr>
        <w:t>.</w:t>
      </w:r>
      <w:r w:rsidRPr="00860F16">
        <w:rPr>
          <w:rFonts w:ascii="Arial" w:hAnsi="Arial"/>
          <w:color w:val="000000"/>
          <w:sz w:val="22"/>
          <w:szCs w:val="22"/>
        </w:rPr>
        <w:t xml:space="preserve"> All presentations have to be accompanied by an one-pager handout to be distributed to the class during the presentation.</w:t>
      </w:r>
    </w:p>
    <w:p w14:paraId="574BF9BE" w14:textId="77777777" w:rsidR="00170F52" w:rsidRPr="00170F52" w:rsidRDefault="00170F52" w:rsidP="00170F52">
      <w:pPr>
        <w:tabs>
          <w:tab w:val="left" w:pos="2160"/>
        </w:tabs>
        <w:rPr>
          <w:rStyle w:val="InitialStyle"/>
          <w:rFonts w:ascii="Arial" w:hAnsi="Arial"/>
          <w:color w:val="000000"/>
          <w:sz w:val="22"/>
          <w:szCs w:val="22"/>
        </w:rPr>
      </w:pPr>
      <w:bookmarkStart w:id="0" w:name="_GoBack"/>
      <w:bookmarkEnd w:id="0"/>
    </w:p>
    <w:p w14:paraId="60D686F3" w14:textId="77777777" w:rsidR="00855C3B" w:rsidRDefault="00855C3B" w:rsidP="00977D34">
      <w:pPr>
        <w:pStyle w:val="DefaultText"/>
        <w:rPr>
          <w:rFonts w:ascii="Arial" w:hAnsi="Arial"/>
          <w:sz w:val="22"/>
          <w:szCs w:val="22"/>
        </w:rPr>
      </w:pPr>
    </w:p>
    <w:p w14:paraId="2104085F" w14:textId="77777777" w:rsidR="00855C3B" w:rsidRDefault="00855C3B" w:rsidP="00855C3B">
      <w:pPr>
        <w:ind w:right="-240"/>
        <w:rPr>
          <w:rFonts w:ascii="Arial" w:hAnsi="Arial" w:cs="Arial"/>
          <w:b/>
          <w:color w:val="000000"/>
          <w:sz w:val="22"/>
          <w:szCs w:val="22"/>
        </w:rPr>
      </w:pPr>
      <w:r w:rsidRPr="00C755C6">
        <w:rPr>
          <w:rFonts w:ascii="Arial" w:hAnsi="Arial" w:cs="Arial"/>
          <w:b/>
          <w:color w:val="000000"/>
          <w:sz w:val="22"/>
          <w:szCs w:val="22"/>
        </w:rPr>
        <w:t>Learning Objectives</w:t>
      </w:r>
    </w:p>
    <w:p w14:paraId="32C1F429" w14:textId="77777777" w:rsidR="00D65A73" w:rsidRDefault="00855C3B" w:rsidP="00855C3B">
      <w:pPr>
        <w:ind w:right="-240"/>
        <w:rPr>
          <w:rFonts w:ascii="Arial" w:hAnsi="Arial" w:cs="Arial"/>
          <w:color w:val="000000"/>
          <w:sz w:val="22"/>
          <w:szCs w:val="22"/>
        </w:rPr>
      </w:pPr>
      <w:r w:rsidRPr="00C755C6">
        <w:rPr>
          <w:rFonts w:ascii="Arial" w:hAnsi="Arial" w:cs="Arial"/>
          <w:color w:val="000000"/>
          <w:sz w:val="22"/>
          <w:szCs w:val="22"/>
        </w:rPr>
        <w:t>The learning objectives of the course include:</w:t>
      </w:r>
    </w:p>
    <w:p w14:paraId="55C0A5F4" w14:textId="77777777" w:rsidR="00855C3B" w:rsidRPr="00C755C6" w:rsidRDefault="00855C3B" w:rsidP="00855C3B">
      <w:pPr>
        <w:ind w:right="-240"/>
        <w:rPr>
          <w:rFonts w:ascii="Arial" w:hAnsi="Arial" w:cs="Arial"/>
          <w:color w:val="000000"/>
          <w:sz w:val="22"/>
          <w:szCs w:val="22"/>
        </w:rPr>
      </w:pPr>
    </w:p>
    <w:p w14:paraId="5AAB7268"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w:t>
      </w:r>
      <w:r>
        <w:rPr>
          <w:rFonts w:ascii="Arial" w:hAnsi="Arial" w:cs="Arial"/>
          <w:color w:val="000000"/>
          <w:sz w:val="22"/>
          <w:szCs w:val="22"/>
        </w:rPr>
        <w:t xml:space="preserve">develop methods of direct </w:t>
      </w:r>
      <w:r w:rsidRPr="00C755C6">
        <w:rPr>
          <w:rFonts w:ascii="Arial" w:hAnsi="Arial" w:cs="Arial"/>
          <w:color w:val="000000"/>
          <w:sz w:val="22"/>
          <w:szCs w:val="22"/>
        </w:rPr>
        <w:t>engage</w:t>
      </w:r>
      <w:r>
        <w:rPr>
          <w:rFonts w:ascii="Arial" w:hAnsi="Arial" w:cs="Arial"/>
          <w:color w:val="000000"/>
          <w:sz w:val="22"/>
          <w:szCs w:val="22"/>
        </w:rPr>
        <w:t>ment of material t</w:t>
      </w:r>
      <w:r w:rsidRPr="00C755C6">
        <w:rPr>
          <w:rFonts w:ascii="Arial" w:hAnsi="Arial" w:cs="Arial"/>
          <w:color w:val="000000"/>
          <w:sz w:val="22"/>
          <w:szCs w:val="22"/>
        </w:rPr>
        <w:t>hrough immersive visits to the ancient sites, buildings and museums.</w:t>
      </w:r>
    </w:p>
    <w:p w14:paraId="7E50E7C7" w14:textId="77777777" w:rsidR="00855C3B" w:rsidRPr="00C755C6" w:rsidRDefault="00855C3B" w:rsidP="00D65A73">
      <w:pPr>
        <w:pStyle w:val="ListParagraph"/>
        <w:ind w:right="-240"/>
        <w:rPr>
          <w:rFonts w:ascii="Arial" w:hAnsi="Arial" w:cs="Arial"/>
          <w:color w:val="000000"/>
          <w:sz w:val="22"/>
          <w:szCs w:val="22"/>
        </w:rPr>
      </w:pPr>
    </w:p>
    <w:p w14:paraId="00D8C1FF"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To use the material evidence, supplemented by readings and other material as a prism through which the social, economic, and political</w:t>
      </w:r>
      <w:r w:rsidR="00D65A73">
        <w:rPr>
          <w:rFonts w:ascii="Arial" w:hAnsi="Arial" w:cs="Arial"/>
          <w:color w:val="000000"/>
          <w:sz w:val="22"/>
          <w:szCs w:val="22"/>
        </w:rPr>
        <w:t xml:space="preserve"> fabric of society in revealed.</w:t>
      </w:r>
    </w:p>
    <w:p w14:paraId="1696FB20" w14:textId="77777777" w:rsidR="00855C3B" w:rsidRPr="00D65A73" w:rsidRDefault="00855C3B" w:rsidP="00D65A73">
      <w:pPr>
        <w:ind w:right="-240"/>
        <w:rPr>
          <w:rFonts w:ascii="Arial" w:hAnsi="Arial" w:cs="Arial"/>
          <w:color w:val="000000"/>
          <w:sz w:val="22"/>
          <w:szCs w:val="22"/>
        </w:rPr>
      </w:pPr>
    </w:p>
    <w:p w14:paraId="392CC9E7"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understand the language and the vocabulary of ancient Roman architecture; building types, uses, materials and construction. </w:t>
      </w:r>
    </w:p>
    <w:p w14:paraId="064A68A5" w14:textId="77777777" w:rsidR="00855C3B" w:rsidRPr="00D65A73" w:rsidRDefault="00855C3B" w:rsidP="00D65A73">
      <w:pPr>
        <w:ind w:right="-240"/>
        <w:rPr>
          <w:rFonts w:ascii="Arial" w:hAnsi="Arial" w:cs="Arial"/>
          <w:color w:val="000000"/>
          <w:sz w:val="22"/>
          <w:szCs w:val="22"/>
        </w:rPr>
      </w:pPr>
    </w:p>
    <w:p w14:paraId="6F9D22E8" w14:textId="6F3D9A5B" w:rsidR="00D65A73" w:rsidRDefault="00855C3B" w:rsidP="00855C3B">
      <w:pPr>
        <w:pStyle w:val="ListParagraph"/>
        <w:numPr>
          <w:ilvl w:val="0"/>
          <w:numId w:val="11"/>
        </w:numPr>
        <w:ind w:right="-240"/>
        <w:rPr>
          <w:rFonts w:ascii="Arial" w:hAnsi="Arial" w:cs="Arial"/>
          <w:color w:val="000000"/>
          <w:sz w:val="22"/>
          <w:szCs w:val="22"/>
        </w:rPr>
      </w:pPr>
      <w:r>
        <w:rPr>
          <w:rFonts w:ascii="Arial" w:hAnsi="Arial" w:cs="Arial"/>
          <w:color w:val="000000"/>
          <w:sz w:val="22"/>
          <w:szCs w:val="22"/>
        </w:rPr>
        <w:t>To understand the organization of the ancient city as a political construction tied to both the religion of the State and the social fabric of everyday life.</w:t>
      </w:r>
    </w:p>
    <w:p w14:paraId="7A511B7C" w14:textId="77777777" w:rsidR="00855C3B" w:rsidRPr="00D65A73" w:rsidRDefault="00855C3B" w:rsidP="00D65A73">
      <w:pPr>
        <w:ind w:right="-240"/>
        <w:rPr>
          <w:rFonts w:ascii="Arial" w:hAnsi="Arial" w:cs="Arial"/>
          <w:color w:val="000000"/>
          <w:sz w:val="22"/>
          <w:szCs w:val="22"/>
        </w:rPr>
      </w:pPr>
    </w:p>
    <w:p w14:paraId="149851F8" w14:textId="77777777" w:rsidR="00D65A73"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To obtain a working knowledge of the complex relations between the conception and form of the city, and the individual augmentations of the city as a primary work of architecture</w:t>
      </w:r>
      <w:r>
        <w:rPr>
          <w:rFonts w:ascii="Arial" w:hAnsi="Arial" w:cs="Arial"/>
          <w:color w:val="000000"/>
          <w:sz w:val="22"/>
          <w:szCs w:val="22"/>
        </w:rPr>
        <w:t>.</w:t>
      </w:r>
      <w:r w:rsidRPr="00C755C6">
        <w:rPr>
          <w:rFonts w:ascii="Arial" w:hAnsi="Arial" w:cs="Arial"/>
          <w:color w:val="000000"/>
          <w:sz w:val="22"/>
          <w:szCs w:val="22"/>
        </w:rPr>
        <w:t xml:space="preserve"> </w:t>
      </w:r>
    </w:p>
    <w:p w14:paraId="328D5C8E" w14:textId="77777777" w:rsidR="00855C3B" w:rsidRPr="00D65A73" w:rsidRDefault="00855C3B" w:rsidP="00D65A73">
      <w:pPr>
        <w:ind w:right="-240"/>
        <w:rPr>
          <w:rFonts w:ascii="Arial" w:hAnsi="Arial" w:cs="Arial"/>
          <w:color w:val="000000"/>
          <w:sz w:val="22"/>
          <w:szCs w:val="22"/>
        </w:rPr>
      </w:pPr>
    </w:p>
    <w:p w14:paraId="742475AB" w14:textId="77777777" w:rsidR="00855C3B" w:rsidRDefault="00855C3B" w:rsidP="00855C3B">
      <w:pPr>
        <w:pStyle w:val="ListParagraph"/>
        <w:numPr>
          <w:ilvl w:val="0"/>
          <w:numId w:val="11"/>
        </w:numPr>
        <w:ind w:right="-240"/>
        <w:rPr>
          <w:rFonts w:ascii="Arial" w:hAnsi="Arial" w:cs="Arial"/>
          <w:color w:val="000000"/>
          <w:sz w:val="22"/>
          <w:szCs w:val="22"/>
        </w:rPr>
      </w:pPr>
      <w:r w:rsidRPr="00C755C6">
        <w:rPr>
          <w:rFonts w:ascii="Arial" w:hAnsi="Arial" w:cs="Arial"/>
          <w:color w:val="000000"/>
          <w:sz w:val="22"/>
          <w:szCs w:val="22"/>
        </w:rPr>
        <w:t xml:space="preserve">To gain an appreciation of the origins and transference of Roman and Mediterranean </w:t>
      </w:r>
      <w:r>
        <w:rPr>
          <w:rFonts w:ascii="Arial" w:hAnsi="Arial" w:cs="Arial"/>
          <w:color w:val="000000"/>
          <w:sz w:val="22"/>
          <w:szCs w:val="22"/>
        </w:rPr>
        <w:t xml:space="preserve">civilization </w:t>
      </w:r>
      <w:r w:rsidRPr="00C755C6">
        <w:rPr>
          <w:rFonts w:ascii="Arial" w:hAnsi="Arial" w:cs="Arial"/>
          <w:color w:val="000000"/>
          <w:sz w:val="22"/>
          <w:szCs w:val="22"/>
        </w:rPr>
        <w:t xml:space="preserve">as the cornerstone of </w:t>
      </w:r>
      <w:r>
        <w:rPr>
          <w:rFonts w:ascii="Arial" w:hAnsi="Arial" w:cs="Arial"/>
          <w:color w:val="000000"/>
          <w:sz w:val="22"/>
          <w:szCs w:val="22"/>
        </w:rPr>
        <w:t xml:space="preserve">civilization in the </w:t>
      </w:r>
      <w:r w:rsidRPr="00C755C6">
        <w:rPr>
          <w:rFonts w:ascii="Arial" w:hAnsi="Arial" w:cs="Arial"/>
          <w:color w:val="000000"/>
          <w:sz w:val="22"/>
          <w:szCs w:val="22"/>
        </w:rPr>
        <w:t xml:space="preserve">Western </w:t>
      </w:r>
      <w:r>
        <w:rPr>
          <w:rFonts w:ascii="Arial" w:hAnsi="Arial" w:cs="Arial"/>
          <w:color w:val="000000"/>
          <w:sz w:val="22"/>
          <w:szCs w:val="22"/>
        </w:rPr>
        <w:t xml:space="preserve">World. </w:t>
      </w:r>
      <w:r w:rsidRPr="00C755C6">
        <w:rPr>
          <w:rFonts w:ascii="Arial" w:hAnsi="Arial" w:cs="Arial"/>
          <w:color w:val="000000"/>
          <w:sz w:val="22"/>
          <w:szCs w:val="22"/>
        </w:rPr>
        <w:t xml:space="preserve"> </w:t>
      </w:r>
    </w:p>
    <w:p w14:paraId="35C32944" w14:textId="77777777" w:rsidR="00977D34" w:rsidRPr="00BC7F82" w:rsidRDefault="00977D34" w:rsidP="00977D34">
      <w:pPr>
        <w:pStyle w:val="DefaultText"/>
        <w:rPr>
          <w:rFonts w:ascii="Arial" w:hAnsi="Arial"/>
          <w:sz w:val="22"/>
          <w:szCs w:val="22"/>
        </w:rPr>
      </w:pPr>
    </w:p>
    <w:p w14:paraId="1B12F131" w14:textId="77777777" w:rsidR="00977D34" w:rsidRPr="00517A8E" w:rsidRDefault="00855C3B" w:rsidP="00977D34">
      <w:pPr>
        <w:pStyle w:val="DefaultText"/>
        <w:rPr>
          <w:rStyle w:val="InitialStyle"/>
        </w:rPr>
      </w:pPr>
      <w:r>
        <w:rPr>
          <w:rStyle w:val="InitialStyle"/>
          <w:rFonts w:ascii="Arial" w:hAnsi="Arial" w:cs="Arial"/>
          <w:b/>
          <w:sz w:val="22"/>
          <w:szCs w:val="22"/>
        </w:rPr>
        <w:t>Learning</w:t>
      </w:r>
      <w:r w:rsidR="00977D34">
        <w:rPr>
          <w:rStyle w:val="InitialStyle"/>
          <w:rFonts w:ascii="Arial" w:hAnsi="Arial" w:cs="Arial"/>
          <w:b/>
          <w:sz w:val="22"/>
          <w:szCs w:val="22"/>
        </w:rPr>
        <w:t xml:space="preserve"> Outcomes </w:t>
      </w:r>
    </w:p>
    <w:p w14:paraId="40BBB653" w14:textId="77777777" w:rsidR="00662C40" w:rsidRPr="003A16BA" w:rsidRDefault="00855C3B" w:rsidP="00662C40">
      <w:pPr>
        <w:spacing w:line="239" w:lineRule="exact"/>
        <w:rPr>
          <w:rFonts w:ascii="Arial" w:hAnsi="Arial"/>
          <w:sz w:val="22"/>
        </w:rPr>
      </w:pP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w:t>
      </w:r>
      <w:r w:rsidRPr="003A16BA">
        <w:rPr>
          <w:rFonts w:ascii="Arial" w:hAnsi="Arial"/>
          <w:sz w:val="22"/>
        </w:rPr>
        <w:t xml:space="preserve"> the course will be able:</w:t>
      </w:r>
      <w:r w:rsidRPr="003A16BA">
        <w:rPr>
          <w:rFonts w:ascii="Arial" w:hAnsi="Arial"/>
          <w:sz w:val="22"/>
        </w:rPr>
        <w:cr/>
      </w:r>
    </w:p>
    <w:p w14:paraId="7C4E599A" w14:textId="77777777" w:rsid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describe and analyze the urban form and architecture of the sites visited</w:t>
      </w:r>
      <w:r w:rsidRPr="008630AF">
        <w:rPr>
          <w:rFonts w:ascii="Arial" w:hAnsi="Arial"/>
        </w:rPr>
        <w:t xml:space="preserve"> </w:t>
      </w:r>
      <w:r w:rsidRPr="00D65A73">
        <w:rPr>
          <w:rFonts w:ascii="Arial" w:hAnsi="Arial" w:cs="Arial"/>
          <w:color w:val="000000"/>
          <w:sz w:val="22"/>
          <w:szCs w:val="22"/>
        </w:rPr>
        <w:t>and understand their relationship to larger historical changes.</w:t>
      </w:r>
    </w:p>
    <w:p w14:paraId="64D065C6" w14:textId="77777777" w:rsidR="00662C40" w:rsidRPr="00D65A73" w:rsidRDefault="00662C40" w:rsidP="00D65A73">
      <w:pPr>
        <w:pStyle w:val="ListParagraph"/>
        <w:spacing w:line="239" w:lineRule="exact"/>
        <w:contextualSpacing/>
        <w:rPr>
          <w:rFonts w:ascii="Arial" w:hAnsi="Arial" w:cs="Arial"/>
          <w:color w:val="000000"/>
          <w:sz w:val="22"/>
          <w:szCs w:val="22"/>
        </w:rPr>
      </w:pPr>
    </w:p>
    <w:p w14:paraId="29DD4E73" w14:textId="77777777" w:rsid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speak about, write about, and draw the major attributes of cultural production in an informed, critical, focused, and thorough way</w:t>
      </w:r>
      <w:r w:rsidR="00D65A73">
        <w:rPr>
          <w:rFonts w:ascii="Arial" w:hAnsi="Arial" w:cs="Arial"/>
          <w:color w:val="000000"/>
          <w:sz w:val="22"/>
          <w:szCs w:val="22"/>
        </w:rPr>
        <w:t>.</w:t>
      </w:r>
    </w:p>
    <w:p w14:paraId="2A174C5F" w14:textId="77777777" w:rsidR="00662C40" w:rsidRPr="00D65A73" w:rsidRDefault="00662C40" w:rsidP="00D65A73">
      <w:pPr>
        <w:spacing w:line="239" w:lineRule="exact"/>
        <w:contextualSpacing/>
        <w:rPr>
          <w:rFonts w:ascii="Arial" w:hAnsi="Arial" w:cs="Arial"/>
          <w:color w:val="000000"/>
          <w:sz w:val="22"/>
          <w:szCs w:val="22"/>
        </w:rPr>
      </w:pPr>
    </w:p>
    <w:p w14:paraId="5AD9B3FF" w14:textId="77777777" w:rsidR="00662C40" w:rsidRPr="00D65A73" w:rsidRDefault="00662C40" w:rsidP="00662C40">
      <w:pPr>
        <w:pStyle w:val="ListParagraph"/>
        <w:numPr>
          <w:ilvl w:val="0"/>
          <w:numId w:val="14"/>
        </w:numPr>
        <w:spacing w:line="239" w:lineRule="exact"/>
        <w:contextualSpacing/>
        <w:rPr>
          <w:rFonts w:ascii="Arial" w:hAnsi="Arial" w:cs="Arial"/>
          <w:color w:val="000000"/>
          <w:sz w:val="22"/>
          <w:szCs w:val="22"/>
        </w:rPr>
      </w:pPr>
      <w:r w:rsidRPr="00D65A73">
        <w:rPr>
          <w:rFonts w:ascii="Arial" w:hAnsi="Arial" w:cs="Arial"/>
          <w:color w:val="000000"/>
          <w:sz w:val="22"/>
          <w:szCs w:val="22"/>
        </w:rPr>
        <w:t>To summarize and give examples of the major societal and cultural changes over the course of the periods in question.</w:t>
      </w:r>
    </w:p>
    <w:p w14:paraId="6CDB3585" w14:textId="77777777" w:rsidR="00977D34" w:rsidRDefault="00977D34" w:rsidP="00662C40">
      <w:pPr>
        <w:spacing w:line="239" w:lineRule="exact"/>
        <w:rPr>
          <w:rStyle w:val="InitialStyle"/>
        </w:rPr>
      </w:pPr>
    </w:p>
    <w:p w14:paraId="30A12122" w14:textId="77777777" w:rsidR="00855C3B" w:rsidRPr="00BC7F82" w:rsidRDefault="00855C3B" w:rsidP="00855C3B">
      <w:pPr>
        <w:pStyle w:val="DefaultText"/>
        <w:rPr>
          <w:rStyle w:val="InitialStyle"/>
          <w:rFonts w:eastAsia="Times"/>
        </w:rPr>
      </w:pPr>
      <w:r w:rsidRPr="00BC7F82">
        <w:rPr>
          <w:rStyle w:val="InitialStyle"/>
          <w:rFonts w:ascii="Arial" w:hAnsi="Arial" w:cs="Arial"/>
          <w:b/>
          <w:color w:val="000000"/>
          <w:sz w:val="22"/>
          <w:szCs w:val="22"/>
        </w:rPr>
        <w:t>Grading</w:t>
      </w:r>
    </w:p>
    <w:p w14:paraId="3080EBE5" w14:textId="77777777" w:rsidR="00855C3B" w:rsidRDefault="00855C3B" w:rsidP="00855C3B">
      <w:pPr>
        <w:pStyle w:val="DefaultText"/>
        <w:rPr>
          <w:rStyle w:val="InitialStyle"/>
        </w:rPr>
      </w:pPr>
      <w:r>
        <w:rPr>
          <w:rStyle w:val="InitialStyle"/>
          <w:rFonts w:ascii="Arial" w:hAnsi="Arial" w:cs="Arial"/>
          <w:color w:val="000000"/>
          <w:sz w:val="22"/>
          <w:szCs w:val="22"/>
        </w:rPr>
        <w:t>All three course-specific assignment requirements (presentation, field-notes and journal)</w:t>
      </w:r>
      <w:r w:rsidRPr="00F11CF2">
        <w:rPr>
          <w:rStyle w:val="InitialStyle"/>
          <w:rFonts w:ascii="Arial" w:hAnsi="Arial" w:cs="Arial"/>
          <w:color w:val="000000"/>
          <w:sz w:val="22"/>
          <w:szCs w:val="22"/>
        </w:rPr>
        <w:t xml:space="preserve"> are graded for </w:t>
      </w:r>
      <w:r>
        <w:rPr>
          <w:rStyle w:val="InitialStyle"/>
          <w:rFonts w:ascii="Arial" w:hAnsi="Arial" w:cs="Arial"/>
          <w:color w:val="000000"/>
          <w:sz w:val="22"/>
          <w:szCs w:val="22"/>
        </w:rPr>
        <w:t xml:space="preserve">accuracy, </w:t>
      </w:r>
      <w:r w:rsidRPr="00F11CF2">
        <w:rPr>
          <w:rStyle w:val="InitialStyle"/>
          <w:rFonts w:ascii="Arial" w:hAnsi="Arial" w:cs="Arial"/>
          <w:color w:val="000000"/>
          <w:sz w:val="22"/>
          <w:szCs w:val="22"/>
        </w:rPr>
        <w:t xml:space="preserve">completeness, </w:t>
      </w:r>
      <w:r>
        <w:rPr>
          <w:rStyle w:val="InitialStyle"/>
          <w:rFonts w:ascii="Arial" w:hAnsi="Arial" w:cs="Arial"/>
          <w:color w:val="000000"/>
          <w:sz w:val="22"/>
          <w:szCs w:val="22"/>
        </w:rPr>
        <w:t>comprehensiveness, and criticality. The grading of the class is distributed in the following fashion:</w:t>
      </w:r>
    </w:p>
    <w:p w14:paraId="5CE68229" w14:textId="77777777" w:rsidR="00855C3B" w:rsidRPr="0087677B" w:rsidRDefault="00855C3B" w:rsidP="00855C3B">
      <w:pPr>
        <w:pStyle w:val="DefaultText"/>
        <w:rPr>
          <w:rFonts w:ascii="Arial" w:hAnsi="Arial" w:cs="Arial"/>
          <w:color w:val="000000"/>
          <w:sz w:val="22"/>
          <w:szCs w:val="22"/>
        </w:rPr>
      </w:pPr>
    </w:p>
    <w:p w14:paraId="121C5429" w14:textId="77777777" w:rsidR="00855C3B" w:rsidRDefault="00855C3B" w:rsidP="00855C3B">
      <w:pPr>
        <w:pStyle w:val="DefaultText"/>
        <w:rPr>
          <w:rFonts w:ascii="Arial" w:hAnsi="Arial"/>
          <w:color w:val="000000"/>
          <w:sz w:val="22"/>
          <w:szCs w:val="22"/>
        </w:rPr>
      </w:pPr>
      <w:r>
        <w:rPr>
          <w:rFonts w:ascii="Arial" w:hAnsi="Arial"/>
          <w:color w:val="000000"/>
          <w:sz w:val="22"/>
          <w:szCs w:val="22"/>
        </w:rPr>
        <w:t>Presentation:</w:t>
      </w:r>
      <w:r>
        <w:rPr>
          <w:rFonts w:ascii="Arial" w:hAnsi="Arial"/>
          <w:color w:val="000000"/>
          <w:sz w:val="22"/>
          <w:szCs w:val="22"/>
        </w:rPr>
        <w:tab/>
        <w:t>30%</w:t>
      </w:r>
    </w:p>
    <w:p w14:paraId="63D566A2" w14:textId="77777777" w:rsidR="00855C3B" w:rsidRDefault="00855C3B" w:rsidP="00855C3B">
      <w:pPr>
        <w:pStyle w:val="DefaultText"/>
        <w:rPr>
          <w:rFonts w:ascii="Arial" w:hAnsi="Arial"/>
          <w:color w:val="000000"/>
          <w:sz w:val="22"/>
          <w:szCs w:val="22"/>
        </w:rPr>
      </w:pPr>
      <w:r>
        <w:rPr>
          <w:rFonts w:ascii="Arial" w:hAnsi="Arial"/>
          <w:color w:val="000000"/>
          <w:sz w:val="22"/>
          <w:szCs w:val="22"/>
        </w:rPr>
        <w:t>Field notes:</w:t>
      </w:r>
      <w:r>
        <w:rPr>
          <w:rFonts w:ascii="Arial" w:hAnsi="Arial"/>
          <w:color w:val="000000"/>
          <w:sz w:val="22"/>
          <w:szCs w:val="22"/>
        </w:rPr>
        <w:tab/>
        <w:t>20%</w:t>
      </w:r>
    </w:p>
    <w:p w14:paraId="0CCF4878" w14:textId="77777777" w:rsidR="00855C3B" w:rsidRDefault="00855C3B" w:rsidP="00855C3B">
      <w:pPr>
        <w:pStyle w:val="DefaultText"/>
        <w:rPr>
          <w:rStyle w:val="InitialStyle"/>
        </w:rPr>
      </w:pPr>
      <w:r w:rsidRPr="00BC7F82">
        <w:rPr>
          <w:rFonts w:ascii="Arial" w:hAnsi="Arial"/>
          <w:color w:val="000000"/>
          <w:sz w:val="22"/>
          <w:szCs w:val="22"/>
        </w:rPr>
        <w:t>Journal:</w:t>
      </w:r>
      <w:r w:rsidRPr="00BC7F82">
        <w:rPr>
          <w:rFonts w:ascii="Arial" w:hAnsi="Arial"/>
          <w:color w:val="000000"/>
          <w:sz w:val="22"/>
          <w:szCs w:val="22"/>
        </w:rPr>
        <w:tab/>
        <w:t xml:space="preserve">50%  </w:t>
      </w:r>
    </w:p>
    <w:p w14:paraId="071BE17D" w14:textId="77777777" w:rsidR="00855C3B" w:rsidRDefault="00855C3B" w:rsidP="00977D34">
      <w:pPr>
        <w:pStyle w:val="DefaultText"/>
        <w:rPr>
          <w:rStyle w:val="InitialStyle"/>
        </w:rPr>
      </w:pPr>
    </w:p>
    <w:p w14:paraId="53A62D3C" w14:textId="77777777" w:rsidR="00855C3B" w:rsidRPr="00744244" w:rsidRDefault="00855C3B" w:rsidP="00855C3B">
      <w:pPr>
        <w:pStyle w:val="DefaultText"/>
        <w:rPr>
          <w:rFonts w:ascii="Times New" w:hAnsi="Times New"/>
        </w:rPr>
      </w:pPr>
      <w:r w:rsidRPr="00744244">
        <w:rPr>
          <w:rFonts w:ascii="Arial" w:hAnsi="Arial" w:cs="Arial"/>
          <w:sz w:val="22"/>
        </w:rPr>
        <w:t>Attendance</w:t>
      </w:r>
      <w:r>
        <w:rPr>
          <w:rFonts w:ascii="Arial" w:hAnsi="Arial" w:cs="Arial"/>
          <w:sz w:val="22"/>
        </w:rPr>
        <w:t xml:space="preserve"> is mandatory at all scheduled program events; participation</w:t>
      </w:r>
      <w:r w:rsidRPr="00744244">
        <w:rPr>
          <w:rFonts w:ascii="Arial" w:hAnsi="Arial" w:cs="Arial"/>
          <w:sz w:val="22"/>
        </w:rPr>
        <w:t xml:space="preserve"> </w:t>
      </w:r>
      <w:r>
        <w:rPr>
          <w:rFonts w:ascii="Arial" w:hAnsi="Arial" w:cs="Arial"/>
          <w:sz w:val="22"/>
        </w:rPr>
        <w:t>and the overall quality of</w:t>
      </w:r>
      <w:r w:rsidRPr="00744244">
        <w:rPr>
          <w:rFonts w:ascii="Arial" w:hAnsi="Arial" w:cs="Arial"/>
          <w:sz w:val="22"/>
        </w:rPr>
        <w:t xml:space="preserve"> </w:t>
      </w:r>
      <w:r>
        <w:rPr>
          <w:rFonts w:ascii="Arial" w:hAnsi="Arial" w:cs="Arial"/>
          <w:sz w:val="22"/>
        </w:rPr>
        <w:t xml:space="preserve">the submitted </w:t>
      </w:r>
      <w:r w:rsidRPr="00744244">
        <w:rPr>
          <w:rFonts w:ascii="Arial" w:hAnsi="Arial" w:cs="Arial"/>
          <w:sz w:val="22"/>
        </w:rPr>
        <w:t>work</w:t>
      </w:r>
      <w:r>
        <w:rPr>
          <w:rFonts w:ascii="Arial" w:hAnsi="Arial" w:cs="Arial"/>
          <w:sz w:val="22"/>
        </w:rPr>
        <w:t xml:space="preserve"> provide </w:t>
      </w:r>
      <w:r w:rsidRPr="00744244">
        <w:rPr>
          <w:rFonts w:ascii="Arial" w:hAnsi="Arial" w:cs="Arial"/>
          <w:sz w:val="22"/>
        </w:rPr>
        <w:t>the foundation for your grade.  Reme</w:t>
      </w:r>
      <w:r>
        <w:rPr>
          <w:rFonts w:ascii="Arial" w:hAnsi="Arial" w:cs="Arial"/>
          <w:sz w:val="22"/>
        </w:rPr>
        <w:t xml:space="preserve">mber, grades are earned by you, </w:t>
      </w:r>
      <w:r w:rsidRPr="00744244">
        <w:rPr>
          <w:rFonts w:ascii="Arial" w:hAnsi="Arial" w:cs="Arial"/>
          <w:sz w:val="22"/>
        </w:rPr>
        <w:t>not given by your instructor.</w:t>
      </w:r>
      <w:r w:rsidR="007979B2">
        <w:rPr>
          <w:rFonts w:ascii="Arial" w:hAnsi="Arial" w:cs="Arial"/>
          <w:sz w:val="22"/>
        </w:rPr>
        <w:t xml:space="preserve"> </w:t>
      </w:r>
    </w:p>
    <w:p w14:paraId="292232CF" w14:textId="77777777" w:rsidR="00855C3B" w:rsidRPr="00744244" w:rsidRDefault="00855C3B" w:rsidP="00855C3B">
      <w:pPr>
        <w:rPr>
          <w:rFonts w:ascii="Arial" w:hAnsi="Arial" w:cs="Arial"/>
          <w:sz w:val="22"/>
        </w:rPr>
      </w:pPr>
    </w:p>
    <w:p w14:paraId="20040B23" w14:textId="77777777" w:rsidR="00D65A73" w:rsidRDefault="00855C3B" w:rsidP="00662C40">
      <w:pPr>
        <w:pStyle w:val="ListParagraph"/>
        <w:numPr>
          <w:ilvl w:val="0"/>
          <w:numId w:val="15"/>
        </w:numPr>
        <w:ind w:left="720"/>
        <w:rPr>
          <w:rFonts w:ascii="Arial" w:hAnsi="Arial" w:cs="Arial"/>
          <w:sz w:val="22"/>
        </w:rPr>
      </w:pPr>
      <w:r w:rsidRPr="007979B2">
        <w:rPr>
          <w:rFonts w:ascii="Arial" w:hAnsi="Arial" w:cs="Arial"/>
          <w:sz w:val="22"/>
        </w:rPr>
        <w:t>A grade of “A” indicates excellent work:  your deliverables (</w:t>
      </w:r>
      <w:r w:rsidRPr="007979B2">
        <w:rPr>
          <w:rStyle w:val="InitialStyle"/>
          <w:rFonts w:ascii="Arial" w:hAnsi="Arial" w:cs="Arial"/>
          <w:color w:val="000000"/>
          <w:sz w:val="22"/>
          <w:szCs w:val="22"/>
        </w:rPr>
        <w:t xml:space="preserve">presentation, field-notes, and journal) </w:t>
      </w:r>
      <w:r w:rsidRPr="007979B2">
        <w:rPr>
          <w:rFonts w:ascii="Arial" w:hAnsi="Arial" w:cs="Arial"/>
          <w:sz w:val="22"/>
        </w:rPr>
        <w:t>manifest both a clear understanding of the course’s themes and criteria, and a self-motivated exploration beyond the basic course requirements.  A student who receives a grade of “A” has delivered work that is exemplary in conception, development, and craft.</w:t>
      </w:r>
    </w:p>
    <w:p w14:paraId="562C12AF" w14:textId="77777777" w:rsidR="00855C3B" w:rsidRPr="00662C40" w:rsidRDefault="00855C3B" w:rsidP="00D65A73">
      <w:pPr>
        <w:pStyle w:val="ListParagraph"/>
        <w:rPr>
          <w:rFonts w:ascii="Arial" w:hAnsi="Arial" w:cs="Arial"/>
          <w:sz w:val="22"/>
        </w:rPr>
      </w:pPr>
    </w:p>
    <w:p w14:paraId="73D59CA9"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A grade of “B” indicates good work:  you have met the basic requirements of the course and your deliverables are developed to the point where positive evaluation can be made according to the course’s themes and criteria.</w:t>
      </w:r>
    </w:p>
    <w:p w14:paraId="64E7FE79" w14:textId="77777777" w:rsidR="00855C3B" w:rsidRPr="00D65A73" w:rsidRDefault="00855C3B" w:rsidP="00D65A73">
      <w:pPr>
        <w:rPr>
          <w:rFonts w:ascii="Arial" w:hAnsi="Arial" w:cs="Arial"/>
          <w:sz w:val="22"/>
        </w:rPr>
      </w:pPr>
    </w:p>
    <w:p w14:paraId="331A4432"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 xml:space="preserve">A grade of “C” indicates average work:  you have met the basic requirements of the course, but your deliverables are substantially undeveloped. </w:t>
      </w:r>
    </w:p>
    <w:p w14:paraId="11B6FCA5" w14:textId="77777777" w:rsidR="00855C3B" w:rsidRPr="00D65A73" w:rsidRDefault="00855C3B" w:rsidP="00D65A73">
      <w:pPr>
        <w:rPr>
          <w:rFonts w:ascii="Arial" w:hAnsi="Arial" w:cs="Arial"/>
          <w:sz w:val="22"/>
        </w:rPr>
      </w:pPr>
    </w:p>
    <w:p w14:paraId="34070E8C" w14:textId="77777777" w:rsidR="00D65A73" w:rsidRDefault="00855C3B" w:rsidP="00A27AEB">
      <w:pPr>
        <w:pStyle w:val="ListParagraph"/>
        <w:numPr>
          <w:ilvl w:val="0"/>
          <w:numId w:val="15"/>
        </w:numPr>
        <w:ind w:left="720"/>
        <w:rPr>
          <w:rFonts w:ascii="Arial" w:hAnsi="Arial" w:cs="Arial"/>
          <w:sz w:val="22"/>
        </w:rPr>
      </w:pPr>
      <w:r w:rsidRPr="007979B2">
        <w:rPr>
          <w:rFonts w:ascii="Arial" w:hAnsi="Arial" w:cs="Arial"/>
          <w:sz w:val="22"/>
        </w:rPr>
        <w:t>A grade of “D” indicates poor, minimally passing work:  you have barely met the requirements of the course and your deliverables are weak or very incomplete.</w:t>
      </w:r>
    </w:p>
    <w:p w14:paraId="0DC5EB14" w14:textId="77777777" w:rsidR="00855C3B" w:rsidRPr="00D65A73" w:rsidRDefault="00855C3B" w:rsidP="00D65A73">
      <w:pPr>
        <w:rPr>
          <w:rFonts w:ascii="Arial" w:hAnsi="Arial" w:cs="Arial"/>
          <w:sz w:val="22"/>
        </w:rPr>
      </w:pPr>
    </w:p>
    <w:p w14:paraId="7CD8060D" w14:textId="77777777" w:rsidR="00855C3B" w:rsidRPr="007979B2" w:rsidRDefault="00855C3B" w:rsidP="007979B2">
      <w:pPr>
        <w:pStyle w:val="ListParagraph"/>
        <w:numPr>
          <w:ilvl w:val="0"/>
          <w:numId w:val="15"/>
        </w:numPr>
        <w:ind w:left="720"/>
        <w:rPr>
          <w:rFonts w:ascii="Arial" w:hAnsi="Arial" w:cs="Arial"/>
          <w:sz w:val="22"/>
        </w:rPr>
      </w:pPr>
      <w:r w:rsidRPr="007979B2">
        <w:rPr>
          <w:rFonts w:ascii="Arial" w:hAnsi="Arial" w:cs="Arial"/>
          <w:sz w:val="22"/>
        </w:rPr>
        <w:t>A grade of “F” indicates failing work, and is given to a student who does not meet the attendance and other course requirements, including those specified for the deliverables.</w:t>
      </w:r>
    </w:p>
    <w:p w14:paraId="066D0BE0" w14:textId="77777777" w:rsidR="00855C3B" w:rsidRPr="00744244" w:rsidRDefault="00855C3B" w:rsidP="007979B2">
      <w:pPr>
        <w:ind w:left="720"/>
        <w:rPr>
          <w:rFonts w:ascii="Arial" w:hAnsi="Arial" w:cs="Arial"/>
          <w:sz w:val="22"/>
        </w:rPr>
      </w:pPr>
    </w:p>
    <w:p w14:paraId="206D3A43" w14:textId="77777777" w:rsidR="00977D34" w:rsidRDefault="00977D34" w:rsidP="00977D34">
      <w:pPr>
        <w:pStyle w:val="DefaultText"/>
        <w:rPr>
          <w:rStyle w:val="InitialStyle"/>
          <w:rFonts w:eastAsia="Times"/>
        </w:rPr>
      </w:pPr>
    </w:p>
    <w:p w14:paraId="1960E46C" w14:textId="77777777" w:rsidR="00865919" w:rsidRPr="00517A8E" w:rsidRDefault="00865919" w:rsidP="00977D34">
      <w:pPr>
        <w:pStyle w:val="DefaultText"/>
        <w:rPr>
          <w:rStyle w:val="InitialStyle"/>
          <w:rFonts w:eastAsia="Times"/>
        </w:rPr>
      </w:pPr>
    </w:p>
    <w:p w14:paraId="3527D309" w14:textId="35FDB027" w:rsidR="007E3B9F" w:rsidRDefault="00977D34" w:rsidP="007E3B9F">
      <w:pPr>
        <w:pStyle w:val="DefaultText"/>
        <w:rPr>
          <w:rStyle w:val="InitialStyle"/>
        </w:rPr>
      </w:pPr>
      <w:r>
        <w:rPr>
          <w:rStyle w:val="InitialStyle"/>
          <w:rFonts w:ascii="Arial" w:hAnsi="Arial" w:cs="Arial"/>
          <w:b/>
          <w:sz w:val="22"/>
          <w:szCs w:val="22"/>
        </w:rPr>
        <w:t>Course Schedule</w:t>
      </w:r>
      <w:r w:rsidRPr="00F11CF2">
        <w:rPr>
          <w:rStyle w:val="InitialStyle"/>
          <w:rFonts w:ascii="Arial" w:hAnsi="Arial" w:cs="Arial"/>
          <w:b/>
          <w:sz w:val="22"/>
          <w:szCs w:val="22"/>
        </w:rPr>
        <w:br/>
      </w:r>
      <w:r w:rsidRPr="00F11CF2">
        <w:rPr>
          <w:rStyle w:val="InitialStyle"/>
          <w:rFonts w:ascii="Arial" w:hAnsi="Arial" w:cs="Arial"/>
          <w:color w:val="000000"/>
          <w:sz w:val="22"/>
          <w:szCs w:val="22"/>
        </w:rPr>
        <w:t xml:space="preserve">This course is organized </w:t>
      </w:r>
      <w:r>
        <w:rPr>
          <w:rStyle w:val="InitialStyle"/>
          <w:rFonts w:ascii="Arial" w:hAnsi="Arial" w:cs="Arial"/>
          <w:color w:val="000000"/>
          <w:sz w:val="22"/>
          <w:szCs w:val="22"/>
        </w:rPr>
        <w:t>in two</w:t>
      </w:r>
      <w:r w:rsidRPr="00F11CF2">
        <w:rPr>
          <w:rStyle w:val="InitialStyle"/>
          <w:rFonts w:ascii="Arial" w:hAnsi="Arial" w:cs="Arial"/>
          <w:color w:val="000000"/>
          <w:sz w:val="22"/>
          <w:szCs w:val="22"/>
        </w:rPr>
        <w:t xml:space="preserve"> parts; the first</w:t>
      </w:r>
      <w:r>
        <w:rPr>
          <w:rStyle w:val="InitialStyle"/>
          <w:rFonts w:ascii="Arial" w:hAnsi="Arial" w:cs="Arial"/>
          <w:color w:val="000000"/>
          <w:sz w:val="22"/>
          <w:szCs w:val="22"/>
        </w:rPr>
        <w:t xml:space="preserve"> part</w:t>
      </w:r>
      <w:r w:rsidRPr="00F11CF2">
        <w:rPr>
          <w:rStyle w:val="InitialStyle"/>
          <w:rFonts w:ascii="Arial" w:hAnsi="Arial" w:cs="Arial"/>
          <w:color w:val="000000"/>
          <w:sz w:val="22"/>
          <w:szCs w:val="22"/>
        </w:rPr>
        <w:t xml:space="preserve"> is in </w:t>
      </w:r>
      <w:r>
        <w:rPr>
          <w:rStyle w:val="InitialStyle"/>
          <w:rFonts w:ascii="Arial" w:hAnsi="Arial" w:cs="Arial"/>
          <w:color w:val="000000"/>
          <w:sz w:val="22"/>
          <w:szCs w:val="22"/>
        </w:rPr>
        <w:t>south Italy and</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the second is</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in Rome</w:t>
      </w:r>
      <w:r w:rsidRPr="00F11CF2">
        <w:rPr>
          <w:rStyle w:val="InitialStyle"/>
          <w:rFonts w:ascii="Arial" w:hAnsi="Arial" w:cs="Arial"/>
          <w:color w:val="000000"/>
          <w:sz w:val="22"/>
          <w:szCs w:val="22"/>
        </w:rPr>
        <w:t xml:space="preserve"> and </w:t>
      </w:r>
      <w:r>
        <w:rPr>
          <w:rStyle w:val="InitialStyle"/>
          <w:rFonts w:ascii="Arial" w:hAnsi="Arial" w:cs="Arial"/>
          <w:color w:val="000000"/>
          <w:sz w:val="22"/>
          <w:szCs w:val="22"/>
        </w:rPr>
        <w:t>nearby sites. Generally, on-</w:t>
      </w:r>
      <w:r w:rsidRPr="00F11CF2">
        <w:rPr>
          <w:rStyle w:val="InitialStyle"/>
          <w:rFonts w:ascii="Arial" w:hAnsi="Arial" w:cs="Arial"/>
          <w:color w:val="000000"/>
          <w:sz w:val="22"/>
          <w:szCs w:val="22"/>
        </w:rPr>
        <w:t>site lectures are given Monday through Friday from 8:</w:t>
      </w:r>
      <w:r>
        <w:rPr>
          <w:rStyle w:val="InitialStyle"/>
          <w:rFonts w:ascii="Arial" w:hAnsi="Arial" w:cs="Arial"/>
          <w:color w:val="000000"/>
          <w:sz w:val="22"/>
          <w:szCs w:val="22"/>
        </w:rPr>
        <w:t>00 AM to 1:30 PM. This schedule varies</w:t>
      </w:r>
      <w:r w:rsidRPr="00F11CF2">
        <w:rPr>
          <w:rStyle w:val="InitialStyle"/>
          <w:rFonts w:ascii="Arial" w:hAnsi="Arial" w:cs="Arial"/>
          <w:color w:val="000000"/>
          <w:sz w:val="22"/>
          <w:szCs w:val="22"/>
        </w:rPr>
        <w:t>, depending</w:t>
      </w:r>
      <w:r>
        <w:rPr>
          <w:rStyle w:val="InitialStyle"/>
          <w:rFonts w:ascii="Arial" w:hAnsi="Arial" w:cs="Arial"/>
          <w:color w:val="000000"/>
          <w:sz w:val="22"/>
          <w:szCs w:val="22"/>
        </w:rPr>
        <w:t xml:space="preserve"> upon the site and the subject.</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 xml:space="preserve">The exact dates, time, and itineraries are all given in the annually updated itinerary of the whole program including all </w:t>
      </w:r>
      <w:r w:rsidR="002A6668">
        <w:rPr>
          <w:rStyle w:val="InitialStyle"/>
          <w:rFonts w:ascii="Arial" w:hAnsi="Arial" w:cs="Arial"/>
          <w:color w:val="000000"/>
          <w:sz w:val="22"/>
          <w:szCs w:val="22"/>
        </w:rPr>
        <w:t>the</w:t>
      </w:r>
      <w:r>
        <w:rPr>
          <w:rStyle w:val="InitialStyle"/>
          <w:rFonts w:ascii="Arial" w:hAnsi="Arial" w:cs="Arial"/>
          <w:color w:val="000000"/>
          <w:sz w:val="22"/>
          <w:szCs w:val="22"/>
        </w:rPr>
        <w:t xml:space="preserve"> course</w:t>
      </w:r>
      <w:r w:rsidR="002A6668">
        <w:rPr>
          <w:rStyle w:val="InitialStyle"/>
          <w:rFonts w:ascii="Arial" w:hAnsi="Arial" w:cs="Arial"/>
          <w:color w:val="000000"/>
          <w:sz w:val="22"/>
          <w:szCs w:val="22"/>
        </w:rPr>
        <w:t>s</w:t>
      </w:r>
      <w:r>
        <w:rPr>
          <w:rStyle w:val="InitialStyle"/>
          <w:rFonts w:ascii="Arial" w:hAnsi="Arial" w:cs="Arial"/>
          <w:color w:val="000000"/>
          <w:sz w:val="22"/>
          <w:szCs w:val="22"/>
        </w:rPr>
        <w:t xml:space="preserve"> </w:t>
      </w:r>
      <w:r w:rsidR="002A6668">
        <w:rPr>
          <w:rStyle w:val="InitialStyle"/>
          <w:rFonts w:ascii="Arial" w:hAnsi="Arial" w:cs="Arial"/>
          <w:color w:val="000000"/>
          <w:sz w:val="22"/>
          <w:szCs w:val="22"/>
        </w:rPr>
        <w:t xml:space="preserve">of the program </w:t>
      </w:r>
      <w:r w:rsidR="00D65A73">
        <w:rPr>
          <w:rStyle w:val="InitialStyle"/>
          <w:rFonts w:ascii="Arial" w:hAnsi="Arial" w:cs="Arial"/>
          <w:color w:val="000000"/>
          <w:sz w:val="22"/>
          <w:szCs w:val="22"/>
        </w:rPr>
        <w:t>(</w:t>
      </w:r>
      <w:r w:rsidR="00CE5F12">
        <w:rPr>
          <w:rStyle w:val="InitialStyle"/>
          <w:rFonts w:ascii="Arial" w:hAnsi="Arial" w:cs="Arial"/>
          <w:color w:val="000000"/>
          <w:sz w:val="22"/>
          <w:szCs w:val="22"/>
        </w:rPr>
        <w:t>ARCH 6007</w:t>
      </w:r>
      <w:r w:rsidR="00D65A73">
        <w:rPr>
          <w:rStyle w:val="InitialStyle"/>
          <w:rFonts w:ascii="Arial" w:hAnsi="Arial" w:cs="Arial"/>
          <w:color w:val="000000"/>
          <w:sz w:val="22"/>
          <w:szCs w:val="22"/>
        </w:rPr>
        <w:t xml:space="preserve"> – </w:t>
      </w:r>
      <w:r w:rsidR="00CE5F12">
        <w:rPr>
          <w:rStyle w:val="InitialStyle"/>
          <w:rFonts w:ascii="Arial" w:hAnsi="Arial" w:cs="Arial"/>
          <w:color w:val="000000"/>
          <w:sz w:val="22"/>
          <w:szCs w:val="22"/>
        </w:rPr>
        <w:t>6008 – 6009</w:t>
      </w:r>
      <w:r>
        <w:rPr>
          <w:rStyle w:val="InitialStyle"/>
          <w:rFonts w:ascii="Arial" w:hAnsi="Arial" w:cs="Arial"/>
          <w:color w:val="000000"/>
          <w:sz w:val="22"/>
          <w:szCs w:val="22"/>
        </w:rPr>
        <w:t>)</w:t>
      </w:r>
      <w:r w:rsidR="002A6668">
        <w:rPr>
          <w:rStyle w:val="InitialStyle"/>
          <w:rFonts w:ascii="Arial" w:hAnsi="Arial" w:cs="Arial"/>
          <w:color w:val="000000"/>
          <w:sz w:val="22"/>
          <w:szCs w:val="22"/>
        </w:rPr>
        <w:t>. A brief outline of the lecture topics, hours and required readings is given below.</w:t>
      </w:r>
    </w:p>
    <w:p w14:paraId="53D7C4E7" w14:textId="77777777" w:rsidR="00B56DDA" w:rsidRDefault="00B56DDA" w:rsidP="003C3C12">
      <w:pPr>
        <w:pStyle w:val="bodytitle"/>
        <w:tabs>
          <w:tab w:val="clear" w:pos="2160"/>
          <w:tab w:val="clear" w:pos="2430"/>
          <w:tab w:val="right" w:pos="2520"/>
        </w:tabs>
        <w:ind w:left="2880" w:hanging="2880"/>
        <w:rPr>
          <w:sz w:val="22"/>
        </w:rPr>
      </w:pPr>
    </w:p>
    <w:p w14:paraId="17A9BA72" w14:textId="77777777" w:rsidR="00865919" w:rsidRDefault="00865919" w:rsidP="00CE5F12">
      <w:pPr>
        <w:pStyle w:val="bodytitle"/>
        <w:tabs>
          <w:tab w:val="clear" w:pos="2160"/>
          <w:tab w:val="clear" w:pos="2430"/>
          <w:tab w:val="right" w:pos="2520"/>
        </w:tabs>
        <w:rPr>
          <w:sz w:val="22"/>
        </w:rPr>
      </w:pPr>
    </w:p>
    <w:p w14:paraId="656269CC" w14:textId="77777777" w:rsidR="00865919" w:rsidRPr="0031782A" w:rsidDel="00FC2AFA" w:rsidRDefault="00865919" w:rsidP="000D23AA">
      <w:pPr>
        <w:pStyle w:val="bodytitle"/>
        <w:tabs>
          <w:tab w:val="clear" w:pos="2160"/>
          <w:tab w:val="clear" w:pos="2430"/>
          <w:tab w:val="right" w:pos="2520"/>
        </w:tabs>
        <w:ind w:left="0" w:firstLine="0"/>
        <w:rPr>
          <w:sz w:val="22"/>
        </w:rPr>
      </w:pPr>
    </w:p>
    <w:p w14:paraId="0B81B4C5" w14:textId="77777777" w:rsidR="002A6668" w:rsidRDefault="002A6668" w:rsidP="002A6668">
      <w:pPr>
        <w:pStyle w:val="bodytitle"/>
        <w:tabs>
          <w:tab w:val="clear" w:pos="2160"/>
          <w:tab w:val="clear" w:pos="2430"/>
          <w:tab w:val="left" w:pos="720"/>
        </w:tabs>
        <w:ind w:left="2880" w:hanging="2880"/>
        <w:rPr>
          <w:i/>
          <w:sz w:val="22"/>
        </w:rPr>
      </w:pPr>
      <w:r w:rsidRPr="002A6668">
        <w:rPr>
          <w:i/>
          <w:sz w:val="22"/>
        </w:rPr>
        <w:t>Hrs</w:t>
      </w:r>
      <w:r w:rsidRPr="002A6668">
        <w:rPr>
          <w:i/>
          <w:sz w:val="22"/>
        </w:rPr>
        <w:tab/>
        <w:t>Lectures</w:t>
      </w:r>
      <w:r>
        <w:rPr>
          <w:i/>
          <w:sz w:val="22"/>
        </w:rPr>
        <w:t xml:space="preserve"> </w:t>
      </w:r>
    </w:p>
    <w:p w14:paraId="543D69CE" w14:textId="607E80D5" w:rsidR="002A6668" w:rsidRPr="002A6668" w:rsidRDefault="002A6668" w:rsidP="002A6668">
      <w:pPr>
        <w:pStyle w:val="bodytitle"/>
        <w:tabs>
          <w:tab w:val="clear" w:pos="2160"/>
          <w:tab w:val="clear" w:pos="2430"/>
        </w:tabs>
        <w:ind w:left="720" w:hanging="720"/>
        <w:rPr>
          <w:rFonts w:cs="Arial"/>
          <w:i/>
          <w:sz w:val="22"/>
        </w:rPr>
      </w:pPr>
    </w:p>
    <w:p w14:paraId="5310EF95" w14:textId="7021484A" w:rsidR="002A6668" w:rsidRDefault="00E82F0C" w:rsidP="002A6668">
      <w:pPr>
        <w:pStyle w:val="bodytitle"/>
        <w:tabs>
          <w:tab w:val="clear" w:pos="2160"/>
          <w:tab w:val="clear" w:pos="2430"/>
        </w:tabs>
        <w:ind w:left="720" w:hanging="720"/>
        <w:rPr>
          <w:rFonts w:eastAsiaTheme="minorHAnsi" w:cs="Arial"/>
          <w:b/>
          <w:bCs/>
          <w:sz w:val="22"/>
        </w:rPr>
      </w:pPr>
      <w:r>
        <w:rPr>
          <w:rFonts w:eastAsiaTheme="minorHAnsi" w:cs="Arial"/>
          <w:sz w:val="22"/>
        </w:rPr>
        <w:t>4</w:t>
      </w:r>
      <w:r w:rsidR="002A6668" w:rsidRPr="0031782A">
        <w:rPr>
          <w:rFonts w:eastAsiaTheme="minorHAnsi" w:cs="Arial"/>
          <w:sz w:val="22"/>
        </w:rPr>
        <w:tab/>
      </w:r>
      <w:r w:rsidR="002A6668" w:rsidRPr="0031782A">
        <w:rPr>
          <w:rFonts w:eastAsiaTheme="minorHAnsi" w:cs="Arial"/>
          <w:b/>
          <w:bCs/>
          <w:sz w:val="22"/>
        </w:rPr>
        <w:t>Pompeii</w:t>
      </w:r>
      <w:r w:rsidR="00C242F2">
        <w:rPr>
          <w:rFonts w:eastAsiaTheme="minorHAnsi" w:cs="Arial"/>
          <w:b/>
          <w:bCs/>
          <w:sz w:val="22"/>
        </w:rPr>
        <w:t xml:space="preserve"> </w:t>
      </w:r>
    </w:p>
    <w:p w14:paraId="3199E07F" w14:textId="77777777" w:rsidR="00F01E72" w:rsidRPr="003B5FB0" w:rsidRDefault="002A6668" w:rsidP="00F01E72">
      <w:pPr>
        <w:pStyle w:val="bodytitle"/>
        <w:tabs>
          <w:tab w:val="clear" w:pos="2160"/>
          <w:tab w:val="clear" w:pos="2430"/>
        </w:tabs>
        <w:ind w:left="720" w:hanging="720"/>
        <w:rPr>
          <w:rFonts w:eastAsiaTheme="minorHAnsi" w:cs="Arial"/>
          <w:sz w:val="22"/>
        </w:rPr>
      </w:pPr>
      <w:r w:rsidRPr="0031782A">
        <w:rPr>
          <w:rFonts w:eastAsiaTheme="minorHAnsi" w:cs="Lucida Grande"/>
          <w:sz w:val="22"/>
        </w:rPr>
        <w:tab/>
      </w:r>
      <w:r w:rsidR="00F01E72" w:rsidRPr="003B5FB0">
        <w:rPr>
          <w:rFonts w:eastAsiaTheme="minorHAnsi" w:cs="Arial"/>
          <w:sz w:val="22"/>
        </w:rPr>
        <w:t>Porta Marina; Forum; Temple of Apollo; Basilica; Building of Eumachia; Temple of Vespasian; House of the Faun; House of the Vettii; Villa of the Mysteries; Forum Baths; Triangular Forum; Theaters; Palaestra; Amphitheater</w:t>
      </w:r>
    </w:p>
    <w:p w14:paraId="77464857" w14:textId="77777777" w:rsidR="00F01E72" w:rsidRPr="003B5FB0" w:rsidRDefault="00F01E72" w:rsidP="00F01E72">
      <w:pPr>
        <w:pStyle w:val="bodytitle"/>
        <w:tabs>
          <w:tab w:val="clear" w:pos="2160"/>
          <w:tab w:val="clear" w:pos="2430"/>
        </w:tabs>
        <w:ind w:left="720" w:hanging="720"/>
        <w:rPr>
          <w:i/>
          <w:sz w:val="22"/>
        </w:rPr>
      </w:pPr>
      <w:r w:rsidRPr="003B5FB0">
        <w:rPr>
          <w:i/>
          <w:sz w:val="22"/>
        </w:rPr>
        <w:tab/>
        <w:t>Readings: Tuck, “The Later Republic [excerpt],” 94-108, and “The Flavians [excerpt],” 186-96; Aldrete, “Pompeii:  A Time Capsule of Roman Daily Life,” 219-33; Bergmann, “Staging the Supernatural:  Interior Gardens of Pompeian Houses,” 52-69</w:t>
      </w:r>
    </w:p>
    <w:p w14:paraId="139B14F2" w14:textId="77777777" w:rsidR="00F01E72" w:rsidRDefault="00F01E72" w:rsidP="000D23AA">
      <w:pPr>
        <w:pStyle w:val="bodytitle"/>
        <w:tabs>
          <w:tab w:val="clear" w:pos="2160"/>
          <w:tab w:val="clear" w:pos="2430"/>
        </w:tabs>
        <w:ind w:left="720" w:firstLine="0"/>
        <w:rPr>
          <w:i/>
          <w:sz w:val="22"/>
        </w:rPr>
      </w:pPr>
      <w:r w:rsidRPr="003B5FB0">
        <w:rPr>
          <w:i/>
          <w:sz w:val="22"/>
        </w:rPr>
        <w:t>Recommended:  Zanker, “Townscape and Domestic Taste” and “Urban Space as a Reflection of Society,” 1-133</w:t>
      </w:r>
    </w:p>
    <w:p w14:paraId="08869872" w14:textId="77777777" w:rsidR="00E82F0C" w:rsidRDefault="00E82F0C" w:rsidP="000D23AA">
      <w:pPr>
        <w:pStyle w:val="bodytitle"/>
        <w:tabs>
          <w:tab w:val="clear" w:pos="2160"/>
          <w:tab w:val="clear" w:pos="2430"/>
        </w:tabs>
        <w:ind w:left="720" w:firstLine="0"/>
        <w:rPr>
          <w:i/>
          <w:sz w:val="22"/>
        </w:rPr>
      </w:pPr>
    </w:p>
    <w:p w14:paraId="2E92F521" w14:textId="22B432E6" w:rsidR="00E82F0C" w:rsidRDefault="00E82F0C" w:rsidP="00E82F0C">
      <w:pPr>
        <w:pStyle w:val="bodytitle"/>
        <w:tabs>
          <w:tab w:val="clear" w:pos="2160"/>
          <w:tab w:val="clear" w:pos="2430"/>
        </w:tabs>
        <w:ind w:left="720" w:hanging="720"/>
        <w:rPr>
          <w:rFonts w:eastAsiaTheme="minorHAnsi" w:cs="Arial"/>
          <w:b/>
          <w:bCs/>
          <w:sz w:val="22"/>
        </w:rPr>
      </w:pPr>
      <w:r>
        <w:rPr>
          <w:rFonts w:eastAsiaTheme="minorHAnsi" w:cs="Arial"/>
          <w:sz w:val="22"/>
        </w:rPr>
        <w:t>2</w:t>
      </w:r>
      <w:r w:rsidRPr="0031782A">
        <w:rPr>
          <w:rFonts w:eastAsiaTheme="minorHAnsi" w:cs="Arial"/>
          <w:sz w:val="22"/>
        </w:rPr>
        <w:tab/>
      </w:r>
      <w:r w:rsidR="00BA08EF">
        <w:rPr>
          <w:rFonts w:eastAsiaTheme="minorHAnsi" w:cs="Arial"/>
          <w:b/>
          <w:bCs/>
          <w:sz w:val="22"/>
        </w:rPr>
        <w:t>Introduction to Rome</w:t>
      </w:r>
    </w:p>
    <w:p w14:paraId="56D2B0CE" w14:textId="0FF3D777" w:rsidR="00E82F0C" w:rsidRDefault="00E82F0C" w:rsidP="00E82F0C">
      <w:pPr>
        <w:pStyle w:val="bodytitle"/>
        <w:tabs>
          <w:tab w:val="clear" w:pos="2160"/>
          <w:tab w:val="clear" w:pos="2430"/>
        </w:tabs>
        <w:ind w:left="720" w:hanging="720"/>
        <w:rPr>
          <w:rFonts w:eastAsiaTheme="minorHAnsi" w:cs="Arial"/>
          <w:sz w:val="22"/>
        </w:rPr>
      </w:pPr>
      <w:r w:rsidRPr="0031782A">
        <w:rPr>
          <w:rFonts w:eastAsiaTheme="minorHAnsi" w:cs="Lucida Grande"/>
          <w:sz w:val="22"/>
        </w:rPr>
        <w:tab/>
      </w:r>
      <w:r>
        <w:rPr>
          <w:rFonts w:eastAsiaTheme="minorHAnsi" w:cs="Arial"/>
          <w:sz w:val="22"/>
        </w:rPr>
        <w:t>Temple of Roma and Augustus, Capitolium, Via Appia, Temple of Jupiter Anxur</w:t>
      </w:r>
    </w:p>
    <w:p w14:paraId="6BD5A30E" w14:textId="77777777" w:rsidR="00865919" w:rsidRDefault="00E82F0C" w:rsidP="000D23AA">
      <w:pPr>
        <w:pStyle w:val="bodytitle"/>
        <w:tabs>
          <w:tab w:val="clear" w:pos="2160"/>
          <w:tab w:val="clear" w:pos="2430"/>
        </w:tabs>
        <w:ind w:left="720" w:hanging="720"/>
        <w:rPr>
          <w:i/>
          <w:sz w:val="22"/>
        </w:rPr>
      </w:pPr>
      <w:r w:rsidRPr="002A6668">
        <w:rPr>
          <w:i/>
          <w:sz w:val="22"/>
        </w:rPr>
        <w:tab/>
        <w:t>Readings:</w:t>
      </w:r>
      <w:r>
        <w:rPr>
          <w:i/>
          <w:sz w:val="22"/>
        </w:rPr>
        <w:t xml:space="preserve"> Paul McKendrick;</w:t>
      </w:r>
      <w:r w:rsidRPr="002A6668">
        <w:rPr>
          <w:i/>
          <w:sz w:val="22"/>
        </w:rPr>
        <w:t xml:space="preserve"> </w:t>
      </w:r>
      <w:r>
        <w:rPr>
          <w:i/>
          <w:sz w:val="22"/>
        </w:rPr>
        <w:t>William MacDonald</w:t>
      </w:r>
    </w:p>
    <w:p w14:paraId="7DDD3037" w14:textId="77777777" w:rsidR="00E82F0C" w:rsidRPr="002A6668" w:rsidDel="00FC2AFA" w:rsidRDefault="00E82F0C" w:rsidP="002A6668">
      <w:pPr>
        <w:pStyle w:val="bodytitle"/>
        <w:tabs>
          <w:tab w:val="clear" w:pos="2160"/>
          <w:tab w:val="clear" w:pos="2430"/>
          <w:tab w:val="left" w:pos="720"/>
        </w:tabs>
        <w:ind w:left="2880" w:hanging="2880"/>
        <w:rPr>
          <w:i/>
          <w:sz w:val="22"/>
        </w:rPr>
      </w:pPr>
    </w:p>
    <w:p w14:paraId="298FAFFC" w14:textId="7A5BE86A" w:rsidR="002A535F" w:rsidRDefault="00E82F0C" w:rsidP="002A535F">
      <w:pPr>
        <w:pStyle w:val="bodytitle"/>
        <w:tabs>
          <w:tab w:val="clear" w:pos="2160"/>
          <w:tab w:val="clear" w:pos="2430"/>
        </w:tabs>
        <w:ind w:left="720" w:hanging="720"/>
        <w:rPr>
          <w:b/>
          <w:sz w:val="22"/>
        </w:rPr>
      </w:pPr>
      <w:r>
        <w:rPr>
          <w:sz w:val="22"/>
        </w:rPr>
        <w:t>4</w:t>
      </w:r>
      <w:r w:rsidR="002A535F" w:rsidRPr="0031782A">
        <w:rPr>
          <w:sz w:val="22"/>
        </w:rPr>
        <w:tab/>
      </w:r>
      <w:r w:rsidR="002A535F" w:rsidRPr="0031782A">
        <w:rPr>
          <w:b/>
          <w:sz w:val="22"/>
        </w:rPr>
        <w:t>Rome I: Forum Romanum and Palatine</w:t>
      </w:r>
    </w:p>
    <w:p w14:paraId="5DD97589" w14:textId="77777777" w:rsidR="00F01E72" w:rsidRDefault="00F01E72" w:rsidP="00F01E72">
      <w:pPr>
        <w:pStyle w:val="bodytitle"/>
        <w:tabs>
          <w:tab w:val="clear" w:pos="2160"/>
          <w:tab w:val="clear" w:pos="2430"/>
        </w:tabs>
        <w:ind w:left="720" w:firstLine="0"/>
        <w:rPr>
          <w:rFonts w:eastAsiaTheme="minorHAnsi" w:cs="Arial"/>
          <w:sz w:val="22"/>
        </w:rPr>
      </w:pPr>
      <w:r w:rsidRPr="003B5FB0">
        <w:rPr>
          <w:sz w:val="22"/>
        </w:rPr>
        <w:t>The Forum Romanum; Comitium, Curia, Mundus, Rostrunm, Basilica Aemelia, Basilica Julia, Arch of Septimius Severus; Arch of Titus; Temple of Castor and Pollux; Temple of Saturn; Temple of Vesta; Regia, Temple of Antoninus and</w:t>
      </w:r>
      <w:r w:rsidRPr="0031782A">
        <w:rPr>
          <w:sz w:val="22"/>
        </w:rPr>
        <w:t xml:space="preserve"> Faustina; Temple of Caesar</w:t>
      </w:r>
      <w:r w:rsidRPr="0031782A">
        <w:rPr>
          <w:rFonts w:eastAsiaTheme="minorHAnsi" w:cs="Arial"/>
          <w:sz w:val="22"/>
        </w:rPr>
        <w:t xml:space="preserve"> Palatine: House of Augustus;</w:t>
      </w:r>
      <w:r w:rsidRPr="0031782A">
        <w:rPr>
          <w:rFonts w:eastAsiaTheme="minorHAnsi" w:cs="Times"/>
          <w:sz w:val="22"/>
        </w:rPr>
        <w:t xml:space="preserve"> </w:t>
      </w:r>
      <w:r w:rsidRPr="0031782A">
        <w:rPr>
          <w:rFonts w:eastAsiaTheme="minorHAnsi" w:cs="Arial"/>
          <w:sz w:val="22"/>
        </w:rPr>
        <w:t>House of Livia; Domus Tiberiana; Domus Flavia; Domus Augustana; Domus Severiana.</w:t>
      </w:r>
    </w:p>
    <w:p w14:paraId="41EAD006" w14:textId="6165B7F2" w:rsidR="002A6668" w:rsidRPr="000D23AA" w:rsidRDefault="00F01E72" w:rsidP="001E62AE">
      <w:pPr>
        <w:pStyle w:val="bodytitle"/>
        <w:tabs>
          <w:tab w:val="clear" w:pos="2160"/>
          <w:tab w:val="clear" w:pos="2430"/>
        </w:tabs>
        <w:ind w:left="720" w:hanging="720"/>
        <w:rPr>
          <w:i/>
          <w:sz w:val="22"/>
        </w:rPr>
      </w:pPr>
      <w:r w:rsidRPr="002A6668">
        <w:rPr>
          <w:i/>
          <w:sz w:val="22"/>
        </w:rPr>
        <w:tab/>
        <w:t xml:space="preserve">Readings: </w:t>
      </w:r>
      <w:r>
        <w:rPr>
          <w:i/>
          <w:sz w:val="22"/>
        </w:rPr>
        <w:t>Aldrete, “Government of Ancient Rome,” 43-53; Tuck, “The Later Republic [excerpt], 83-94, “The Age of Augustus [excerpt],” 113-32, and “The Flavians [excerpt],” 205-10; Watkin, “Life in the Forum in Antiquity” and “Visiting the Ancient Buildings with Piranesi,” 11-73</w:t>
      </w:r>
    </w:p>
    <w:p w14:paraId="1F80EFCC" w14:textId="77777777" w:rsidR="002A535F" w:rsidRDefault="002A535F" w:rsidP="002A0BCE">
      <w:pPr>
        <w:pStyle w:val="bodytitle"/>
        <w:tabs>
          <w:tab w:val="clear" w:pos="2160"/>
          <w:tab w:val="clear" w:pos="2430"/>
        </w:tabs>
        <w:ind w:left="0" w:firstLine="0"/>
        <w:rPr>
          <w:rFonts w:eastAsiaTheme="minorHAnsi" w:cs="Arial"/>
          <w:sz w:val="22"/>
        </w:rPr>
      </w:pPr>
    </w:p>
    <w:p w14:paraId="307C2E9E" w14:textId="77777777" w:rsidR="00E82F0C" w:rsidRDefault="00E82F0C" w:rsidP="00E82F0C">
      <w:pPr>
        <w:pStyle w:val="bodytitle"/>
        <w:tabs>
          <w:tab w:val="clear" w:pos="2160"/>
          <w:tab w:val="clear" w:pos="2430"/>
        </w:tabs>
        <w:ind w:left="720" w:hanging="720"/>
        <w:rPr>
          <w:rFonts w:eastAsiaTheme="minorHAnsi" w:cs="Arial"/>
          <w:b/>
          <w:bCs/>
          <w:sz w:val="22"/>
        </w:rPr>
      </w:pPr>
      <w:r>
        <w:rPr>
          <w:rFonts w:eastAsiaTheme="minorHAnsi" w:cs="Arial"/>
          <w:sz w:val="22"/>
        </w:rPr>
        <w:t>4</w:t>
      </w:r>
      <w:r w:rsidRPr="0031782A">
        <w:rPr>
          <w:rFonts w:eastAsiaTheme="minorHAnsi" w:cs="Arial"/>
          <w:sz w:val="22"/>
        </w:rPr>
        <w:tab/>
      </w:r>
      <w:r w:rsidRPr="0031782A">
        <w:rPr>
          <w:rFonts w:eastAsiaTheme="minorHAnsi" w:cs="Arial"/>
          <w:b/>
          <w:bCs/>
          <w:sz w:val="22"/>
        </w:rPr>
        <w:t>Ostia Antica</w:t>
      </w:r>
    </w:p>
    <w:p w14:paraId="05EF4366" w14:textId="77777777" w:rsidR="00F01E72" w:rsidRDefault="00E82F0C" w:rsidP="00F01E72">
      <w:pPr>
        <w:pStyle w:val="bodytitle"/>
        <w:tabs>
          <w:tab w:val="clear" w:pos="2160"/>
          <w:tab w:val="clear" w:pos="2430"/>
        </w:tabs>
        <w:ind w:left="720" w:hanging="720"/>
        <w:rPr>
          <w:rFonts w:eastAsiaTheme="minorHAnsi" w:cs="Arial"/>
          <w:sz w:val="22"/>
        </w:rPr>
      </w:pPr>
      <w:r>
        <w:rPr>
          <w:rFonts w:eastAsiaTheme="minorHAnsi" w:cs="Arial"/>
          <w:sz w:val="22"/>
        </w:rPr>
        <w:tab/>
      </w:r>
      <w:r w:rsidR="00F01E72" w:rsidRPr="0031782A">
        <w:rPr>
          <w:rFonts w:eastAsiaTheme="minorHAnsi" w:cs="Arial"/>
          <w:sz w:val="22"/>
        </w:rPr>
        <w:t xml:space="preserve">Necropolis; Porta Romana; Baths of Neptune; </w:t>
      </w:r>
      <w:r w:rsidR="00F01E72">
        <w:rPr>
          <w:rFonts w:eastAsiaTheme="minorHAnsi" w:cs="Arial"/>
          <w:sz w:val="22"/>
        </w:rPr>
        <w:t>Piazza dlle Corporazione</w:t>
      </w:r>
      <w:r w:rsidR="00F01E72" w:rsidRPr="0031782A">
        <w:rPr>
          <w:rFonts w:eastAsiaTheme="minorHAnsi" w:cs="Arial"/>
          <w:sz w:val="22"/>
        </w:rPr>
        <w:t>s; Theater; Castrum; House of Diana; Insula of the Thermopolium;</w:t>
      </w:r>
      <w:r w:rsidR="00F01E72" w:rsidRPr="0031782A">
        <w:rPr>
          <w:rFonts w:eastAsiaTheme="minorHAnsi" w:cs="Times"/>
          <w:sz w:val="22"/>
        </w:rPr>
        <w:t xml:space="preserve"> </w:t>
      </w:r>
      <w:r w:rsidR="00F01E72" w:rsidRPr="0031782A">
        <w:rPr>
          <w:rFonts w:eastAsiaTheme="minorHAnsi" w:cs="Arial"/>
          <w:sz w:val="22"/>
        </w:rPr>
        <w:t>Insula of the Paintings; Forum;</w:t>
      </w:r>
      <w:r w:rsidR="00F01E72" w:rsidRPr="0031782A">
        <w:rPr>
          <w:rFonts w:eastAsiaTheme="minorHAnsi" w:cs="Times"/>
          <w:sz w:val="22"/>
        </w:rPr>
        <w:t xml:space="preserve"> </w:t>
      </w:r>
      <w:r w:rsidR="00F01E72" w:rsidRPr="0031782A">
        <w:rPr>
          <w:rFonts w:eastAsiaTheme="minorHAnsi" w:cs="Arial"/>
          <w:sz w:val="22"/>
        </w:rPr>
        <w:t>Temple of Roma and Augustus;</w:t>
      </w:r>
      <w:r w:rsidR="00F01E72" w:rsidRPr="0031782A">
        <w:rPr>
          <w:rFonts w:eastAsiaTheme="minorHAnsi" w:cs="Times"/>
          <w:sz w:val="22"/>
        </w:rPr>
        <w:t xml:space="preserve"> </w:t>
      </w:r>
      <w:r w:rsidR="00F01E72" w:rsidRPr="0031782A">
        <w:rPr>
          <w:rFonts w:eastAsiaTheme="minorHAnsi" w:cs="Arial"/>
          <w:sz w:val="22"/>
        </w:rPr>
        <w:t>Basilica;</w:t>
      </w:r>
      <w:r w:rsidR="00F01E72" w:rsidRPr="0031782A">
        <w:rPr>
          <w:rFonts w:eastAsiaTheme="minorHAnsi" w:cs="Times"/>
          <w:sz w:val="22"/>
        </w:rPr>
        <w:t xml:space="preserve"> </w:t>
      </w:r>
      <w:r w:rsidR="00F01E72" w:rsidRPr="0031782A">
        <w:rPr>
          <w:rFonts w:eastAsiaTheme="minorHAnsi" w:cs="Arial"/>
          <w:sz w:val="22"/>
        </w:rPr>
        <w:t>Forum Baths; Archaeological Museum</w:t>
      </w:r>
      <w:r w:rsidR="00F01E72">
        <w:rPr>
          <w:rFonts w:eastAsiaTheme="minorHAnsi" w:cs="Arial"/>
          <w:sz w:val="22"/>
        </w:rPr>
        <w:t xml:space="preserve"> </w:t>
      </w:r>
    </w:p>
    <w:p w14:paraId="46F94ECF" w14:textId="77777777" w:rsidR="00F01E72" w:rsidRPr="002A0BCE" w:rsidRDefault="00F01E72" w:rsidP="00F01E72">
      <w:pPr>
        <w:pStyle w:val="bodytitle"/>
        <w:tabs>
          <w:tab w:val="clear" w:pos="2160"/>
          <w:tab w:val="clear" w:pos="2430"/>
        </w:tabs>
        <w:ind w:left="720" w:firstLine="0"/>
        <w:rPr>
          <w:rFonts w:eastAsiaTheme="minorHAnsi" w:cs="Arial"/>
          <w:i/>
          <w:sz w:val="22"/>
        </w:rPr>
      </w:pPr>
      <w:r>
        <w:rPr>
          <w:rFonts w:eastAsiaTheme="minorHAnsi" w:cs="Arial"/>
          <w:i/>
          <w:sz w:val="22"/>
        </w:rPr>
        <w:t>Readings:  Aldrete, “Ostia:  An Industrial Port City,” 203-17</w:t>
      </w:r>
    </w:p>
    <w:p w14:paraId="51150224" w14:textId="6125E5D7" w:rsidR="00E82F0C" w:rsidRDefault="00E82F0C" w:rsidP="00F01E72">
      <w:pPr>
        <w:pStyle w:val="bodytitle"/>
        <w:tabs>
          <w:tab w:val="clear" w:pos="2160"/>
          <w:tab w:val="clear" w:pos="2430"/>
        </w:tabs>
        <w:ind w:left="720" w:hanging="720"/>
        <w:rPr>
          <w:rFonts w:eastAsiaTheme="minorHAnsi" w:cs="Arial"/>
          <w:sz w:val="22"/>
        </w:rPr>
      </w:pPr>
    </w:p>
    <w:p w14:paraId="2E0011CB" w14:textId="6A270A55" w:rsidR="002A535F" w:rsidRDefault="00E82F0C" w:rsidP="002A535F">
      <w:pPr>
        <w:pStyle w:val="bodytitle"/>
        <w:tabs>
          <w:tab w:val="clear" w:pos="2160"/>
          <w:tab w:val="clear" w:pos="2430"/>
        </w:tabs>
        <w:ind w:left="720" w:hanging="720"/>
        <w:rPr>
          <w:rFonts w:eastAsiaTheme="minorHAnsi" w:cs="Arial"/>
          <w:b/>
          <w:bCs/>
          <w:sz w:val="22"/>
        </w:rPr>
      </w:pPr>
      <w:r>
        <w:rPr>
          <w:rFonts w:eastAsiaTheme="minorHAnsi" w:cs="Arial"/>
          <w:sz w:val="22"/>
        </w:rPr>
        <w:t>4</w:t>
      </w:r>
      <w:r w:rsidR="002A535F">
        <w:rPr>
          <w:rFonts w:eastAsiaTheme="minorHAnsi" w:cs="Arial"/>
          <w:sz w:val="22"/>
        </w:rPr>
        <w:tab/>
      </w:r>
      <w:r w:rsidR="002A535F" w:rsidRPr="0031782A">
        <w:rPr>
          <w:rFonts w:eastAsiaTheme="minorHAnsi" w:cs="Arial"/>
          <w:b/>
          <w:bCs/>
          <w:sz w:val="22"/>
        </w:rPr>
        <w:t>Rome II: Imperial Rome</w:t>
      </w:r>
    </w:p>
    <w:p w14:paraId="5DAF07F7" w14:textId="77777777" w:rsidR="00F01E72" w:rsidRDefault="00F01E72" w:rsidP="00F01E72">
      <w:pPr>
        <w:pStyle w:val="bodytitle"/>
        <w:tabs>
          <w:tab w:val="clear" w:pos="2160"/>
          <w:tab w:val="clear" w:pos="2430"/>
        </w:tabs>
        <w:ind w:left="720" w:firstLine="0"/>
        <w:rPr>
          <w:rFonts w:eastAsiaTheme="minorHAnsi" w:cs="Arial"/>
          <w:sz w:val="22"/>
        </w:rPr>
      </w:pPr>
      <w:r w:rsidRPr="0031782A">
        <w:rPr>
          <w:rFonts w:eastAsiaTheme="minorHAnsi" w:cs="Arial"/>
          <w:sz w:val="22"/>
        </w:rPr>
        <w:t>Arch of Constantine</w:t>
      </w:r>
      <w:r>
        <w:rPr>
          <w:rFonts w:eastAsiaTheme="minorHAnsi" w:cs="Arial"/>
          <w:sz w:val="22"/>
        </w:rPr>
        <w:t>;</w:t>
      </w:r>
      <w:r w:rsidRPr="0031782A">
        <w:rPr>
          <w:rFonts w:eastAsiaTheme="minorHAnsi" w:cs="Arial"/>
          <w:sz w:val="22"/>
        </w:rPr>
        <w:t xml:space="preserve"> Coliseum; Temple of Venus and Roma; Imperial Fora; Spice Markets of Trajan; Pantheon </w:t>
      </w:r>
    </w:p>
    <w:p w14:paraId="1ED18040" w14:textId="77777777" w:rsidR="00F01E72" w:rsidRPr="00DB4406" w:rsidRDefault="00F01E72" w:rsidP="00F01E72">
      <w:pPr>
        <w:spacing w:line="239" w:lineRule="exact"/>
        <w:ind w:left="720"/>
        <w:rPr>
          <w:rFonts w:ascii="Arial" w:hAnsi="Arial" w:cs="Arial"/>
          <w:i/>
          <w:sz w:val="22"/>
          <w:szCs w:val="22"/>
        </w:rPr>
      </w:pPr>
      <w:r w:rsidRPr="00E917DF">
        <w:rPr>
          <w:rFonts w:ascii="Arial" w:hAnsi="Arial" w:cs="Arial"/>
          <w:i/>
          <w:sz w:val="22"/>
          <w:szCs w:val="22"/>
        </w:rPr>
        <w:t xml:space="preserve">Readings: Tuck, 141-44, </w:t>
      </w:r>
      <w:r>
        <w:rPr>
          <w:rFonts w:ascii="Arial" w:hAnsi="Arial" w:cs="Arial"/>
          <w:i/>
          <w:sz w:val="22"/>
          <w:szCs w:val="22"/>
        </w:rPr>
        <w:t xml:space="preserve">“The Julio-Claudians [excerpt],” </w:t>
      </w:r>
      <w:r w:rsidRPr="00E917DF">
        <w:rPr>
          <w:rFonts w:ascii="Arial" w:hAnsi="Arial" w:cs="Arial"/>
          <w:i/>
          <w:sz w:val="22"/>
          <w:szCs w:val="22"/>
        </w:rPr>
        <w:t xml:space="preserve">163-70, </w:t>
      </w:r>
      <w:r>
        <w:rPr>
          <w:rFonts w:ascii="Arial" w:hAnsi="Arial" w:cs="Arial"/>
          <w:i/>
          <w:sz w:val="22"/>
          <w:szCs w:val="22"/>
        </w:rPr>
        <w:t xml:space="preserve">“The Flavians [excerpt],” </w:t>
      </w:r>
      <w:r w:rsidRPr="00E917DF">
        <w:rPr>
          <w:rFonts w:ascii="Arial" w:hAnsi="Arial" w:cs="Arial"/>
          <w:i/>
          <w:sz w:val="22"/>
          <w:szCs w:val="22"/>
        </w:rPr>
        <w:t xml:space="preserve">178-86, </w:t>
      </w:r>
      <w:r>
        <w:rPr>
          <w:rFonts w:ascii="Arial" w:hAnsi="Arial" w:cs="Arial"/>
          <w:i/>
          <w:sz w:val="22"/>
          <w:szCs w:val="22"/>
        </w:rPr>
        <w:t xml:space="preserve">“The Flavians [excerpt],” </w:t>
      </w:r>
      <w:r w:rsidRPr="00E917DF">
        <w:rPr>
          <w:rFonts w:ascii="Arial" w:hAnsi="Arial" w:cs="Arial"/>
          <w:i/>
          <w:sz w:val="22"/>
          <w:szCs w:val="22"/>
        </w:rPr>
        <w:t xml:space="preserve">201-03, </w:t>
      </w:r>
      <w:r>
        <w:rPr>
          <w:rFonts w:ascii="Arial" w:hAnsi="Arial" w:cs="Arial"/>
          <w:i/>
          <w:sz w:val="22"/>
          <w:szCs w:val="22"/>
        </w:rPr>
        <w:t xml:space="preserve">“Trajan and Hadrian,” </w:t>
      </w:r>
      <w:r w:rsidRPr="00E917DF">
        <w:rPr>
          <w:rFonts w:ascii="Arial" w:hAnsi="Arial" w:cs="Arial"/>
          <w:i/>
          <w:sz w:val="22"/>
          <w:szCs w:val="22"/>
        </w:rPr>
        <w:t xml:space="preserve">211-28, </w:t>
      </w:r>
      <w:r>
        <w:rPr>
          <w:rFonts w:ascii="Arial" w:hAnsi="Arial" w:cs="Arial"/>
          <w:i/>
          <w:sz w:val="22"/>
          <w:szCs w:val="22"/>
        </w:rPr>
        <w:t xml:space="preserve">and “Constantine [excerpt],” </w:t>
      </w:r>
      <w:r w:rsidRPr="00E917DF">
        <w:rPr>
          <w:rFonts w:ascii="Arial" w:hAnsi="Arial" w:cs="Arial"/>
          <w:i/>
          <w:sz w:val="22"/>
          <w:szCs w:val="22"/>
        </w:rPr>
        <w:t xml:space="preserve">334-46; Aldrete, “The Emperors and Ancient Rome” and “Entertainment in Ancient Rome,” 167-86, 119-40; </w:t>
      </w:r>
      <w:r w:rsidRPr="00DB4406">
        <w:rPr>
          <w:rFonts w:ascii="Arial" w:hAnsi="Arial" w:cs="Arial"/>
          <w:i/>
          <w:sz w:val="22"/>
          <w:szCs w:val="22"/>
        </w:rPr>
        <w:t>Favro, “The Street Triumphant:  The Urban Impact of Roman Triumphal Parades,” 151-64; MacDonald, “The Pantheon” and “The Ne</w:t>
      </w:r>
      <w:r>
        <w:rPr>
          <w:rFonts w:ascii="Arial" w:hAnsi="Arial" w:cs="Arial"/>
          <w:i/>
          <w:sz w:val="22"/>
          <w:szCs w:val="22"/>
        </w:rPr>
        <w:t>w Architecture,” 94-121, 167-83</w:t>
      </w:r>
    </w:p>
    <w:p w14:paraId="6631D1D8" w14:textId="77777777" w:rsidR="00F01E72" w:rsidRPr="00DB4406" w:rsidRDefault="00F01E72" w:rsidP="00F01E72">
      <w:pPr>
        <w:spacing w:line="239" w:lineRule="exact"/>
        <w:ind w:left="720"/>
        <w:rPr>
          <w:rFonts w:ascii="Arial" w:hAnsi="Arial" w:cs="Arial"/>
          <w:i/>
          <w:sz w:val="22"/>
          <w:szCs w:val="22"/>
        </w:rPr>
      </w:pPr>
      <w:r w:rsidRPr="00DB4406">
        <w:rPr>
          <w:rFonts w:ascii="Arial" w:hAnsi="Arial" w:cs="Arial"/>
          <w:i/>
          <w:sz w:val="22"/>
          <w:szCs w:val="22"/>
        </w:rPr>
        <w:t>Recommended:  Lancaster, “Materials and Construction of the Pantheon,” 117-25; Marlowe, “Framing the Sun,” 223-42; Watkin, “From Mussolini and Hitler to Holes in the Ground,” 201-22</w:t>
      </w:r>
    </w:p>
    <w:p w14:paraId="0E946028" w14:textId="77777777" w:rsidR="002A535F" w:rsidRDefault="002A535F" w:rsidP="000D23AA">
      <w:pPr>
        <w:pStyle w:val="bodytitle"/>
        <w:tabs>
          <w:tab w:val="clear" w:pos="2160"/>
          <w:tab w:val="clear" w:pos="2430"/>
        </w:tabs>
        <w:ind w:left="0" w:firstLine="0"/>
        <w:rPr>
          <w:rFonts w:eastAsiaTheme="minorHAnsi" w:cs="Arial"/>
          <w:sz w:val="22"/>
        </w:rPr>
      </w:pPr>
    </w:p>
    <w:p w14:paraId="6D399D18" w14:textId="44CE222D" w:rsidR="002A535F" w:rsidRDefault="001E62AE" w:rsidP="002A535F">
      <w:pPr>
        <w:pStyle w:val="bodytitle"/>
        <w:tabs>
          <w:tab w:val="clear" w:pos="2160"/>
          <w:tab w:val="clear" w:pos="2430"/>
        </w:tabs>
        <w:ind w:left="720" w:hanging="720"/>
        <w:rPr>
          <w:rFonts w:eastAsiaTheme="minorHAnsi" w:cs="Arial"/>
          <w:b/>
          <w:sz w:val="22"/>
        </w:rPr>
      </w:pPr>
      <w:r>
        <w:rPr>
          <w:rFonts w:eastAsiaTheme="minorHAnsi" w:cs="Arial"/>
          <w:sz w:val="22"/>
        </w:rPr>
        <w:t>3</w:t>
      </w:r>
      <w:r w:rsidR="002A535F" w:rsidRPr="0031782A">
        <w:rPr>
          <w:rFonts w:eastAsiaTheme="minorHAnsi" w:cs="Arial"/>
          <w:sz w:val="22"/>
        </w:rPr>
        <w:tab/>
      </w:r>
      <w:r w:rsidR="002A535F" w:rsidRPr="0031782A">
        <w:rPr>
          <w:rFonts w:eastAsiaTheme="minorHAnsi" w:cs="Arial"/>
          <w:b/>
          <w:bCs/>
          <w:sz w:val="22"/>
        </w:rPr>
        <w:t>Hadrian’s Villa</w:t>
      </w:r>
      <w:r w:rsidR="002A535F" w:rsidRPr="0031782A">
        <w:rPr>
          <w:rFonts w:eastAsiaTheme="minorHAnsi" w:cs="Arial"/>
          <w:sz w:val="22"/>
        </w:rPr>
        <w:t xml:space="preserve"> </w:t>
      </w:r>
    </w:p>
    <w:p w14:paraId="0220EE3A" w14:textId="77777777" w:rsidR="00F01E72" w:rsidRDefault="00F01E72" w:rsidP="00F01E72">
      <w:pPr>
        <w:pStyle w:val="bodytitle"/>
        <w:tabs>
          <w:tab w:val="clear" w:pos="2160"/>
          <w:tab w:val="clear" w:pos="2430"/>
        </w:tabs>
        <w:ind w:left="720" w:firstLine="0"/>
        <w:rPr>
          <w:rFonts w:eastAsiaTheme="minorHAnsi" w:cs="Arial"/>
          <w:sz w:val="22"/>
        </w:rPr>
      </w:pPr>
      <w:r w:rsidRPr="0031782A">
        <w:rPr>
          <w:rFonts w:eastAsiaTheme="minorHAnsi" w:cs="Arial"/>
          <w:sz w:val="22"/>
        </w:rPr>
        <w:t>Pecile; Maritime Theater; Hall of Philosophers; Heliocaminus Baths; Nymphaeum Stadium; Canopus</w:t>
      </w:r>
      <w:r>
        <w:rPr>
          <w:rFonts w:eastAsiaTheme="minorHAnsi" w:cs="Arial"/>
          <w:sz w:val="22"/>
        </w:rPr>
        <w:t xml:space="preserve"> and Serapaeum</w:t>
      </w:r>
      <w:r w:rsidRPr="0031782A">
        <w:rPr>
          <w:rFonts w:eastAsiaTheme="minorHAnsi" w:cs="Arial"/>
          <w:sz w:val="22"/>
        </w:rPr>
        <w:t>; Great Baths; Small Baths; Piazza d’Oro; Hall of Doric Pillars;</w:t>
      </w:r>
      <w:r w:rsidRPr="0031782A">
        <w:rPr>
          <w:rFonts w:eastAsiaTheme="minorHAnsi" w:cs="Times"/>
          <w:sz w:val="22"/>
        </w:rPr>
        <w:t xml:space="preserve"> </w:t>
      </w:r>
      <w:r w:rsidRPr="0031782A">
        <w:rPr>
          <w:rFonts w:eastAsiaTheme="minorHAnsi" w:cs="Arial"/>
          <w:sz w:val="22"/>
        </w:rPr>
        <w:t>Palace; Greek and Latin Libraries; Temple of Venus;</w:t>
      </w:r>
      <w:r>
        <w:rPr>
          <w:rFonts w:eastAsiaTheme="minorHAnsi" w:cs="Arial"/>
          <w:sz w:val="22"/>
        </w:rPr>
        <w:t xml:space="preserve"> G</w:t>
      </w:r>
      <w:r w:rsidRPr="0031782A">
        <w:rPr>
          <w:rFonts w:eastAsiaTheme="minorHAnsi" w:cs="Arial"/>
          <w:sz w:val="22"/>
        </w:rPr>
        <w:t>reek Theatre</w:t>
      </w:r>
    </w:p>
    <w:p w14:paraId="4A28C364" w14:textId="77777777" w:rsidR="002A535F" w:rsidRDefault="002A535F" w:rsidP="002A535F">
      <w:pPr>
        <w:pStyle w:val="bodytitle"/>
        <w:tabs>
          <w:tab w:val="clear" w:pos="2160"/>
          <w:tab w:val="clear" w:pos="2430"/>
        </w:tabs>
        <w:ind w:left="720" w:firstLine="0"/>
        <w:rPr>
          <w:rFonts w:eastAsiaTheme="minorHAnsi" w:cs="Arial"/>
          <w:sz w:val="22"/>
        </w:rPr>
      </w:pPr>
    </w:p>
    <w:p w14:paraId="18DCA6BA" w14:textId="3B68B300" w:rsidR="002A535F" w:rsidRDefault="001E62AE" w:rsidP="002A535F">
      <w:pPr>
        <w:pStyle w:val="bodytitle"/>
        <w:tabs>
          <w:tab w:val="clear" w:pos="2160"/>
          <w:tab w:val="clear" w:pos="2430"/>
        </w:tabs>
        <w:ind w:left="720" w:hanging="720"/>
        <w:rPr>
          <w:rFonts w:eastAsiaTheme="minorHAnsi" w:cs="Arial"/>
          <w:b/>
          <w:bCs/>
          <w:sz w:val="22"/>
        </w:rPr>
      </w:pPr>
      <w:r>
        <w:rPr>
          <w:rFonts w:eastAsiaTheme="minorHAnsi" w:cs="Arial"/>
          <w:sz w:val="22"/>
        </w:rPr>
        <w:t>3</w:t>
      </w:r>
      <w:r w:rsidR="002A535F" w:rsidRPr="0031782A">
        <w:rPr>
          <w:rFonts w:eastAsiaTheme="minorHAnsi" w:cs="Arial"/>
          <w:sz w:val="22"/>
        </w:rPr>
        <w:tab/>
      </w:r>
      <w:r w:rsidR="002A535F" w:rsidRPr="0031782A">
        <w:rPr>
          <w:rFonts w:eastAsiaTheme="minorHAnsi" w:cs="Arial"/>
          <w:b/>
          <w:bCs/>
          <w:sz w:val="22"/>
        </w:rPr>
        <w:t xml:space="preserve">Late Classical Medieval Rome </w:t>
      </w:r>
    </w:p>
    <w:p w14:paraId="3DDA7B57" w14:textId="77777777" w:rsidR="00F01E72" w:rsidRDefault="00F01E72" w:rsidP="00F01E72">
      <w:pPr>
        <w:pStyle w:val="bodytitle"/>
        <w:tabs>
          <w:tab w:val="clear" w:pos="2160"/>
          <w:tab w:val="clear" w:pos="2430"/>
        </w:tabs>
        <w:ind w:left="720" w:firstLine="0"/>
        <w:rPr>
          <w:rFonts w:eastAsiaTheme="minorHAnsi" w:cs="Arial"/>
          <w:i/>
          <w:iCs/>
          <w:sz w:val="22"/>
        </w:rPr>
      </w:pPr>
      <w:r>
        <w:rPr>
          <w:rFonts w:eastAsiaTheme="minorHAnsi" w:cs="Arial"/>
          <w:sz w:val="22"/>
        </w:rPr>
        <w:t xml:space="preserve">Catacomb; Mausoleum of Constantina; Santa Sabina; Santa Maria in </w:t>
      </w:r>
      <w:r w:rsidRPr="0031782A">
        <w:rPr>
          <w:rFonts w:eastAsiaTheme="minorHAnsi" w:cs="Arial"/>
          <w:sz w:val="22"/>
        </w:rPr>
        <w:t>Trastevere</w:t>
      </w:r>
    </w:p>
    <w:p w14:paraId="01BA8111" w14:textId="77777777" w:rsidR="00F01E72" w:rsidRPr="00755DFC" w:rsidRDefault="00F01E72" w:rsidP="00F01E72">
      <w:pPr>
        <w:spacing w:line="239" w:lineRule="exact"/>
        <w:ind w:left="720"/>
        <w:rPr>
          <w:rFonts w:ascii="Arial" w:hAnsi="Arial" w:cs="Arial"/>
          <w:i/>
          <w:sz w:val="22"/>
          <w:szCs w:val="22"/>
        </w:rPr>
      </w:pPr>
      <w:r>
        <w:rPr>
          <w:rFonts w:ascii="Arial" w:hAnsi="Arial" w:cs="Arial"/>
          <w:i/>
          <w:sz w:val="22"/>
          <w:szCs w:val="22"/>
        </w:rPr>
        <w:t xml:space="preserve">Readings:  </w:t>
      </w:r>
      <w:r w:rsidRPr="00755DFC">
        <w:rPr>
          <w:rFonts w:ascii="Arial" w:hAnsi="Arial" w:cs="Arial"/>
          <w:i/>
          <w:sz w:val="22"/>
          <w:szCs w:val="22"/>
        </w:rPr>
        <w:t xml:space="preserve">Tuck, “Constantine [excerpt],” 346-50; </w:t>
      </w:r>
      <w:r>
        <w:rPr>
          <w:rFonts w:ascii="Arial" w:hAnsi="Arial" w:cs="Arial"/>
          <w:i/>
          <w:sz w:val="22"/>
          <w:szCs w:val="22"/>
        </w:rPr>
        <w:t xml:space="preserve">Fazio, “Early Christian and Byzantine Architecture [excerpt],” 132-39; </w:t>
      </w:r>
      <w:r w:rsidRPr="00755DFC">
        <w:rPr>
          <w:rFonts w:ascii="Arial" w:hAnsi="Arial" w:cs="Arial"/>
          <w:i/>
          <w:sz w:val="22"/>
          <w:szCs w:val="22"/>
        </w:rPr>
        <w:t>Krautheimer, “Rome,” 7-40; Elsner, “A Visual Culture” and “</w:t>
      </w:r>
      <w:r>
        <w:rPr>
          <w:rFonts w:ascii="Arial" w:hAnsi="Arial" w:cs="Arial"/>
          <w:i/>
          <w:sz w:val="22"/>
          <w:szCs w:val="22"/>
        </w:rPr>
        <w:t>Art and Imperial Power,” 27-87</w:t>
      </w:r>
    </w:p>
    <w:p w14:paraId="5C944400" w14:textId="77777777" w:rsidR="002A535F" w:rsidRDefault="002A535F" w:rsidP="002A535F">
      <w:pPr>
        <w:pStyle w:val="bodytitle"/>
        <w:tabs>
          <w:tab w:val="clear" w:pos="2160"/>
          <w:tab w:val="clear" w:pos="2430"/>
        </w:tabs>
        <w:ind w:left="720" w:firstLine="0"/>
        <w:rPr>
          <w:sz w:val="22"/>
        </w:rPr>
      </w:pPr>
      <w:r>
        <w:rPr>
          <w:rFonts w:eastAsiaTheme="minorHAnsi" w:cs="Arial"/>
          <w:sz w:val="22"/>
        </w:rPr>
        <w:tab/>
      </w:r>
      <w:r>
        <w:rPr>
          <w:rFonts w:eastAsiaTheme="minorHAnsi" w:cs="Arial"/>
          <w:sz w:val="22"/>
        </w:rPr>
        <w:tab/>
      </w:r>
    </w:p>
    <w:p w14:paraId="3F01A212" w14:textId="77777777" w:rsidR="002A535F" w:rsidRDefault="002A535F" w:rsidP="002A535F">
      <w:pPr>
        <w:pStyle w:val="bodytitle"/>
        <w:tabs>
          <w:tab w:val="clear" w:pos="2160"/>
          <w:tab w:val="clear" w:pos="2430"/>
        </w:tabs>
        <w:ind w:left="720" w:hanging="720"/>
        <w:rPr>
          <w:b/>
          <w:sz w:val="22"/>
        </w:rPr>
      </w:pPr>
      <w:r>
        <w:rPr>
          <w:sz w:val="22"/>
        </w:rPr>
        <w:t>4</w:t>
      </w:r>
      <w:r w:rsidRPr="0031782A">
        <w:rPr>
          <w:sz w:val="22"/>
        </w:rPr>
        <w:tab/>
      </w:r>
      <w:r w:rsidRPr="0031782A">
        <w:rPr>
          <w:b/>
          <w:sz w:val="22"/>
        </w:rPr>
        <w:t>Renaissance Rome</w:t>
      </w:r>
    </w:p>
    <w:p w14:paraId="2F5F03E8" w14:textId="77777777" w:rsidR="00F01E72" w:rsidRDefault="00F01E72" w:rsidP="00F01E72">
      <w:pPr>
        <w:pStyle w:val="bodytitle"/>
        <w:tabs>
          <w:tab w:val="clear" w:pos="2160"/>
          <w:tab w:val="clear" w:pos="2430"/>
        </w:tabs>
        <w:ind w:left="720" w:firstLine="0"/>
        <w:rPr>
          <w:sz w:val="22"/>
        </w:rPr>
      </w:pPr>
      <w:r w:rsidRPr="0031782A">
        <w:rPr>
          <w:sz w:val="22"/>
        </w:rPr>
        <w:t>Michelangelo’s Campidoglio, Palazzo Conservatori / Capitoline Museum, Piazza del</w:t>
      </w:r>
      <w:r>
        <w:rPr>
          <w:sz w:val="22"/>
        </w:rPr>
        <w:t xml:space="preserve"> Popolo. Santa Maria del Popolo; </w:t>
      </w:r>
      <w:r w:rsidRPr="00B736B5">
        <w:rPr>
          <w:sz w:val="22"/>
        </w:rPr>
        <w:t>Campidoglio</w:t>
      </w:r>
      <w:r>
        <w:rPr>
          <w:sz w:val="22"/>
        </w:rPr>
        <w:t>; Piazza del Popolo and Sixtus V</w:t>
      </w:r>
      <w:r w:rsidRPr="00B736B5">
        <w:rPr>
          <w:sz w:val="22"/>
        </w:rPr>
        <w:t>; Santa Maria del Popolo</w:t>
      </w:r>
    </w:p>
    <w:p w14:paraId="6B259FFD" w14:textId="77777777" w:rsidR="00F01E72" w:rsidRPr="0013485C" w:rsidRDefault="00F01E72" w:rsidP="00F01E72">
      <w:pPr>
        <w:pStyle w:val="bodytitle"/>
        <w:tabs>
          <w:tab w:val="clear" w:pos="2160"/>
          <w:tab w:val="clear" w:pos="2430"/>
        </w:tabs>
        <w:ind w:left="720" w:firstLine="0"/>
        <w:rPr>
          <w:i/>
          <w:sz w:val="22"/>
        </w:rPr>
      </w:pPr>
      <w:r w:rsidRPr="0013485C">
        <w:rPr>
          <w:rFonts w:cs="Arial"/>
          <w:i/>
          <w:sz w:val="22"/>
          <w:szCs w:val="22"/>
        </w:rPr>
        <w:t xml:space="preserve">Readings:  Fazio, </w:t>
      </w:r>
      <w:r w:rsidRPr="0013485C">
        <w:rPr>
          <w:rFonts w:cs="Arial"/>
          <w:bCs/>
          <w:i/>
          <w:sz w:val="22"/>
        </w:rPr>
        <w:t>“Renaissance Architecture [excerpt],” 284-302, 308-12</w:t>
      </w:r>
    </w:p>
    <w:p w14:paraId="3EB68F8C" w14:textId="77777777" w:rsidR="002A535F" w:rsidRDefault="002A535F" w:rsidP="002A535F">
      <w:pPr>
        <w:pStyle w:val="bodytitle"/>
        <w:tabs>
          <w:tab w:val="clear" w:pos="2160"/>
          <w:tab w:val="clear" w:pos="2430"/>
        </w:tabs>
        <w:ind w:left="720" w:firstLine="0"/>
        <w:rPr>
          <w:sz w:val="22"/>
        </w:rPr>
      </w:pPr>
    </w:p>
    <w:p w14:paraId="702BA5FC" w14:textId="739EF78A" w:rsidR="00F01E72" w:rsidRDefault="001E62AE" w:rsidP="00F01E72">
      <w:pPr>
        <w:pStyle w:val="bodytitle"/>
        <w:tabs>
          <w:tab w:val="clear" w:pos="2160"/>
          <w:tab w:val="clear" w:pos="2430"/>
        </w:tabs>
        <w:ind w:left="720" w:hanging="720"/>
        <w:rPr>
          <w:rFonts w:eastAsiaTheme="minorHAnsi" w:cs="Arial"/>
          <w:b/>
          <w:sz w:val="22"/>
        </w:rPr>
      </w:pPr>
      <w:r>
        <w:rPr>
          <w:sz w:val="22"/>
        </w:rPr>
        <w:t xml:space="preserve">3 </w:t>
      </w:r>
      <w:r w:rsidR="002A535F">
        <w:rPr>
          <w:sz w:val="22"/>
        </w:rPr>
        <w:tab/>
      </w:r>
      <w:r w:rsidR="00F01E72" w:rsidRPr="00063A91">
        <w:rPr>
          <w:rFonts w:eastAsiaTheme="minorHAnsi" w:cs="Arial"/>
          <w:b/>
          <w:sz w:val="22"/>
        </w:rPr>
        <w:t>Roman Villas</w:t>
      </w:r>
    </w:p>
    <w:p w14:paraId="558BA29E" w14:textId="77777777" w:rsidR="00F01E72" w:rsidRDefault="00F01E72" w:rsidP="00F01E72">
      <w:pPr>
        <w:pStyle w:val="bodytitle"/>
        <w:tabs>
          <w:tab w:val="clear" w:pos="2160"/>
          <w:tab w:val="clear" w:pos="2430"/>
        </w:tabs>
        <w:ind w:left="720" w:hanging="720"/>
        <w:rPr>
          <w:sz w:val="22"/>
        </w:rPr>
      </w:pPr>
      <w:r>
        <w:rPr>
          <w:sz w:val="22"/>
        </w:rPr>
        <w:tab/>
      </w:r>
      <w:r w:rsidRPr="0031782A">
        <w:rPr>
          <w:sz w:val="22"/>
        </w:rPr>
        <w:t>Villa Giulia - Etruscan Museum;</w:t>
      </w:r>
      <w:r>
        <w:rPr>
          <w:sz w:val="22"/>
        </w:rPr>
        <w:t xml:space="preserve"> Villa d’Este; Galleria Borghese</w:t>
      </w:r>
    </w:p>
    <w:p w14:paraId="68EA5ACB" w14:textId="77777777" w:rsidR="00F01E72" w:rsidRDefault="00F01E72" w:rsidP="00F01E72">
      <w:pPr>
        <w:pStyle w:val="bodytitle"/>
        <w:tabs>
          <w:tab w:val="clear" w:pos="2160"/>
          <w:tab w:val="clear" w:pos="2430"/>
        </w:tabs>
        <w:ind w:left="720" w:firstLine="0"/>
        <w:rPr>
          <w:rFonts w:cs="Arial"/>
          <w:bCs/>
          <w:i/>
          <w:sz w:val="22"/>
        </w:rPr>
      </w:pPr>
      <w:r w:rsidRPr="0013485C">
        <w:rPr>
          <w:rFonts w:cs="Arial"/>
          <w:i/>
          <w:sz w:val="22"/>
          <w:szCs w:val="22"/>
        </w:rPr>
        <w:t xml:space="preserve">Readings:  Fazio, </w:t>
      </w:r>
      <w:r w:rsidRPr="0013485C">
        <w:rPr>
          <w:rFonts w:cs="Arial"/>
          <w:bCs/>
          <w:i/>
          <w:sz w:val="22"/>
        </w:rPr>
        <w:t>“Renaissance Architecture [excerpt],” 324-25</w:t>
      </w:r>
    </w:p>
    <w:p w14:paraId="21F644EE" w14:textId="77777777" w:rsidR="00BA08EF" w:rsidRDefault="00BA08EF" w:rsidP="00F01E72">
      <w:pPr>
        <w:pStyle w:val="bodytitle"/>
        <w:tabs>
          <w:tab w:val="clear" w:pos="2160"/>
          <w:tab w:val="clear" w:pos="2430"/>
        </w:tabs>
        <w:ind w:left="720" w:firstLine="0"/>
        <w:rPr>
          <w:rFonts w:cs="Arial"/>
          <w:bCs/>
          <w:i/>
          <w:sz w:val="22"/>
        </w:rPr>
      </w:pPr>
    </w:p>
    <w:p w14:paraId="61002BC5" w14:textId="526E4882" w:rsidR="00BA08EF" w:rsidRDefault="00BA08EF" w:rsidP="00BA08EF">
      <w:pPr>
        <w:pStyle w:val="bodytitle"/>
        <w:tabs>
          <w:tab w:val="clear" w:pos="2160"/>
          <w:tab w:val="clear" w:pos="2430"/>
        </w:tabs>
        <w:ind w:left="720" w:hanging="720"/>
        <w:rPr>
          <w:rFonts w:eastAsiaTheme="minorHAnsi" w:cs="Arial"/>
          <w:b/>
          <w:sz w:val="22"/>
        </w:rPr>
      </w:pPr>
      <w:r>
        <w:rPr>
          <w:sz w:val="22"/>
        </w:rPr>
        <w:t xml:space="preserve">4 </w:t>
      </w:r>
      <w:r>
        <w:rPr>
          <w:sz w:val="22"/>
        </w:rPr>
        <w:tab/>
      </w:r>
      <w:r w:rsidR="001E62AE">
        <w:rPr>
          <w:rFonts w:eastAsiaTheme="minorHAnsi" w:cs="Arial"/>
          <w:b/>
          <w:sz w:val="22"/>
        </w:rPr>
        <w:t>St. Peter’s Basilica and the Vatican Museums</w:t>
      </w:r>
    </w:p>
    <w:p w14:paraId="35E99A3C" w14:textId="5DCEAD9C" w:rsidR="001E62AE" w:rsidRDefault="001E62AE" w:rsidP="001E62AE">
      <w:pPr>
        <w:pStyle w:val="bodytitle"/>
        <w:tabs>
          <w:tab w:val="clear" w:pos="2160"/>
          <w:tab w:val="clear" w:pos="2430"/>
        </w:tabs>
        <w:ind w:left="720" w:firstLine="0"/>
        <w:rPr>
          <w:sz w:val="22"/>
        </w:rPr>
      </w:pPr>
      <w:r w:rsidRPr="003A16BA">
        <w:rPr>
          <w:sz w:val="22"/>
        </w:rPr>
        <w:t>Vatican Museum; Scavi di San Pietro; Basilica of St. Peter</w:t>
      </w:r>
    </w:p>
    <w:p w14:paraId="09B4EF88" w14:textId="38B5EA48" w:rsidR="001E62AE" w:rsidRDefault="001E62AE" w:rsidP="001E62AE">
      <w:pPr>
        <w:pStyle w:val="bodytitle"/>
        <w:tabs>
          <w:tab w:val="clear" w:pos="2160"/>
          <w:tab w:val="clear" w:pos="2430"/>
        </w:tabs>
        <w:ind w:left="720" w:hanging="720"/>
        <w:rPr>
          <w:sz w:val="22"/>
          <w:szCs w:val="18"/>
        </w:rPr>
      </w:pPr>
    </w:p>
    <w:p w14:paraId="27BCE3C6" w14:textId="77777777" w:rsidR="00841B52" w:rsidRDefault="001E62AE" w:rsidP="00841B52">
      <w:pPr>
        <w:pStyle w:val="bodytitle"/>
        <w:tabs>
          <w:tab w:val="clear" w:pos="2160"/>
          <w:tab w:val="clear" w:pos="2430"/>
        </w:tabs>
        <w:ind w:left="720" w:hanging="720"/>
        <w:rPr>
          <w:sz w:val="22"/>
        </w:rPr>
      </w:pPr>
      <w:r>
        <w:rPr>
          <w:sz w:val="22"/>
        </w:rPr>
        <w:t>3</w:t>
      </w:r>
      <w:r w:rsidRPr="003A16BA">
        <w:rPr>
          <w:sz w:val="22"/>
        </w:rPr>
        <w:tab/>
      </w:r>
      <w:r w:rsidR="00841B52">
        <w:rPr>
          <w:b/>
          <w:bCs/>
          <w:sz w:val="22"/>
        </w:rPr>
        <w:t>Late</w:t>
      </w:r>
      <w:r w:rsidR="00841B52">
        <w:rPr>
          <w:sz w:val="22"/>
        </w:rPr>
        <w:t xml:space="preserve"> </w:t>
      </w:r>
      <w:r w:rsidR="00841B52" w:rsidRPr="003A16BA">
        <w:rPr>
          <w:b/>
          <w:sz w:val="22"/>
        </w:rPr>
        <w:t xml:space="preserve">Renaissance </w:t>
      </w:r>
      <w:r w:rsidR="00841B52" w:rsidRPr="003A16BA">
        <w:rPr>
          <w:b/>
          <w:bCs/>
          <w:sz w:val="22"/>
        </w:rPr>
        <w:t>Rome</w:t>
      </w:r>
    </w:p>
    <w:p w14:paraId="18502470" w14:textId="025E12EA" w:rsidR="001E62AE" w:rsidRPr="000D23AA" w:rsidRDefault="00841B52" w:rsidP="00841B52">
      <w:pPr>
        <w:pStyle w:val="bodytitle"/>
        <w:tabs>
          <w:tab w:val="clear" w:pos="2160"/>
          <w:tab w:val="clear" w:pos="2430"/>
        </w:tabs>
        <w:ind w:left="720" w:firstLine="0"/>
        <w:rPr>
          <w:sz w:val="22"/>
        </w:rPr>
      </w:pPr>
      <w:r>
        <w:rPr>
          <w:sz w:val="22"/>
        </w:rPr>
        <w:t xml:space="preserve">Palazzo Farnese; </w:t>
      </w:r>
      <w:r w:rsidRPr="003A16BA">
        <w:rPr>
          <w:sz w:val="22"/>
        </w:rPr>
        <w:t>Baths of Diocletian, Santa Maria degli Angeli; Santa Susanna; Santa Maria della Vittorio - Cornaro Chapel</w:t>
      </w:r>
    </w:p>
    <w:p w14:paraId="7FBF17C7" w14:textId="77777777" w:rsidR="00BA08EF" w:rsidRPr="0013485C" w:rsidRDefault="00BA08EF" w:rsidP="000D23AA">
      <w:pPr>
        <w:pStyle w:val="bodytitle"/>
        <w:tabs>
          <w:tab w:val="clear" w:pos="2160"/>
          <w:tab w:val="clear" w:pos="2430"/>
        </w:tabs>
        <w:ind w:left="0" w:firstLine="0"/>
        <w:rPr>
          <w:i/>
          <w:sz w:val="22"/>
        </w:rPr>
      </w:pPr>
    </w:p>
    <w:p w14:paraId="30F2B9CA" w14:textId="77777777" w:rsidR="002A535F" w:rsidRDefault="002A535F" w:rsidP="00F01E72">
      <w:pPr>
        <w:pStyle w:val="bodytitle"/>
        <w:tabs>
          <w:tab w:val="clear" w:pos="2160"/>
          <w:tab w:val="clear" w:pos="2430"/>
        </w:tabs>
        <w:ind w:left="720" w:hanging="720"/>
        <w:rPr>
          <w:sz w:val="22"/>
        </w:rPr>
      </w:pPr>
    </w:p>
    <w:p w14:paraId="6ACE3BF1" w14:textId="0372B926" w:rsidR="002A535F" w:rsidRDefault="002A535F" w:rsidP="002A535F">
      <w:pPr>
        <w:pStyle w:val="bodytitle"/>
        <w:tabs>
          <w:tab w:val="clear" w:pos="2160"/>
          <w:tab w:val="clear" w:pos="2430"/>
        </w:tabs>
        <w:ind w:left="720" w:hanging="720"/>
        <w:rPr>
          <w:sz w:val="22"/>
        </w:rPr>
      </w:pPr>
      <w:r w:rsidRPr="00BA18A1">
        <w:rPr>
          <w:rFonts w:cs="Arial"/>
          <w:b/>
          <w:i/>
          <w:sz w:val="22"/>
        </w:rPr>
        <w:t>*</w:t>
      </w:r>
      <w:r w:rsidR="00E82F0C">
        <w:rPr>
          <w:rFonts w:cs="Arial"/>
          <w:b/>
          <w:sz w:val="22"/>
        </w:rPr>
        <w:t>38</w:t>
      </w:r>
      <w:r>
        <w:rPr>
          <w:rFonts w:cs="Arial"/>
          <w:i/>
          <w:sz w:val="22"/>
        </w:rPr>
        <w:tab/>
        <w:t>11/15</w:t>
      </w:r>
      <w:r w:rsidRPr="00BA18A1">
        <w:rPr>
          <w:rFonts w:cs="Arial"/>
          <w:i/>
          <w:sz w:val="22"/>
        </w:rPr>
        <w:t xml:space="preserve"> days</w:t>
      </w:r>
    </w:p>
    <w:p w14:paraId="04DE8A49" w14:textId="77777777" w:rsidR="002A535F" w:rsidRPr="0013762B" w:rsidRDefault="002A535F" w:rsidP="002A535F">
      <w:pPr>
        <w:pStyle w:val="bodytitle"/>
        <w:tabs>
          <w:tab w:val="clear" w:pos="2160"/>
          <w:tab w:val="clear" w:pos="2430"/>
        </w:tabs>
        <w:ind w:left="720" w:firstLine="0"/>
        <w:rPr>
          <w:sz w:val="22"/>
        </w:rPr>
      </w:pPr>
      <w:r w:rsidRPr="00BA18A1">
        <w:rPr>
          <w:rFonts w:cs="Arial"/>
          <w:i/>
          <w:sz w:val="22"/>
        </w:rPr>
        <w:t>(*Does not include travel time to site)</w:t>
      </w:r>
    </w:p>
    <w:p w14:paraId="686BBE33" w14:textId="77777777" w:rsidR="00B56DDA" w:rsidRPr="0031782A" w:rsidRDefault="00B56DDA" w:rsidP="00B56DDA">
      <w:pPr>
        <w:tabs>
          <w:tab w:val="left" w:pos="2430"/>
        </w:tabs>
        <w:rPr>
          <w:rFonts w:ascii="Arial" w:hAnsi="Arial"/>
          <w:i/>
          <w:sz w:val="22"/>
        </w:rPr>
      </w:pPr>
    </w:p>
    <w:p w14:paraId="086CA6C3" w14:textId="77777777" w:rsidR="003C3C12" w:rsidRPr="00E83D52" w:rsidRDefault="00EB0945" w:rsidP="003C3C12">
      <w:pPr>
        <w:pStyle w:val="DefaultText"/>
        <w:rPr>
          <w:rFonts w:ascii="Arial" w:hAnsi="Arial" w:cs="Arial"/>
          <w:b/>
          <w:sz w:val="22"/>
          <w:szCs w:val="22"/>
        </w:rPr>
      </w:pPr>
      <w:r>
        <w:rPr>
          <w:rFonts w:ascii="Arial" w:hAnsi="Arial" w:cs="Arial"/>
          <w:b/>
          <w:sz w:val="22"/>
          <w:szCs w:val="22"/>
        </w:rPr>
        <w:t>Readings</w:t>
      </w:r>
    </w:p>
    <w:p w14:paraId="20461147" w14:textId="77777777" w:rsidR="00F01E72" w:rsidRPr="00E83D52" w:rsidRDefault="00F01E72" w:rsidP="00F01E72">
      <w:pPr>
        <w:pStyle w:val="DefaultText"/>
        <w:rPr>
          <w:rFonts w:ascii="Arial" w:hAnsi="Arial" w:cs="Arial"/>
          <w:b/>
          <w:sz w:val="22"/>
          <w:szCs w:val="22"/>
        </w:rPr>
      </w:pPr>
    </w:p>
    <w:p w14:paraId="3B118565" w14:textId="77777777" w:rsidR="00F01E72" w:rsidRPr="00755DFC" w:rsidRDefault="00F01E72" w:rsidP="00F01E72">
      <w:pPr>
        <w:widowControl w:val="0"/>
        <w:autoSpaceDE w:val="0"/>
        <w:autoSpaceDN w:val="0"/>
        <w:adjustRightInd w:val="0"/>
        <w:rPr>
          <w:rStyle w:val="InitialStyle"/>
          <w:rFonts w:ascii="Arial" w:hAnsi="Arial" w:cs="Arial"/>
          <w:sz w:val="22"/>
          <w:szCs w:val="22"/>
        </w:rPr>
      </w:pPr>
      <w:r w:rsidRPr="00755DFC">
        <w:rPr>
          <w:rFonts w:ascii="Arial" w:hAnsi="Arial" w:cs="Arial"/>
          <w:sz w:val="22"/>
          <w:szCs w:val="22"/>
        </w:rPr>
        <w:t xml:space="preserve">All students should buy and read Chris Scarre, </w:t>
      </w:r>
      <w:r w:rsidRPr="00755DFC">
        <w:rPr>
          <w:rFonts w:ascii="Arial" w:hAnsi="Arial" w:cs="Arial"/>
          <w:i/>
          <w:iCs/>
          <w:sz w:val="22"/>
          <w:szCs w:val="22"/>
        </w:rPr>
        <w:t>The Penguin Historical Atlas of Ancient Rome</w:t>
      </w:r>
      <w:r w:rsidRPr="00755DFC">
        <w:rPr>
          <w:rFonts w:ascii="Arial" w:hAnsi="Arial" w:cs="Arial"/>
          <w:sz w:val="22"/>
          <w:szCs w:val="22"/>
        </w:rPr>
        <w:t xml:space="preserve"> (Harmondsworth, England:  Penguin Books, 1995).</w:t>
      </w:r>
      <w:r>
        <w:rPr>
          <w:rFonts w:ascii="Arial" w:hAnsi="Arial" w:cs="Arial"/>
          <w:sz w:val="22"/>
          <w:szCs w:val="22"/>
        </w:rPr>
        <w:t xml:space="preserve">  All other assigned readings are available on T-Square.</w:t>
      </w:r>
      <w:r>
        <w:rPr>
          <w:rStyle w:val="InitialStyle"/>
          <w:rFonts w:ascii="Arial" w:eastAsia="Times New Roman" w:hAnsi="Arial" w:cs="Arial"/>
          <w:sz w:val="22"/>
          <w:szCs w:val="22"/>
        </w:rPr>
        <w:t xml:space="preserve">  They include selections from the following books:</w:t>
      </w:r>
    </w:p>
    <w:p w14:paraId="2A373ACD" w14:textId="77777777" w:rsidR="00F01E72" w:rsidRPr="00755DFC" w:rsidRDefault="00F01E72" w:rsidP="00F01E72">
      <w:pPr>
        <w:pStyle w:val="DefaultText"/>
        <w:rPr>
          <w:rStyle w:val="InitialStyle"/>
          <w:rFonts w:ascii="Arial" w:hAnsi="Arial" w:cs="Arial"/>
          <w:sz w:val="22"/>
          <w:szCs w:val="22"/>
        </w:rPr>
      </w:pPr>
    </w:p>
    <w:p w14:paraId="23D78C69" w14:textId="77777777" w:rsidR="00F01E72" w:rsidRDefault="00F01E72" w:rsidP="00F01E72">
      <w:pPr>
        <w:pStyle w:val="DefaultText"/>
        <w:rPr>
          <w:rFonts w:ascii="Arial" w:hAnsi="Arial" w:cs="Arial"/>
          <w:iCs/>
          <w:sz w:val="22"/>
          <w:szCs w:val="22"/>
        </w:rPr>
      </w:pPr>
      <w:r w:rsidRPr="00755DFC">
        <w:rPr>
          <w:rFonts w:ascii="Arial" w:hAnsi="Arial" w:cs="Arial"/>
          <w:sz w:val="22"/>
          <w:szCs w:val="22"/>
        </w:rPr>
        <w:t>Aldrete, Gregory S.</w:t>
      </w:r>
      <w:r>
        <w:rPr>
          <w:rFonts w:ascii="Arial" w:hAnsi="Arial" w:cs="Arial"/>
          <w:sz w:val="22"/>
          <w:szCs w:val="22"/>
        </w:rPr>
        <w:t xml:space="preserve">  </w:t>
      </w:r>
      <w:r w:rsidRPr="00755DFC">
        <w:rPr>
          <w:rFonts w:ascii="Arial" w:hAnsi="Arial" w:cs="Arial"/>
          <w:i/>
          <w:iCs/>
          <w:sz w:val="22"/>
          <w:szCs w:val="22"/>
        </w:rPr>
        <w:t>Daily Life in the Roman City:  Rome, Pompeii, and Ostia</w:t>
      </w:r>
      <w:r>
        <w:rPr>
          <w:rFonts w:ascii="Arial" w:hAnsi="Arial" w:cs="Arial"/>
          <w:iCs/>
          <w:sz w:val="22"/>
          <w:szCs w:val="22"/>
        </w:rPr>
        <w:t xml:space="preserve">.  N.p.: </w:t>
      </w:r>
    </w:p>
    <w:p w14:paraId="1F326BFE" w14:textId="77777777" w:rsidR="00F01E72" w:rsidRDefault="00F01E72" w:rsidP="00F01E72">
      <w:pPr>
        <w:pStyle w:val="DefaultText"/>
        <w:ind w:firstLine="720"/>
        <w:rPr>
          <w:rFonts w:ascii="Arial" w:hAnsi="Arial" w:cs="Arial"/>
          <w:iCs/>
          <w:sz w:val="22"/>
          <w:szCs w:val="22"/>
        </w:rPr>
      </w:pPr>
      <w:r w:rsidRPr="00755DFC">
        <w:rPr>
          <w:rFonts w:ascii="Arial" w:hAnsi="Arial" w:cs="Arial"/>
          <w:iCs/>
          <w:sz w:val="22"/>
          <w:szCs w:val="22"/>
        </w:rPr>
        <w:t>Univ</w:t>
      </w:r>
      <w:r>
        <w:rPr>
          <w:rFonts w:ascii="Arial" w:hAnsi="Arial" w:cs="Arial"/>
          <w:iCs/>
          <w:sz w:val="22"/>
          <w:szCs w:val="22"/>
        </w:rPr>
        <w:t>ersity of Oklahoma Press, 2009.</w:t>
      </w:r>
    </w:p>
    <w:p w14:paraId="6C65AC90" w14:textId="77777777" w:rsidR="00F01E72" w:rsidRDefault="00F01E72" w:rsidP="00F01E72">
      <w:pPr>
        <w:spacing w:line="239" w:lineRule="exact"/>
        <w:rPr>
          <w:rFonts w:ascii="Arial" w:hAnsi="Arial" w:cs="Arial"/>
          <w:sz w:val="22"/>
          <w:szCs w:val="22"/>
        </w:rPr>
      </w:pPr>
      <w:r w:rsidRPr="00755DFC">
        <w:rPr>
          <w:rFonts w:ascii="Arial" w:hAnsi="Arial" w:cs="Arial"/>
          <w:sz w:val="22"/>
          <w:szCs w:val="22"/>
        </w:rPr>
        <w:t xml:space="preserve">Elsner, </w:t>
      </w:r>
      <w:r>
        <w:rPr>
          <w:rFonts w:ascii="Arial" w:hAnsi="Arial" w:cs="Arial"/>
          <w:sz w:val="22"/>
          <w:szCs w:val="22"/>
        </w:rPr>
        <w:t xml:space="preserve">Jás. </w:t>
      </w:r>
      <w:r w:rsidRPr="00755DFC">
        <w:rPr>
          <w:rFonts w:ascii="Arial" w:hAnsi="Arial" w:cs="Arial"/>
          <w:sz w:val="22"/>
          <w:szCs w:val="22"/>
        </w:rPr>
        <w:t xml:space="preserve"> </w:t>
      </w:r>
      <w:r w:rsidRPr="00755DFC">
        <w:rPr>
          <w:rFonts w:ascii="Arial" w:hAnsi="Arial" w:cs="Arial"/>
          <w:i/>
          <w:sz w:val="22"/>
          <w:szCs w:val="22"/>
        </w:rPr>
        <w:t>Imperial Rome and Christian Triumph</w:t>
      </w:r>
      <w:r>
        <w:rPr>
          <w:rFonts w:ascii="Arial" w:hAnsi="Arial" w:cs="Arial"/>
          <w:i/>
          <w:sz w:val="22"/>
          <w:szCs w:val="22"/>
        </w:rPr>
        <w:t xml:space="preserve">.  </w:t>
      </w:r>
      <w:r w:rsidRPr="00755DFC">
        <w:rPr>
          <w:rFonts w:ascii="Arial" w:hAnsi="Arial" w:cs="Arial"/>
          <w:sz w:val="22"/>
          <w:szCs w:val="22"/>
        </w:rPr>
        <w:t>Oxford:  Oxford University Press, 1998</w:t>
      </w:r>
      <w:r>
        <w:rPr>
          <w:rFonts w:ascii="Arial" w:hAnsi="Arial" w:cs="Arial"/>
          <w:sz w:val="22"/>
          <w:szCs w:val="22"/>
        </w:rPr>
        <w:t>.</w:t>
      </w:r>
    </w:p>
    <w:p w14:paraId="139A007C" w14:textId="77777777" w:rsidR="00F01E72" w:rsidRDefault="00F01E72" w:rsidP="00F01E72">
      <w:pPr>
        <w:spacing w:line="239" w:lineRule="exact"/>
        <w:rPr>
          <w:rFonts w:ascii="Arial" w:hAnsi="Arial" w:cs="Arial"/>
          <w:i/>
          <w:sz w:val="22"/>
          <w:szCs w:val="22"/>
        </w:rPr>
      </w:pPr>
      <w:r>
        <w:rPr>
          <w:rFonts w:ascii="Arial" w:hAnsi="Arial" w:cs="Arial"/>
          <w:sz w:val="22"/>
          <w:szCs w:val="22"/>
        </w:rPr>
        <w:t xml:space="preserve">Fazio, </w:t>
      </w:r>
      <w:r w:rsidRPr="0013485C">
        <w:rPr>
          <w:rFonts w:ascii="Arial" w:hAnsi="Arial" w:cs="Arial"/>
          <w:sz w:val="22"/>
          <w:szCs w:val="22"/>
        </w:rPr>
        <w:t>Michael</w:t>
      </w:r>
      <w:r>
        <w:rPr>
          <w:rFonts w:ascii="Arial" w:hAnsi="Arial" w:cs="Arial"/>
          <w:sz w:val="22"/>
          <w:szCs w:val="22"/>
        </w:rPr>
        <w:t xml:space="preserve">l; Moffett, Marian; and </w:t>
      </w:r>
      <w:r w:rsidRPr="0013485C">
        <w:rPr>
          <w:rFonts w:ascii="Arial" w:hAnsi="Arial" w:cs="Arial"/>
          <w:sz w:val="22"/>
          <w:szCs w:val="22"/>
        </w:rPr>
        <w:t>Wodehouse</w:t>
      </w:r>
      <w:r>
        <w:rPr>
          <w:rFonts w:ascii="Arial" w:hAnsi="Arial" w:cs="Arial"/>
          <w:sz w:val="22"/>
          <w:szCs w:val="22"/>
        </w:rPr>
        <w:t xml:space="preserve">, Lawrence.  </w:t>
      </w:r>
      <w:r w:rsidRPr="0013485C">
        <w:rPr>
          <w:rFonts w:ascii="Arial" w:hAnsi="Arial" w:cs="Arial"/>
          <w:i/>
          <w:sz w:val="22"/>
          <w:szCs w:val="22"/>
        </w:rPr>
        <w:t xml:space="preserve">A World History of </w:t>
      </w:r>
    </w:p>
    <w:p w14:paraId="16114561" w14:textId="77777777" w:rsidR="00F01E72" w:rsidRPr="0013485C" w:rsidRDefault="00F01E72" w:rsidP="00F01E72">
      <w:pPr>
        <w:spacing w:line="239" w:lineRule="exact"/>
        <w:ind w:firstLine="720"/>
        <w:rPr>
          <w:rFonts w:ascii="Arial" w:hAnsi="Arial" w:cs="Arial"/>
          <w:i/>
          <w:sz w:val="22"/>
          <w:szCs w:val="22"/>
        </w:rPr>
      </w:pPr>
      <w:r w:rsidRPr="0013485C">
        <w:rPr>
          <w:rFonts w:ascii="Arial" w:hAnsi="Arial" w:cs="Arial"/>
          <w:i/>
          <w:sz w:val="22"/>
          <w:szCs w:val="22"/>
        </w:rPr>
        <w:t>Architecture</w:t>
      </w:r>
      <w:r>
        <w:rPr>
          <w:rFonts w:ascii="Arial" w:hAnsi="Arial" w:cs="Arial"/>
          <w:sz w:val="22"/>
          <w:szCs w:val="22"/>
        </w:rPr>
        <w:t xml:space="preserve">.  Second ed.  </w:t>
      </w:r>
      <w:r w:rsidRPr="0013485C">
        <w:rPr>
          <w:rFonts w:ascii="Arial" w:hAnsi="Arial" w:cs="Arial"/>
          <w:sz w:val="22"/>
          <w:szCs w:val="22"/>
        </w:rPr>
        <w:t>Boston:  McGraw-Hill, 2008.</w:t>
      </w:r>
    </w:p>
    <w:p w14:paraId="2F9F53C9" w14:textId="77777777" w:rsidR="00F01E72" w:rsidRDefault="00F01E72" w:rsidP="00F01E72">
      <w:pPr>
        <w:spacing w:line="239" w:lineRule="exact"/>
        <w:rPr>
          <w:rFonts w:ascii="Arial" w:hAnsi="Arial" w:cs="Arial"/>
          <w:sz w:val="22"/>
          <w:szCs w:val="22"/>
        </w:rPr>
      </w:pPr>
      <w:r w:rsidRPr="00755DFC">
        <w:rPr>
          <w:rFonts w:ascii="Arial" w:hAnsi="Arial" w:cs="Arial"/>
          <w:sz w:val="22"/>
          <w:szCs w:val="22"/>
        </w:rPr>
        <w:t xml:space="preserve">Krautheimer, </w:t>
      </w:r>
      <w:r>
        <w:rPr>
          <w:rFonts w:ascii="Arial" w:hAnsi="Arial" w:cs="Arial"/>
          <w:sz w:val="22"/>
          <w:szCs w:val="22"/>
        </w:rPr>
        <w:t xml:space="preserve">Richard.  </w:t>
      </w:r>
      <w:r w:rsidRPr="00755DFC">
        <w:rPr>
          <w:rFonts w:ascii="Arial" w:hAnsi="Arial" w:cs="Arial"/>
          <w:i/>
          <w:sz w:val="22"/>
          <w:szCs w:val="22"/>
        </w:rPr>
        <w:t>Three Christian Capitals:  Topography and Politics</w:t>
      </w:r>
      <w:r>
        <w:rPr>
          <w:rFonts w:ascii="Arial" w:hAnsi="Arial" w:cs="Arial"/>
          <w:sz w:val="22"/>
          <w:szCs w:val="22"/>
        </w:rPr>
        <w:t xml:space="preserve">.  </w:t>
      </w:r>
      <w:r w:rsidRPr="00755DFC">
        <w:rPr>
          <w:rFonts w:ascii="Arial" w:hAnsi="Arial" w:cs="Arial"/>
          <w:sz w:val="22"/>
          <w:szCs w:val="22"/>
        </w:rPr>
        <w:t>Berkeley</w:t>
      </w:r>
      <w:r>
        <w:rPr>
          <w:rFonts w:ascii="Arial" w:hAnsi="Arial" w:cs="Arial"/>
          <w:sz w:val="22"/>
          <w:szCs w:val="22"/>
        </w:rPr>
        <w:t xml:space="preserve"> </w:t>
      </w:r>
      <w:r w:rsidRPr="00755DFC">
        <w:rPr>
          <w:rFonts w:ascii="Arial" w:hAnsi="Arial" w:cs="Arial"/>
          <w:sz w:val="22"/>
          <w:szCs w:val="22"/>
        </w:rPr>
        <w:t xml:space="preserve">and </w:t>
      </w:r>
    </w:p>
    <w:p w14:paraId="0E5E0CAE" w14:textId="77777777" w:rsidR="00F01E72" w:rsidRPr="00755DFC" w:rsidRDefault="00F01E72" w:rsidP="00F01E72">
      <w:pPr>
        <w:spacing w:line="239" w:lineRule="exact"/>
        <w:ind w:firstLine="720"/>
        <w:rPr>
          <w:rFonts w:ascii="Arial" w:hAnsi="Arial" w:cs="Arial"/>
          <w:sz w:val="22"/>
          <w:szCs w:val="22"/>
        </w:rPr>
      </w:pPr>
      <w:r w:rsidRPr="00755DFC">
        <w:rPr>
          <w:rFonts w:ascii="Arial" w:hAnsi="Arial" w:cs="Arial"/>
          <w:sz w:val="22"/>
          <w:szCs w:val="22"/>
        </w:rPr>
        <w:t>Los Angeles:  University of California Press, 1983</w:t>
      </w:r>
      <w:r>
        <w:rPr>
          <w:rFonts w:ascii="Arial" w:hAnsi="Arial" w:cs="Arial"/>
          <w:sz w:val="22"/>
          <w:szCs w:val="22"/>
        </w:rPr>
        <w:t>.</w:t>
      </w:r>
      <w:r w:rsidRPr="00755DFC">
        <w:rPr>
          <w:rFonts w:ascii="Arial" w:hAnsi="Arial" w:cs="Arial"/>
          <w:sz w:val="22"/>
          <w:szCs w:val="22"/>
        </w:rPr>
        <w:t>.</w:t>
      </w:r>
    </w:p>
    <w:p w14:paraId="49192DB3" w14:textId="77777777" w:rsidR="00F01E72" w:rsidRDefault="00F01E72" w:rsidP="00F01E72">
      <w:pPr>
        <w:rPr>
          <w:rFonts w:ascii="Arial" w:hAnsi="Arial" w:cs="Arial"/>
          <w:i/>
          <w:sz w:val="22"/>
          <w:szCs w:val="22"/>
        </w:rPr>
      </w:pPr>
      <w:r w:rsidRPr="006A5304">
        <w:rPr>
          <w:rFonts w:ascii="Arial" w:hAnsi="Arial" w:cs="Arial"/>
          <w:sz w:val="22"/>
          <w:szCs w:val="22"/>
        </w:rPr>
        <w:t xml:space="preserve">MacDonald, William L. </w:t>
      </w:r>
      <w:r w:rsidRPr="006A5304">
        <w:rPr>
          <w:rFonts w:ascii="Arial" w:hAnsi="Arial" w:cs="Arial"/>
          <w:i/>
          <w:sz w:val="22"/>
          <w:szCs w:val="22"/>
        </w:rPr>
        <w:t>The Architecture of the Roman Empire</w:t>
      </w:r>
      <w:r>
        <w:rPr>
          <w:rFonts w:ascii="Arial" w:hAnsi="Arial" w:cs="Arial"/>
          <w:sz w:val="22"/>
          <w:szCs w:val="22"/>
        </w:rPr>
        <w:t>.  V</w:t>
      </w:r>
      <w:r w:rsidRPr="006A5304">
        <w:rPr>
          <w:rFonts w:ascii="Arial" w:hAnsi="Arial" w:cs="Arial"/>
          <w:sz w:val="22"/>
          <w:szCs w:val="22"/>
        </w:rPr>
        <w:t xml:space="preserve">ol. 1:  </w:t>
      </w:r>
      <w:r w:rsidRPr="006A5304">
        <w:rPr>
          <w:rFonts w:ascii="Arial" w:hAnsi="Arial" w:cs="Arial"/>
          <w:i/>
          <w:sz w:val="22"/>
          <w:szCs w:val="22"/>
        </w:rPr>
        <w:t xml:space="preserve">An Introductory </w:t>
      </w:r>
    </w:p>
    <w:p w14:paraId="65FB1899" w14:textId="77777777" w:rsidR="00F01E72" w:rsidRPr="006A5304" w:rsidRDefault="00F01E72" w:rsidP="00F01E72">
      <w:pPr>
        <w:ind w:firstLine="720"/>
        <w:rPr>
          <w:rFonts w:ascii="Arial" w:hAnsi="Arial" w:cs="Arial"/>
          <w:sz w:val="22"/>
          <w:szCs w:val="22"/>
        </w:rPr>
      </w:pPr>
      <w:r w:rsidRPr="006A5304">
        <w:rPr>
          <w:rFonts w:ascii="Arial" w:hAnsi="Arial" w:cs="Arial"/>
          <w:i/>
          <w:sz w:val="22"/>
          <w:szCs w:val="22"/>
        </w:rPr>
        <w:t>Study</w:t>
      </w:r>
      <w:r>
        <w:rPr>
          <w:rFonts w:ascii="Arial" w:hAnsi="Arial" w:cs="Arial"/>
          <w:sz w:val="22"/>
          <w:szCs w:val="22"/>
        </w:rPr>
        <w:t xml:space="preserve">.  Rev. ed.  </w:t>
      </w:r>
      <w:r w:rsidRPr="006A5304">
        <w:rPr>
          <w:rFonts w:ascii="Arial" w:hAnsi="Arial" w:cs="Arial"/>
          <w:sz w:val="22"/>
          <w:szCs w:val="22"/>
        </w:rPr>
        <w:t>New Haven and London</w:t>
      </w:r>
      <w:r>
        <w:rPr>
          <w:rFonts w:ascii="Arial" w:hAnsi="Arial" w:cs="Arial"/>
          <w:sz w:val="22"/>
          <w:szCs w:val="22"/>
        </w:rPr>
        <w:t>:  Yale University Press, 1982.</w:t>
      </w:r>
    </w:p>
    <w:p w14:paraId="6CEB86FD" w14:textId="77777777" w:rsidR="00F01E72" w:rsidRDefault="00F01E72" w:rsidP="00F01E72">
      <w:pPr>
        <w:pStyle w:val="DefaultText"/>
        <w:rPr>
          <w:rFonts w:ascii="Arial" w:hAnsi="Arial" w:cs="Arial"/>
          <w:i/>
          <w:iCs/>
          <w:sz w:val="22"/>
          <w:szCs w:val="22"/>
        </w:rPr>
      </w:pPr>
      <w:r w:rsidRPr="00755DFC">
        <w:rPr>
          <w:rFonts w:ascii="Arial" w:hAnsi="Arial" w:cs="Arial"/>
          <w:sz w:val="22"/>
          <w:szCs w:val="22"/>
        </w:rPr>
        <w:t>Stierlin, Henri</w:t>
      </w:r>
      <w:r>
        <w:rPr>
          <w:rFonts w:ascii="Arial" w:hAnsi="Arial" w:cs="Arial"/>
          <w:sz w:val="22"/>
          <w:szCs w:val="22"/>
        </w:rPr>
        <w:t xml:space="preserve">.  </w:t>
      </w:r>
      <w:r w:rsidRPr="00755DFC">
        <w:rPr>
          <w:rFonts w:ascii="Arial" w:hAnsi="Arial" w:cs="Arial"/>
          <w:i/>
          <w:iCs/>
          <w:sz w:val="22"/>
          <w:szCs w:val="22"/>
        </w:rPr>
        <w:t xml:space="preserve">The Roman Empire:  From the Etruscans to the Decline of the Roman </w:t>
      </w:r>
    </w:p>
    <w:p w14:paraId="22A676D9" w14:textId="77777777" w:rsidR="00F01E72" w:rsidRDefault="00F01E72" w:rsidP="00F01E72">
      <w:pPr>
        <w:pStyle w:val="DefaultText"/>
        <w:ind w:firstLine="720"/>
        <w:rPr>
          <w:rFonts w:ascii="Arial" w:hAnsi="Arial" w:cs="Arial"/>
          <w:sz w:val="22"/>
          <w:szCs w:val="22"/>
        </w:rPr>
      </w:pPr>
      <w:r w:rsidRPr="00755DFC">
        <w:rPr>
          <w:rFonts w:ascii="Arial" w:hAnsi="Arial" w:cs="Arial"/>
          <w:i/>
          <w:iCs/>
          <w:sz w:val="22"/>
          <w:szCs w:val="22"/>
        </w:rPr>
        <w:t>Empire</w:t>
      </w:r>
      <w:r>
        <w:rPr>
          <w:rFonts w:ascii="Arial" w:hAnsi="Arial" w:cs="Arial"/>
          <w:i/>
          <w:iCs/>
          <w:sz w:val="22"/>
          <w:szCs w:val="22"/>
        </w:rPr>
        <w:t xml:space="preserve">.  </w:t>
      </w:r>
      <w:r w:rsidRPr="00755DFC">
        <w:rPr>
          <w:rFonts w:ascii="Arial" w:hAnsi="Arial" w:cs="Arial"/>
          <w:sz w:val="22"/>
          <w:szCs w:val="22"/>
        </w:rPr>
        <w:t>Cologne:  Taschen, 2002</w:t>
      </w:r>
      <w:r>
        <w:rPr>
          <w:rFonts w:ascii="Arial" w:hAnsi="Arial" w:cs="Arial"/>
          <w:sz w:val="22"/>
          <w:szCs w:val="22"/>
        </w:rPr>
        <w:t>.</w:t>
      </w:r>
    </w:p>
    <w:p w14:paraId="672A1BB3" w14:textId="77777777" w:rsidR="00F01E72" w:rsidRDefault="00F01E72" w:rsidP="00F01E72">
      <w:pPr>
        <w:pStyle w:val="DefaultText"/>
        <w:rPr>
          <w:rFonts w:ascii="Arial" w:hAnsi="Arial" w:cs="Arial"/>
          <w:sz w:val="22"/>
          <w:szCs w:val="22"/>
        </w:rPr>
      </w:pPr>
      <w:r w:rsidRPr="00755DFC">
        <w:rPr>
          <w:rFonts w:ascii="Arial" w:hAnsi="Arial" w:cs="Arial"/>
          <w:i/>
          <w:sz w:val="22"/>
          <w:szCs w:val="22"/>
        </w:rPr>
        <w:t>Streets:  Critical Perspectives on Public Space</w:t>
      </w:r>
      <w:r>
        <w:rPr>
          <w:rFonts w:ascii="Arial" w:hAnsi="Arial" w:cs="Arial"/>
          <w:sz w:val="22"/>
          <w:szCs w:val="22"/>
        </w:rPr>
        <w:t>.  E</w:t>
      </w:r>
      <w:r w:rsidRPr="00755DFC">
        <w:rPr>
          <w:rFonts w:ascii="Arial" w:hAnsi="Arial" w:cs="Arial"/>
          <w:sz w:val="22"/>
          <w:szCs w:val="22"/>
        </w:rPr>
        <w:t xml:space="preserve">d. Zeynep Çelik, Diane Favro, and </w:t>
      </w:r>
    </w:p>
    <w:p w14:paraId="55759D0F" w14:textId="77777777" w:rsidR="00F01E72" w:rsidRDefault="00F01E72" w:rsidP="00F01E72">
      <w:pPr>
        <w:pStyle w:val="DefaultText"/>
        <w:ind w:firstLine="720"/>
        <w:rPr>
          <w:rFonts w:ascii="Arial" w:hAnsi="Arial" w:cs="Arial"/>
          <w:sz w:val="22"/>
          <w:szCs w:val="22"/>
        </w:rPr>
      </w:pPr>
      <w:r>
        <w:rPr>
          <w:rFonts w:ascii="Arial" w:hAnsi="Arial" w:cs="Arial"/>
          <w:sz w:val="22"/>
          <w:szCs w:val="22"/>
        </w:rPr>
        <w:t xml:space="preserve">Richard Ingersoll.  </w:t>
      </w:r>
      <w:r w:rsidRPr="00755DFC">
        <w:rPr>
          <w:rFonts w:ascii="Arial" w:hAnsi="Arial" w:cs="Arial"/>
          <w:sz w:val="22"/>
          <w:szCs w:val="22"/>
        </w:rPr>
        <w:t xml:space="preserve">Berkeley, Los Angeles, and London:  University of California </w:t>
      </w:r>
    </w:p>
    <w:p w14:paraId="1C172C08" w14:textId="77777777" w:rsidR="00F01E72" w:rsidRPr="006A5304" w:rsidRDefault="00F01E72" w:rsidP="00F01E72">
      <w:pPr>
        <w:pStyle w:val="DefaultText"/>
        <w:ind w:left="720"/>
        <w:rPr>
          <w:rFonts w:ascii="Arial" w:hAnsi="Arial" w:cs="Arial"/>
          <w:iCs/>
          <w:sz w:val="22"/>
          <w:szCs w:val="22"/>
        </w:rPr>
      </w:pPr>
      <w:r>
        <w:rPr>
          <w:rFonts w:ascii="Arial" w:hAnsi="Arial" w:cs="Arial"/>
          <w:sz w:val="22"/>
          <w:szCs w:val="22"/>
        </w:rPr>
        <w:t>Press, 1996.</w:t>
      </w:r>
    </w:p>
    <w:p w14:paraId="4000F1BE" w14:textId="77777777" w:rsidR="00F01E72" w:rsidRPr="00755DFC" w:rsidRDefault="00F01E72" w:rsidP="00F01E72">
      <w:pPr>
        <w:pStyle w:val="DefaultText"/>
        <w:rPr>
          <w:rFonts w:ascii="Arial" w:hAnsi="Arial" w:cs="Arial"/>
          <w:sz w:val="22"/>
          <w:szCs w:val="22"/>
        </w:rPr>
      </w:pPr>
      <w:r w:rsidRPr="00755DFC">
        <w:rPr>
          <w:rFonts w:ascii="Arial" w:hAnsi="Arial" w:cs="Arial"/>
          <w:sz w:val="22"/>
          <w:szCs w:val="22"/>
        </w:rPr>
        <w:t>Tuck, Steven L</w:t>
      </w:r>
      <w:r>
        <w:rPr>
          <w:rFonts w:ascii="Arial" w:hAnsi="Arial" w:cs="Arial"/>
          <w:sz w:val="22"/>
          <w:szCs w:val="22"/>
        </w:rPr>
        <w:t xml:space="preserve">.  </w:t>
      </w:r>
      <w:r w:rsidRPr="00755DFC">
        <w:rPr>
          <w:rFonts w:ascii="Arial" w:hAnsi="Arial" w:cs="Arial"/>
          <w:i/>
          <w:iCs/>
          <w:sz w:val="22"/>
          <w:szCs w:val="22"/>
        </w:rPr>
        <w:t>A History of Roman Art</w:t>
      </w:r>
      <w:r>
        <w:rPr>
          <w:rFonts w:ascii="Arial" w:hAnsi="Arial" w:cs="Arial"/>
          <w:sz w:val="22"/>
          <w:szCs w:val="22"/>
        </w:rPr>
        <w:t xml:space="preserve">.  </w:t>
      </w:r>
      <w:r w:rsidRPr="00755DFC">
        <w:rPr>
          <w:rFonts w:ascii="Arial" w:hAnsi="Arial" w:cs="Arial"/>
          <w:sz w:val="22"/>
          <w:szCs w:val="22"/>
        </w:rPr>
        <w:t>Wiley-Blackwel</w:t>
      </w:r>
      <w:r>
        <w:rPr>
          <w:rFonts w:ascii="Arial" w:hAnsi="Arial" w:cs="Arial"/>
          <w:sz w:val="22"/>
          <w:szCs w:val="22"/>
        </w:rPr>
        <w:t>l, 2015</w:t>
      </w:r>
      <w:r w:rsidRPr="00755DFC">
        <w:rPr>
          <w:rFonts w:ascii="Arial" w:hAnsi="Arial" w:cs="Arial"/>
          <w:sz w:val="22"/>
          <w:szCs w:val="22"/>
        </w:rPr>
        <w:t>.</w:t>
      </w:r>
    </w:p>
    <w:p w14:paraId="7F46E0C2" w14:textId="77777777" w:rsidR="00F01E72" w:rsidRDefault="00F01E72" w:rsidP="00F01E72">
      <w:pPr>
        <w:pStyle w:val="DefaultText"/>
        <w:rPr>
          <w:rFonts w:ascii="Arial" w:hAnsi="Arial" w:cs="Arial"/>
          <w:iCs/>
          <w:sz w:val="22"/>
          <w:szCs w:val="22"/>
        </w:rPr>
      </w:pPr>
      <w:r w:rsidRPr="00755DFC">
        <w:rPr>
          <w:rFonts w:ascii="Arial" w:hAnsi="Arial" w:cs="Arial"/>
          <w:sz w:val="22"/>
          <w:szCs w:val="22"/>
        </w:rPr>
        <w:t>Watkin, Davi</w:t>
      </w:r>
      <w:r>
        <w:rPr>
          <w:rFonts w:ascii="Arial" w:hAnsi="Arial" w:cs="Arial"/>
          <w:sz w:val="22"/>
          <w:szCs w:val="22"/>
        </w:rPr>
        <w:t xml:space="preserve">d.  </w:t>
      </w:r>
      <w:r w:rsidRPr="00755DFC">
        <w:rPr>
          <w:rFonts w:ascii="Arial" w:hAnsi="Arial" w:cs="Arial"/>
          <w:i/>
          <w:iCs/>
          <w:sz w:val="22"/>
          <w:szCs w:val="22"/>
        </w:rPr>
        <w:t>The Roman Forum</w:t>
      </w:r>
      <w:r>
        <w:rPr>
          <w:rFonts w:ascii="Arial" w:hAnsi="Arial" w:cs="Arial"/>
          <w:iCs/>
          <w:sz w:val="22"/>
          <w:szCs w:val="22"/>
        </w:rPr>
        <w:t xml:space="preserve">.  </w:t>
      </w:r>
      <w:r w:rsidRPr="00755DFC">
        <w:rPr>
          <w:rFonts w:ascii="Arial" w:hAnsi="Arial" w:cs="Arial"/>
          <w:iCs/>
          <w:sz w:val="22"/>
          <w:szCs w:val="22"/>
        </w:rPr>
        <w:t xml:space="preserve">Cambridge: </w:t>
      </w:r>
      <w:r>
        <w:rPr>
          <w:rFonts w:ascii="Arial" w:hAnsi="Arial" w:cs="Arial"/>
          <w:iCs/>
          <w:sz w:val="22"/>
          <w:szCs w:val="22"/>
        </w:rPr>
        <w:t xml:space="preserve"> Harvard University Pres, 2012.</w:t>
      </w:r>
    </w:p>
    <w:p w14:paraId="5D297167" w14:textId="77777777" w:rsidR="00F01E72" w:rsidRDefault="00F01E72" w:rsidP="00F01E72">
      <w:pPr>
        <w:pStyle w:val="DefaultText"/>
        <w:rPr>
          <w:rFonts w:ascii="Arial" w:hAnsi="Arial" w:cs="Arial"/>
          <w:iCs/>
          <w:sz w:val="22"/>
          <w:szCs w:val="22"/>
        </w:rPr>
      </w:pPr>
      <w:r>
        <w:rPr>
          <w:rFonts w:ascii="Arial" w:hAnsi="Arial" w:cs="Arial"/>
          <w:iCs/>
          <w:sz w:val="22"/>
          <w:szCs w:val="22"/>
        </w:rPr>
        <w:t xml:space="preserve">Wittkower, Rudolf.  </w:t>
      </w:r>
      <w:r w:rsidRPr="00076ADB">
        <w:rPr>
          <w:rFonts w:ascii="Arial" w:hAnsi="Arial" w:cs="Arial"/>
          <w:i/>
          <w:iCs/>
          <w:sz w:val="22"/>
          <w:szCs w:val="22"/>
        </w:rPr>
        <w:t>Architectural Principles in the Ages of Humanism</w:t>
      </w:r>
      <w:r>
        <w:rPr>
          <w:rFonts w:ascii="Arial" w:hAnsi="Arial" w:cs="Arial"/>
          <w:iCs/>
          <w:sz w:val="22"/>
          <w:szCs w:val="22"/>
        </w:rPr>
        <w:t xml:space="preserve">.  New York and </w:t>
      </w:r>
    </w:p>
    <w:p w14:paraId="19F0713C" w14:textId="77777777" w:rsidR="00F01E72" w:rsidRPr="00755DFC" w:rsidRDefault="00F01E72" w:rsidP="00F01E72">
      <w:pPr>
        <w:pStyle w:val="DefaultText"/>
        <w:ind w:firstLine="720"/>
        <w:rPr>
          <w:rFonts w:ascii="Arial" w:hAnsi="Arial" w:cs="Arial"/>
          <w:iCs/>
          <w:sz w:val="22"/>
          <w:szCs w:val="22"/>
        </w:rPr>
      </w:pPr>
      <w:r>
        <w:rPr>
          <w:rFonts w:ascii="Arial" w:hAnsi="Arial" w:cs="Arial"/>
          <w:iCs/>
          <w:sz w:val="22"/>
          <w:szCs w:val="22"/>
        </w:rPr>
        <w:t>London:  W. W. Norton.</w:t>
      </w:r>
    </w:p>
    <w:p w14:paraId="3834C518" w14:textId="77777777" w:rsidR="00F01E72" w:rsidRDefault="00F01E72" w:rsidP="00F01E72">
      <w:pPr>
        <w:pStyle w:val="DefaultText"/>
        <w:rPr>
          <w:rFonts w:ascii="Arial" w:hAnsi="Arial" w:cs="Arial"/>
          <w:iCs/>
          <w:sz w:val="22"/>
          <w:szCs w:val="22"/>
        </w:rPr>
      </w:pPr>
      <w:r w:rsidRPr="00755DFC">
        <w:rPr>
          <w:rFonts w:ascii="Arial" w:hAnsi="Arial" w:cs="Arial"/>
          <w:iCs/>
          <w:sz w:val="22"/>
          <w:szCs w:val="22"/>
        </w:rPr>
        <w:t>Zanker, Paul</w:t>
      </w:r>
      <w:r>
        <w:rPr>
          <w:rFonts w:ascii="Arial" w:hAnsi="Arial" w:cs="Arial"/>
          <w:iCs/>
          <w:sz w:val="22"/>
          <w:szCs w:val="22"/>
        </w:rPr>
        <w:t xml:space="preserve">.  </w:t>
      </w:r>
      <w:r w:rsidRPr="00755DFC">
        <w:rPr>
          <w:rFonts w:ascii="Arial" w:hAnsi="Arial" w:cs="Arial"/>
          <w:i/>
          <w:iCs/>
          <w:sz w:val="22"/>
          <w:szCs w:val="22"/>
        </w:rPr>
        <w:t>Pompeii:  Public and Private Life</w:t>
      </w:r>
      <w:r>
        <w:rPr>
          <w:rFonts w:ascii="Arial" w:hAnsi="Arial" w:cs="Arial"/>
          <w:iCs/>
          <w:sz w:val="22"/>
          <w:szCs w:val="22"/>
        </w:rPr>
        <w:t xml:space="preserve">.  Trans. Deborah Lucas Schneider.  </w:t>
      </w:r>
    </w:p>
    <w:p w14:paraId="5B79E955" w14:textId="77777777" w:rsidR="00F01E72" w:rsidRPr="006A5304" w:rsidRDefault="00F01E72" w:rsidP="00F01E72">
      <w:pPr>
        <w:pStyle w:val="DefaultText"/>
        <w:ind w:firstLine="720"/>
        <w:rPr>
          <w:rStyle w:val="InitialStyle"/>
          <w:rFonts w:ascii="Arial" w:hAnsi="Arial" w:cs="Arial"/>
          <w:iCs/>
          <w:sz w:val="22"/>
          <w:szCs w:val="22"/>
        </w:rPr>
      </w:pPr>
      <w:r w:rsidRPr="00755DFC">
        <w:rPr>
          <w:rFonts w:ascii="Arial" w:hAnsi="Arial" w:cs="Arial"/>
          <w:iCs/>
          <w:sz w:val="22"/>
          <w:szCs w:val="22"/>
        </w:rPr>
        <w:t>Cambridge:  Havard University Press, 1999</w:t>
      </w:r>
      <w:r>
        <w:rPr>
          <w:rFonts w:ascii="Arial" w:hAnsi="Arial" w:cs="Arial"/>
          <w:iCs/>
          <w:sz w:val="22"/>
          <w:szCs w:val="22"/>
        </w:rPr>
        <w:t>.</w:t>
      </w:r>
    </w:p>
    <w:p w14:paraId="7CF2DBB6" w14:textId="77777777" w:rsidR="003C3C12" w:rsidRDefault="003C3C12">
      <w:pPr>
        <w:rPr>
          <w:sz w:val="20"/>
        </w:rPr>
      </w:pPr>
    </w:p>
    <w:sectPr w:rsidR="003C3C12" w:rsidSect="00E71064">
      <w:footerReference w:type="default" r:id="rId8"/>
      <w:type w:val="continuous"/>
      <w:pgSz w:w="12240" w:h="15840"/>
      <w:pgMar w:top="1440" w:right="1608" w:bottom="1170" w:left="1620" w:header="720" w:footer="9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1973" w14:textId="77777777" w:rsidR="00DB46B2" w:rsidRDefault="00DB46B2">
      <w:r>
        <w:separator/>
      </w:r>
    </w:p>
  </w:endnote>
  <w:endnote w:type="continuationSeparator" w:id="0">
    <w:p w14:paraId="0B51C251" w14:textId="77777777" w:rsidR="00DB46B2" w:rsidRDefault="00DB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974E" w14:textId="3F42B142" w:rsidR="00BA08EF" w:rsidRPr="00F47B20" w:rsidRDefault="002C5F2B" w:rsidP="004101EA">
    <w:pPr>
      <w:pStyle w:val="Footer"/>
      <w:tabs>
        <w:tab w:val="clear" w:pos="4320"/>
        <w:tab w:val="clear" w:pos="8640"/>
        <w:tab w:val="right" w:pos="9000"/>
      </w:tabs>
      <w:rPr>
        <w:rFonts w:ascii="Arial" w:hAnsi="Arial"/>
        <w:i/>
        <w:sz w:val="18"/>
      </w:rPr>
    </w:pPr>
    <w:r>
      <w:rPr>
        <w:rFonts w:ascii="Arial" w:hAnsi="Arial"/>
        <w:i/>
        <w:sz w:val="18"/>
      </w:rPr>
      <w:t>A</w:t>
    </w:r>
    <w:r w:rsidR="00CE5F12">
      <w:rPr>
        <w:rFonts w:ascii="Arial" w:hAnsi="Arial"/>
        <w:i/>
        <w:sz w:val="18"/>
      </w:rPr>
      <w:t>RCH 6</w:t>
    </w:r>
    <w:r>
      <w:rPr>
        <w:rFonts w:ascii="Arial" w:hAnsi="Arial"/>
        <w:i/>
        <w:sz w:val="18"/>
      </w:rPr>
      <w:t>008</w:t>
    </w:r>
    <w:r w:rsidR="00BA08EF" w:rsidRPr="00F47B20">
      <w:rPr>
        <w:rFonts w:ascii="Arial" w:hAnsi="Arial"/>
        <w:i/>
        <w:sz w:val="18"/>
      </w:rPr>
      <w:t>: Syllabus | Summer 201</w:t>
    </w:r>
    <w:r>
      <w:rPr>
        <w:rFonts w:ascii="Arial" w:hAnsi="Arial"/>
        <w:i/>
        <w:sz w:val="18"/>
      </w:rPr>
      <w:t>8</w:t>
    </w:r>
    <w:r w:rsidR="00BA08EF" w:rsidRPr="00F47B20">
      <w:rPr>
        <w:rFonts w:ascii="Arial" w:hAnsi="Arial"/>
        <w:i/>
        <w:sz w:val="18"/>
      </w:rPr>
      <w:tab/>
      <w:t xml:space="preserve">Page </w:t>
    </w:r>
    <w:r w:rsidR="00BA08EF" w:rsidRPr="00F47B20">
      <w:rPr>
        <w:rFonts w:ascii="Arial" w:hAnsi="Arial"/>
        <w:i/>
        <w:sz w:val="18"/>
      </w:rPr>
      <w:fldChar w:fldCharType="begin"/>
    </w:r>
    <w:r w:rsidR="00BA08EF" w:rsidRPr="00F47B20">
      <w:rPr>
        <w:rFonts w:ascii="Arial" w:hAnsi="Arial"/>
        <w:i/>
        <w:sz w:val="18"/>
      </w:rPr>
      <w:instrText xml:space="preserve"> PAGE </w:instrText>
    </w:r>
    <w:r w:rsidR="00BA08EF" w:rsidRPr="00F47B20">
      <w:rPr>
        <w:rFonts w:ascii="Arial" w:hAnsi="Arial"/>
        <w:i/>
        <w:sz w:val="18"/>
      </w:rPr>
      <w:fldChar w:fldCharType="separate"/>
    </w:r>
    <w:r w:rsidR="00DB46B2">
      <w:rPr>
        <w:rFonts w:ascii="Arial" w:hAnsi="Arial"/>
        <w:i/>
        <w:noProof/>
        <w:sz w:val="18"/>
      </w:rPr>
      <w:t>1</w:t>
    </w:r>
    <w:r w:rsidR="00BA08EF" w:rsidRPr="00F47B20">
      <w:rPr>
        <w:rFonts w:ascii="Arial" w:hAnsi="Arial"/>
        <w:i/>
        <w:sz w:val="18"/>
      </w:rPr>
      <w:fldChar w:fldCharType="end"/>
    </w:r>
    <w:r w:rsidR="00BA08EF" w:rsidRPr="00F47B20">
      <w:rPr>
        <w:rFonts w:ascii="Arial" w:hAnsi="Arial"/>
        <w:i/>
        <w:sz w:val="18"/>
      </w:rPr>
      <w:t xml:space="preserve"> of </w:t>
    </w:r>
    <w:r w:rsidR="00BA08EF" w:rsidRPr="00F47B20">
      <w:rPr>
        <w:rFonts w:ascii="Arial" w:hAnsi="Arial"/>
        <w:i/>
        <w:sz w:val="18"/>
      </w:rPr>
      <w:fldChar w:fldCharType="begin"/>
    </w:r>
    <w:r w:rsidR="00BA08EF" w:rsidRPr="00F47B20">
      <w:rPr>
        <w:rFonts w:ascii="Arial" w:hAnsi="Arial"/>
        <w:i/>
        <w:sz w:val="18"/>
      </w:rPr>
      <w:instrText xml:space="preserve"> NUMPAGES </w:instrText>
    </w:r>
    <w:r w:rsidR="00BA08EF" w:rsidRPr="00F47B20">
      <w:rPr>
        <w:rFonts w:ascii="Arial" w:hAnsi="Arial"/>
        <w:i/>
        <w:sz w:val="18"/>
      </w:rPr>
      <w:fldChar w:fldCharType="separate"/>
    </w:r>
    <w:r w:rsidR="00DB46B2">
      <w:rPr>
        <w:rFonts w:ascii="Arial" w:hAnsi="Arial"/>
        <w:i/>
        <w:noProof/>
        <w:sz w:val="18"/>
      </w:rPr>
      <w:t>1</w:t>
    </w:r>
    <w:r w:rsidR="00BA08EF" w:rsidRPr="00F47B20">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94DFC" w14:textId="77777777" w:rsidR="00DB46B2" w:rsidRDefault="00DB46B2">
      <w:r>
        <w:separator/>
      </w:r>
    </w:p>
  </w:footnote>
  <w:footnote w:type="continuationSeparator" w:id="0">
    <w:p w14:paraId="221CAD74" w14:textId="77777777" w:rsidR="00DB46B2" w:rsidRDefault="00DB46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EB02EE0"/>
    <w:lvl w:ilvl="0">
      <w:start w:val="1"/>
      <w:numFmt w:val="decimal"/>
      <w:lvlText w:val="%1."/>
      <w:lvlJc w:val="left"/>
      <w:pPr>
        <w:tabs>
          <w:tab w:val="num" w:pos="1492"/>
        </w:tabs>
        <w:ind w:left="1492" w:hanging="360"/>
      </w:pPr>
    </w:lvl>
  </w:abstractNum>
  <w:abstractNum w:abstractNumId="1">
    <w:nsid w:val="FFFFFF7D"/>
    <w:multiLevelType w:val="singleLevel"/>
    <w:tmpl w:val="822C63CE"/>
    <w:lvl w:ilvl="0">
      <w:start w:val="1"/>
      <w:numFmt w:val="decimal"/>
      <w:lvlText w:val="%1."/>
      <w:lvlJc w:val="left"/>
      <w:pPr>
        <w:tabs>
          <w:tab w:val="num" w:pos="1209"/>
        </w:tabs>
        <w:ind w:left="1209" w:hanging="360"/>
      </w:pPr>
    </w:lvl>
  </w:abstractNum>
  <w:abstractNum w:abstractNumId="2">
    <w:nsid w:val="FFFFFF7E"/>
    <w:multiLevelType w:val="singleLevel"/>
    <w:tmpl w:val="C60C5170"/>
    <w:lvl w:ilvl="0">
      <w:start w:val="1"/>
      <w:numFmt w:val="decimal"/>
      <w:lvlText w:val="%1."/>
      <w:lvlJc w:val="left"/>
      <w:pPr>
        <w:tabs>
          <w:tab w:val="num" w:pos="926"/>
        </w:tabs>
        <w:ind w:left="926" w:hanging="360"/>
      </w:pPr>
    </w:lvl>
  </w:abstractNum>
  <w:abstractNum w:abstractNumId="3">
    <w:nsid w:val="FFFFFF7F"/>
    <w:multiLevelType w:val="singleLevel"/>
    <w:tmpl w:val="6BF06DDA"/>
    <w:lvl w:ilvl="0">
      <w:start w:val="1"/>
      <w:numFmt w:val="decimal"/>
      <w:lvlText w:val="%1."/>
      <w:lvlJc w:val="left"/>
      <w:pPr>
        <w:tabs>
          <w:tab w:val="num" w:pos="643"/>
        </w:tabs>
        <w:ind w:left="643" w:hanging="360"/>
      </w:pPr>
    </w:lvl>
  </w:abstractNum>
  <w:abstractNum w:abstractNumId="4">
    <w:nsid w:val="FFFFFF80"/>
    <w:multiLevelType w:val="singleLevel"/>
    <w:tmpl w:val="161CAB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59EF7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A09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413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4EC590"/>
    <w:lvl w:ilvl="0">
      <w:start w:val="1"/>
      <w:numFmt w:val="decimal"/>
      <w:lvlText w:val="%1."/>
      <w:lvlJc w:val="left"/>
      <w:pPr>
        <w:tabs>
          <w:tab w:val="num" w:pos="360"/>
        </w:tabs>
        <w:ind w:left="360" w:hanging="360"/>
      </w:pPr>
    </w:lvl>
  </w:abstractNum>
  <w:abstractNum w:abstractNumId="9">
    <w:nsid w:val="FFFFFF89"/>
    <w:multiLevelType w:val="singleLevel"/>
    <w:tmpl w:val="69AAF5CC"/>
    <w:lvl w:ilvl="0">
      <w:start w:val="1"/>
      <w:numFmt w:val="bullet"/>
      <w:lvlText w:val=""/>
      <w:lvlJc w:val="left"/>
      <w:pPr>
        <w:tabs>
          <w:tab w:val="num" w:pos="360"/>
        </w:tabs>
        <w:ind w:left="360" w:hanging="360"/>
      </w:pPr>
      <w:rPr>
        <w:rFonts w:ascii="Symbol" w:hAnsi="Symbol" w:hint="default"/>
      </w:rPr>
    </w:lvl>
  </w:abstractNum>
  <w:abstractNum w:abstractNumId="10">
    <w:nsid w:val="387A4E8C"/>
    <w:multiLevelType w:val="hybridMultilevel"/>
    <w:tmpl w:val="E3EC7414"/>
    <w:lvl w:ilvl="0" w:tplc="EFE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43DB6"/>
    <w:multiLevelType w:val="hybridMultilevel"/>
    <w:tmpl w:val="84B6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76457"/>
    <w:multiLevelType w:val="hybridMultilevel"/>
    <w:tmpl w:val="6D36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0B"/>
    <w:rsid w:val="00001160"/>
    <w:rsid w:val="000779A2"/>
    <w:rsid w:val="00084F08"/>
    <w:rsid w:val="000921A7"/>
    <w:rsid w:val="00097230"/>
    <w:rsid w:val="000A02B2"/>
    <w:rsid w:val="000A780D"/>
    <w:rsid w:val="000C1FA2"/>
    <w:rsid w:val="000C75F9"/>
    <w:rsid w:val="000C7A93"/>
    <w:rsid w:val="000D0256"/>
    <w:rsid w:val="000D228E"/>
    <w:rsid w:val="000D23AA"/>
    <w:rsid w:val="00102E76"/>
    <w:rsid w:val="00113471"/>
    <w:rsid w:val="00121D34"/>
    <w:rsid w:val="001238D6"/>
    <w:rsid w:val="001327AE"/>
    <w:rsid w:val="001468AE"/>
    <w:rsid w:val="0015261E"/>
    <w:rsid w:val="00170F52"/>
    <w:rsid w:val="001737BD"/>
    <w:rsid w:val="0018431A"/>
    <w:rsid w:val="0019245A"/>
    <w:rsid w:val="00193116"/>
    <w:rsid w:val="00194737"/>
    <w:rsid w:val="001A07E6"/>
    <w:rsid w:val="001B3C7A"/>
    <w:rsid w:val="001B4810"/>
    <w:rsid w:val="001B78BE"/>
    <w:rsid w:val="001C315C"/>
    <w:rsid w:val="001E184D"/>
    <w:rsid w:val="001E62AE"/>
    <w:rsid w:val="002277A2"/>
    <w:rsid w:val="00232878"/>
    <w:rsid w:val="002371BD"/>
    <w:rsid w:val="0024159B"/>
    <w:rsid w:val="00246C55"/>
    <w:rsid w:val="00253C22"/>
    <w:rsid w:val="00262E1A"/>
    <w:rsid w:val="00295040"/>
    <w:rsid w:val="002A0BCE"/>
    <w:rsid w:val="002A1529"/>
    <w:rsid w:val="002A535F"/>
    <w:rsid w:val="002A6668"/>
    <w:rsid w:val="002B0533"/>
    <w:rsid w:val="002B4C7C"/>
    <w:rsid w:val="002C01C7"/>
    <w:rsid w:val="002C3F68"/>
    <w:rsid w:val="002C5F2B"/>
    <w:rsid w:val="00303FBF"/>
    <w:rsid w:val="0030434B"/>
    <w:rsid w:val="003054B4"/>
    <w:rsid w:val="003066AB"/>
    <w:rsid w:val="00307822"/>
    <w:rsid w:val="0032689F"/>
    <w:rsid w:val="00373CEC"/>
    <w:rsid w:val="0038489F"/>
    <w:rsid w:val="003C245E"/>
    <w:rsid w:val="003C3C12"/>
    <w:rsid w:val="003D5426"/>
    <w:rsid w:val="003D6DEB"/>
    <w:rsid w:val="003D7C0F"/>
    <w:rsid w:val="003E31A0"/>
    <w:rsid w:val="00402105"/>
    <w:rsid w:val="004101EA"/>
    <w:rsid w:val="004162B0"/>
    <w:rsid w:val="0041654B"/>
    <w:rsid w:val="004279AE"/>
    <w:rsid w:val="00456C36"/>
    <w:rsid w:val="004620C5"/>
    <w:rsid w:val="00467E90"/>
    <w:rsid w:val="00480CA3"/>
    <w:rsid w:val="004B4E46"/>
    <w:rsid w:val="004B50D4"/>
    <w:rsid w:val="004D207B"/>
    <w:rsid w:val="004D53F9"/>
    <w:rsid w:val="004E3D84"/>
    <w:rsid w:val="004E563B"/>
    <w:rsid w:val="004E5849"/>
    <w:rsid w:val="0052590E"/>
    <w:rsid w:val="00541437"/>
    <w:rsid w:val="00553276"/>
    <w:rsid w:val="00576CE6"/>
    <w:rsid w:val="0058362E"/>
    <w:rsid w:val="00590577"/>
    <w:rsid w:val="00591F1E"/>
    <w:rsid w:val="005A04A1"/>
    <w:rsid w:val="005A3A88"/>
    <w:rsid w:val="005D6F77"/>
    <w:rsid w:val="005F7F8C"/>
    <w:rsid w:val="0062710D"/>
    <w:rsid w:val="00627261"/>
    <w:rsid w:val="006306C4"/>
    <w:rsid w:val="00662C40"/>
    <w:rsid w:val="0066733C"/>
    <w:rsid w:val="00667C29"/>
    <w:rsid w:val="00673B69"/>
    <w:rsid w:val="00673FCF"/>
    <w:rsid w:val="006761BA"/>
    <w:rsid w:val="00676ACB"/>
    <w:rsid w:val="00692187"/>
    <w:rsid w:val="00695A5F"/>
    <w:rsid w:val="00696472"/>
    <w:rsid w:val="006A0990"/>
    <w:rsid w:val="006A7625"/>
    <w:rsid w:val="006B78E8"/>
    <w:rsid w:val="006D3382"/>
    <w:rsid w:val="006F33F5"/>
    <w:rsid w:val="00703173"/>
    <w:rsid w:val="00711859"/>
    <w:rsid w:val="00715C40"/>
    <w:rsid w:val="00726A6F"/>
    <w:rsid w:val="00736C59"/>
    <w:rsid w:val="00737E3E"/>
    <w:rsid w:val="00777271"/>
    <w:rsid w:val="00780D16"/>
    <w:rsid w:val="0079417B"/>
    <w:rsid w:val="007979B2"/>
    <w:rsid w:val="007A15FF"/>
    <w:rsid w:val="007B4F1A"/>
    <w:rsid w:val="007C3567"/>
    <w:rsid w:val="007E3B9F"/>
    <w:rsid w:val="007F2435"/>
    <w:rsid w:val="00807DC9"/>
    <w:rsid w:val="008163AD"/>
    <w:rsid w:val="00816E6F"/>
    <w:rsid w:val="008173AA"/>
    <w:rsid w:val="0082022E"/>
    <w:rsid w:val="00823F0A"/>
    <w:rsid w:val="008365AD"/>
    <w:rsid w:val="00841B52"/>
    <w:rsid w:val="00850D85"/>
    <w:rsid w:val="00855C3B"/>
    <w:rsid w:val="00860B19"/>
    <w:rsid w:val="00861C45"/>
    <w:rsid w:val="00865919"/>
    <w:rsid w:val="00871589"/>
    <w:rsid w:val="008877B6"/>
    <w:rsid w:val="00893929"/>
    <w:rsid w:val="00895C26"/>
    <w:rsid w:val="008B4AD8"/>
    <w:rsid w:val="008D1FD2"/>
    <w:rsid w:val="008D2DCE"/>
    <w:rsid w:val="008E0DDC"/>
    <w:rsid w:val="008E3E04"/>
    <w:rsid w:val="00900FF1"/>
    <w:rsid w:val="009030A8"/>
    <w:rsid w:val="009074B7"/>
    <w:rsid w:val="009148D7"/>
    <w:rsid w:val="00914A24"/>
    <w:rsid w:val="0091780E"/>
    <w:rsid w:val="009204E2"/>
    <w:rsid w:val="009215D3"/>
    <w:rsid w:val="00934237"/>
    <w:rsid w:val="00946E91"/>
    <w:rsid w:val="0095333A"/>
    <w:rsid w:val="00955D90"/>
    <w:rsid w:val="00967E92"/>
    <w:rsid w:val="00977636"/>
    <w:rsid w:val="00977D34"/>
    <w:rsid w:val="009817D2"/>
    <w:rsid w:val="0098470C"/>
    <w:rsid w:val="00997403"/>
    <w:rsid w:val="009A1665"/>
    <w:rsid w:val="009C13AE"/>
    <w:rsid w:val="009C1E15"/>
    <w:rsid w:val="009F5F7D"/>
    <w:rsid w:val="00A02C32"/>
    <w:rsid w:val="00A16F40"/>
    <w:rsid w:val="00A27AEB"/>
    <w:rsid w:val="00A404AB"/>
    <w:rsid w:val="00A61292"/>
    <w:rsid w:val="00A70203"/>
    <w:rsid w:val="00A86480"/>
    <w:rsid w:val="00A94897"/>
    <w:rsid w:val="00AA0CCE"/>
    <w:rsid w:val="00AA4EA5"/>
    <w:rsid w:val="00AA53B0"/>
    <w:rsid w:val="00AA60EE"/>
    <w:rsid w:val="00AB0E0D"/>
    <w:rsid w:val="00AC4546"/>
    <w:rsid w:val="00AD5196"/>
    <w:rsid w:val="00AF2784"/>
    <w:rsid w:val="00B04CDC"/>
    <w:rsid w:val="00B11E4E"/>
    <w:rsid w:val="00B120A2"/>
    <w:rsid w:val="00B37685"/>
    <w:rsid w:val="00B43AFE"/>
    <w:rsid w:val="00B50096"/>
    <w:rsid w:val="00B56DDA"/>
    <w:rsid w:val="00B56FB3"/>
    <w:rsid w:val="00B62392"/>
    <w:rsid w:val="00B736B5"/>
    <w:rsid w:val="00B747CE"/>
    <w:rsid w:val="00B760D5"/>
    <w:rsid w:val="00B76641"/>
    <w:rsid w:val="00B76849"/>
    <w:rsid w:val="00B85F04"/>
    <w:rsid w:val="00B94C83"/>
    <w:rsid w:val="00B95485"/>
    <w:rsid w:val="00B956AB"/>
    <w:rsid w:val="00BA08EF"/>
    <w:rsid w:val="00BA49CE"/>
    <w:rsid w:val="00BB2BB1"/>
    <w:rsid w:val="00BB3BD7"/>
    <w:rsid w:val="00BB417F"/>
    <w:rsid w:val="00BC1312"/>
    <w:rsid w:val="00BC77A4"/>
    <w:rsid w:val="00BD7E58"/>
    <w:rsid w:val="00C242F2"/>
    <w:rsid w:val="00C25CD7"/>
    <w:rsid w:val="00C3358E"/>
    <w:rsid w:val="00C368E8"/>
    <w:rsid w:val="00C51130"/>
    <w:rsid w:val="00C51F0B"/>
    <w:rsid w:val="00C529F6"/>
    <w:rsid w:val="00C532BB"/>
    <w:rsid w:val="00C56F79"/>
    <w:rsid w:val="00C8567B"/>
    <w:rsid w:val="00C971D6"/>
    <w:rsid w:val="00CA28DC"/>
    <w:rsid w:val="00CC2437"/>
    <w:rsid w:val="00CC4CE7"/>
    <w:rsid w:val="00CD1D54"/>
    <w:rsid w:val="00CD425C"/>
    <w:rsid w:val="00CE5F12"/>
    <w:rsid w:val="00CE7405"/>
    <w:rsid w:val="00CF2C62"/>
    <w:rsid w:val="00CF4714"/>
    <w:rsid w:val="00CF76CD"/>
    <w:rsid w:val="00D0510B"/>
    <w:rsid w:val="00D16456"/>
    <w:rsid w:val="00D2306B"/>
    <w:rsid w:val="00D309CD"/>
    <w:rsid w:val="00D34EFC"/>
    <w:rsid w:val="00D35CEC"/>
    <w:rsid w:val="00D37567"/>
    <w:rsid w:val="00D501FB"/>
    <w:rsid w:val="00D65A73"/>
    <w:rsid w:val="00D73073"/>
    <w:rsid w:val="00D743A9"/>
    <w:rsid w:val="00DB1370"/>
    <w:rsid w:val="00DB4127"/>
    <w:rsid w:val="00DB46B2"/>
    <w:rsid w:val="00DD641B"/>
    <w:rsid w:val="00DE4CE0"/>
    <w:rsid w:val="00DE7D7F"/>
    <w:rsid w:val="00DF6485"/>
    <w:rsid w:val="00E05FB3"/>
    <w:rsid w:val="00E10698"/>
    <w:rsid w:val="00E135B2"/>
    <w:rsid w:val="00E1636A"/>
    <w:rsid w:val="00E30FAD"/>
    <w:rsid w:val="00E71064"/>
    <w:rsid w:val="00E72DED"/>
    <w:rsid w:val="00E73205"/>
    <w:rsid w:val="00E82F0C"/>
    <w:rsid w:val="00E83D52"/>
    <w:rsid w:val="00E85BF5"/>
    <w:rsid w:val="00EA294C"/>
    <w:rsid w:val="00EA411C"/>
    <w:rsid w:val="00EB0945"/>
    <w:rsid w:val="00EB740B"/>
    <w:rsid w:val="00EC28DE"/>
    <w:rsid w:val="00EC4A10"/>
    <w:rsid w:val="00EC5765"/>
    <w:rsid w:val="00EE1FD7"/>
    <w:rsid w:val="00EE5853"/>
    <w:rsid w:val="00F01E72"/>
    <w:rsid w:val="00F07A3F"/>
    <w:rsid w:val="00F25D3E"/>
    <w:rsid w:val="00F330AA"/>
    <w:rsid w:val="00F35899"/>
    <w:rsid w:val="00F47B20"/>
    <w:rsid w:val="00F678B6"/>
    <w:rsid w:val="00F74F33"/>
    <w:rsid w:val="00F75435"/>
    <w:rsid w:val="00F77852"/>
    <w:rsid w:val="00F8686D"/>
    <w:rsid w:val="00F9400A"/>
    <w:rsid w:val="00FB003C"/>
    <w:rsid w:val="00FB071D"/>
    <w:rsid w:val="00FB63E1"/>
    <w:rsid w:val="00FC2AFA"/>
    <w:rsid w:val="00FD097B"/>
    <w:rsid w:val="00FD593D"/>
    <w:rsid w:val="00FD6E59"/>
    <w:rsid w:val="00FE2873"/>
    <w:rsid w:val="00FF18FC"/>
    <w:rsid w:val="00FF6522"/>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08B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3D52"/>
  </w:style>
  <w:style w:type="paragraph" w:styleId="Heading2">
    <w:name w:val="heading 2"/>
    <w:basedOn w:val="Normal"/>
    <w:next w:val="Normal"/>
    <w:link w:val="Heading2Char"/>
    <w:qFormat/>
    <w:rsid w:val="00E83D52"/>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83D52"/>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link w:val="CommentTextChar"/>
    <w:semiHidden/>
    <w:rsid w:val="00E72DED"/>
    <w:rPr>
      <w:sz w:val="20"/>
    </w:rPr>
  </w:style>
  <w:style w:type="paragraph" w:styleId="CommentSubject">
    <w:name w:val="annotation subject"/>
    <w:basedOn w:val="CommentText"/>
    <w:next w:val="CommentText"/>
    <w:link w:val="CommentSubjectChar"/>
    <w:semiHidden/>
    <w:rsid w:val="00E72DED"/>
    <w:rPr>
      <w:b/>
      <w:bCs/>
    </w:rPr>
  </w:style>
  <w:style w:type="paragraph" w:styleId="BalloonText">
    <w:name w:val="Balloon Text"/>
    <w:basedOn w:val="Normal"/>
    <w:link w:val="BalloonTextChar"/>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link w:val="HeaderChar"/>
    <w:rsid w:val="00E72DED"/>
    <w:pPr>
      <w:tabs>
        <w:tab w:val="center" w:pos="4320"/>
        <w:tab w:val="right" w:pos="8640"/>
      </w:tabs>
    </w:pPr>
  </w:style>
  <w:style w:type="paragraph" w:styleId="Footer">
    <w:name w:val="footer"/>
    <w:basedOn w:val="Normal"/>
    <w:link w:val="FooterChar"/>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uiPriority w:val="59"/>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E83D52"/>
    <w:pPr>
      <w:ind w:left="720"/>
    </w:pPr>
  </w:style>
  <w:style w:type="paragraph" w:customStyle="1" w:styleId="bodytitle">
    <w:name w:val="body_title"/>
    <w:basedOn w:val="Normal"/>
    <w:link w:val="bodytitleChar"/>
    <w:qFormat/>
    <w:rsid w:val="00E83D52"/>
    <w:pPr>
      <w:tabs>
        <w:tab w:val="right" w:pos="2160"/>
        <w:tab w:val="left" w:pos="2430"/>
      </w:tabs>
      <w:ind w:left="2430" w:hanging="2430"/>
    </w:pPr>
    <w:rPr>
      <w:rFonts w:ascii="Arial" w:hAnsi="Arial"/>
      <w:sz w:val="20"/>
    </w:rPr>
  </w:style>
  <w:style w:type="character" w:customStyle="1" w:styleId="bodytitleChar">
    <w:name w:val="body_title Char"/>
    <w:basedOn w:val="DefaultParagraphFont"/>
    <w:link w:val="bodytitle"/>
    <w:rsid w:val="00E83D52"/>
    <w:rPr>
      <w:rFonts w:ascii="Arial" w:hAnsi="Arial"/>
    </w:rPr>
  </w:style>
  <w:style w:type="character" w:customStyle="1" w:styleId="Heading2Char">
    <w:name w:val="Heading 2 Char"/>
    <w:basedOn w:val="DefaultParagraphFont"/>
    <w:link w:val="Heading2"/>
    <w:rsid w:val="00B56DDA"/>
    <w:rPr>
      <w:rFonts w:ascii="Helvetica" w:eastAsia="Times New Roman" w:hAnsi="Helvetica"/>
      <w:b/>
      <w:i/>
      <w:sz w:val="24"/>
    </w:rPr>
  </w:style>
  <w:style w:type="character" w:customStyle="1" w:styleId="TitleChar">
    <w:name w:val="Title Char"/>
    <w:basedOn w:val="DefaultParagraphFont"/>
    <w:link w:val="Title"/>
    <w:rsid w:val="00B56DDA"/>
    <w:rPr>
      <w:rFonts w:ascii="New Century Schlbk" w:eastAsia="Times New Roman" w:hAnsi="New Century Schlbk"/>
      <w:b/>
      <w:sz w:val="24"/>
    </w:rPr>
  </w:style>
  <w:style w:type="character" w:customStyle="1" w:styleId="BodyTextIndentChar">
    <w:name w:val="Body Text Indent Char"/>
    <w:basedOn w:val="DefaultParagraphFont"/>
    <w:link w:val="BodyTextIndent"/>
    <w:rsid w:val="00B56DDA"/>
    <w:rPr>
      <w:rFonts w:ascii="New Century Schlbk" w:hAnsi="New Century Schlbk"/>
    </w:rPr>
  </w:style>
  <w:style w:type="character" w:customStyle="1" w:styleId="CommentTextChar">
    <w:name w:val="Comment Text Char"/>
    <w:basedOn w:val="DefaultParagraphFont"/>
    <w:link w:val="CommentText"/>
    <w:semiHidden/>
    <w:rsid w:val="00B56DDA"/>
  </w:style>
  <w:style w:type="character" w:customStyle="1" w:styleId="CommentSubjectChar">
    <w:name w:val="Comment Subject Char"/>
    <w:basedOn w:val="CommentTextChar"/>
    <w:link w:val="CommentSubject"/>
    <w:semiHidden/>
    <w:rsid w:val="00B56DDA"/>
    <w:rPr>
      <w:b/>
      <w:bCs/>
    </w:rPr>
  </w:style>
  <w:style w:type="character" w:customStyle="1" w:styleId="BalloonTextChar">
    <w:name w:val="Balloon Text Char"/>
    <w:basedOn w:val="DefaultParagraphFont"/>
    <w:link w:val="BalloonText"/>
    <w:semiHidden/>
    <w:rsid w:val="00B56DDA"/>
    <w:rPr>
      <w:rFonts w:ascii="Tahoma" w:hAnsi="Tahoma" w:cs="Tahoma"/>
      <w:sz w:val="16"/>
      <w:szCs w:val="16"/>
    </w:rPr>
  </w:style>
  <w:style w:type="character" w:customStyle="1" w:styleId="HeaderChar">
    <w:name w:val="Header Char"/>
    <w:basedOn w:val="DefaultParagraphFont"/>
    <w:link w:val="Header"/>
    <w:rsid w:val="00B56DDA"/>
    <w:rPr>
      <w:sz w:val="24"/>
    </w:rPr>
  </w:style>
  <w:style w:type="character" w:customStyle="1" w:styleId="FooterChar">
    <w:name w:val="Footer Char"/>
    <w:basedOn w:val="DefaultParagraphFont"/>
    <w:link w:val="Footer"/>
    <w:rsid w:val="00B56DDA"/>
    <w:rPr>
      <w:sz w:val="24"/>
    </w:rPr>
  </w:style>
  <w:style w:type="paragraph" w:styleId="NoSpacing">
    <w:name w:val="No Spacing"/>
    <w:uiPriority w:val="1"/>
    <w:qFormat/>
    <w:rsid w:val="00B56DDA"/>
    <w:rPr>
      <w:rFonts w:ascii="Cambria" w:eastAsia="Cambria" w:hAnsi="Cambria"/>
      <w:sz w:val="22"/>
      <w:szCs w:val="22"/>
    </w:rPr>
  </w:style>
  <w:style w:type="paragraph" w:styleId="NormalWeb">
    <w:name w:val="Normal (Web)"/>
    <w:basedOn w:val="Normal"/>
    <w:uiPriority w:val="99"/>
    <w:semiHidden/>
    <w:unhideWhenUsed/>
    <w:rsid w:val="00B56DDA"/>
    <w:rPr>
      <w:rFonts w:ascii="Times New Roman" w:hAnsi="Times New Roman"/>
    </w:rPr>
  </w:style>
  <w:style w:type="character" w:customStyle="1" w:styleId="beach-name">
    <w:name w:val="beach-name"/>
    <w:basedOn w:val="DefaultParagraphFont"/>
    <w:rsid w:val="00B5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 w:id="1989438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39A54-8BCA-3646-B9CA-10998D7E4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1935</Words>
  <Characters>11035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6</cp:revision>
  <cp:lastPrinted>2016-10-04T01:06:00Z</cp:lastPrinted>
  <dcterms:created xsi:type="dcterms:W3CDTF">2017-10-06T02:29:00Z</dcterms:created>
  <dcterms:modified xsi:type="dcterms:W3CDTF">2017-10-06T03:10:00Z</dcterms:modified>
</cp:coreProperties>
</file>