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A40" w:rsidRPr="00C01C6D" w:rsidRDefault="00DD0936" w:rsidP="00BA21AC">
      <w:pPr>
        <w:pStyle w:val="Title"/>
        <w:jc w:val="center"/>
      </w:pPr>
      <w:r w:rsidRPr="00C01C6D">
        <w:t>BIOS</w:t>
      </w:r>
      <w:r w:rsidR="00BA21AC" w:rsidRPr="00C01C6D">
        <w:t xml:space="preserve"> </w:t>
      </w:r>
      <w:r w:rsidR="00C04914">
        <w:t>26</w:t>
      </w:r>
      <w:r w:rsidR="00C01C6D">
        <w:t>10</w:t>
      </w:r>
      <w:r w:rsidR="00BD4485" w:rsidRPr="00C01C6D">
        <w:t xml:space="preserve">: </w:t>
      </w:r>
      <w:r w:rsidR="00C01C6D" w:rsidRPr="00C01C6D">
        <w:t>Integrative Genetics</w:t>
      </w:r>
      <w:r w:rsidR="00BA21AC" w:rsidRPr="00C01C6D">
        <w:t xml:space="preserve"> </w:t>
      </w:r>
      <w:r w:rsidR="00463815" w:rsidRPr="00C01C6D">
        <w:t>Syllabus</w:t>
      </w:r>
    </w:p>
    <w:p w:rsidR="004B2A40" w:rsidRPr="00C01C6D" w:rsidRDefault="00CE5C2B" w:rsidP="004B2A40">
      <w:pPr>
        <w:rPr>
          <w:b/>
          <w:color w:val="262626" w:themeColor="text1" w:themeTint="D9"/>
          <w:sz w:val="24"/>
          <w:szCs w:val="24"/>
        </w:rPr>
      </w:pPr>
      <w:r w:rsidRPr="00C01C6D">
        <w:rPr>
          <w:b/>
          <w:color w:val="262626" w:themeColor="text1" w:themeTint="D9"/>
          <w:sz w:val="24"/>
          <w:szCs w:val="24"/>
        </w:rPr>
        <w:t>3 credit class</w:t>
      </w:r>
    </w:p>
    <w:p w:rsidR="004D525A" w:rsidRPr="00C01C6D" w:rsidRDefault="00BD4485" w:rsidP="00D51688">
      <w:pPr>
        <w:rPr>
          <w:b/>
          <w:color w:val="262626" w:themeColor="text1" w:themeTint="D9"/>
          <w:sz w:val="24"/>
          <w:szCs w:val="24"/>
        </w:rPr>
      </w:pPr>
      <w:r w:rsidRPr="00C01C6D">
        <w:rPr>
          <w:b/>
          <w:color w:val="262626" w:themeColor="text1" w:themeTint="D9"/>
          <w:sz w:val="24"/>
          <w:szCs w:val="24"/>
        </w:rPr>
        <w:t>TR 9:30</w:t>
      </w:r>
      <w:r w:rsidR="00CE5C2B" w:rsidRPr="00C01C6D">
        <w:rPr>
          <w:b/>
          <w:color w:val="262626" w:themeColor="text1" w:themeTint="D9"/>
          <w:sz w:val="24"/>
          <w:szCs w:val="24"/>
        </w:rPr>
        <w:t xml:space="preserve"> – </w:t>
      </w:r>
      <w:r w:rsidRPr="00C01C6D">
        <w:rPr>
          <w:b/>
          <w:color w:val="262626" w:themeColor="text1" w:themeTint="D9"/>
          <w:sz w:val="24"/>
          <w:szCs w:val="24"/>
        </w:rPr>
        <w:t>10</w:t>
      </w:r>
      <w:r w:rsidR="00CE5C2B" w:rsidRPr="00C01C6D">
        <w:rPr>
          <w:b/>
          <w:color w:val="262626" w:themeColor="text1" w:themeTint="D9"/>
          <w:sz w:val="24"/>
          <w:szCs w:val="24"/>
        </w:rPr>
        <w:t>:50 AM; Aug 2</w:t>
      </w:r>
      <w:r w:rsidR="004D525A" w:rsidRPr="00C01C6D">
        <w:rPr>
          <w:b/>
          <w:color w:val="262626" w:themeColor="text1" w:themeTint="D9"/>
          <w:sz w:val="24"/>
          <w:szCs w:val="24"/>
        </w:rPr>
        <w:t>1</w:t>
      </w:r>
      <w:r w:rsidR="00CE5C2B" w:rsidRPr="00C01C6D">
        <w:rPr>
          <w:b/>
          <w:color w:val="262626" w:themeColor="text1" w:themeTint="D9"/>
          <w:sz w:val="24"/>
          <w:szCs w:val="24"/>
        </w:rPr>
        <w:t xml:space="preserve"> – Dec 13</w:t>
      </w:r>
      <w:r w:rsidR="00CE5C2B" w:rsidRPr="00C01C6D">
        <w:rPr>
          <w:b/>
          <w:color w:val="262626" w:themeColor="text1" w:themeTint="D9"/>
          <w:sz w:val="24"/>
          <w:szCs w:val="24"/>
          <w:vertAlign w:val="superscript"/>
        </w:rPr>
        <w:t>th</w:t>
      </w:r>
      <w:r w:rsidR="00CE5C2B" w:rsidRPr="00C01C6D">
        <w:rPr>
          <w:b/>
          <w:color w:val="262626" w:themeColor="text1" w:themeTint="D9"/>
          <w:sz w:val="24"/>
          <w:szCs w:val="24"/>
        </w:rPr>
        <w:t>, 2018</w:t>
      </w:r>
      <w:r w:rsidR="004D525A" w:rsidRPr="00C01C6D">
        <w:rPr>
          <w:b/>
          <w:color w:val="262626" w:themeColor="text1" w:themeTint="D9"/>
          <w:sz w:val="24"/>
          <w:szCs w:val="24"/>
        </w:rPr>
        <w:t>; Van Leer C457</w:t>
      </w:r>
    </w:p>
    <w:p w:rsidR="00D51688" w:rsidRPr="00C01C6D" w:rsidRDefault="00D51688" w:rsidP="00D51688">
      <w:pPr>
        <w:rPr>
          <w:sz w:val="10"/>
          <w:szCs w:val="10"/>
        </w:rPr>
      </w:pPr>
    </w:p>
    <w:p w:rsidR="001C5E8D" w:rsidRPr="00C01C6D" w:rsidRDefault="00764E33" w:rsidP="005E60ED">
      <w:pPr>
        <w:spacing w:after="80"/>
        <w:rPr>
          <w:b/>
          <w:color w:val="262626" w:themeColor="text1" w:themeTint="D9"/>
          <w:sz w:val="24"/>
          <w:szCs w:val="24"/>
        </w:rPr>
      </w:pPr>
      <w:r w:rsidRPr="00C01C6D">
        <w:rPr>
          <w:b/>
          <w:color w:val="0F6FC6" w:themeColor="accent1"/>
          <w:sz w:val="24"/>
          <w:szCs w:val="24"/>
        </w:rPr>
        <w:t>Instructor Information</w:t>
      </w:r>
    </w:p>
    <w:tbl>
      <w:tblPr>
        <w:tblStyle w:val="SyllabusTable-NoBorders"/>
        <w:tblW w:w="9720" w:type="dxa"/>
        <w:tblLook w:val="04A0" w:firstRow="1" w:lastRow="0" w:firstColumn="1" w:lastColumn="0" w:noHBand="0" w:noVBand="1"/>
        <w:tblCaption w:val="Content table"/>
      </w:tblPr>
      <w:tblGrid>
        <w:gridCol w:w="3239"/>
        <w:gridCol w:w="3240"/>
        <w:gridCol w:w="3241"/>
      </w:tblGrid>
      <w:tr w:rsidR="001C5E8D" w:rsidRPr="00C01C6D" w:rsidTr="004B2A40">
        <w:trPr>
          <w:cnfStyle w:val="100000000000" w:firstRow="1" w:lastRow="0" w:firstColumn="0" w:lastColumn="0" w:oddVBand="0" w:evenVBand="0" w:oddHBand="0" w:evenHBand="0" w:firstRowFirstColumn="0" w:firstRowLastColumn="0" w:lastRowFirstColumn="0" w:lastRowLastColumn="0"/>
        </w:trPr>
        <w:tc>
          <w:tcPr>
            <w:tcW w:w="3239" w:type="dxa"/>
          </w:tcPr>
          <w:p w:rsidR="00453770" w:rsidRPr="00C01C6D" w:rsidRDefault="00453770" w:rsidP="00764E33">
            <w:pPr>
              <w:spacing w:after="0"/>
              <w:rPr>
                <w:color w:val="auto"/>
              </w:rPr>
            </w:pPr>
          </w:p>
          <w:p w:rsidR="001C5E8D" w:rsidRPr="00C01C6D" w:rsidRDefault="00463815" w:rsidP="00764E33">
            <w:pPr>
              <w:spacing w:after="0"/>
              <w:rPr>
                <w:color w:val="auto"/>
              </w:rPr>
            </w:pPr>
            <w:r w:rsidRPr="00C01C6D">
              <w:rPr>
                <w:color w:val="auto"/>
              </w:rPr>
              <w:t>Instructor</w:t>
            </w:r>
            <w:r w:rsidR="004D525A" w:rsidRPr="00C01C6D">
              <w:rPr>
                <w:color w:val="auto"/>
              </w:rPr>
              <w:t>s</w:t>
            </w:r>
          </w:p>
        </w:tc>
        <w:tc>
          <w:tcPr>
            <w:tcW w:w="3240" w:type="dxa"/>
          </w:tcPr>
          <w:p w:rsidR="001C5E8D" w:rsidRPr="00C01C6D" w:rsidRDefault="00463815" w:rsidP="00764E33">
            <w:pPr>
              <w:spacing w:after="0"/>
              <w:rPr>
                <w:color w:val="auto"/>
                <w:u w:val="single"/>
              </w:rPr>
            </w:pPr>
            <w:r w:rsidRPr="00C01C6D">
              <w:rPr>
                <w:color w:val="auto"/>
                <w:u w:val="single"/>
              </w:rPr>
              <w:t>Email</w:t>
            </w:r>
          </w:p>
        </w:tc>
        <w:tc>
          <w:tcPr>
            <w:tcW w:w="3241" w:type="dxa"/>
          </w:tcPr>
          <w:p w:rsidR="001C5E8D" w:rsidRPr="00C01C6D" w:rsidRDefault="00463815" w:rsidP="00764E33">
            <w:pPr>
              <w:spacing w:after="0"/>
              <w:rPr>
                <w:color w:val="auto"/>
                <w:u w:val="single"/>
              </w:rPr>
            </w:pPr>
            <w:r w:rsidRPr="00C01C6D">
              <w:rPr>
                <w:color w:val="auto"/>
                <w:u w:val="single"/>
              </w:rPr>
              <w:t xml:space="preserve">Office </w:t>
            </w:r>
            <w:r w:rsidR="002001DA" w:rsidRPr="00C01C6D">
              <w:rPr>
                <w:color w:val="auto"/>
                <w:u w:val="single"/>
              </w:rPr>
              <w:t xml:space="preserve">Hours &amp; </w:t>
            </w:r>
            <w:r w:rsidRPr="00C01C6D">
              <w:rPr>
                <w:color w:val="auto"/>
                <w:u w:val="single"/>
              </w:rPr>
              <w:t>Location</w:t>
            </w:r>
          </w:p>
        </w:tc>
      </w:tr>
      <w:tr w:rsidR="001C5E8D" w:rsidRPr="00C01C6D" w:rsidTr="004B2A40">
        <w:tc>
          <w:tcPr>
            <w:tcW w:w="3239" w:type="dxa"/>
          </w:tcPr>
          <w:p w:rsidR="001C5E8D" w:rsidRPr="00C01C6D" w:rsidRDefault="00BD4485">
            <w:pPr>
              <w:rPr>
                <w:color w:val="auto"/>
              </w:rPr>
            </w:pPr>
            <w:r w:rsidRPr="00C01C6D">
              <w:rPr>
                <w:color w:val="auto"/>
              </w:rPr>
              <w:t>Dr</w:t>
            </w:r>
            <w:r w:rsidR="00CE5C2B" w:rsidRPr="00C01C6D">
              <w:rPr>
                <w:color w:val="auto"/>
              </w:rPr>
              <w:t xml:space="preserve">. </w:t>
            </w:r>
            <w:r w:rsidRPr="00C01C6D">
              <w:rPr>
                <w:color w:val="auto"/>
              </w:rPr>
              <w:t>Yury Chernoff</w:t>
            </w:r>
          </w:p>
          <w:p w:rsidR="00CE5C2B" w:rsidRPr="00C01C6D" w:rsidRDefault="00CE5C2B">
            <w:pPr>
              <w:rPr>
                <w:color w:val="auto"/>
              </w:rPr>
            </w:pPr>
            <w:r w:rsidRPr="00C01C6D">
              <w:rPr>
                <w:color w:val="auto"/>
              </w:rPr>
              <w:t>Dr. Matt</w:t>
            </w:r>
            <w:r w:rsidR="008D34FA" w:rsidRPr="00C01C6D">
              <w:rPr>
                <w:color w:val="auto"/>
              </w:rPr>
              <w:t>hew</w:t>
            </w:r>
            <w:r w:rsidRPr="00C01C6D">
              <w:rPr>
                <w:color w:val="auto"/>
              </w:rPr>
              <w:t xml:space="preserve"> Torres </w:t>
            </w:r>
          </w:p>
        </w:tc>
        <w:tc>
          <w:tcPr>
            <w:tcW w:w="3240" w:type="dxa"/>
          </w:tcPr>
          <w:p w:rsidR="001C5E8D" w:rsidRPr="00C01C6D" w:rsidRDefault="00AF569A">
            <w:pPr>
              <w:rPr>
                <w:color w:val="auto"/>
              </w:rPr>
            </w:pPr>
            <w:hyperlink r:id="rId8" w:history="1">
              <w:r w:rsidR="00BD4485" w:rsidRPr="00C01C6D">
                <w:rPr>
                  <w:rStyle w:val="Hyperlink"/>
                </w:rPr>
                <w:t>yury.chernoff@biology.gatech.edu</w:t>
              </w:r>
            </w:hyperlink>
          </w:p>
          <w:p w:rsidR="00CE5C2B" w:rsidRPr="00C01C6D" w:rsidRDefault="00AF569A">
            <w:pPr>
              <w:rPr>
                <w:color w:val="auto"/>
              </w:rPr>
            </w:pPr>
            <w:hyperlink r:id="rId9" w:history="1">
              <w:r w:rsidR="00CE5C2B" w:rsidRPr="00C01C6D">
                <w:rPr>
                  <w:rStyle w:val="Hyperlink"/>
                </w:rPr>
                <w:t>mtorres35@gatech.edu</w:t>
              </w:r>
            </w:hyperlink>
          </w:p>
        </w:tc>
        <w:tc>
          <w:tcPr>
            <w:tcW w:w="3241" w:type="dxa"/>
          </w:tcPr>
          <w:p w:rsidR="004B2A40" w:rsidRPr="00C01C6D" w:rsidRDefault="00BD4485">
            <w:pPr>
              <w:rPr>
                <w:color w:val="auto"/>
              </w:rPr>
            </w:pPr>
            <w:r w:rsidRPr="00C01C6D">
              <w:rPr>
                <w:color w:val="auto"/>
              </w:rPr>
              <w:t>By</w:t>
            </w:r>
            <w:r w:rsidR="0097026C" w:rsidRPr="00C01C6D">
              <w:rPr>
                <w:color w:val="auto"/>
              </w:rPr>
              <w:t xml:space="preserve"> appointment – Krone EBB </w:t>
            </w:r>
            <w:r w:rsidR="00052BD0" w:rsidRPr="00C01C6D">
              <w:rPr>
                <w:color w:val="auto"/>
              </w:rPr>
              <w:t>5016</w:t>
            </w:r>
          </w:p>
          <w:p w:rsidR="00CE5C2B" w:rsidRPr="00C01C6D" w:rsidRDefault="0097026C">
            <w:pPr>
              <w:rPr>
                <w:color w:val="auto"/>
              </w:rPr>
            </w:pPr>
            <w:r w:rsidRPr="00C01C6D">
              <w:rPr>
                <w:color w:val="auto"/>
              </w:rPr>
              <w:t xml:space="preserve">By appointment – Krone EBB </w:t>
            </w:r>
            <w:r w:rsidR="00CE5C2B" w:rsidRPr="00C01C6D">
              <w:rPr>
                <w:color w:val="auto"/>
              </w:rPr>
              <w:t>4009</w:t>
            </w:r>
          </w:p>
        </w:tc>
      </w:tr>
      <w:tr w:rsidR="004B2A40" w:rsidRPr="00C01C6D" w:rsidTr="004B2A40">
        <w:tc>
          <w:tcPr>
            <w:tcW w:w="3239" w:type="dxa"/>
          </w:tcPr>
          <w:p w:rsidR="00453770" w:rsidRPr="00C01C6D" w:rsidRDefault="00453770" w:rsidP="00764E33">
            <w:pPr>
              <w:spacing w:before="120"/>
              <w:rPr>
                <w:b/>
                <w:color w:val="auto"/>
              </w:rPr>
            </w:pPr>
          </w:p>
          <w:p w:rsidR="004B2A40" w:rsidRPr="00C01C6D" w:rsidRDefault="004B2A40" w:rsidP="00764E33">
            <w:pPr>
              <w:spacing w:before="120"/>
              <w:rPr>
                <w:b/>
                <w:color w:val="auto"/>
              </w:rPr>
            </w:pPr>
            <w:r w:rsidRPr="00C01C6D">
              <w:rPr>
                <w:b/>
                <w:color w:val="auto"/>
              </w:rPr>
              <w:t>Teaching Assistant(s)</w:t>
            </w:r>
          </w:p>
        </w:tc>
        <w:tc>
          <w:tcPr>
            <w:tcW w:w="3240" w:type="dxa"/>
          </w:tcPr>
          <w:p w:rsidR="004B2A40" w:rsidRPr="00C01C6D" w:rsidRDefault="004B2A40" w:rsidP="00764E33">
            <w:pPr>
              <w:spacing w:before="120"/>
              <w:rPr>
                <w:b/>
                <w:color w:val="auto"/>
                <w:u w:val="single"/>
              </w:rPr>
            </w:pPr>
            <w:r w:rsidRPr="00C01C6D">
              <w:rPr>
                <w:b/>
                <w:color w:val="auto"/>
                <w:u w:val="single"/>
              </w:rPr>
              <w:t>Email</w:t>
            </w:r>
          </w:p>
        </w:tc>
        <w:tc>
          <w:tcPr>
            <w:tcW w:w="3241" w:type="dxa"/>
          </w:tcPr>
          <w:p w:rsidR="004B2A40" w:rsidRPr="00C01C6D" w:rsidRDefault="004B2A40" w:rsidP="00764E33">
            <w:pPr>
              <w:spacing w:before="120"/>
              <w:rPr>
                <w:b/>
                <w:color w:val="auto"/>
                <w:u w:val="single"/>
              </w:rPr>
            </w:pPr>
            <w:r w:rsidRPr="00C01C6D">
              <w:rPr>
                <w:b/>
                <w:color w:val="auto"/>
                <w:u w:val="single"/>
              </w:rPr>
              <w:t xml:space="preserve">Office </w:t>
            </w:r>
            <w:r w:rsidR="002001DA" w:rsidRPr="00C01C6D">
              <w:rPr>
                <w:b/>
                <w:color w:val="auto"/>
                <w:u w:val="single"/>
              </w:rPr>
              <w:t xml:space="preserve">Hours &amp; </w:t>
            </w:r>
            <w:r w:rsidRPr="00C01C6D">
              <w:rPr>
                <w:b/>
                <w:color w:val="auto"/>
                <w:u w:val="single"/>
              </w:rPr>
              <w:t>Location</w:t>
            </w:r>
          </w:p>
        </w:tc>
      </w:tr>
      <w:tr w:rsidR="004B2A40" w:rsidRPr="00C01C6D" w:rsidTr="004B2A40">
        <w:tc>
          <w:tcPr>
            <w:tcW w:w="3239" w:type="dxa"/>
          </w:tcPr>
          <w:p w:rsidR="004B2A40" w:rsidRPr="00C01C6D" w:rsidRDefault="00BD4485" w:rsidP="004B2A40">
            <w:pPr>
              <w:spacing w:after="80"/>
            </w:pPr>
            <w:r w:rsidRPr="00C01C6D">
              <w:rPr>
                <w:color w:val="000000" w:themeColor="text1"/>
              </w:rPr>
              <w:t>Owen Hale</w:t>
            </w:r>
          </w:p>
        </w:tc>
        <w:tc>
          <w:tcPr>
            <w:tcW w:w="3240" w:type="dxa"/>
          </w:tcPr>
          <w:p w:rsidR="004B2A40" w:rsidRPr="00C01C6D" w:rsidRDefault="00AF569A" w:rsidP="004B2A40">
            <w:pPr>
              <w:spacing w:after="80"/>
            </w:pPr>
            <w:hyperlink r:id="rId10" w:history="1">
              <w:r w:rsidR="00BD4485" w:rsidRPr="00C01C6D">
                <w:rPr>
                  <w:rStyle w:val="Hyperlink"/>
                </w:rPr>
                <w:t>ohale@gatech.edu</w:t>
              </w:r>
            </w:hyperlink>
          </w:p>
        </w:tc>
        <w:tc>
          <w:tcPr>
            <w:tcW w:w="3241" w:type="dxa"/>
          </w:tcPr>
          <w:p w:rsidR="004B2A40" w:rsidRPr="00C01C6D" w:rsidRDefault="00052BD0" w:rsidP="004B2A40">
            <w:pPr>
              <w:spacing w:after="80"/>
            </w:pPr>
            <w:r w:rsidRPr="00C01C6D">
              <w:rPr>
                <w:color w:val="000000" w:themeColor="text1"/>
              </w:rPr>
              <w:t>Mon 6-7 PM ES&amp;T L1118</w:t>
            </w:r>
          </w:p>
        </w:tc>
      </w:tr>
    </w:tbl>
    <w:p w:rsidR="00453770" w:rsidRPr="00C01C6D" w:rsidRDefault="00453770" w:rsidP="00453770">
      <w:pPr>
        <w:spacing w:before="240" w:after="0"/>
        <w:rPr>
          <w:b/>
          <w:color w:val="0F6FC6" w:themeColor="accent1"/>
          <w:sz w:val="24"/>
          <w:szCs w:val="24"/>
        </w:rPr>
      </w:pPr>
    </w:p>
    <w:p w:rsidR="001C5E8D" w:rsidRPr="00C01C6D" w:rsidRDefault="00425E17" w:rsidP="00453770">
      <w:pPr>
        <w:spacing w:after="0"/>
        <w:rPr>
          <w:b/>
          <w:color w:val="262626" w:themeColor="text1" w:themeTint="D9"/>
          <w:sz w:val="24"/>
          <w:szCs w:val="24"/>
        </w:rPr>
      </w:pPr>
      <w:r w:rsidRPr="00C01C6D">
        <w:rPr>
          <w:b/>
          <w:color w:val="0F6FC6" w:themeColor="accent1"/>
          <w:sz w:val="24"/>
          <w:szCs w:val="24"/>
        </w:rPr>
        <w:t>General Information</w:t>
      </w:r>
    </w:p>
    <w:p w:rsidR="00453770" w:rsidRPr="00C01C6D" w:rsidRDefault="00453770" w:rsidP="00453770">
      <w:pPr>
        <w:spacing w:after="0"/>
        <w:rPr>
          <w:b/>
          <w:color w:val="auto"/>
          <w:sz w:val="22"/>
          <w:szCs w:val="22"/>
        </w:rPr>
      </w:pPr>
    </w:p>
    <w:p w:rsidR="001C5E8D" w:rsidRPr="00C01C6D" w:rsidRDefault="00463815" w:rsidP="005E60ED">
      <w:pPr>
        <w:spacing w:after="80"/>
        <w:rPr>
          <w:b/>
          <w:color w:val="auto"/>
          <w:sz w:val="22"/>
          <w:szCs w:val="22"/>
        </w:rPr>
      </w:pPr>
      <w:r w:rsidRPr="00C01C6D">
        <w:rPr>
          <w:b/>
          <w:color w:val="auto"/>
          <w:sz w:val="22"/>
          <w:szCs w:val="22"/>
        </w:rPr>
        <w:t>Description</w:t>
      </w:r>
    </w:p>
    <w:p w:rsidR="00CA1680" w:rsidRPr="00C01C6D" w:rsidRDefault="002C4218" w:rsidP="004D525A">
      <w:pPr>
        <w:pStyle w:val="Heading2"/>
        <w:rPr>
          <w:rFonts w:asciiTheme="minorHAnsi" w:hAnsiTheme="minorHAnsi"/>
          <w:b w:val="0"/>
          <w:color w:val="000000" w:themeColor="text1"/>
          <w:sz w:val="20"/>
        </w:rPr>
      </w:pPr>
      <w:r w:rsidRPr="00C01C6D">
        <w:rPr>
          <w:rFonts w:asciiTheme="minorHAnsi" w:hAnsiTheme="minorHAnsi"/>
          <w:b w:val="0"/>
          <w:color w:val="000000" w:themeColor="text1"/>
          <w:sz w:val="20"/>
        </w:rPr>
        <w:t xml:space="preserve">The </w:t>
      </w:r>
      <w:r w:rsidR="003F372F">
        <w:rPr>
          <w:rFonts w:asciiTheme="minorHAnsi" w:hAnsiTheme="minorHAnsi"/>
          <w:b w:val="0"/>
          <w:color w:val="000000" w:themeColor="text1"/>
          <w:sz w:val="20"/>
        </w:rPr>
        <w:t>Integrative</w:t>
      </w:r>
      <w:r w:rsidR="004D525A" w:rsidRPr="00C01C6D">
        <w:rPr>
          <w:rFonts w:asciiTheme="minorHAnsi" w:hAnsiTheme="minorHAnsi"/>
          <w:b w:val="0"/>
          <w:color w:val="000000" w:themeColor="text1"/>
          <w:sz w:val="20"/>
        </w:rPr>
        <w:t xml:space="preserve"> Genetics </w:t>
      </w:r>
      <w:r w:rsidRPr="00C01C6D">
        <w:rPr>
          <w:rFonts w:asciiTheme="minorHAnsi" w:hAnsiTheme="minorHAnsi"/>
          <w:b w:val="0"/>
          <w:color w:val="000000" w:themeColor="text1"/>
          <w:sz w:val="20"/>
        </w:rPr>
        <w:t xml:space="preserve">curriculum, with required lecture and lab, is an advanced look at introductory genetics </w:t>
      </w:r>
      <w:r w:rsidR="004D525A" w:rsidRPr="00C01C6D">
        <w:rPr>
          <w:rFonts w:asciiTheme="minorHAnsi" w:hAnsiTheme="minorHAnsi"/>
          <w:b w:val="0"/>
          <w:color w:val="000000" w:themeColor="text1"/>
          <w:sz w:val="20"/>
        </w:rPr>
        <w:t>for</w:t>
      </w:r>
      <w:r w:rsidRPr="00C01C6D">
        <w:rPr>
          <w:rFonts w:asciiTheme="minorHAnsi" w:hAnsiTheme="minorHAnsi"/>
          <w:b w:val="0"/>
          <w:color w:val="000000" w:themeColor="text1"/>
          <w:sz w:val="20"/>
        </w:rPr>
        <w:t xml:space="preserve"> </w:t>
      </w:r>
      <w:r w:rsidR="004D525A" w:rsidRPr="00C01C6D">
        <w:rPr>
          <w:rFonts w:asciiTheme="minorHAnsi" w:hAnsiTheme="minorHAnsi"/>
          <w:b w:val="0"/>
          <w:color w:val="000000" w:themeColor="text1"/>
          <w:sz w:val="20"/>
        </w:rPr>
        <w:t xml:space="preserve">students who </w:t>
      </w:r>
      <w:r w:rsidRPr="00C01C6D">
        <w:rPr>
          <w:rFonts w:asciiTheme="minorHAnsi" w:hAnsiTheme="minorHAnsi"/>
          <w:b w:val="0"/>
          <w:color w:val="000000" w:themeColor="text1"/>
          <w:sz w:val="20"/>
        </w:rPr>
        <w:t xml:space="preserve">excelled in Biological Principles or earned a 5 on the AP Biology exam. </w:t>
      </w:r>
      <w:r w:rsidR="00315A7D">
        <w:rPr>
          <w:rFonts w:asciiTheme="minorHAnsi" w:hAnsiTheme="minorHAnsi"/>
          <w:b w:val="0"/>
          <w:color w:val="000000" w:themeColor="text1"/>
          <w:sz w:val="20"/>
        </w:rPr>
        <w:t xml:space="preserve">Integrative </w:t>
      </w:r>
      <w:r w:rsidRPr="00C01C6D">
        <w:rPr>
          <w:rFonts w:asciiTheme="minorHAnsi" w:hAnsiTheme="minorHAnsi"/>
          <w:b w:val="0"/>
          <w:color w:val="000000" w:themeColor="text1"/>
          <w:sz w:val="20"/>
        </w:rPr>
        <w:t xml:space="preserve">Genetics lecture </w:t>
      </w:r>
      <w:r w:rsidR="004D525A" w:rsidRPr="00C01C6D">
        <w:rPr>
          <w:rFonts w:asciiTheme="minorHAnsi" w:hAnsiTheme="minorHAnsi"/>
          <w:b w:val="0"/>
          <w:color w:val="000000" w:themeColor="text1"/>
          <w:sz w:val="20"/>
        </w:rPr>
        <w:t xml:space="preserve">must be taken together with </w:t>
      </w:r>
      <w:r w:rsidRPr="00C01C6D">
        <w:rPr>
          <w:rFonts w:asciiTheme="minorHAnsi" w:hAnsiTheme="minorHAnsi"/>
          <w:b w:val="0"/>
          <w:color w:val="000000" w:themeColor="text1"/>
          <w:sz w:val="20"/>
        </w:rPr>
        <w:t xml:space="preserve">the </w:t>
      </w:r>
      <w:r w:rsidR="003F372F">
        <w:rPr>
          <w:rFonts w:asciiTheme="minorHAnsi" w:hAnsiTheme="minorHAnsi"/>
          <w:b w:val="0"/>
          <w:color w:val="000000" w:themeColor="text1"/>
          <w:sz w:val="20"/>
        </w:rPr>
        <w:t>Integrative</w:t>
      </w:r>
      <w:r w:rsidR="004D525A" w:rsidRPr="00C01C6D">
        <w:rPr>
          <w:rFonts w:asciiTheme="minorHAnsi" w:hAnsiTheme="minorHAnsi"/>
          <w:b w:val="0"/>
          <w:color w:val="000000" w:themeColor="text1"/>
          <w:sz w:val="20"/>
        </w:rPr>
        <w:t xml:space="preserve"> Genetics Lab</w:t>
      </w:r>
      <w:r w:rsidR="003F372F">
        <w:rPr>
          <w:rFonts w:asciiTheme="minorHAnsi" w:hAnsiTheme="minorHAnsi"/>
          <w:b w:val="0"/>
          <w:color w:val="000000" w:themeColor="text1"/>
          <w:sz w:val="20"/>
        </w:rPr>
        <w:t xml:space="preserve"> (BIOS</w:t>
      </w:r>
      <w:r w:rsidRPr="00C01C6D">
        <w:rPr>
          <w:rFonts w:asciiTheme="minorHAnsi" w:hAnsiTheme="minorHAnsi"/>
          <w:b w:val="0"/>
          <w:color w:val="000000" w:themeColor="text1"/>
          <w:sz w:val="20"/>
        </w:rPr>
        <w:t xml:space="preserve"> </w:t>
      </w:r>
      <w:r w:rsidR="00422C7E">
        <w:rPr>
          <w:rFonts w:asciiTheme="minorHAnsi" w:hAnsiTheme="minorHAnsi"/>
          <w:b w:val="0"/>
          <w:color w:val="000000" w:themeColor="text1"/>
          <w:sz w:val="20"/>
        </w:rPr>
        <w:t>2811</w:t>
      </w:r>
      <w:r w:rsidRPr="00C01C6D">
        <w:rPr>
          <w:rFonts w:asciiTheme="minorHAnsi" w:hAnsiTheme="minorHAnsi"/>
          <w:b w:val="0"/>
          <w:color w:val="000000" w:themeColor="text1"/>
          <w:sz w:val="20"/>
        </w:rPr>
        <w:t>)</w:t>
      </w:r>
      <w:r w:rsidR="004D525A" w:rsidRPr="00C01C6D">
        <w:rPr>
          <w:rFonts w:asciiTheme="minorHAnsi" w:hAnsiTheme="minorHAnsi"/>
          <w:b w:val="0"/>
          <w:color w:val="000000" w:themeColor="text1"/>
          <w:sz w:val="20"/>
        </w:rPr>
        <w:t xml:space="preserve">. Although listed as separate courses, one cannot withdraw only from the lab course and continue taking the lecture course or vice versa. Both courses are intended to </w:t>
      </w:r>
      <w:r w:rsidR="00CA1680" w:rsidRPr="00C01C6D">
        <w:rPr>
          <w:rFonts w:asciiTheme="minorHAnsi" w:hAnsiTheme="minorHAnsi"/>
          <w:b w:val="0"/>
          <w:color w:val="000000" w:themeColor="text1"/>
          <w:sz w:val="20"/>
        </w:rPr>
        <w:t xml:space="preserve">integrate and </w:t>
      </w:r>
      <w:r w:rsidR="004D525A" w:rsidRPr="00C01C6D">
        <w:rPr>
          <w:rFonts w:asciiTheme="minorHAnsi" w:hAnsiTheme="minorHAnsi"/>
          <w:b w:val="0"/>
          <w:color w:val="000000" w:themeColor="text1"/>
          <w:sz w:val="20"/>
        </w:rPr>
        <w:t xml:space="preserve">expand a student’s knowledge in genetics beyond what is presented in typical undergraduate </w:t>
      </w:r>
      <w:r w:rsidRPr="00C01C6D">
        <w:rPr>
          <w:rFonts w:asciiTheme="minorHAnsi" w:hAnsiTheme="minorHAnsi"/>
          <w:b w:val="0"/>
          <w:color w:val="000000" w:themeColor="text1"/>
          <w:sz w:val="20"/>
        </w:rPr>
        <w:t>genetics courses</w:t>
      </w:r>
      <w:r w:rsidR="004D525A" w:rsidRPr="00C01C6D">
        <w:rPr>
          <w:rFonts w:asciiTheme="minorHAnsi" w:hAnsiTheme="minorHAnsi"/>
          <w:b w:val="0"/>
          <w:color w:val="000000" w:themeColor="text1"/>
          <w:sz w:val="20"/>
        </w:rPr>
        <w:t xml:space="preserve">. </w:t>
      </w:r>
      <w:r w:rsidR="00CA1680" w:rsidRPr="00C01C6D">
        <w:rPr>
          <w:rFonts w:asciiTheme="minorHAnsi" w:hAnsiTheme="minorHAnsi"/>
          <w:b w:val="0"/>
          <w:color w:val="000000" w:themeColor="text1"/>
          <w:sz w:val="20"/>
        </w:rPr>
        <w:t>It is expected that students taking this class already know the fundamental genetic principles, such as Mende</w:t>
      </w:r>
      <w:r w:rsidR="009831AA">
        <w:rPr>
          <w:rFonts w:asciiTheme="minorHAnsi" w:hAnsiTheme="minorHAnsi"/>
          <w:b w:val="0"/>
          <w:color w:val="000000" w:themeColor="text1"/>
          <w:sz w:val="20"/>
        </w:rPr>
        <w:t>l</w:t>
      </w:r>
      <w:r w:rsidR="00CA1680" w:rsidRPr="00C01C6D">
        <w:rPr>
          <w:rFonts w:asciiTheme="minorHAnsi" w:hAnsiTheme="minorHAnsi"/>
          <w:b w:val="0"/>
          <w:color w:val="000000" w:themeColor="text1"/>
          <w:sz w:val="20"/>
        </w:rPr>
        <w:t xml:space="preserve">’s laws and </w:t>
      </w:r>
      <w:r w:rsidR="009831AA">
        <w:rPr>
          <w:rFonts w:asciiTheme="minorHAnsi" w:hAnsiTheme="minorHAnsi"/>
          <w:b w:val="0"/>
          <w:color w:val="000000" w:themeColor="text1"/>
          <w:sz w:val="20"/>
        </w:rPr>
        <w:t>the</w:t>
      </w:r>
      <w:r w:rsidR="00CA1680" w:rsidRPr="00C01C6D">
        <w:rPr>
          <w:rFonts w:asciiTheme="minorHAnsi" w:hAnsiTheme="minorHAnsi"/>
          <w:b w:val="0"/>
          <w:color w:val="000000" w:themeColor="text1"/>
          <w:sz w:val="20"/>
        </w:rPr>
        <w:t xml:space="preserve"> role </w:t>
      </w:r>
      <w:r w:rsidR="009831AA">
        <w:rPr>
          <w:rFonts w:asciiTheme="minorHAnsi" w:hAnsiTheme="minorHAnsi"/>
          <w:b w:val="0"/>
          <w:color w:val="000000" w:themeColor="text1"/>
          <w:sz w:val="20"/>
        </w:rPr>
        <w:t xml:space="preserve">of DNA </w:t>
      </w:r>
      <w:r w:rsidR="00CA1680" w:rsidRPr="00C01C6D">
        <w:rPr>
          <w:rFonts w:asciiTheme="minorHAnsi" w:hAnsiTheme="minorHAnsi"/>
          <w:b w:val="0"/>
          <w:color w:val="000000" w:themeColor="text1"/>
          <w:sz w:val="20"/>
        </w:rPr>
        <w:t xml:space="preserve">in inheritance. </w:t>
      </w:r>
    </w:p>
    <w:p w:rsidR="004D525A" w:rsidRPr="00C01C6D" w:rsidRDefault="003F372F" w:rsidP="004D525A">
      <w:pPr>
        <w:pStyle w:val="Heading2"/>
        <w:rPr>
          <w:rFonts w:asciiTheme="minorHAnsi" w:eastAsiaTheme="minorHAnsi" w:hAnsiTheme="minorHAnsi" w:cstheme="minorBidi"/>
          <w:b w:val="0"/>
          <w:bCs w:val="0"/>
          <w:color w:val="000000" w:themeColor="text1"/>
          <w:sz w:val="20"/>
        </w:rPr>
      </w:pPr>
      <w:r>
        <w:rPr>
          <w:rFonts w:asciiTheme="minorHAnsi" w:eastAsiaTheme="minorHAnsi" w:hAnsiTheme="minorHAnsi" w:cstheme="minorBidi"/>
          <w:b w:val="0"/>
          <w:bCs w:val="0"/>
          <w:color w:val="000000" w:themeColor="text1"/>
          <w:sz w:val="20"/>
        </w:rPr>
        <w:t>Integrative</w:t>
      </w:r>
      <w:r w:rsidR="002C4218" w:rsidRPr="00C01C6D">
        <w:rPr>
          <w:rFonts w:asciiTheme="minorHAnsi" w:eastAsiaTheme="minorHAnsi" w:hAnsiTheme="minorHAnsi" w:cstheme="minorBidi"/>
          <w:b w:val="0"/>
          <w:bCs w:val="0"/>
          <w:color w:val="000000" w:themeColor="text1"/>
          <w:sz w:val="20"/>
        </w:rPr>
        <w:t xml:space="preserve"> Genetics lecture presents a deeper dive into the fundamentals of genetics, integrating classical genetics discovery science with recent genetics discoveries and the applications of genetics. </w:t>
      </w:r>
      <w:r w:rsidR="00D91BCA" w:rsidRPr="00C01C6D">
        <w:rPr>
          <w:rFonts w:asciiTheme="minorHAnsi" w:hAnsiTheme="minorHAnsi"/>
          <w:b w:val="0"/>
          <w:color w:val="000000" w:themeColor="text1"/>
          <w:sz w:val="20"/>
        </w:rPr>
        <w:t>Rules of transmission genetics and t</w:t>
      </w:r>
      <w:r w:rsidR="00CA1680" w:rsidRPr="00C01C6D">
        <w:rPr>
          <w:rFonts w:asciiTheme="minorHAnsi" w:hAnsiTheme="minorHAnsi"/>
          <w:b w:val="0"/>
          <w:color w:val="000000" w:themeColor="text1"/>
          <w:sz w:val="20"/>
        </w:rPr>
        <w:t>heir molecular basis</w:t>
      </w:r>
      <w:r w:rsidR="00D91BCA" w:rsidRPr="00C01C6D">
        <w:rPr>
          <w:rFonts w:asciiTheme="minorHAnsi" w:hAnsiTheme="minorHAnsi"/>
          <w:b w:val="0"/>
          <w:color w:val="000000" w:themeColor="text1"/>
          <w:sz w:val="20"/>
        </w:rPr>
        <w:t xml:space="preserve"> are considered in parallel</w:t>
      </w:r>
      <w:r w:rsidR="00CA1680" w:rsidRPr="00C01C6D">
        <w:rPr>
          <w:rFonts w:asciiTheme="minorHAnsi" w:hAnsiTheme="minorHAnsi"/>
          <w:b w:val="0"/>
          <w:color w:val="000000" w:themeColor="text1"/>
          <w:sz w:val="20"/>
        </w:rPr>
        <w:t xml:space="preserve">. </w:t>
      </w:r>
      <w:r w:rsidR="004D525A" w:rsidRPr="00C01C6D">
        <w:rPr>
          <w:rFonts w:asciiTheme="minorHAnsi" w:eastAsiaTheme="minorHAnsi" w:hAnsiTheme="minorHAnsi" w:cstheme="minorBidi"/>
          <w:b w:val="0"/>
          <w:bCs w:val="0"/>
          <w:color w:val="000000" w:themeColor="text1"/>
          <w:sz w:val="20"/>
        </w:rPr>
        <w:t xml:space="preserve">The course includes in-depth coverage of some topics, in addition to a comprehensive coverage of general genetic principles. In-depth coverage emphasizes how genetic analysis techniques are used to uncover the genetic rules and mechanisms of inheritance. Instruction </w:t>
      </w:r>
      <w:r w:rsidR="000A700C" w:rsidRPr="00C01C6D">
        <w:rPr>
          <w:rFonts w:asciiTheme="minorHAnsi" w:eastAsiaTheme="minorHAnsi" w:hAnsiTheme="minorHAnsi" w:cstheme="minorBidi"/>
          <w:b w:val="0"/>
          <w:bCs w:val="0"/>
          <w:color w:val="000000" w:themeColor="text1"/>
          <w:sz w:val="20"/>
        </w:rPr>
        <w:t xml:space="preserve">includes </w:t>
      </w:r>
      <w:r w:rsidR="004D525A" w:rsidRPr="00C01C6D">
        <w:rPr>
          <w:rFonts w:asciiTheme="minorHAnsi" w:eastAsiaTheme="minorHAnsi" w:hAnsiTheme="minorHAnsi" w:cstheme="minorBidi"/>
          <w:b w:val="0"/>
          <w:bCs w:val="0"/>
          <w:color w:val="000000" w:themeColor="text1"/>
          <w:sz w:val="20"/>
        </w:rPr>
        <w:t>a combination of traditional lecture</w:t>
      </w:r>
      <w:r w:rsidR="000A700C" w:rsidRPr="00C01C6D">
        <w:rPr>
          <w:rFonts w:asciiTheme="minorHAnsi" w:eastAsiaTheme="minorHAnsi" w:hAnsiTheme="minorHAnsi" w:cstheme="minorBidi"/>
          <w:b w:val="0"/>
          <w:bCs w:val="0"/>
          <w:color w:val="000000" w:themeColor="text1"/>
          <w:sz w:val="20"/>
        </w:rPr>
        <w:t xml:space="preserve">, </w:t>
      </w:r>
      <w:r w:rsidR="004D525A" w:rsidRPr="00C01C6D">
        <w:rPr>
          <w:rFonts w:asciiTheme="minorHAnsi" w:eastAsiaTheme="minorHAnsi" w:hAnsiTheme="minorHAnsi" w:cstheme="minorBidi"/>
          <w:b w:val="0"/>
          <w:bCs w:val="0"/>
          <w:color w:val="000000" w:themeColor="text1"/>
          <w:sz w:val="20"/>
        </w:rPr>
        <w:t>interactive lecture</w:t>
      </w:r>
      <w:r w:rsidR="000A700C" w:rsidRPr="00C01C6D">
        <w:rPr>
          <w:rFonts w:asciiTheme="minorHAnsi" w:eastAsiaTheme="minorHAnsi" w:hAnsiTheme="minorHAnsi" w:cstheme="minorBidi"/>
          <w:b w:val="0"/>
          <w:bCs w:val="0"/>
          <w:color w:val="000000" w:themeColor="text1"/>
          <w:sz w:val="20"/>
        </w:rPr>
        <w:t xml:space="preserve"> elements</w:t>
      </w:r>
      <w:r w:rsidR="009831AA">
        <w:rPr>
          <w:rFonts w:asciiTheme="minorHAnsi" w:eastAsiaTheme="minorHAnsi" w:hAnsiTheme="minorHAnsi" w:cstheme="minorBidi"/>
          <w:b w:val="0"/>
          <w:bCs w:val="0"/>
          <w:color w:val="000000" w:themeColor="text1"/>
          <w:sz w:val="20"/>
        </w:rPr>
        <w:t xml:space="preserve"> including primary literature review</w:t>
      </w:r>
      <w:r w:rsidR="000A700C" w:rsidRPr="00C01C6D">
        <w:rPr>
          <w:rFonts w:asciiTheme="minorHAnsi" w:eastAsiaTheme="minorHAnsi" w:hAnsiTheme="minorHAnsi" w:cstheme="minorBidi"/>
          <w:b w:val="0"/>
          <w:bCs w:val="0"/>
          <w:color w:val="000000" w:themeColor="text1"/>
          <w:sz w:val="20"/>
        </w:rPr>
        <w:t xml:space="preserve">, in-class </w:t>
      </w:r>
      <w:r w:rsidR="004D525A" w:rsidRPr="00C01C6D">
        <w:rPr>
          <w:rFonts w:asciiTheme="minorHAnsi" w:eastAsiaTheme="minorHAnsi" w:hAnsiTheme="minorHAnsi" w:cstheme="minorBidi"/>
          <w:b w:val="0"/>
          <w:bCs w:val="0"/>
          <w:color w:val="000000" w:themeColor="text1"/>
          <w:sz w:val="20"/>
        </w:rPr>
        <w:t>discussions</w:t>
      </w:r>
      <w:r w:rsidR="000A700C" w:rsidRPr="00C01C6D">
        <w:rPr>
          <w:rFonts w:asciiTheme="minorHAnsi" w:eastAsiaTheme="minorHAnsi" w:hAnsiTheme="minorHAnsi" w:cstheme="minorBidi"/>
          <w:b w:val="0"/>
          <w:bCs w:val="0"/>
          <w:color w:val="000000" w:themeColor="text1"/>
          <w:sz w:val="20"/>
        </w:rPr>
        <w:t>, and Q&amp;A</w:t>
      </w:r>
      <w:r w:rsidR="004D525A" w:rsidRPr="00C01C6D">
        <w:rPr>
          <w:rFonts w:asciiTheme="minorHAnsi" w:eastAsiaTheme="minorHAnsi" w:hAnsiTheme="minorHAnsi" w:cstheme="minorBidi"/>
          <w:b w:val="0"/>
          <w:bCs w:val="0"/>
          <w:color w:val="000000" w:themeColor="text1"/>
          <w:sz w:val="20"/>
        </w:rPr>
        <w:t xml:space="preserve">. In addition to readings in the textbook, students will </w:t>
      </w:r>
      <w:r w:rsidR="002C4218" w:rsidRPr="00C01C6D">
        <w:rPr>
          <w:rFonts w:asciiTheme="minorHAnsi" w:eastAsiaTheme="minorHAnsi" w:hAnsiTheme="minorHAnsi" w:cstheme="minorBidi"/>
          <w:b w:val="0"/>
          <w:bCs w:val="0"/>
          <w:color w:val="000000" w:themeColor="text1"/>
          <w:sz w:val="20"/>
        </w:rPr>
        <w:t xml:space="preserve">read </w:t>
      </w:r>
      <w:r w:rsidR="001D47E8" w:rsidRPr="00C01C6D">
        <w:rPr>
          <w:rFonts w:asciiTheme="minorHAnsi" w:eastAsiaTheme="minorHAnsi" w:hAnsiTheme="minorHAnsi" w:cstheme="minorBidi"/>
          <w:b w:val="0"/>
          <w:bCs w:val="0"/>
          <w:color w:val="000000" w:themeColor="text1"/>
          <w:sz w:val="20"/>
        </w:rPr>
        <w:t xml:space="preserve">and discuss </w:t>
      </w:r>
      <w:r w:rsidR="002C4218" w:rsidRPr="00C01C6D">
        <w:rPr>
          <w:rFonts w:asciiTheme="minorHAnsi" w:eastAsiaTheme="minorHAnsi" w:hAnsiTheme="minorHAnsi" w:cstheme="minorBidi"/>
          <w:b w:val="0"/>
          <w:bCs w:val="0"/>
          <w:color w:val="000000" w:themeColor="text1"/>
          <w:sz w:val="20"/>
        </w:rPr>
        <w:t xml:space="preserve">assigned articles from the primary scientific literature </w:t>
      </w:r>
      <w:r w:rsidR="004D525A" w:rsidRPr="00C01C6D">
        <w:rPr>
          <w:rFonts w:asciiTheme="minorHAnsi" w:eastAsiaTheme="minorHAnsi" w:hAnsiTheme="minorHAnsi" w:cstheme="minorBidi"/>
          <w:b w:val="0"/>
          <w:bCs w:val="0"/>
          <w:color w:val="000000" w:themeColor="text1"/>
          <w:sz w:val="20"/>
        </w:rPr>
        <w:t xml:space="preserve">to </w:t>
      </w:r>
      <w:r w:rsidR="002C4218" w:rsidRPr="00C01C6D">
        <w:rPr>
          <w:rFonts w:asciiTheme="minorHAnsi" w:eastAsiaTheme="minorHAnsi" w:hAnsiTheme="minorHAnsi" w:cstheme="minorBidi"/>
          <w:b w:val="0"/>
          <w:bCs w:val="0"/>
          <w:color w:val="000000" w:themeColor="text1"/>
          <w:sz w:val="20"/>
        </w:rPr>
        <w:t xml:space="preserve">practice reading and interpreting this literature and to link textbook and lecture content to </w:t>
      </w:r>
      <w:r w:rsidR="001D47E8" w:rsidRPr="00C01C6D">
        <w:rPr>
          <w:rFonts w:asciiTheme="minorHAnsi" w:eastAsiaTheme="minorHAnsi" w:hAnsiTheme="minorHAnsi" w:cstheme="minorBidi"/>
          <w:b w:val="0"/>
          <w:bCs w:val="0"/>
          <w:color w:val="000000" w:themeColor="text1"/>
          <w:sz w:val="20"/>
        </w:rPr>
        <w:t xml:space="preserve">real world applications. </w:t>
      </w:r>
    </w:p>
    <w:p w:rsidR="005C3649" w:rsidRPr="00C01C6D" w:rsidRDefault="005C3649" w:rsidP="004D525A">
      <w:pPr>
        <w:pStyle w:val="Heading2"/>
        <w:rPr>
          <w:color w:val="auto"/>
        </w:rPr>
      </w:pPr>
      <w:r w:rsidRPr="00C01C6D">
        <w:rPr>
          <w:color w:val="auto"/>
        </w:rPr>
        <w:t>Pre- &amp;/or Co-Requisites</w:t>
      </w:r>
    </w:p>
    <w:p w:rsidR="00C945BF" w:rsidRPr="007940D1" w:rsidRDefault="00C01C6D" w:rsidP="00C945BF">
      <w:pPr>
        <w:pStyle w:val="Heading2"/>
        <w:rPr>
          <w:rFonts w:asciiTheme="minorHAnsi" w:hAnsiTheme="minorHAnsi"/>
          <w:b w:val="0"/>
          <w:i/>
          <w:iCs/>
          <w:color w:val="000000" w:themeColor="text1"/>
          <w:sz w:val="20"/>
        </w:rPr>
      </w:pPr>
      <w:r>
        <w:rPr>
          <w:rFonts w:asciiTheme="minorHAnsi" w:hAnsiTheme="minorHAnsi"/>
          <w:b w:val="0"/>
          <w:color w:val="000000" w:themeColor="text1"/>
          <w:sz w:val="20"/>
        </w:rPr>
        <w:t>BIOS</w:t>
      </w:r>
      <w:r w:rsidR="006F4117" w:rsidRPr="00C01C6D">
        <w:rPr>
          <w:rFonts w:asciiTheme="minorHAnsi" w:hAnsiTheme="minorHAnsi"/>
          <w:b w:val="0"/>
          <w:color w:val="000000" w:themeColor="text1"/>
          <w:sz w:val="20"/>
        </w:rPr>
        <w:t xml:space="preserve"> </w:t>
      </w:r>
      <w:r>
        <w:rPr>
          <w:rFonts w:asciiTheme="minorHAnsi" w:hAnsiTheme="minorHAnsi"/>
          <w:b w:val="0"/>
          <w:color w:val="000000" w:themeColor="text1"/>
          <w:sz w:val="20"/>
        </w:rPr>
        <w:t>1107 AND (BIOS 1107L OR BIOS 1207L)</w:t>
      </w:r>
      <w:r w:rsidR="00315A7D">
        <w:rPr>
          <w:rFonts w:asciiTheme="minorHAnsi" w:hAnsiTheme="minorHAnsi"/>
          <w:b w:val="0"/>
          <w:color w:val="000000" w:themeColor="text1"/>
          <w:sz w:val="20"/>
        </w:rPr>
        <w:t>, or BIOL 1510, or</w:t>
      </w:r>
      <w:r>
        <w:rPr>
          <w:rFonts w:asciiTheme="minorHAnsi" w:hAnsiTheme="minorHAnsi"/>
          <w:b w:val="0"/>
          <w:color w:val="000000" w:themeColor="text1"/>
          <w:sz w:val="20"/>
        </w:rPr>
        <w:t xml:space="preserve"> BIOL </w:t>
      </w:r>
      <w:r w:rsidRPr="007940D1">
        <w:rPr>
          <w:rFonts w:asciiTheme="minorHAnsi" w:hAnsiTheme="minorHAnsi"/>
          <w:b w:val="0"/>
          <w:color w:val="000000" w:themeColor="text1"/>
          <w:sz w:val="20"/>
        </w:rPr>
        <w:t>1511</w:t>
      </w:r>
      <w:r w:rsidR="00315A7D" w:rsidRPr="007940D1">
        <w:rPr>
          <w:rFonts w:asciiTheme="minorHAnsi" w:hAnsiTheme="minorHAnsi"/>
          <w:b w:val="0"/>
          <w:color w:val="000000" w:themeColor="text1"/>
          <w:sz w:val="20"/>
        </w:rPr>
        <w:t>, or equivalent</w:t>
      </w:r>
      <w:r w:rsidR="006F4117" w:rsidRPr="007940D1">
        <w:rPr>
          <w:rFonts w:asciiTheme="minorHAnsi" w:hAnsiTheme="minorHAnsi"/>
          <w:b w:val="0"/>
          <w:color w:val="000000" w:themeColor="text1"/>
          <w:sz w:val="20"/>
        </w:rPr>
        <w:t xml:space="preserve">. </w:t>
      </w:r>
      <w:r w:rsidR="006F4117" w:rsidRPr="007940D1">
        <w:rPr>
          <w:rFonts w:asciiTheme="minorHAnsi" w:hAnsiTheme="minorHAnsi"/>
          <w:b w:val="0"/>
          <w:color w:val="000000" w:themeColor="text1"/>
          <w:sz w:val="20"/>
          <w:u w:val="single"/>
        </w:rPr>
        <w:t>Co-Requisite:</w:t>
      </w:r>
      <w:r w:rsidR="006F4117" w:rsidRPr="007940D1">
        <w:rPr>
          <w:rFonts w:asciiTheme="minorHAnsi" w:hAnsiTheme="minorHAnsi"/>
          <w:b w:val="0"/>
          <w:color w:val="000000" w:themeColor="text1"/>
          <w:sz w:val="20"/>
        </w:rPr>
        <w:t xml:space="preserve"> </w:t>
      </w:r>
      <w:r w:rsidR="00C04914">
        <w:rPr>
          <w:rFonts w:asciiTheme="minorHAnsi" w:hAnsiTheme="minorHAnsi"/>
          <w:b w:val="0"/>
          <w:color w:val="000000" w:themeColor="text1"/>
          <w:sz w:val="20"/>
        </w:rPr>
        <w:t>BIOS 26</w:t>
      </w:r>
      <w:bookmarkStart w:id="0" w:name="_GoBack"/>
      <w:bookmarkEnd w:id="0"/>
      <w:r w:rsidRPr="007940D1">
        <w:rPr>
          <w:rFonts w:asciiTheme="minorHAnsi" w:hAnsiTheme="minorHAnsi"/>
          <w:b w:val="0"/>
          <w:color w:val="000000" w:themeColor="text1"/>
          <w:sz w:val="20"/>
        </w:rPr>
        <w:t>11</w:t>
      </w:r>
      <w:r w:rsidR="006F4117" w:rsidRPr="007940D1">
        <w:rPr>
          <w:rFonts w:asciiTheme="minorHAnsi" w:hAnsiTheme="minorHAnsi"/>
          <w:b w:val="0"/>
          <w:color w:val="000000" w:themeColor="text1"/>
          <w:sz w:val="20"/>
        </w:rPr>
        <w:t xml:space="preserve"> </w:t>
      </w:r>
    </w:p>
    <w:p w:rsidR="006F4117" w:rsidRPr="00C01C6D" w:rsidRDefault="00C01C6D" w:rsidP="00C945BF">
      <w:pPr>
        <w:pStyle w:val="Heading2"/>
        <w:spacing w:before="0"/>
        <w:rPr>
          <w:rFonts w:asciiTheme="minorHAnsi" w:hAnsiTheme="minorHAnsi"/>
          <w:b w:val="0"/>
          <w:color w:val="000000" w:themeColor="text1"/>
          <w:sz w:val="20"/>
          <w:u w:val="single"/>
        </w:rPr>
      </w:pPr>
      <w:r w:rsidRPr="007940D1">
        <w:rPr>
          <w:rFonts w:asciiTheme="minorHAnsi" w:hAnsiTheme="minorHAnsi"/>
          <w:b w:val="0"/>
          <w:i/>
          <w:iCs/>
          <w:color w:val="000000" w:themeColor="text1"/>
          <w:sz w:val="20"/>
        </w:rPr>
        <w:t>Recommended for:</w:t>
      </w:r>
      <w:r w:rsidR="006F4117" w:rsidRPr="007940D1">
        <w:rPr>
          <w:rFonts w:asciiTheme="minorHAnsi" w:hAnsiTheme="minorHAnsi"/>
          <w:b w:val="0"/>
          <w:i/>
          <w:iCs/>
          <w:color w:val="000000" w:themeColor="text1"/>
          <w:sz w:val="20"/>
        </w:rPr>
        <w:t xml:space="preserve"> Any student who has received an A or B in </w:t>
      </w:r>
      <w:r w:rsidR="00315A7D" w:rsidRPr="007940D1">
        <w:rPr>
          <w:rFonts w:asciiTheme="minorHAnsi" w:hAnsiTheme="minorHAnsi"/>
          <w:b w:val="0"/>
          <w:i/>
          <w:iCs/>
          <w:color w:val="000000" w:themeColor="text1"/>
          <w:sz w:val="20"/>
        </w:rPr>
        <w:t>Biological Principles,</w:t>
      </w:r>
      <w:r w:rsidR="006F4117" w:rsidRPr="007940D1">
        <w:rPr>
          <w:rFonts w:asciiTheme="minorHAnsi" w:hAnsiTheme="minorHAnsi"/>
          <w:b w:val="0"/>
          <w:i/>
          <w:iCs/>
          <w:color w:val="000000" w:themeColor="text1"/>
          <w:sz w:val="20"/>
        </w:rPr>
        <w:t xml:space="preserve"> currently h</w:t>
      </w:r>
      <w:r w:rsidR="00315A7D" w:rsidRPr="007940D1">
        <w:rPr>
          <w:rFonts w:asciiTheme="minorHAnsi" w:hAnsiTheme="minorHAnsi"/>
          <w:b w:val="0"/>
          <w:i/>
          <w:iCs/>
          <w:color w:val="000000" w:themeColor="text1"/>
          <w:sz w:val="20"/>
        </w:rPr>
        <w:t>as an overall GPA 3.0 or above, and is interested in the in-depth knowledge of Genetics.</w:t>
      </w:r>
    </w:p>
    <w:p w:rsidR="001C5E8D" w:rsidRPr="00C01C6D" w:rsidRDefault="004B2A40" w:rsidP="005C3649">
      <w:pPr>
        <w:pStyle w:val="Heading2"/>
        <w:rPr>
          <w:color w:val="auto"/>
        </w:rPr>
      </w:pPr>
      <w:r w:rsidRPr="00C01C6D">
        <w:rPr>
          <w:color w:val="auto"/>
        </w:rPr>
        <w:t xml:space="preserve">Course Goals and Learning Outcomes </w:t>
      </w:r>
    </w:p>
    <w:p w:rsidR="00C945BF" w:rsidRPr="00C01C6D" w:rsidRDefault="00CE5C2B" w:rsidP="00C945BF">
      <w:pPr>
        <w:spacing w:before="200"/>
        <w:rPr>
          <w:color w:val="000000" w:themeColor="text1"/>
        </w:rPr>
      </w:pPr>
      <w:r w:rsidRPr="00C01C6D">
        <w:rPr>
          <w:color w:val="000000" w:themeColor="text1"/>
        </w:rPr>
        <w:t xml:space="preserve">By the end of this class, students will be able to:  </w:t>
      </w:r>
    </w:p>
    <w:p w:rsidR="00327AA1" w:rsidRPr="00C01C6D" w:rsidRDefault="00CE5C2B" w:rsidP="00C945BF">
      <w:pPr>
        <w:spacing w:after="0"/>
        <w:rPr>
          <w:color w:val="000000" w:themeColor="text1"/>
        </w:rPr>
      </w:pPr>
      <w:r w:rsidRPr="00C01C6D">
        <w:rPr>
          <w:color w:val="000000" w:themeColor="text1"/>
        </w:rPr>
        <w:lastRenderedPageBreak/>
        <w:t xml:space="preserve">(1) </w:t>
      </w:r>
      <w:r w:rsidR="00327AA1" w:rsidRPr="00C01C6D">
        <w:rPr>
          <w:color w:val="000000" w:themeColor="text1"/>
        </w:rPr>
        <w:t>understand the fundamental principles of inheritance ranging from molecules to populations</w:t>
      </w:r>
      <w:r w:rsidR="00D91BCA" w:rsidRPr="00C01C6D">
        <w:rPr>
          <w:color w:val="000000" w:themeColor="text1"/>
        </w:rPr>
        <w:t xml:space="preserve"> and how they apply to various groups of living organisms</w:t>
      </w:r>
      <w:r w:rsidR="00327AA1" w:rsidRPr="00C01C6D">
        <w:rPr>
          <w:color w:val="000000" w:themeColor="text1"/>
        </w:rPr>
        <w:t xml:space="preserve">; </w:t>
      </w:r>
    </w:p>
    <w:p w:rsidR="00327AA1" w:rsidRPr="00C01C6D" w:rsidRDefault="00327AA1" w:rsidP="00C945BF">
      <w:pPr>
        <w:spacing w:after="0"/>
        <w:rPr>
          <w:color w:val="000000" w:themeColor="text1"/>
        </w:rPr>
      </w:pPr>
      <w:r w:rsidRPr="00C01C6D">
        <w:rPr>
          <w:color w:val="000000" w:themeColor="text1"/>
        </w:rPr>
        <w:t>(2) explain</w:t>
      </w:r>
      <w:r w:rsidR="00CE5C2B" w:rsidRPr="00C01C6D">
        <w:rPr>
          <w:color w:val="000000" w:themeColor="text1"/>
        </w:rPr>
        <w:t xml:space="preserve"> </w:t>
      </w:r>
      <w:r w:rsidR="00D91BCA" w:rsidRPr="00C01C6D">
        <w:rPr>
          <w:color w:val="000000" w:themeColor="text1"/>
        </w:rPr>
        <w:t>the molecular</w:t>
      </w:r>
      <w:r w:rsidRPr="00C01C6D">
        <w:rPr>
          <w:color w:val="000000" w:themeColor="text1"/>
        </w:rPr>
        <w:t xml:space="preserve"> mechanisms</w:t>
      </w:r>
      <w:r w:rsidR="00CE5C2B" w:rsidRPr="00C01C6D">
        <w:rPr>
          <w:color w:val="000000" w:themeColor="text1"/>
        </w:rPr>
        <w:t xml:space="preserve"> </w:t>
      </w:r>
      <w:r w:rsidRPr="00C01C6D">
        <w:rPr>
          <w:color w:val="000000" w:themeColor="text1"/>
        </w:rPr>
        <w:t>underlying the transmission of genetic traits;</w:t>
      </w:r>
    </w:p>
    <w:p w:rsidR="00C945BF" w:rsidRPr="00C01C6D" w:rsidRDefault="00327AA1" w:rsidP="00C945BF">
      <w:pPr>
        <w:spacing w:after="0"/>
        <w:rPr>
          <w:color w:val="000000" w:themeColor="text1"/>
        </w:rPr>
      </w:pPr>
      <w:r w:rsidRPr="00C01C6D">
        <w:rPr>
          <w:color w:val="000000" w:themeColor="text1"/>
        </w:rPr>
        <w:t xml:space="preserve">(3) explain </w:t>
      </w:r>
      <w:r w:rsidR="00D91BCA" w:rsidRPr="00C01C6D">
        <w:rPr>
          <w:color w:val="000000" w:themeColor="text1"/>
        </w:rPr>
        <w:t>the molecular</w:t>
      </w:r>
      <w:r w:rsidRPr="00C01C6D">
        <w:rPr>
          <w:color w:val="000000" w:themeColor="text1"/>
        </w:rPr>
        <w:t xml:space="preserve"> mechanisms </w:t>
      </w:r>
      <w:r w:rsidR="00384CF8">
        <w:rPr>
          <w:color w:val="000000" w:themeColor="text1"/>
        </w:rPr>
        <w:t xml:space="preserve">underlying the transition </w:t>
      </w:r>
      <w:r w:rsidR="00D91BCA" w:rsidRPr="00C01C6D">
        <w:rPr>
          <w:color w:val="000000" w:themeColor="text1"/>
        </w:rPr>
        <w:t xml:space="preserve">from </w:t>
      </w:r>
      <w:r w:rsidR="001D35AC" w:rsidRPr="00C01C6D">
        <w:rPr>
          <w:color w:val="000000" w:themeColor="text1"/>
        </w:rPr>
        <w:t>genes</w:t>
      </w:r>
      <w:r w:rsidRPr="00C01C6D">
        <w:rPr>
          <w:color w:val="000000" w:themeColor="text1"/>
        </w:rPr>
        <w:t xml:space="preserve"> to phenotype</w:t>
      </w:r>
      <w:r w:rsidR="001D35AC" w:rsidRPr="00C01C6D">
        <w:rPr>
          <w:color w:val="000000" w:themeColor="text1"/>
        </w:rPr>
        <w:t>s</w:t>
      </w:r>
      <w:r w:rsidRPr="00C01C6D">
        <w:rPr>
          <w:color w:val="000000" w:themeColor="text1"/>
        </w:rPr>
        <w:t>;</w:t>
      </w:r>
      <w:r w:rsidR="00CE5C2B" w:rsidRPr="00C01C6D">
        <w:rPr>
          <w:color w:val="000000" w:themeColor="text1"/>
        </w:rPr>
        <w:t xml:space="preserve"> </w:t>
      </w:r>
    </w:p>
    <w:p w:rsidR="00C945BF" w:rsidRPr="00C01C6D" w:rsidRDefault="00CE5C2B" w:rsidP="00C945BF">
      <w:pPr>
        <w:spacing w:after="0"/>
        <w:rPr>
          <w:color w:val="000000" w:themeColor="text1"/>
        </w:rPr>
      </w:pPr>
      <w:r w:rsidRPr="00C01C6D">
        <w:rPr>
          <w:color w:val="000000" w:themeColor="text1"/>
        </w:rPr>
        <w:t>(</w:t>
      </w:r>
      <w:r w:rsidR="00D91BCA" w:rsidRPr="00C01C6D">
        <w:rPr>
          <w:color w:val="000000" w:themeColor="text1"/>
        </w:rPr>
        <w:t>4</w:t>
      </w:r>
      <w:r w:rsidRPr="00C01C6D">
        <w:rPr>
          <w:color w:val="000000" w:themeColor="text1"/>
        </w:rPr>
        <w:t>)</w:t>
      </w:r>
      <w:r w:rsidR="00327AA1" w:rsidRPr="00C01C6D">
        <w:rPr>
          <w:color w:val="000000" w:themeColor="text1"/>
        </w:rPr>
        <w:t xml:space="preserve"> </w:t>
      </w:r>
      <w:r w:rsidR="00D91BCA" w:rsidRPr="00C01C6D">
        <w:rPr>
          <w:color w:val="000000" w:themeColor="text1"/>
        </w:rPr>
        <w:t>apply genetic concepts to analysis of</w:t>
      </w:r>
      <w:r w:rsidR="001D35AC" w:rsidRPr="00C01C6D">
        <w:rPr>
          <w:color w:val="000000" w:themeColor="text1"/>
        </w:rPr>
        <w:t xml:space="preserve"> the </w:t>
      </w:r>
      <w:r w:rsidR="00D91BCA" w:rsidRPr="00C01C6D">
        <w:rPr>
          <w:color w:val="000000" w:themeColor="text1"/>
        </w:rPr>
        <w:t xml:space="preserve">modern </w:t>
      </w:r>
      <w:r w:rsidR="001D35AC" w:rsidRPr="00C01C6D">
        <w:rPr>
          <w:color w:val="000000" w:themeColor="text1"/>
        </w:rPr>
        <w:t>scientific literature</w:t>
      </w:r>
    </w:p>
    <w:p w:rsidR="00327AA1" w:rsidRPr="00C01C6D" w:rsidRDefault="00327AA1" w:rsidP="00C945BF">
      <w:pPr>
        <w:spacing w:after="0"/>
        <w:rPr>
          <w:color w:val="000000" w:themeColor="text1"/>
        </w:rPr>
      </w:pPr>
      <w:r w:rsidRPr="00C01C6D">
        <w:rPr>
          <w:color w:val="000000" w:themeColor="text1"/>
        </w:rPr>
        <w:t>(</w:t>
      </w:r>
      <w:r w:rsidR="00D91BCA" w:rsidRPr="00C01C6D">
        <w:rPr>
          <w:color w:val="000000" w:themeColor="text1"/>
        </w:rPr>
        <w:t>5</w:t>
      </w:r>
      <w:r w:rsidRPr="00C01C6D">
        <w:rPr>
          <w:color w:val="000000" w:themeColor="text1"/>
        </w:rPr>
        <w:t xml:space="preserve">) </w:t>
      </w:r>
      <w:r w:rsidR="001D35AC" w:rsidRPr="00C01C6D">
        <w:rPr>
          <w:color w:val="000000" w:themeColor="text1"/>
        </w:rPr>
        <w:t xml:space="preserve">understand </w:t>
      </w:r>
      <w:r w:rsidR="00D91BCA" w:rsidRPr="00C01C6D">
        <w:rPr>
          <w:color w:val="000000" w:themeColor="text1"/>
        </w:rPr>
        <w:t xml:space="preserve">the genetic basis of </w:t>
      </w:r>
      <w:r w:rsidR="00195FF7" w:rsidRPr="00C01C6D">
        <w:rPr>
          <w:color w:val="000000" w:themeColor="text1"/>
        </w:rPr>
        <w:t>human</w:t>
      </w:r>
      <w:r w:rsidR="00D91BCA" w:rsidRPr="00C01C6D">
        <w:rPr>
          <w:color w:val="000000" w:themeColor="text1"/>
        </w:rPr>
        <w:t xml:space="preserve"> evolution and disease;</w:t>
      </w:r>
    </w:p>
    <w:p w:rsidR="00D91BCA" w:rsidRPr="00C01C6D" w:rsidRDefault="00D91BCA" w:rsidP="00D91BCA">
      <w:pPr>
        <w:spacing w:after="0"/>
        <w:rPr>
          <w:color w:val="000000" w:themeColor="text1"/>
        </w:rPr>
      </w:pPr>
      <w:r w:rsidRPr="00C01C6D">
        <w:rPr>
          <w:color w:val="000000" w:themeColor="text1"/>
        </w:rPr>
        <w:t>(6) explain how fundamental properties of DNA, RNA, and proteins are exploited in biotechnology, genetic engineering and genetic health testing</w:t>
      </w:r>
      <w:r w:rsidR="00384CF8">
        <w:rPr>
          <w:color w:val="000000" w:themeColor="text1"/>
        </w:rPr>
        <w:t>.</w:t>
      </w:r>
      <w:r w:rsidRPr="00C01C6D">
        <w:rPr>
          <w:color w:val="000000" w:themeColor="text1"/>
        </w:rPr>
        <w:t xml:space="preserve"> </w:t>
      </w:r>
    </w:p>
    <w:p w:rsidR="001D35AC" w:rsidRPr="00C01C6D" w:rsidRDefault="001D35AC" w:rsidP="00BA1ECF">
      <w:pPr>
        <w:rPr>
          <w:b/>
          <w:color w:val="0F6FC6" w:themeColor="accent1"/>
          <w:sz w:val="24"/>
          <w:szCs w:val="24"/>
        </w:rPr>
      </w:pPr>
    </w:p>
    <w:p w:rsidR="00610EFD" w:rsidRPr="00C01C6D" w:rsidRDefault="00425E17" w:rsidP="00BA1ECF">
      <w:pPr>
        <w:rPr>
          <w:b/>
          <w:color w:val="262626" w:themeColor="text1" w:themeTint="D9"/>
          <w:sz w:val="24"/>
          <w:szCs w:val="24"/>
        </w:rPr>
      </w:pPr>
      <w:r w:rsidRPr="00C01C6D">
        <w:rPr>
          <w:b/>
          <w:color w:val="0F6FC6" w:themeColor="accent1"/>
          <w:sz w:val="24"/>
          <w:szCs w:val="24"/>
        </w:rPr>
        <w:t>Course Requirements &amp; Grading</w:t>
      </w:r>
    </w:p>
    <w:p w:rsidR="00D51688" w:rsidRPr="00C01C6D" w:rsidRDefault="00F35776" w:rsidP="1177F073">
      <w:pPr>
        <w:rPr>
          <w:color w:val="000000" w:themeColor="text1"/>
        </w:rPr>
      </w:pPr>
      <w:r w:rsidRPr="00C01C6D">
        <w:rPr>
          <w:color w:val="000000" w:themeColor="text1"/>
        </w:rPr>
        <w:t>Your grade will be determined by a combination of</w:t>
      </w:r>
      <w:r w:rsidR="00453770" w:rsidRPr="00C01C6D">
        <w:rPr>
          <w:color w:val="000000" w:themeColor="text1"/>
        </w:rPr>
        <w:t xml:space="preserve"> quizzes</w:t>
      </w:r>
      <w:r w:rsidRPr="00C01C6D">
        <w:rPr>
          <w:color w:val="000000" w:themeColor="text1"/>
        </w:rPr>
        <w:t xml:space="preserve">, in-class activities, and online homework assignments combined with in-class exams. The </w:t>
      </w:r>
      <w:r w:rsidR="009038BE" w:rsidRPr="00C01C6D">
        <w:rPr>
          <w:color w:val="000000" w:themeColor="text1"/>
        </w:rPr>
        <w:t>relative value of these assessments are</w:t>
      </w:r>
      <w:r w:rsidRPr="00C01C6D">
        <w:rPr>
          <w:color w:val="000000" w:themeColor="text1"/>
        </w:rPr>
        <w:t>:</w:t>
      </w:r>
    </w:p>
    <w:tbl>
      <w:tblPr>
        <w:tblStyle w:val="SyllabusTable-withBorders"/>
        <w:tblW w:w="9734" w:type="dxa"/>
        <w:tblLook w:val="04A0" w:firstRow="1" w:lastRow="0" w:firstColumn="1" w:lastColumn="0" w:noHBand="0" w:noVBand="1"/>
        <w:tblCaption w:val="Content table"/>
        <w:tblDescription w:val="Course schedule"/>
      </w:tblPr>
      <w:tblGrid>
        <w:gridCol w:w="2250"/>
        <w:gridCol w:w="2070"/>
        <w:gridCol w:w="5414"/>
      </w:tblGrid>
      <w:tr w:rsidR="00646B6D" w:rsidRPr="00C01C6D" w:rsidTr="005C3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8D6E8D" w:rsidRPr="00C01C6D" w:rsidRDefault="008D6E8D">
            <w:pPr>
              <w:rPr>
                <w:color w:val="000000" w:themeColor="text1"/>
              </w:rPr>
            </w:pPr>
            <w:r w:rsidRPr="00C01C6D">
              <w:rPr>
                <w:color w:val="000000" w:themeColor="text1"/>
              </w:rPr>
              <w:t xml:space="preserve">Assignment </w:t>
            </w:r>
          </w:p>
        </w:tc>
        <w:tc>
          <w:tcPr>
            <w:tcW w:w="2070" w:type="dxa"/>
          </w:tcPr>
          <w:p w:rsidR="008D6E8D" w:rsidRPr="00C01C6D" w:rsidRDefault="008D6E8D">
            <w:pPr>
              <w:cnfStyle w:val="100000000000" w:firstRow="1" w:lastRow="0" w:firstColumn="0" w:lastColumn="0" w:oddVBand="0" w:evenVBand="0" w:oddHBand="0" w:evenHBand="0" w:firstRowFirstColumn="0" w:firstRowLastColumn="0" w:lastRowFirstColumn="0" w:lastRowLastColumn="0"/>
              <w:rPr>
                <w:color w:val="000000" w:themeColor="text1"/>
              </w:rPr>
            </w:pPr>
            <w:r w:rsidRPr="00C01C6D">
              <w:rPr>
                <w:color w:val="000000" w:themeColor="text1"/>
              </w:rPr>
              <w:t>Date</w:t>
            </w:r>
          </w:p>
        </w:tc>
        <w:tc>
          <w:tcPr>
            <w:tcW w:w="5414" w:type="dxa"/>
          </w:tcPr>
          <w:p w:rsidR="008D6E8D" w:rsidRPr="00C01C6D" w:rsidRDefault="008D6E8D">
            <w:pPr>
              <w:cnfStyle w:val="100000000000" w:firstRow="1" w:lastRow="0" w:firstColumn="0" w:lastColumn="0" w:oddVBand="0" w:evenVBand="0" w:oddHBand="0" w:evenHBand="0" w:firstRowFirstColumn="0" w:firstRowLastColumn="0" w:lastRowFirstColumn="0" w:lastRowLastColumn="0"/>
              <w:rPr>
                <w:color w:val="000000" w:themeColor="text1"/>
              </w:rPr>
            </w:pPr>
            <w:r w:rsidRPr="00C01C6D">
              <w:rPr>
                <w:color w:val="000000" w:themeColor="text1"/>
              </w:rPr>
              <w:t xml:space="preserve">Weight (Percentage, points, </w:t>
            </w:r>
            <w:r w:rsidR="00195FF7" w:rsidRPr="00C01C6D">
              <w:rPr>
                <w:color w:val="000000" w:themeColor="text1"/>
              </w:rPr>
              <w:t>etc.</w:t>
            </w:r>
            <w:r w:rsidRPr="00C01C6D">
              <w:rPr>
                <w:color w:val="000000" w:themeColor="text1"/>
              </w:rPr>
              <w:t>)</w:t>
            </w:r>
          </w:p>
        </w:tc>
      </w:tr>
      <w:tr w:rsidR="00646B6D" w:rsidRPr="00C01C6D" w:rsidTr="005C3649">
        <w:tc>
          <w:tcPr>
            <w:cnfStyle w:val="001000000000" w:firstRow="0" w:lastRow="0" w:firstColumn="1" w:lastColumn="0" w:oddVBand="0" w:evenVBand="0" w:oddHBand="0" w:evenHBand="0" w:firstRowFirstColumn="0" w:firstRowLastColumn="0" w:lastRowFirstColumn="0" w:lastRowLastColumn="0"/>
            <w:tcW w:w="2250" w:type="dxa"/>
          </w:tcPr>
          <w:p w:rsidR="00366A30" w:rsidRPr="00C01C6D" w:rsidRDefault="00F35776" w:rsidP="005C3649">
            <w:pPr>
              <w:rPr>
                <w:color w:val="000000" w:themeColor="text1"/>
              </w:rPr>
            </w:pPr>
            <w:r w:rsidRPr="00C01C6D">
              <w:rPr>
                <w:color w:val="000000" w:themeColor="text1"/>
              </w:rPr>
              <w:t>Quizzes</w:t>
            </w:r>
            <w:r w:rsidR="00453770" w:rsidRPr="00C01C6D">
              <w:rPr>
                <w:color w:val="000000" w:themeColor="text1"/>
              </w:rPr>
              <w:t>, HWs</w:t>
            </w:r>
            <w:r w:rsidR="00366A30" w:rsidRPr="00C01C6D">
              <w:rPr>
                <w:color w:val="000000" w:themeColor="text1"/>
              </w:rPr>
              <w:t xml:space="preserve"> &amp; </w:t>
            </w:r>
          </w:p>
          <w:p w:rsidR="008D6E8D" w:rsidRPr="00C01C6D" w:rsidRDefault="00366A30" w:rsidP="005C3649">
            <w:pPr>
              <w:rPr>
                <w:color w:val="000000" w:themeColor="text1"/>
              </w:rPr>
            </w:pPr>
            <w:r w:rsidRPr="00C01C6D">
              <w:rPr>
                <w:color w:val="000000" w:themeColor="text1"/>
              </w:rPr>
              <w:t>In-class activities</w:t>
            </w:r>
          </w:p>
        </w:tc>
        <w:tc>
          <w:tcPr>
            <w:tcW w:w="2070" w:type="dxa"/>
          </w:tcPr>
          <w:p w:rsidR="008D6E8D" w:rsidRPr="00C01C6D" w:rsidRDefault="009038BE">
            <w:pPr>
              <w:cnfStyle w:val="000000000000" w:firstRow="0" w:lastRow="0" w:firstColumn="0" w:lastColumn="0" w:oddVBand="0" w:evenVBand="0" w:oddHBand="0" w:evenHBand="0" w:firstRowFirstColumn="0" w:firstRowLastColumn="0" w:lastRowFirstColumn="0" w:lastRowLastColumn="0"/>
              <w:rPr>
                <w:color w:val="000000" w:themeColor="text1"/>
              </w:rPr>
            </w:pPr>
            <w:r w:rsidRPr="00C01C6D">
              <w:rPr>
                <w:color w:val="000000" w:themeColor="text1"/>
              </w:rPr>
              <w:t>Throughout the semester</w:t>
            </w:r>
          </w:p>
        </w:tc>
        <w:tc>
          <w:tcPr>
            <w:tcW w:w="5414" w:type="dxa"/>
          </w:tcPr>
          <w:p w:rsidR="008D6E8D" w:rsidRPr="00C01C6D" w:rsidRDefault="00366A30">
            <w:pPr>
              <w:cnfStyle w:val="000000000000" w:firstRow="0" w:lastRow="0" w:firstColumn="0" w:lastColumn="0" w:oddVBand="0" w:evenVBand="0" w:oddHBand="0" w:evenHBand="0" w:firstRowFirstColumn="0" w:firstRowLastColumn="0" w:lastRowFirstColumn="0" w:lastRowLastColumn="0"/>
              <w:rPr>
                <w:color w:val="000000" w:themeColor="text1"/>
              </w:rPr>
            </w:pPr>
            <w:r w:rsidRPr="00C01C6D">
              <w:rPr>
                <w:color w:val="000000" w:themeColor="text1"/>
              </w:rPr>
              <w:t>2</w:t>
            </w:r>
            <w:r w:rsidR="00453770" w:rsidRPr="00C01C6D">
              <w:rPr>
                <w:color w:val="000000" w:themeColor="text1"/>
              </w:rPr>
              <w:t>0</w:t>
            </w:r>
            <w:r w:rsidR="00F35776" w:rsidRPr="00C01C6D">
              <w:rPr>
                <w:color w:val="000000" w:themeColor="text1"/>
              </w:rPr>
              <w:t>%</w:t>
            </w:r>
            <w:r w:rsidR="00453770" w:rsidRPr="00C01C6D">
              <w:rPr>
                <w:color w:val="000000" w:themeColor="text1"/>
              </w:rPr>
              <w:t xml:space="preserve"> (10% each half)</w:t>
            </w:r>
          </w:p>
        </w:tc>
      </w:tr>
      <w:tr w:rsidR="00646B6D" w:rsidRPr="00C01C6D" w:rsidTr="005C3649">
        <w:tc>
          <w:tcPr>
            <w:cnfStyle w:val="001000000000" w:firstRow="0" w:lastRow="0" w:firstColumn="1" w:lastColumn="0" w:oddVBand="0" w:evenVBand="0" w:oddHBand="0" w:evenHBand="0" w:firstRowFirstColumn="0" w:firstRowLastColumn="0" w:lastRowFirstColumn="0" w:lastRowLastColumn="0"/>
            <w:tcW w:w="2250" w:type="dxa"/>
          </w:tcPr>
          <w:p w:rsidR="008D6E8D" w:rsidRPr="00C01C6D" w:rsidRDefault="00F35776" w:rsidP="005C3649">
            <w:pPr>
              <w:rPr>
                <w:color w:val="000000" w:themeColor="text1"/>
              </w:rPr>
            </w:pPr>
            <w:r w:rsidRPr="00C01C6D">
              <w:rPr>
                <w:color w:val="000000" w:themeColor="text1"/>
              </w:rPr>
              <w:t>Exam I</w:t>
            </w:r>
          </w:p>
        </w:tc>
        <w:tc>
          <w:tcPr>
            <w:tcW w:w="2070" w:type="dxa"/>
          </w:tcPr>
          <w:p w:rsidR="008D6E8D" w:rsidRPr="00C01C6D" w:rsidRDefault="00E253E6">
            <w:pPr>
              <w:cnfStyle w:val="000000000000" w:firstRow="0" w:lastRow="0" w:firstColumn="0" w:lastColumn="0" w:oddVBand="0" w:evenVBand="0" w:oddHBand="0" w:evenHBand="0" w:firstRowFirstColumn="0" w:firstRowLastColumn="0" w:lastRowFirstColumn="0" w:lastRowLastColumn="0"/>
              <w:rPr>
                <w:color w:val="000000" w:themeColor="text1"/>
              </w:rPr>
            </w:pPr>
            <w:r w:rsidRPr="00C01C6D">
              <w:rPr>
                <w:color w:val="000000" w:themeColor="text1"/>
              </w:rPr>
              <w:t>Sept 13</w:t>
            </w:r>
            <w:r w:rsidR="00F35776" w:rsidRPr="00C01C6D">
              <w:rPr>
                <w:color w:val="000000" w:themeColor="text1"/>
              </w:rPr>
              <w:t xml:space="preserve"> </w:t>
            </w:r>
          </w:p>
        </w:tc>
        <w:tc>
          <w:tcPr>
            <w:tcW w:w="5414" w:type="dxa"/>
          </w:tcPr>
          <w:p w:rsidR="008D6E8D" w:rsidRPr="00C01C6D" w:rsidRDefault="00453770">
            <w:pPr>
              <w:cnfStyle w:val="000000000000" w:firstRow="0" w:lastRow="0" w:firstColumn="0" w:lastColumn="0" w:oddVBand="0" w:evenVBand="0" w:oddHBand="0" w:evenHBand="0" w:firstRowFirstColumn="0" w:firstRowLastColumn="0" w:lastRowFirstColumn="0" w:lastRowLastColumn="0"/>
              <w:rPr>
                <w:color w:val="000000" w:themeColor="text1"/>
              </w:rPr>
            </w:pPr>
            <w:r w:rsidRPr="00C01C6D">
              <w:rPr>
                <w:color w:val="000000" w:themeColor="text1"/>
              </w:rPr>
              <w:t>20</w:t>
            </w:r>
            <w:r w:rsidR="00F35776" w:rsidRPr="00C01C6D">
              <w:rPr>
                <w:color w:val="000000" w:themeColor="text1"/>
              </w:rPr>
              <w:t>%</w:t>
            </w:r>
          </w:p>
        </w:tc>
      </w:tr>
      <w:tr w:rsidR="00646B6D" w:rsidRPr="00C01C6D" w:rsidTr="00C945BF">
        <w:trPr>
          <w:trHeight w:val="368"/>
        </w:trPr>
        <w:tc>
          <w:tcPr>
            <w:cnfStyle w:val="001000000000" w:firstRow="0" w:lastRow="0" w:firstColumn="1" w:lastColumn="0" w:oddVBand="0" w:evenVBand="0" w:oddHBand="0" w:evenHBand="0" w:firstRowFirstColumn="0" w:firstRowLastColumn="0" w:lastRowFirstColumn="0" w:lastRowLastColumn="0"/>
            <w:tcW w:w="2250" w:type="dxa"/>
          </w:tcPr>
          <w:p w:rsidR="008D6E8D" w:rsidRPr="00C01C6D" w:rsidRDefault="00F35776">
            <w:pPr>
              <w:rPr>
                <w:color w:val="000000" w:themeColor="text1"/>
              </w:rPr>
            </w:pPr>
            <w:r w:rsidRPr="00C01C6D">
              <w:rPr>
                <w:color w:val="000000" w:themeColor="text1"/>
              </w:rPr>
              <w:t>Exam II</w:t>
            </w:r>
          </w:p>
        </w:tc>
        <w:tc>
          <w:tcPr>
            <w:tcW w:w="2070" w:type="dxa"/>
          </w:tcPr>
          <w:p w:rsidR="008D6E8D" w:rsidRPr="00C01C6D" w:rsidRDefault="00E253E6">
            <w:pPr>
              <w:cnfStyle w:val="000000000000" w:firstRow="0" w:lastRow="0" w:firstColumn="0" w:lastColumn="0" w:oddVBand="0" w:evenVBand="0" w:oddHBand="0" w:evenHBand="0" w:firstRowFirstColumn="0" w:firstRowLastColumn="0" w:lastRowFirstColumn="0" w:lastRowLastColumn="0"/>
              <w:rPr>
                <w:color w:val="000000" w:themeColor="text1"/>
              </w:rPr>
            </w:pPr>
            <w:r w:rsidRPr="00C01C6D">
              <w:rPr>
                <w:color w:val="000000" w:themeColor="text1"/>
              </w:rPr>
              <w:t>Oct 11</w:t>
            </w:r>
          </w:p>
        </w:tc>
        <w:tc>
          <w:tcPr>
            <w:tcW w:w="5414" w:type="dxa"/>
          </w:tcPr>
          <w:p w:rsidR="00F35776" w:rsidRPr="00C01C6D" w:rsidRDefault="00453770">
            <w:pPr>
              <w:cnfStyle w:val="000000000000" w:firstRow="0" w:lastRow="0" w:firstColumn="0" w:lastColumn="0" w:oddVBand="0" w:evenVBand="0" w:oddHBand="0" w:evenHBand="0" w:firstRowFirstColumn="0" w:firstRowLastColumn="0" w:lastRowFirstColumn="0" w:lastRowLastColumn="0"/>
              <w:rPr>
                <w:color w:val="000000" w:themeColor="text1"/>
              </w:rPr>
            </w:pPr>
            <w:r w:rsidRPr="00C01C6D">
              <w:rPr>
                <w:color w:val="000000" w:themeColor="text1"/>
              </w:rPr>
              <w:t>20</w:t>
            </w:r>
            <w:r w:rsidR="00F35776" w:rsidRPr="00C01C6D">
              <w:rPr>
                <w:color w:val="000000" w:themeColor="text1"/>
              </w:rPr>
              <w:t>%</w:t>
            </w:r>
          </w:p>
        </w:tc>
      </w:tr>
      <w:tr w:rsidR="00646B6D" w:rsidRPr="00C01C6D" w:rsidTr="005C3649">
        <w:tc>
          <w:tcPr>
            <w:cnfStyle w:val="001000000000" w:firstRow="0" w:lastRow="0" w:firstColumn="1" w:lastColumn="0" w:oddVBand="0" w:evenVBand="0" w:oddHBand="0" w:evenHBand="0" w:firstRowFirstColumn="0" w:firstRowLastColumn="0" w:lastRowFirstColumn="0" w:lastRowLastColumn="0"/>
            <w:tcW w:w="2250" w:type="dxa"/>
          </w:tcPr>
          <w:p w:rsidR="00F35776" w:rsidRPr="00C01C6D" w:rsidRDefault="00F35776">
            <w:pPr>
              <w:rPr>
                <w:color w:val="000000" w:themeColor="text1"/>
              </w:rPr>
            </w:pPr>
            <w:r w:rsidRPr="00C01C6D">
              <w:rPr>
                <w:color w:val="000000" w:themeColor="text1"/>
              </w:rPr>
              <w:t>Exam III</w:t>
            </w:r>
          </w:p>
        </w:tc>
        <w:tc>
          <w:tcPr>
            <w:tcW w:w="2070" w:type="dxa"/>
          </w:tcPr>
          <w:p w:rsidR="00F35776" w:rsidRPr="00C01C6D" w:rsidRDefault="00F35776">
            <w:pPr>
              <w:cnfStyle w:val="000000000000" w:firstRow="0" w:lastRow="0" w:firstColumn="0" w:lastColumn="0" w:oddVBand="0" w:evenVBand="0" w:oddHBand="0" w:evenHBand="0" w:firstRowFirstColumn="0" w:firstRowLastColumn="0" w:lastRowFirstColumn="0" w:lastRowLastColumn="0"/>
              <w:rPr>
                <w:color w:val="000000" w:themeColor="text1"/>
              </w:rPr>
            </w:pPr>
            <w:r w:rsidRPr="00C01C6D">
              <w:rPr>
                <w:color w:val="000000" w:themeColor="text1"/>
              </w:rPr>
              <w:t xml:space="preserve">Nov </w:t>
            </w:r>
            <w:r w:rsidR="009E3D98" w:rsidRPr="00C01C6D">
              <w:rPr>
                <w:color w:val="000000" w:themeColor="text1"/>
              </w:rPr>
              <w:t>8</w:t>
            </w:r>
          </w:p>
        </w:tc>
        <w:tc>
          <w:tcPr>
            <w:tcW w:w="5414" w:type="dxa"/>
          </w:tcPr>
          <w:p w:rsidR="00F35776" w:rsidRPr="00C01C6D" w:rsidRDefault="00453770">
            <w:pPr>
              <w:cnfStyle w:val="000000000000" w:firstRow="0" w:lastRow="0" w:firstColumn="0" w:lastColumn="0" w:oddVBand="0" w:evenVBand="0" w:oddHBand="0" w:evenHBand="0" w:firstRowFirstColumn="0" w:firstRowLastColumn="0" w:lastRowFirstColumn="0" w:lastRowLastColumn="0"/>
              <w:rPr>
                <w:color w:val="000000" w:themeColor="text1"/>
              </w:rPr>
            </w:pPr>
            <w:r w:rsidRPr="00C01C6D">
              <w:rPr>
                <w:color w:val="000000" w:themeColor="text1"/>
              </w:rPr>
              <w:t>20</w:t>
            </w:r>
            <w:r w:rsidR="00F35776" w:rsidRPr="00C01C6D">
              <w:rPr>
                <w:color w:val="000000" w:themeColor="text1"/>
              </w:rPr>
              <w:t>%</w:t>
            </w:r>
          </w:p>
        </w:tc>
      </w:tr>
      <w:tr w:rsidR="00646B6D" w:rsidRPr="00C01C6D" w:rsidTr="005C3649">
        <w:tc>
          <w:tcPr>
            <w:cnfStyle w:val="001000000000" w:firstRow="0" w:lastRow="0" w:firstColumn="1" w:lastColumn="0" w:oddVBand="0" w:evenVBand="0" w:oddHBand="0" w:evenHBand="0" w:firstRowFirstColumn="0" w:firstRowLastColumn="0" w:lastRowFirstColumn="0" w:lastRowLastColumn="0"/>
            <w:tcW w:w="2250" w:type="dxa"/>
          </w:tcPr>
          <w:p w:rsidR="00F35776" w:rsidRPr="00C01C6D" w:rsidRDefault="00F35776">
            <w:pPr>
              <w:rPr>
                <w:color w:val="000000" w:themeColor="text1"/>
              </w:rPr>
            </w:pPr>
            <w:r w:rsidRPr="00C01C6D">
              <w:rPr>
                <w:color w:val="000000" w:themeColor="text1"/>
              </w:rPr>
              <w:t>Final Exam</w:t>
            </w:r>
          </w:p>
        </w:tc>
        <w:tc>
          <w:tcPr>
            <w:tcW w:w="2070" w:type="dxa"/>
          </w:tcPr>
          <w:p w:rsidR="00F35776" w:rsidRPr="00C01C6D" w:rsidRDefault="00F35776">
            <w:pPr>
              <w:cnfStyle w:val="000000000000" w:firstRow="0" w:lastRow="0" w:firstColumn="0" w:lastColumn="0" w:oddVBand="0" w:evenVBand="0" w:oddHBand="0" w:evenHBand="0" w:firstRowFirstColumn="0" w:firstRowLastColumn="0" w:lastRowFirstColumn="0" w:lastRowLastColumn="0"/>
              <w:rPr>
                <w:color w:val="000000" w:themeColor="text1"/>
              </w:rPr>
            </w:pPr>
            <w:r w:rsidRPr="00C01C6D">
              <w:rPr>
                <w:color w:val="000000" w:themeColor="text1"/>
              </w:rPr>
              <w:t>Dec 1</w:t>
            </w:r>
            <w:r w:rsidR="009E3D98" w:rsidRPr="00C01C6D">
              <w:rPr>
                <w:color w:val="000000" w:themeColor="text1"/>
              </w:rPr>
              <w:t>3</w:t>
            </w:r>
          </w:p>
        </w:tc>
        <w:tc>
          <w:tcPr>
            <w:tcW w:w="5414" w:type="dxa"/>
          </w:tcPr>
          <w:p w:rsidR="00F35776" w:rsidRPr="00C01C6D" w:rsidRDefault="00453770">
            <w:pPr>
              <w:cnfStyle w:val="000000000000" w:firstRow="0" w:lastRow="0" w:firstColumn="0" w:lastColumn="0" w:oddVBand="0" w:evenVBand="0" w:oddHBand="0" w:evenHBand="0" w:firstRowFirstColumn="0" w:firstRowLastColumn="0" w:lastRowFirstColumn="0" w:lastRowLastColumn="0"/>
              <w:rPr>
                <w:color w:val="000000" w:themeColor="text1"/>
              </w:rPr>
            </w:pPr>
            <w:r w:rsidRPr="00C01C6D">
              <w:rPr>
                <w:color w:val="000000" w:themeColor="text1"/>
              </w:rPr>
              <w:t>20</w:t>
            </w:r>
            <w:r w:rsidR="00F35776" w:rsidRPr="00C01C6D">
              <w:rPr>
                <w:color w:val="000000" w:themeColor="text1"/>
              </w:rPr>
              <w:t>%</w:t>
            </w:r>
          </w:p>
        </w:tc>
      </w:tr>
    </w:tbl>
    <w:p w:rsidR="009F0EFA" w:rsidRPr="00C01C6D" w:rsidRDefault="009F0EFA" w:rsidP="005E60ED">
      <w:pPr>
        <w:spacing w:before="200" w:after="80"/>
        <w:rPr>
          <w:b/>
          <w:color w:val="auto"/>
          <w:sz w:val="22"/>
          <w:szCs w:val="22"/>
        </w:rPr>
      </w:pPr>
      <w:r w:rsidRPr="00C01C6D">
        <w:rPr>
          <w:b/>
          <w:color w:val="auto"/>
          <w:sz w:val="22"/>
          <w:szCs w:val="22"/>
        </w:rPr>
        <w:t xml:space="preserve">Extra Credit </w:t>
      </w:r>
      <w:r w:rsidR="002A4BA1" w:rsidRPr="00C01C6D">
        <w:rPr>
          <w:b/>
          <w:color w:val="auto"/>
          <w:sz w:val="22"/>
          <w:szCs w:val="22"/>
        </w:rPr>
        <w:t>Opportunities</w:t>
      </w:r>
      <w:r w:rsidRPr="00C01C6D">
        <w:rPr>
          <w:b/>
          <w:color w:val="auto"/>
          <w:sz w:val="22"/>
          <w:szCs w:val="22"/>
        </w:rPr>
        <w:t xml:space="preserve"> </w:t>
      </w:r>
    </w:p>
    <w:p w:rsidR="00E253E6" w:rsidRPr="00C01C6D" w:rsidRDefault="00E253E6" w:rsidP="005C3649">
      <w:pPr>
        <w:rPr>
          <w:rFonts w:cs="Arial"/>
          <w:color w:val="000000" w:themeColor="text1"/>
        </w:rPr>
      </w:pPr>
      <w:r w:rsidRPr="00C01C6D">
        <w:rPr>
          <w:rFonts w:cs="Arial"/>
          <w:color w:val="000000" w:themeColor="text1"/>
        </w:rPr>
        <w:t>Extra credit will be assigned for exceptional performance in the class (including answering questions from Professor</w:t>
      </w:r>
      <w:r w:rsidR="006D5D35" w:rsidRPr="00C01C6D">
        <w:rPr>
          <w:rFonts w:cs="Arial"/>
          <w:color w:val="000000" w:themeColor="text1"/>
        </w:rPr>
        <w:t xml:space="preserve"> to the class during lectures and</w:t>
      </w:r>
      <w:r w:rsidRPr="00C01C6D">
        <w:rPr>
          <w:rFonts w:cs="Arial"/>
          <w:color w:val="000000" w:themeColor="text1"/>
        </w:rPr>
        <w:t xml:space="preserve"> </w:t>
      </w:r>
      <w:r w:rsidR="006D5D35" w:rsidRPr="00C01C6D">
        <w:rPr>
          <w:rFonts w:cs="Arial"/>
          <w:color w:val="000000" w:themeColor="text1"/>
        </w:rPr>
        <w:t>active participation in in-class activities [see below]</w:t>
      </w:r>
      <w:r w:rsidRPr="00C01C6D">
        <w:rPr>
          <w:rFonts w:cs="Arial"/>
          <w:color w:val="000000" w:themeColor="text1"/>
        </w:rPr>
        <w:t>)</w:t>
      </w:r>
      <w:r w:rsidR="00BA1ECF" w:rsidRPr="00C01C6D">
        <w:rPr>
          <w:rFonts w:cs="Arial"/>
          <w:color w:val="000000" w:themeColor="text1"/>
        </w:rPr>
        <w:t>.</w:t>
      </w:r>
    </w:p>
    <w:p w:rsidR="005C3649" w:rsidRPr="00C01C6D" w:rsidRDefault="00A11086" w:rsidP="005C3649">
      <w:pPr>
        <w:rPr>
          <w:b/>
          <w:color w:val="auto"/>
          <w:sz w:val="22"/>
          <w:szCs w:val="22"/>
        </w:rPr>
      </w:pPr>
      <w:r w:rsidRPr="00C01C6D">
        <w:rPr>
          <w:b/>
          <w:color w:val="auto"/>
          <w:sz w:val="22"/>
          <w:szCs w:val="22"/>
        </w:rPr>
        <w:t>Description of Graded Components</w:t>
      </w:r>
    </w:p>
    <w:p w:rsidR="009038BE" w:rsidRPr="00C01C6D" w:rsidRDefault="009038BE" w:rsidP="009038BE">
      <w:pPr>
        <w:rPr>
          <w:color w:val="000000" w:themeColor="text1"/>
        </w:rPr>
      </w:pPr>
      <w:r w:rsidRPr="00C01C6D">
        <w:rPr>
          <w:color w:val="000000" w:themeColor="text1"/>
          <w:u w:val="single"/>
        </w:rPr>
        <w:t>Homework</w:t>
      </w:r>
      <w:r w:rsidRPr="00C01C6D">
        <w:rPr>
          <w:color w:val="000000" w:themeColor="text1"/>
        </w:rPr>
        <w:t xml:space="preserve">: </w:t>
      </w:r>
      <w:r w:rsidR="00B8153F" w:rsidRPr="00C01C6D">
        <w:rPr>
          <w:color w:val="000000" w:themeColor="text1"/>
        </w:rPr>
        <w:t>W</w:t>
      </w:r>
      <w:r w:rsidR="00B8153F" w:rsidRPr="00C01C6D">
        <w:rPr>
          <w:rFonts w:cs="Arial"/>
          <w:color w:val="000000" w:themeColor="text1"/>
        </w:rPr>
        <w:t xml:space="preserve">ill be posted on T-square, given in class or both. In each case, the Professor will provide details on how to return the completed assignment, which </w:t>
      </w:r>
      <w:r w:rsidR="006160FC" w:rsidRPr="00C01C6D">
        <w:rPr>
          <w:rFonts w:cs="Arial"/>
          <w:color w:val="000000" w:themeColor="text1"/>
        </w:rPr>
        <w:t xml:space="preserve">may be through T-square or during class. </w:t>
      </w:r>
    </w:p>
    <w:p w:rsidR="009038BE" w:rsidRPr="00C01C6D" w:rsidRDefault="009038BE" w:rsidP="009038BE">
      <w:pPr>
        <w:rPr>
          <w:color w:val="000000" w:themeColor="text1"/>
        </w:rPr>
      </w:pPr>
      <w:r w:rsidRPr="00C01C6D">
        <w:rPr>
          <w:color w:val="000000" w:themeColor="text1"/>
          <w:u w:val="single"/>
        </w:rPr>
        <w:t>In-class quizzes</w:t>
      </w:r>
      <w:r w:rsidRPr="00C01C6D">
        <w:rPr>
          <w:color w:val="000000" w:themeColor="text1"/>
        </w:rPr>
        <w:t xml:space="preserve">: </w:t>
      </w:r>
      <w:r w:rsidR="005D0F88" w:rsidRPr="00C01C6D">
        <w:rPr>
          <w:rFonts w:cs="Arial"/>
          <w:color w:val="000000" w:themeColor="text1"/>
        </w:rPr>
        <w:t xml:space="preserve">Will be given in the class periodically </w:t>
      </w:r>
      <w:r w:rsidR="005D0F88" w:rsidRPr="00C01C6D">
        <w:rPr>
          <w:rFonts w:cs="Arial"/>
          <w:color w:val="000000" w:themeColor="text1"/>
          <w:u w:val="single"/>
        </w:rPr>
        <w:t>without prior notice</w:t>
      </w:r>
      <w:r w:rsidR="005D0F88" w:rsidRPr="00C01C6D">
        <w:rPr>
          <w:rFonts w:cs="Arial"/>
          <w:color w:val="000000" w:themeColor="text1"/>
        </w:rPr>
        <w:t xml:space="preserve">. Usually these take no more than 10 min each. Questions will be based on true or false statements, </w:t>
      </w:r>
      <w:r w:rsidR="003173FD" w:rsidRPr="00C01C6D">
        <w:rPr>
          <w:rFonts w:cs="Arial"/>
          <w:color w:val="000000" w:themeColor="text1"/>
        </w:rPr>
        <w:t>fill in the blank, multiple choice, definitions, short answer, and simple</w:t>
      </w:r>
      <w:r w:rsidR="005D0F88" w:rsidRPr="00C01C6D">
        <w:rPr>
          <w:rFonts w:cs="Arial"/>
          <w:color w:val="000000" w:themeColor="text1"/>
        </w:rPr>
        <w:t xml:space="preserve"> problems. For those who have taken all quizzes in the given half of the class, the worst quiz score in each half of the class will be dropped.</w:t>
      </w:r>
    </w:p>
    <w:p w:rsidR="009038BE" w:rsidRPr="00C01C6D" w:rsidRDefault="009038BE" w:rsidP="009038BE">
      <w:pPr>
        <w:rPr>
          <w:color w:val="000000" w:themeColor="text1"/>
        </w:rPr>
      </w:pPr>
      <w:r w:rsidRPr="00C01C6D">
        <w:rPr>
          <w:color w:val="000000" w:themeColor="text1"/>
          <w:u w:val="single"/>
        </w:rPr>
        <w:t>In-class activities</w:t>
      </w:r>
      <w:r w:rsidRPr="00C01C6D">
        <w:rPr>
          <w:color w:val="000000" w:themeColor="text1"/>
        </w:rPr>
        <w:t xml:space="preserve">: </w:t>
      </w:r>
      <w:r w:rsidR="003173FD" w:rsidRPr="00C01C6D">
        <w:rPr>
          <w:color w:val="000000" w:themeColor="text1"/>
        </w:rPr>
        <w:t xml:space="preserve">This class will </w:t>
      </w:r>
      <w:r w:rsidR="00C11030" w:rsidRPr="00C01C6D">
        <w:rPr>
          <w:color w:val="000000" w:themeColor="text1"/>
        </w:rPr>
        <w:t>require your</w:t>
      </w:r>
      <w:r w:rsidR="003173FD" w:rsidRPr="00C01C6D">
        <w:rPr>
          <w:color w:val="000000" w:themeColor="text1"/>
        </w:rPr>
        <w:t xml:space="preserve"> active participation in discussions</w:t>
      </w:r>
      <w:r w:rsidR="00C11030" w:rsidRPr="00C01C6D">
        <w:rPr>
          <w:color w:val="000000" w:themeColor="text1"/>
        </w:rPr>
        <w:t xml:space="preserve">, in class assignments, and group activities. </w:t>
      </w:r>
      <w:r w:rsidR="006D5D35" w:rsidRPr="00C01C6D">
        <w:rPr>
          <w:color w:val="000000" w:themeColor="text1"/>
        </w:rPr>
        <w:t>These</w:t>
      </w:r>
      <w:r w:rsidRPr="00C01C6D">
        <w:rPr>
          <w:color w:val="000000" w:themeColor="text1"/>
        </w:rPr>
        <w:t xml:space="preserve"> </w:t>
      </w:r>
      <w:r w:rsidR="006D5D35" w:rsidRPr="00C01C6D">
        <w:rPr>
          <w:color w:val="000000" w:themeColor="text1"/>
        </w:rPr>
        <w:t xml:space="preserve">are </w:t>
      </w:r>
      <w:r w:rsidRPr="00C01C6D">
        <w:rPr>
          <w:color w:val="000000" w:themeColor="text1"/>
        </w:rPr>
        <w:t xml:space="preserve">designed to increase your comprehension </w:t>
      </w:r>
      <w:r w:rsidR="006D5D35" w:rsidRPr="00C01C6D">
        <w:rPr>
          <w:color w:val="000000" w:themeColor="text1"/>
        </w:rPr>
        <w:t>and capacity to speak intelligibly about important topics in genetics.</w:t>
      </w:r>
    </w:p>
    <w:p w:rsidR="005C3649" w:rsidRPr="00C01C6D" w:rsidRDefault="009038BE" w:rsidP="005C3649">
      <w:pPr>
        <w:rPr>
          <w:color w:val="000000" w:themeColor="text1"/>
        </w:rPr>
      </w:pPr>
      <w:r w:rsidRPr="00C01C6D">
        <w:rPr>
          <w:color w:val="000000" w:themeColor="text1"/>
          <w:u w:val="single"/>
        </w:rPr>
        <w:t>Exams</w:t>
      </w:r>
      <w:r w:rsidRPr="00C01C6D">
        <w:rPr>
          <w:color w:val="000000" w:themeColor="text1"/>
        </w:rPr>
        <w:t xml:space="preserve">: </w:t>
      </w:r>
      <w:r w:rsidR="005D0F88" w:rsidRPr="00C01C6D">
        <w:rPr>
          <w:rFonts w:cs="Arial"/>
          <w:color w:val="000000" w:themeColor="text1"/>
        </w:rPr>
        <w:t>C</w:t>
      </w:r>
      <w:r w:rsidR="00AA1F3F" w:rsidRPr="00C01C6D">
        <w:rPr>
          <w:rFonts w:cs="Arial"/>
          <w:color w:val="000000" w:themeColor="text1"/>
        </w:rPr>
        <w:t xml:space="preserve">over lecture materials, include questions of various types (problems, definitions, true/false statements, list and describe questions, multiple choice questions). Taken in class in a closed book format. </w:t>
      </w:r>
    </w:p>
    <w:p w:rsidR="00174C89" w:rsidRPr="00C01C6D" w:rsidRDefault="00174C89" w:rsidP="00174C89">
      <w:pPr>
        <w:rPr>
          <w:b/>
          <w:color w:val="000000" w:themeColor="text1"/>
          <w:sz w:val="22"/>
          <w:szCs w:val="22"/>
        </w:rPr>
      </w:pPr>
      <w:r w:rsidRPr="00C01C6D">
        <w:rPr>
          <w:b/>
          <w:color w:val="000000" w:themeColor="text1"/>
          <w:sz w:val="22"/>
          <w:szCs w:val="22"/>
        </w:rPr>
        <w:t>Grading Scale</w:t>
      </w:r>
    </w:p>
    <w:p w:rsidR="00DE6F88" w:rsidRPr="00C01C6D" w:rsidRDefault="00DE6F88" w:rsidP="00DE6F88">
      <w:pPr>
        <w:spacing w:after="0"/>
        <w:ind w:left="720"/>
        <w:rPr>
          <w:color w:val="000000" w:themeColor="text1"/>
        </w:rPr>
      </w:pPr>
      <w:r w:rsidRPr="00C01C6D">
        <w:rPr>
          <w:color w:val="000000" w:themeColor="text1"/>
        </w:rPr>
        <w:t>A</w:t>
      </w:r>
      <w:r w:rsidRPr="00C01C6D">
        <w:rPr>
          <w:color w:val="000000" w:themeColor="text1"/>
        </w:rPr>
        <w:tab/>
        <w:t>90-100%</w:t>
      </w:r>
    </w:p>
    <w:p w:rsidR="00DE6F88" w:rsidRPr="00C01C6D" w:rsidRDefault="00DE6F88" w:rsidP="00DE6F88">
      <w:pPr>
        <w:spacing w:after="0"/>
        <w:ind w:left="720"/>
        <w:rPr>
          <w:color w:val="000000" w:themeColor="text1"/>
        </w:rPr>
      </w:pPr>
      <w:r w:rsidRPr="00C01C6D">
        <w:rPr>
          <w:color w:val="000000" w:themeColor="text1"/>
        </w:rPr>
        <w:t>B</w:t>
      </w:r>
      <w:r w:rsidRPr="00C01C6D">
        <w:rPr>
          <w:color w:val="000000" w:themeColor="text1"/>
        </w:rPr>
        <w:tab/>
        <w:t>80-89%</w:t>
      </w:r>
    </w:p>
    <w:p w:rsidR="00DE6F88" w:rsidRPr="00C01C6D" w:rsidRDefault="00DE6F88" w:rsidP="00DE6F88">
      <w:pPr>
        <w:spacing w:after="0"/>
        <w:ind w:left="720"/>
        <w:rPr>
          <w:color w:val="000000" w:themeColor="text1"/>
        </w:rPr>
      </w:pPr>
      <w:r w:rsidRPr="00C01C6D">
        <w:rPr>
          <w:color w:val="000000" w:themeColor="text1"/>
        </w:rPr>
        <w:t>C</w:t>
      </w:r>
      <w:r w:rsidRPr="00C01C6D">
        <w:rPr>
          <w:color w:val="000000" w:themeColor="text1"/>
        </w:rPr>
        <w:tab/>
        <w:t>70-79%</w:t>
      </w:r>
    </w:p>
    <w:p w:rsidR="00DE6F88" w:rsidRPr="00C01C6D" w:rsidRDefault="00DE6F88" w:rsidP="00DE6F88">
      <w:pPr>
        <w:spacing w:after="0"/>
        <w:ind w:left="720"/>
        <w:rPr>
          <w:color w:val="000000" w:themeColor="text1"/>
        </w:rPr>
      </w:pPr>
      <w:r w:rsidRPr="00C01C6D">
        <w:rPr>
          <w:color w:val="000000" w:themeColor="text1"/>
        </w:rPr>
        <w:t>D</w:t>
      </w:r>
      <w:r w:rsidRPr="00C01C6D">
        <w:rPr>
          <w:color w:val="000000" w:themeColor="text1"/>
        </w:rPr>
        <w:tab/>
        <w:t>60-69%</w:t>
      </w:r>
    </w:p>
    <w:p w:rsidR="00DE6F88" w:rsidRPr="00C01C6D" w:rsidRDefault="00DE6F88" w:rsidP="00C945BF">
      <w:pPr>
        <w:spacing w:after="0"/>
        <w:ind w:left="720"/>
      </w:pPr>
      <w:r w:rsidRPr="00C01C6D">
        <w:t>F</w:t>
      </w:r>
      <w:r w:rsidRPr="00C01C6D">
        <w:tab/>
        <w:t>0-59%</w:t>
      </w:r>
    </w:p>
    <w:p w:rsidR="008D6E8D" w:rsidRPr="00C01C6D" w:rsidRDefault="00425E17" w:rsidP="00C945BF">
      <w:pPr>
        <w:spacing w:before="120" w:after="80"/>
        <w:rPr>
          <w:b/>
          <w:color w:val="262626" w:themeColor="text1" w:themeTint="D9"/>
          <w:sz w:val="24"/>
          <w:szCs w:val="24"/>
        </w:rPr>
      </w:pPr>
      <w:r w:rsidRPr="00C01C6D">
        <w:rPr>
          <w:b/>
          <w:color w:val="0F6FC6" w:themeColor="accent1"/>
          <w:sz w:val="24"/>
          <w:szCs w:val="24"/>
        </w:rPr>
        <w:t>Course Materials</w:t>
      </w:r>
    </w:p>
    <w:p w:rsidR="008D6E8D" w:rsidRPr="00C01C6D" w:rsidRDefault="008D6E8D" w:rsidP="00453770">
      <w:pPr>
        <w:spacing w:before="120" w:after="80"/>
        <w:rPr>
          <w:b/>
          <w:color w:val="auto"/>
          <w:sz w:val="22"/>
          <w:szCs w:val="22"/>
        </w:rPr>
      </w:pPr>
      <w:r w:rsidRPr="00C01C6D">
        <w:rPr>
          <w:b/>
          <w:color w:val="auto"/>
          <w:sz w:val="22"/>
          <w:szCs w:val="22"/>
        </w:rPr>
        <w:lastRenderedPageBreak/>
        <w:t>Course Text</w:t>
      </w:r>
    </w:p>
    <w:p w:rsidR="00453770" w:rsidRPr="00C01C6D" w:rsidRDefault="006D5D35" w:rsidP="00453770">
      <w:pPr>
        <w:pStyle w:val="Heading2"/>
        <w:spacing w:before="0"/>
        <w:rPr>
          <w:rFonts w:asciiTheme="minorHAnsi" w:hAnsiTheme="minorHAnsi" w:cs="Arial"/>
          <w:b w:val="0"/>
          <w:color w:val="000000" w:themeColor="text1"/>
          <w:sz w:val="20"/>
        </w:rPr>
      </w:pPr>
      <w:r w:rsidRPr="00C01C6D">
        <w:rPr>
          <w:rFonts w:asciiTheme="minorHAnsi" w:hAnsiTheme="minorHAnsi" w:cs="Arial"/>
          <w:b w:val="0"/>
          <w:color w:val="000000" w:themeColor="text1"/>
          <w:sz w:val="20"/>
        </w:rPr>
        <w:t xml:space="preserve">R.J. Brooker (2018) </w:t>
      </w:r>
      <w:r w:rsidRPr="00C01C6D">
        <w:rPr>
          <w:rFonts w:asciiTheme="minorHAnsi" w:hAnsiTheme="minorHAnsi" w:cs="Arial"/>
          <w:color w:val="000000" w:themeColor="text1"/>
          <w:sz w:val="20"/>
        </w:rPr>
        <w:t>Genetics Analysis &amp; Principles (6th Edition)</w:t>
      </w:r>
      <w:r w:rsidRPr="00C01C6D">
        <w:rPr>
          <w:rFonts w:asciiTheme="minorHAnsi" w:hAnsiTheme="minorHAnsi" w:cs="Arial"/>
          <w:b w:val="0"/>
          <w:color w:val="000000" w:themeColor="text1"/>
          <w:sz w:val="20"/>
        </w:rPr>
        <w:t>. McGraw-Hill Educ. ISBN-13:</w:t>
      </w:r>
      <w:r w:rsidRPr="00C01C6D">
        <w:rPr>
          <w:rFonts w:asciiTheme="minorHAnsi" w:hAnsiTheme="minorHAnsi" w:cs="Arial"/>
          <w:b w:val="0"/>
          <w:color w:val="000000" w:themeColor="text1"/>
          <w:sz w:val="20"/>
          <w:shd w:val="clear" w:color="auto" w:fill="FFFFFF"/>
        </w:rPr>
        <w:t> </w:t>
      </w:r>
      <w:r w:rsidRPr="00C01C6D">
        <w:rPr>
          <w:rFonts w:asciiTheme="minorHAnsi" w:hAnsiTheme="minorHAnsi" w:cs="Arial"/>
          <w:b w:val="0"/>
          <w:color w:val="000000" w:themeColor="text1"/>
          <w:sz w:val="20"/>
        </w:rPr>
        <w:t>978-1259616020 (Required</w:t>
      </w:r>
      <w:r w:rsidR="00453770" w:rsidRPr="00C01C6D">
        <w:rPr>
          <w:rFonts w:asciiTheme="minorHAnsi" w:hAnsiTheme="minorHAnsi" w:cs="Arial"/>
          <w:b w:val="0"/>
          <w:color w:val="000000" w:themeColor="text1"/>
          <w:sz w:val="20"/>
        </w:rPr>
        <w:t>)</w:t>
      </w:r>
    </w:p>
    <w:p w:rsidR="00C945BF" w:rsidRPr="00C01C6D" w:rsidRDefault="00453770" w:rsidP="00C945BF">
      <w:pPr>
        <w:pStyle w:val="Heading2"/>
      </w:pPr>
      <w:r w:rsidRPr="00C01C6D">
        <w:rPr>
          <w:rFonts w:asciiTheme="minorHAnsi" w:hAnsiTheme="minorHAnsi" w:cs="Arial"/>
          <w:color w:val="000000" w:themeColor="text1"/>
          <w:szCs w:val="22"/>
        </w:rPr>
        <w:t>Outside Materials</w:t>
      </w:r>
      <w:r w:rsidR="00C945BF" w:rsidRPr="00C01C6D">
        <w:rPr>
          <w:rFonts w:asciiTheme="minorHAnsi" w:hAnsiTheme="minorHAnsi" w:cs="Arial"/>
          <w:color w:val="000000" w:themeColor="text1"/>
          <w:szCs w:val="22"/>
        </w:rPr>
        <w:t xml:space="preserve">: </w:t>
      </w:r>
      <w:r w:rsidRPr="00C01C6D">
        <w:rPr>
          <w:b w:val="0"/>
          <w:color w:val="000000" w:themeColor="text1"/>
          <w:sz w:val="20"/>
        </w:rPr>
        <w:t>Journal articles, website links</w:t>
      </w:r>
      <w:r w:rsidR="00C945BF" w:rsidRPr="00C01C6D">
        <w:rPr>
          <w:b w:val="0"/>
          <w:color w:val="000000" w:themeColor="text1"/>
          <w:sz w:val="20"/>
        </w:rPr>
        <w:t xml:space="preserve"> of interest/discussion</w:t>
      </w:r>
      <w:r w:rsidRPr="00C01C6D">
        <w:rPr>
          <w:b w:val="0"/>
          <w:color w:val="000000" w:themeColor="text1"/>
          <w:sz w:val="20"/>
        </w:rPr>
        <w:t>, etc.</w:t>
      </w:r>
      <w:r w:rsidRPr="00C01C6D">
        <w:rPr>
          <w:color w:val="000000" w:themeColor="text1"/>
        </w:rPr>
        <w:t xml:space="preserve"> </w:t>
      </w:r>
    </w:p>
    <w:p w:rsidR="00C945BF" w:rsidRPr="00C01C6D" w:rsidRDefault="00C945BF" w:rsidP="00C945BF">
      <w:pPr>
        <w:spacing w:before="200"/>
      </w:pPr>
      <w:r w:rsidRPr="00C01C6D">
        <w:rPr>
          <w:b/>
          <w:color w:val="auto"/>
          <w:sz w:val="22"/>
          <w:szCs w:val="22"/>
        </w:rPr>
        <w:t>Course Website and Other Classroom Management Tools</w:t>
      </w:r>
      <w:r w:rsidRPr="00C01C6D">
        <w:t xml:space="preserve"> </w:t>
      </w:r>
    </w:p>
    <w:p w:rsidR="00C945BF" w:rsidRPr="00C01C6D" w:rsidRDefault="00C945BF" w:rsidP="00C945BF">
      <w:pPr>
        <w:rPr>
          <w:color w:val="000000" w:themeColor="text1"/>
        </w:rPr>
      </w:pPr>
      <w:r w:rsidRPr="00C01C6D">
        <w:rPr>
          <w:color w:val="000000" w:themeColor="text1"/>
        </w:rPr>
        <w:t>All lectures (typically after the class) and outside materials (OMs) will be posted on T-Square. It is highly recommended that students take notes to supplement their understanding of lecture and OMs.</w:t>
      </w:r>
    </w:p>
    <w:p w:rsidR="00453770" w:rsidRPr="00C01C6D" w:rsidRDefault="00453770" w:rsidP="00453770">
      <w:pPr>
        <w:rPr>
          <w:rFonts w:ascii="Arial" w:hAnsi="Arial" w:cs="Arial"/>
          <w:b/>
          <w:color w:val="000000" w:themeColor="text1"/>
          <w:sz w:val="22"/>
          <w:szCs w:val="22"/>
        </w:rPr>
      </w:pPr>
      <w:r w:rsidRPr="00C01C6D">
        <w:rPr>
          <w:rFonts w:ascii="Arial" w:hAnsi="Arial" w:cs="Arial"/>
          <w:b/>
          <w:color w:val="000000" w:themeColor="text1"/>
          <w:sz w:val="22"/>
          <w:szCs w:val="22"/>
        </w:rPr>
        <w:t>Course Schedule</w:t>
      </w:r>
    </w:p>
    <w:p w:rsidR="00453770" w:rsidRPr="00C01C6D" w:rsidRDefault="00453770" w:rsidP="00453770">
      <w:pPr>
        <w:spacing w:before="2"/>
        <w:rPr>
          <w:rFonts w:ascii="Arial" w:hAnsi="Arial" w:cs="Arial"/>
          <w:i/>
          <w:color w:val="000000" w:themeColor="text1"/>
        </w:rPr>
      </w:pPr>
      <w:r w:rsidRPr="00C01C6D">
        <w:rPr>
          <w:rFonts w:ascii="Arial" w:hAnsi="Arial" w:cs="Arial"/>
          <w:i/>
          <w:color w:val="000000" w:themeColor="text1"/>
        </w:rPr>
        <w:t xml:space="preserve">This schedule is subject to change!; </w:t>
      </w:r>
      <w:r w:rsidRPr="00C01C6D">
        <w:rPr>
          <w:rFonts w:ascii="Arial" w:hAnsi="Arial" w:cs="Arial"/>
          <w:color w:val="000000" w:themeColor="text1"/>
        </w:rPr>
        <w:t>OM = Outside Materials</w:t>
      </w:r>
    </w:p>
    <w:tbl>
      <w:tblPr>
        <w:tblW w:w="9117" w:type="dxa"/>
        <w:tblLook w:val="04A0" w:firstRow="1" w:lastRow="0" w:firstColumn="1" w:lastColumn="0" w:noHBand="0" w:noVBand="1"/>
      </w:tblPr>
      <w:tblGrid>
        <w:gridCol w:w="810"/>
        <w:gridCol w:w="1099"/>
        <w:gridCol w:w="4530"/>
        <w:gridCol w:w="1560"/>
        <w:gridCol w:w="1118"/>
      </w:tblGrid>
      <w:tr w:rsidR="00646B6D" w:rsidRPr="00C01C6D" w:rsidTr="00381A26">
        <w:trPr>
          <w:trHeight w:val="188"/>
        </w:trPr>
        <w:tc>
          <w:tcPr>
            <w:tcW w:w="810" w:type="dxa"/>
            <w:tcBorders>
              <w:top w:val="single" w:sz="4" w:space="0" w:color="auto"/>
              <w:left w:val="nil"/>
              <w:bottom w:val="single" w:sz="4" w:space="0" w:color="auto"/>
              <w:right w:val="nil"/>
            </w:tcBorders>
            <w:shd w:val="clear" w:color="auto" w:fill="auto"/>
            <w:noWrap/>
            <w:vAlign w:val="bottom"/>
            <w:hideMark/>
          </w:tcPr>
          <w:p w:rsidR="00453770" w:rsidRPr="00C01C6D" w:rsidRDefault="00453770" w:rsidP="00381A26">
            <w:pPr>
              <w:jc w:val="center"/>
              <w:rPr>
                <w:rFonts w:ascii="Arial" w:eastAsia="Times New Roman" w:hAnsi="Arial" w:cs="Arial"/>
                <w:bCs/>
                <w:color w:val="000000" w:themeColor="text1"/>
                <w:sz w:val="18"/>
                <w:szCs w:val="18"/>
              </w:rPr>
            </w:pPr>
            <w:r w:rsidRPr="00C01C6D">
              <w:rPr>
                <w:rFonts w:ascii="Arial" w:eastAsia="Times New Roman" w:hAnsi="Arial" w:cs="Arial"/>
                <w:bCs/>
                <w:color w:val="000000" w:themeColor="text1"/>
                <w:sz w:val="18"/>
                <w:szCs w:val="18"/>
              </w:rPr>
              <w:t>Week</w:t>
            </w:r>
          </w:p>
        </w:tc>
        <w:tc>
          <w:tcPr>
            <w:tcW w:w="1099" w:type="dxa"/>
            <w:tcBorders>
              <w:top w:val="single" w:sz="4" w:space="0" w:color="auto"/>
              <w:left w:val="nil"/>
              <w:bottom w:val="single" w:sz="4" w:space="0" w:color="auto"/>
              <w:right w:val="nil"/>
            </w:tcBorders>
            <w:shd w:val="clear" w:color="auto" w:fill="auto"/>
            <w:noWrap/>
            <w:vAlign w:val="bottom"/>
            <w:hideMark/>
          </w:tcPr>
          <w:p w:rsidR="00453770" w:rsidRPr="00C01C6D" w:rsidRDefault="00453770" w:rsidP="00381A26">
            <w:pPr>
              <w:jc w:val="center"/>
              <w:rPr>
                <w:rFonts w:ascii="Arial" w:eastAsia="Times New Roman" w:hAnsi="Arial" w:cs="Arial"/>
                <w:bCs/>
                <w:color w:val="000000" w:themeColor="text1"/>
                <w:sz w:val="18"/>
                <w:szCs w:val="18"/>
              </w:rPr>
            </w:pPr>
            <w:r w:rsidRPr="00C01C6D">
              <w:rPr>
                <w:rFonts w:ascii="Arial" w:eastAsia="Times New Roman" w:hAnsi="Arial" w:cs="Arial"/>
                <w:bCs/>
                <w:color w:val="000000" w:themeColor="text1"/>
                <w:sz w:val="18"/>
                <w:szCs w:val="18"/>
              </w:rPr>
              <w:t>Date</w:t>
            </w:r>
          </w:p>
        </w:tc>
        <w:tc>
          <w:tcPr>
            <w:tcW w:w="4530" w:type="dxa"/>
            <w:tcBorders>
              <w:top w:val="single" w:sz="4" w:space="0" w:color="auto"/>
              <w:left w:val="nil"/>
              <w:bottom w:val="single" w:sz="4" w:space="0" w:color="auto"/>
              <w:right w:val="nil"/>
            </w:tcBorders>
            <w:shd w:val="clear" w:color="auto" w:fill="auto"/>
            <w:noWrap/>
            <w:vAlign w:val="bottom"/>
            <w:hideMark/>
          </w:tcPr>
          <w:p w:rsidR="00453770" w:rsidRPr="00C01C6D" w:rsidRDefault="00453770" w:rsidP="00381A26">
            <w:pPr>
              <w:rPr>
                <w:rFonts w:ascii="Arial" w:eastAsia="Times New Roman" w:hAnsi="Arial" w:cs="Arial"/>
                <w:bCs/>
                <w:color w:val="000000" w:themeColor="text1"/>
                <w:sz w:val="18"/>
                <w:szCs w:val="18"/>
              </w:rPr>
            </w:pPr>
            <w:r w:rsidRPr="00C01C6D">
              <w:rPr>
                <w:rFonts w:ascii="Arial" w:eastAsia="Times New Roman" w:hAnsi="Arial" w:cs="Arial"/>
                <w:bCs/>
                <w:color w:val="000000" w:themeColor="text1"/>
                <w:sz w:val="18"/>
                <w:szCs w:val="18"/>
              </w:rPr>
              <w:t>Topic</w:t>
            </w:r>
          </w:p>
        </w:tc>
        <w:tc>
          <w:tcPr>
            <w:tcW w:w="1560" w:type="dxa"/>
            <w:tcBorders>
              <w:top w:val="single" w:sz="4" w:space="0" w:color="auto"/>
              <w:left w:val="nil"/>
              <w:bottom w:val="single" w:sz="4" w:space="0" w:color="auto"/>
              <w:right w:val="nil"/>
            </w:tcBorders>
            <w:shd w:val="clear" w:color="auto" w:fill="auto"/>
            <w:noWrap/>
            <w:vAlign w:val="bottom"/>
            <w:hideMark/>
          </w:tcPr>
          <w:p w:rsidR="00453770" w:rsidRPr="00C01C6D" w:rsidRDefault="00453770" w:rsidP="00381A26">
            <w:pPr>
              <w:jc w:val="center"/>
              <w:rPr>
                <w:rFonts w:ascii="Arial" w:eastAsia="Times New Roman" w:hAnsi="Arial" w:cs="Arial"/>
                <w:bCs/>
                <w:color w:val="000000" w:themeColor="text1"/>
                <w:sz w:val="18"/>
                <w:szCs w:val="18"/>
              </w:rPr>
            </w:pPr>
            <w:r w:rsidRPr="00C01C6D">
              <w:rPr>
                <w:rFonts w:ascii="Arial" w:eastAsia="Times New Roman" w:hAnsi="Arial" w:cs="Arial"/>
                <w:bCs/>
                <w:color w:val="000000" w:themeColor="text1"/>
                <w:sz w:val="18"/>
                <w:szCs w:val="18"/>
              </w:rPr>
              <w:t>Chapter</w:t>
            </w:r>
          </w:p>
        </w:tc>
        <w:tc>
          <w:tcPr>
            <w:tcW w:w="1118" w:type="dxa"/>
            <w:tcBorders>
              <w:top w:val="single" w:sz="4" w:space="0" w:color="auto"/>
              <w:left w:val="nil"/>
              <w:bottom w:val="single" w:sz="4" w:space="0" w:color="auto"/>
              <w:right w:val="nil"/>
            </w:tcBorders>
            <w:shd w:val="clear" w:color="auto" w:fill="auto"/>
            <w:noWrap/>
            <w:vAlign w:val="bottom"/>
            <w:hideMark/>
          </w:tcPr>
          <w:p w:rsidR="00453770" w:rsidRPr="00C01C6D" w:rsidRDefault="00453770" w:rsidP="00381A26">
            <w:pPr>
              <w:jc w:val="center"/>
              <w:rPr>
                <w:rFonts w:ascii="Arial" w:eastAsia="Times New Roman" w:hAnsi="Arial" w:cs="Arial"/>
                <w:bCs/>
                <w:color w:val="000000" w:themeColor="text1"/>
                <w:sz w:val="18"/>
                <w:szCs w:val="18"/>
              </w:rPr>
            </w:pPr>
            <w:r w:rsidRPr="00C01C6D">
              <w:rPr>
                <w:rFonts w:ascii="Arial" w:eastAsia="Times New Roman" w:hAnsi="Arial" w:cs="Arial"/>
                <w:bCs/>
                <w:color w:val="000000" w:themeColor="text1"/>
                <w:sz w:val="18"/>
                <w:szCs w:val="18"/>
              </w:rPr>
              <w:t>Instructor</w:t>
            </w:r>
          </w:p>
        </w:tc>
      </w:tr>
      <w:tr w:rsidR="00646B6D" w:rsidRPr="00C01C6D" w:rsidTr="00381A26">
        <w:tc>
          <w:tcPr>
            <w:tcW w:w="81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w:t>
            </w:r>
          </w:p>
        </w:tc>
        <w:tc>
          <w:tcPr>
            <w:tcW w:w="1099"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21-Aug</w:t>
            </w:r>
          </w:p>
        </w:tc>
        <w:tc>
          <w:tcPr>
            <w:tcW w:w="4530" w:type="dxa"/>
            <w:tcBorders>
              <w:top w:val="single" w:sz="4" w:space="0" w:color="auto"/>
              <w:left w:val="nil"/>
              <w:right w:val="nil"/>
            </w:tcBorders>
            <w:shd w:val="clear" w:color="auto" w:fill="auto"/>
            <w:noWrap/>
            <w:vAlign w:val="bottom"/>
            <w:hideMark/>
          </w:tcPr>
          <w:p w:rsidR="00453770" w:rsidRPr="00C01C6D" w:rsidRDefault="009427A1"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Concepts of Inheritance</w:t>
            </w:r>
          </w:p>
        </w:tc>
        <w:tc>
          <w:tcPr>
            <w:tcW w:w="1560" w:type="dxa"/>
            <w:tcBorders>
              <w:top w:val="single" w:sz="4" w:space="0" w:color="auto"/>
              <w:left w:val="nil"/>
              <w:right w:val="nil"/>
            </w:tcBorders>
            <w:shd w:val="clear" w:color="auto" w:fill="auto"/>
            <w:noWrap/>
            <w:vAlign w:val="bottom"/>
            <w:hideMark/>
          </w:tcPr>
          <w:p w:rsidR="00453770" w:rsidRPr="00C01C6D" w:rsidRDefault="00CA168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1, 2</w:t>
            </w:r>
          </w:p>
        </w:tc>
        <w:tc>
          <w:tcPr>
            <w:tcW w:w="1118"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YC</w:t>
            </w:r>
          </w:p>
        </w:tc>
      </w:tr>
      <w:tr w:rsidR="00646B6D" w:rsidRPr="00C01C6D" w:rsidTr="00381A26">
        <w:tc>
          <w:tcPr>
            <w:tcW w:w="81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p>
        </w:tc>
        <w:tc>
          <w:tcPr>
            <w:tcW w:w="1099"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23-Aug</w:t>
            </w:r>
          </w:p>
        </w:tc>
        <w:tc>
          <w:tcPr>
            <w:tcW w:w="4530" w:type="dxa"/>
            <w:tcBorders>
              <w:left w:val="nil"/>
              <w:right w:val="nil"/>
            </w:tcBorders>
            <w:shd w:val="clear" w:color="auto" w:fill="auto"/>
            <w:noWrap/>
            <w:vAlign w:val="bottom"/>
          </w:tcPr>
          <w:p w:rsidR="00453770" w:rsidRPr="00C01C6D" w:rsidRDefault="009427A1"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Chromosome Basis of Inheritance</w:t>
            </w:r>
          </w:p>
        </w:tc>
        <w:tc>
          <w:tcPr>
            <w:tcW w:w="1560" w:type="dxa"/>
            <w:tcBorders>
              <w:left w:val="nil"/>
              <w:right w:val="nil"/>
            </w:tcBorders>
            <w:shd w:val="clear" w:color="auto" w:fill="auto"/>
            <w:noWrap/>
            <w:vAlign w:val="bottom"/>
          </w:tcPr>
          <w:p w:rsidR="00453770" w:rsidRPr="00C01C6D" w:rsidRDefault="00CA168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 xml:space="preserve">2, </w:t>
            </w:r>
            <w:r w:rsidR="00453770" w:rsidRPr="00C01C6D">
              <w:rPr>
                <w:rFonts w:ascii="Arial" w:eastAsia="Times New Roman" w:hAnsi="Arial" w:cs="Arial"/>
                <w:color w:val="000000" w:themeColor="text1"/>
                <w:sz w:val="18"/>
                <w:szCs w:val="18"/>
              </w:rPr>
              <w:t>3</w:t>
            </w:r>
          </w:p>
        </w:tc>
        <w:tc>
          <w:tcPr>
            <w:tcW w:w="1118"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YC</w:t>
            </w:r>
          </w:p>
        </w:tc>
      </w:tr>
      <w:tr w:rsidR="00646B6D" w:rsidRPr="00C01C6D" w:rsidTr="00381A26">
        <w:tc>
          <w:tcPr>
            <w:tcW w:w="81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2</w:t>
            </w:r>
          </w:p>
        </w:tc>
        <w:tc>
          <w:tcPr>
            <w:tcW w:w="1099"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28-Aug</w:t>
            </w:r>
          </w:p>
        </w:tc>
        <w:tc>
          <w:tcPr>
            <w:tcW w:w="4530" w:type="dxa"/>
            <w:tcBorders>
              <w:top w:val="single" w:sz="4" w:space="0" w:color="auto"/>
              <w:left w:val="nil"/>
              <w:right w:val="nil"/>
            </w:tcBorders>
            <w:shd w:val="clear" w:color="auto" w:fill="auto"/>
            <w:noWrap/>
            <w:vAlign w:val="bottom"/>
            <w:hideMark/>
          </w:tcPr>
          <w:p w:rsidR="00453770" w:rsidRPr="00C01C6D" w:rsidRDefault="009427A1" w:rsidP="009427A1">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Life Cycles and Gene Function</w:t>
            </w:r>
          </w:p>
        </w:tc>
        <w:tc>
          <w:tcPr>
            <w:tcW w:w="1560" w:type="dxa"/>
            <w:tcBorders>
              <w:top w:val="single" w:sz="4" w:space="0" w:color="auto"/>
              <w:left w:val="nil"/>
              <w:right w:val="nil"/>
            </w:tcBorders>
            <w:shd w:val="clear" w:color="auto" w:fill="auto"/>
            <w:noWrap/>
            <w:vAlign w:val="bottom"/>
            <w:hideMark/>
          </w:tcPr>
          <w:p w:rsidR="00453770" w:rsidRPr="00C01C6D" w:rsidRDefault="009427A1"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3, 4, OM</w:t>
            </w:r>
          </w:p>
        </w:tc>
        <w:tc>
          <w:tcPr>
            <w:tcW w:w="1118"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YC</w:t>
            </w:r>
          </w:p>
        </w:tc>
      </w:tr>
      <w:tr w:rsidR="00646B6D" w:rsidRPr="00C01C6D" w:rsidTr="00381A26">
        <w:tc>
          <w:tcPr>
            <w:tcW w:w="81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p>
        </w:tc>
        <w:tc>
          <w:tcPr>
            <w:tcW w:w="1099"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30-Aug</w:t>
            </w:r>
          </w:p>
        </w:tc>
        <w:tc>
          <w:tcPr>
            <w:tcW w:w="4530" w:type="dxa"/>
            <w:tcBorders>
              <w:left w:val="nil"/>
              <w:right w:val="nil"/>
            </w:tcBorders>
            <w:shd w:val="clear" w:color="auto" w:fill="auto"/>
            <w:noWrap/>
            <w:vAlign w:val="bottom"/>
          </w:tcPr>
          <w:p w:rsidR="00453770" w:rsidRPr="00C01C6D" w:rsidRDefault="009427A1"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Quantitative Genetics</w:t>
            </w:r>
          </w:p>
        </w:tc>
        <w:tc>
          <w:tcPr>
            <w:tcW w:w="1560" w:type="dxa"/>
            <w:tcBorders>
              <w:left w:val="nil"/>
              <w:right w:val="nil"/>
            </w:tcBorders>
            <w:shd w:val="clear" w:color="auto" w:fill="auto"/>
            <w:noWrap/>
            <w:vAlign w:val="bottom"/>
          </w:tcPr>
          <w:p w:rsidR="00453770" w:rsidRPr="00C01C6D" w:rsidRDefault="009427A1"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28</w:t>
            </w:r>
          </w:p>
        </w:tc>
        <w:tc>
          <w:tcPr>
            <w:tcW w:w="1118"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YC</w:t>
            </w:r>
          </w:p>
        </w:tc>
      </w:tr>
      <w:tr w:rsidR="00646B6D" w:rsidRPr="00C01C6D" w:rsidTr="00381A26">
        <w:tc>
          <w:tcPr>
            <w:tcW w:w="81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3</w:t>
            </w:r>
          </w:p>
        </w:tc>
        <w:tc>
          <w:tcPr>
            <w:tcW w:w="1099"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4-Sept</w:t>
            </w:r>
          </w:p>
        </w:tc>
        <w:tc>
          <w:tcPr>
            <w:tcW w:w="4530" w:type="dxa"/>
            <w:tcBorders>
              <w:top w:val="single" w:sz="4" w:space="0" w:color="auto"/>
              <w:left w:val="nil"/>
              <w:right w:val="nil"/>
            </w:tcBorders>
            <w:shd w:val="clear" w:color="auto" w:fill="auto"/>
            <w:noWrap/>
            <w:vAlign w:val="bottom"/>
            <w:hideMark/>
          </w:tcPr>
          <w:p w:rsidR="00453770" w:rsidRPr="00C01C6D" w:rsidRDefault="009427A1" w:rsidP="009427A1">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Recombination and Mapping</w:t>
            </w:r>
          </w:p>
        </w:tc>
        <w:tc>
          <w:tcPr>
            <w:tcW w:w="156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6</w:t>
            </w:r>
          </w:p>
        </w:tc>
        <w:tc>
          <w:tcPr>
            <w:tcW w:w="1118" w:type="dxa"/>
            <w:tcBorders>
              <w:top w:val="single" w:sz="4" w:space="0" w:color="auto"/>
              <w:left w:val="nil"/>
              <w:right w:val="nil"/>
            </w:tcBorders>
            <w:shd w:val="clear" w:color="auto" w:fill="auto"/>
            <w:noWrap/>
            <w:vAlign w:val="bottom"/>
            <w:hideMark/>
          </w:tcPr>
          <w:p w:rsidR="00453770" w:rsidRPr="00C01C6D" w:rsidRDefault="00646B6D"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YC</w:t>
            </w:r>
          </w:p>
        </w:tc>
      </w:tr>
      <w:tr w:rsidR="00646B6D" w:rsidRPr="00C01C6D" w:rsidTr="00381A26">
        <w:tc>
          <w:tcPr>
            <w:tcW w:w="81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p>
        </w:tc>
        <w:tc>
          <w:tcPr>
            <w:tcW w:w="1099"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6-Sept</w:t>
            </w:r>
          </w:p>
        </w:tc>
        <w:tc>
          <w:tcPr>
            <w:tcW w:w="4530" w:type="dxa"/>
            <w:tcBorders>
              <w:left w:val="nil"/>
              <w:right w:val="nil"/>
            </w:tcBorders>
            <w:shd w:val="clear" w:color="auto" w:fill="auto"/>
            <w:noWrap/>
            <w:vAlign w:val="bottom"/>
          </w:tcPr>
          <w:p w:rsidR="00453770" w:rsidRPr="00C01C6D" w:rsidRDefault="009427A1"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Molecular Mechanisms of Recombination</w:t>
            </w:r>
          </w:p>
        </w:tc>
        <w:tc>
          <w:tcPr>
            <w:tcW w:w="1560" w:type="dxa"/>
            <w:tcBorders>
              <w:left w:val="nil"/>
              <w:right w:val="nil"/>
            </w:tcBorders>
            <w:shd w:val="clear" w:color="auto" w:fill="auto"/>
            <w:noWrap/>
            <w:vAlign w:val="bottom"/>
          </w:tcPr>
          <w:p w:rsidR="00453770" w:rsidRPr="00C01C6D" w:rsidRDefault="009427A1"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6</w:t>
            </w:r>
            <w:r w:rsidR="00453770" w:rsidRPr="00C01C6D">
              <w:rPr>
                <w:rFonts w:ascii="Arial" w:eastAsia="Times New Roman" w:hAnsi="Arial" w:cs="Arial"/>
                <w:color w:val="000000" w:themeColor="text1"/>
                <w:sz w:val="18"/>
                <w:szCs w:val="18"/>
              </w:rPr>
              <w:t>, 20</w:t>
            </w:r>
          </w:p>
        </w:tc>
        <w:tc>
          <w:tcPr>
            <w:tcW w:w="1118"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YC</w:t>
            </w:r>
          </w:p>
        </w:tc>
      </w:tr>
      <w:tr w:rsidR="00646B6D" w:rsidRPr="00C01C6D" w:rsidTr="00381A26">
        <w:tc>
          <w:tcPr>
            <w:tcW w:w="81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4</w:t>
            </w:r>
          </w:p>
        </w:tc>
        <w:tc>
          <w:tcPr>
            <w:tcW w:w="1099"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11-Sept</w:t>
            </w:r>
          </w:p>
        </w:tc>
        <w:tc>
          <w:tcPr>
            <w:tcW w:w="4530" w:type="dxa"/>
            <w:tcBorders>
              <w:top w:val="single" w:sz="4" w:space="0" w:color="auto"/>
              <w:left w:val="nil"/>
              <w:right w:val="nil"/>
            </w:tcBorders>
            <w:shd w:val="clear" w:color="auto" w:fill="auto"/>
            <w:noWrap/>
            <w:vAlign w:val="bottom"/>
          </w:tcPr>
          <w:p w:rsidR="00453770" w:rsidRPr="00C01C6D" w:rsidRDefault="00E97332"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Recombination in Bacteria</w:t>
            </w:r>
            <w:r w:rsidR="009427A1" w:rsidRPr="00C01C6D">
              <w:rPr>
                <w:rFonts w:ascii="Arial" w:eastAsia="Times New Roman" w:hAnsi="Arial" w:cs="Arial"/>
                <w:color w:val="000000" w:themeColor="text1"/>
                <w:sz w:val="18"/>
                <w:szCs w:val="18"/>
              </w:rPr>
              <w:t xml:space="preserve"> / Review</w:t>
            </w:r>
          </w:p>
        </w:tc>
        <w:tc>
          <w:tcPr>
            <w:tcW w:w="1560" w:type="dxa"/>
            <w:tcBorders>
              <w:top w:val="single" w:sz="4" w:space="0" w:color="auto"/>
              <w:left w:val="nil"/>
              <w:right w:val="nil"/>
            </w:tcBorders>
            <w:shd w:val="clear" w:color="auto" w:fill="auto"/>
            <w:noWrap/>
            <w:vAlign w:val="bottom"/>
          </w:tcPr>
          <w:p w:rsidR="00453770" w:rsidRPr="00C01C6D" w:rsidRDefault="009427A1"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7, OM</w:t>
            </w:r>
          </w:p>
        </w:tc>
        <w:tc>
          <w:tcPr>
            <w:tcW w:w="1118" w:type="dxa"/>
            <w:tcBorders>
              <w:top w:val="single" w:sz="4" w:space="0" w:color="auto"/>
              <w:left w:val="nil"/>
              <w:right w:val="nil"/>
            </w:tcBorders>
            <w:shd w:val="clear" w:color="auto" w:fill="auto"/>
            <w:noWrap/>
            <w:vAlign w:val="bottom"/>
          </w:tcPr>
          <w:p w:rsidR="00453770" w:rsidRPr="00C01C6D" w:rsidRDefault="00646B6D"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YC</w:t>
            </w:r>
          </w:p>
        </w:tc>
      </w:tr>
      <w:tr w:rsidR="00646B6D" w:rsidRPr="00C01C6D" w:rsidTr="00381A26">
        <w:tc>
          <w:tcPr>
            <w:tcW w:w="81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p>
        </w:tc>
        <w:tc>
          <w:tcPr>
            <w:tcW w:w="1099"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13-Sept</w:t>
            </w:r>
          </w:p>
        </w:tc>
        <w:tc>
          <w:tcPr>
            <w:tcW w:w="4530" w:type="dxa"/>
            <w:tcBorders>
              <w:left w:val="nil"/>
              <w:right w:val="nil"/>
            </w:tcBorders>
            <w:shd w:val="clear" w:color="auto" w:fill="auto"/>
            <w:noWrap/>
            <w:vAlign w:val="bottom"/>
          </w:tcPr>
          <w:p w:rsidR="00453770" w:rsidRPr="00C01C6D" w:rsidRDefault="00453770" w:rsidP="00381A26">
            <w:pPr>
              <w:rPr>
                <w:rFonts w:ascii="Arial" w:eastAsia="Times New Roman" w:hAnsi="Arial" w:cs="Arial"/>
                <w:color w:val="000000" w:themeColor="text1"/>
                <w:sz w:val="18"/>
                <w:szCs w:val="18"/>
              </w:rPr>
            </w:pPr>
            <w:r w:rsidRPr="00C01C6D">
              <w:rPr>
                <w:rFonts w:ascii="Arial" w:eastAsia="Times New Roman" w:hAnsi="Arial" w:cs="Arial"/>
                <w:b/>
                <w:color w:val="000000" w:themeColor="text1"/>
                <w:sz w:val="18"/>
                <w:szCs w:val="18"/>
              </w:rPr>
              <w:t>EXAM I</w:t>
            </w:r>
            <w:r w:rsidRPr="00C01C6D">
              <w:rPr>
                <w:rFonts w:ascii="Arial" w:eastAsia="Times New Roman" w:hAnsi="Arial" w:cs="Arial"/>
                <w:color w:val="000000" w:themeColor="text1"/>
                <w:sz w:val="18"/>
                <w:szCs w:val="18"/>
              </w:rPr>
              <w:t xml:space="preserve"> (Covers weeks 1-4)</w:t>
            </w:r>
          </w:p>
        </w:tc>
        <w:tc>
          <w:tcPr>
            <w:tcW w:w="156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p>
        </w:tc>
        <w:tc>
          <w:tcPr>
            <w:tcW w:w="1118"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YC</w:t>
            </w:r>
          </w:p>
        </w:tc>
      </w:tr>
      <w:tr w:rsidR="00646B6D" w:rsidRPr="00C01C6D" w:rsidTr="00381A26">
        <w:tc>
          <w:tcPr>
            <w:tcW w:w="81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5</w:t>
            </w:r>
          </w:p>
        </w:tc>
        <w:tc>
          <w:tcPr>
            <w:tcW w:w="1099"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18-Sept</w:t>
            </w:r>
          </w:p>
        </w:tc>
        <w:tc>
          <w:tcPr>
            <w:tcW w:w="4530" w:type="dxa"/>
            <w:tcBorders>
              <w:top w:val="single" w:sz="4" w:space="0" w:color="auto"/>
              <w:left w:val="nil"/>
              <w:right w:val="nil"/>
            </w:tcBorders>
            <w:shd w:val="clear" w:color="auto" w:fill="auto"/>
            <w:noWrap/>
            <w:vAlign w:val="bottom"/>
          </w:tcPr>
          <w:p w:rsidR="00453770" w:rsidRPr="00C01C6D" w:rsidRDefault="009427A1"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 xml:space="preserve">Organelle Genetics and Protein-based Inheritance </w:t>
            </w:r>
          </w:p>
        </w:tc>
        <w:tc>
          <w:tcPr>
            <w:tcW w:w="1560" w:type="dxa"/>
            <w:tcBorders>
              <w:top w:val="single" w:sz="4" w:space="0" w:color="auto"/>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5, 25, OM</w:t>
            </w:r>
          </w:p>
        </w:tc>
        <w:tc>
          <w:tcPr>
            <w:tcW w:w="1118" w:type="dxa"/>
            <w:tcBorders>
              <w:top w:val="single" w:sz="4" w:space="0" w:color="auto"/>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YC</w:t>
            </w:r>
          </w:p>
        </w:tc>
      </w:tr>
      <w:tr w:rsidR="00646B6D" w:rsidRPr="00C01C6D" w:rsidTr="00381A26">
        <w:tc>
          <w:tcPr>
            <w:tcW w:w="81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p>
        </w:tc>
        <w:tc>
          <w:tcPr>
            <w:tcW w:w="1099"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20-Sept</w:t>
            </w:r>
          </w:p>
        </w:tc>
        <w:tc>
          <w:tcPr>
            <w:tcW w:w="4530" w:type="dxa"/>
            <w:tcBorders>
              <w:left w:val="nil"/>
              <w:right w:val="nil"/>
            </w:tcBorders>
            <w:shd w:val="clear" w:color="auto" w:fill="auto"/>
            <w:noWrap/>
            <w:vAlign w:val="bottom"/>
          </w:tcPr>
          <w:p w:rsidR="00453770" w:rsidRPr="00C01C6D" w:rsidRDefault="009427A1"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Chromosome Variations and Transpositions</w:t>
            </w:r>
          </w:p>
        </w:tc>
        <w:tc>
          <w:tcPr>
            <w:tcW w:w="156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8</w:t>
            </w:r>
            <w:r w:rsidR="009427A1" w:rsidRPr="00C01C6D">
              <w:rPr>
                <w:rFonts w:ascii="Arial" w:eastAsia="Times New Roman" w:hAnsi="Arial" w:cs="Arial"/>
                <w:color w:val="000000" w:themeColor="text1"/>
                <w:sz w:val="18"/>
                <w:szCs w:val="18"/>
              </w:rPr>
              <w:t>, 20</w:t>
            </w:r>
          </w:p>
        </w:tc>
        <w:tc>
          <w:tcPr>
            <w:tcW w:w="1118"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YC</w:t>
            </w:r>
          </w:p>
        </w:tc>
      </w:tr>
      <w:tr w:rsidR="00646B6D" w:rsidRPr="00C01C6D" w:rsidTr="00381A26">
        <w:tc>
          <w:tcPr>
            <w:tcW w:w="81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6</w:t>
            </w:r>
          </w:p>
        </w:tc>
        <w:tc>
          <w:tcPr>
            <w:tcW w:w="1099"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25-Sept</w:t>
            </w:r>
          </w:p>
        </w:tc>
        <w:tc>
          <w:tcPr>
            <w:tcW w:w="4530" w:type="dxa"/>
            <w:tcBorders>
              <w:top w:val="single" w:sz="4" w:space="0" w:color="auto"/>
              <w:left w:val="nil"/>
              <w:right w:val="nil"/>
            </w:tcBorders>
            <w:shd w:val="clear" w:color="auto" w:fill="auto"/>
            <w:noWrap/>
            <w:vAlign w:val="bottom"/>
          </w:tcPr>
          <w:p w:rsidR="00453770" w:rsidRPr="00C01C6D" w:rsidRDefault="00CA1680"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Genome and Gene Mutations</w:t>
            </w:r>
          </w:p>
        </w:tc>
        <w:tc>
          <w:tcPr>
            <w:tcW w:w="1560" w:type="dxa"/>
            <w:tcBorders>
              <w:top w:val="single" w:sz="4" w:space="0" w:color="auto"/>
              <w:left w:val="nil"/>
              <w:right w:val="nil"/>
            </w:tcBorders>
            <w:shd w:val="clear" w:color="auto" w:fill="auto"/>
            <w:noWrap/>
            <w:vAlign w:val="bottom"/>
          </w:tcPr>
          <w:p w:rsidR="00453770" w:rsidRPr="00C01C6D" w:rsidRDefault="00CA168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 xml:space="preserve">8, </w:t>
            </w:r>
            <w:r w:rsidR="00453770" w:rsidRPr="00C01C6D">
              <w:rPr>
                <w:rFonts w:ascii="Arial" w:eastAsia="Times New Roman" w:hAnsi="Arial" w:cs="Arial"/>
                <w:color w:val="000000" w:themeColor="text1"/>
                <w:sz w:val="18"/>
                <w:szCs w:val="18"/>
              </w:rPr>
              <w:t>19</w:t>
            </w:r>
            <w:r w:rsidRPr="00C01C6D">
              <w:rPr>
                <w:rFonts w:ascii="Arial" w:eastAsia="Times New Roman" w:hAnsi="Arial" w:cs="Arial"/>
                <w:color w:val="000000" w:themeColor="text1"/>
                <w:sz w:val="18"/>
                <w:szCs w:val="18"/>
              </w:rPr>
              <w:t>, OM</w:t>
            </w:r>
          </w:p>
        </w:tc>
        <w:tc>
          <w:tcPr>
            <w:tcW w:w="1118"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YC</w:t>
            </w:r>
          </w:p>
        </w:tc>
      </w:tr>
      <w:tr w:rsidR="00646B6D" w:rsidRPr="00C01C6D" w:rsidTr="00381A26">
        <w:tc>
          <w:tcPr>
            <w:tcW w:w="81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p>
        </w:tc>
        <w:tc>
          <w:tcPr>
            <w:tcW w:w="1099"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27-Sept</w:t>
            </w:r>
          </w:p>
        </w:tc>
        <w:tc>
          <w:tcPr>
            <w:tcW w:w="4530" w:type="dxa"/>
            <w:tcBorders>
              <w:left w:val="nil"/>
              <w:right w:val="nil"/>
            </w:tcBorders>
            <w:shd w:val="clear" w:color="auto" w:fill="auto"/>
            <w:noWrap/>
            <w:vAlign w:val="bottom"/>
          </w:tcPr>
          <w:p w:rsidR="00453770" w:rsidRPr="00C01C6D" w:rsidRDefault="00453770" w:rsidP="00CA1680">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Population Genetics</w:t>
            </w:r>
          </w:p>
        </w:tc>
        <w:tc>
          <w:tcPr>
            <w:tcW w:w="156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2</w:t>
            </w:r>
            <w:r w:rsidR="00CA1680" w:rsidRPr="00C01C6D">
              <w:rPr>
                <w:rFonts w:ascii="Arial" w:eastAsia="Times New Roman" w:hAnsi="Arial" w:cs="Arial"/>
                <w:color w:val="000000" w:themeColor="text1"/>
                <w:sz w:val="18"/>
                <w:szCs w:val="18"/>
              </w:rPr>
              <w:t>7</w:t>
            </w:r>
          </w:p>
        </w:tc>
        <w:tc>
          <w:tcPr>
            <w:tcW w:w="1118"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YC</w:t>
            </w:r>
          </w:p>
        </w:tc>
      </w:tr>
      <w:tr w:rsidR="00646B6D" w:rsidRPr="00C01C6D" w:rsidTr="00381A26">
        <w:tc>
          <w:tcPr>
            <w:tcW w:w="81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7</w:t>
            </w:r>
          </w:p>
        </w:tc>
        <w:tc>
          <w:tcPr>
            <w:tcW w:w="1099"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2-Oct</w:t>
            </w:r>
          </w:p>
        </w:tc>
        <w:tc>
          <w:tcPr>
            <w:tcW w:w="4530" w:type="dxa"/>
            <w:tcBorders>
              <w:top w:val="single" w:sz="4" w:space="0" w:color="auto"/>
              <w:left w:val="nil"/>
              <w:right w:val="nil"/>
            </w:tcBorders>
            <w:shd w:val="clear" w:color="auto" w:fill="auto"/>
            <w:noWrap/>
            <w:vAlign w:val="bottom"/>
            <w:hideMark/>
          </w:tcPr>
          <w:p w:rsidR="00453770" w:rsidRPr="00C01C6D" w:rsidRDefault="00CA1680"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Genetic Basis of Microevolution and Speciation</w:t>
            </w:r>
          </w:p>
        </w:tc>
        <w:tc>
          <w:tcPr>
            <w:tcW w:w="1560" w:type="dxa"/>
            <w:tcBorders>
              <w:top w:val="single" w:sz="4" w:space="0" w:color="auto"/>
              <w:left w:val="nil"/>
              <w:right w:val="nil"/>
            </w:tcBorders>
            <w:shd w:val="clear" w:color="auto" w:fill="auto"/>
            <w:noWrap/>
            <w:vAlign w:val="bottom"/>
            <w:hideMark/>
          </w:tcPr>
          <w:p w:rsidR="00453770" w:rsidRPr="00C01C6D" w:rsidRDefault="00CA168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27, 29</w:t>
            </w:r>
          </w:p>
        </w:tc>
        <w:tc>
          <w:tcPr>
            <w:tcW w:w="1118"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YC</w:t>
            </w:r>
          </w:p>
        </w:tc>
      </w:tr>
      <w:tr w:rsidR="00646B6D" w:rsidRPr="00C01C6D" w:rsidTr="00381A26">
        <w:tc>
          <w:tcPr>
            <w:tcW w:w="81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p>
        </w:tc>
        <w:tc>
          <w:tcPr>
            <w:tcW w:w="1099" w:type="dxa"/>
            <w:tcBorders>
              <w:left w:val="nil"/>
              <w:right w:val="nil"/>
            </w:tcBorders>
            <w:shd w:val="clear" w:color="auto" w:fill="auto"/>
            <w:noWrap/>
            <w:vAlign w:val="bottom"/>
          </w:tcPr>
          <w:p w:rsidR="00453770" w:rsidRPr="00C01C6D" w:rsidRDefault="00CA168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4-Oct</w:t>
            </w:r>
          </w:p>
        </w:tc>
        <w:tc>
          <w:tcPr>
            <w:tcW w:w="4530" w:type="dxa"/>
            <w:tcBorders>
              <w:left w:val="nil"/>
              <w:right w:val="nil"/>
            </w:tcBorders>
            <w:shd w:val="clear" w:color="auto" w:fill="auto"/>
            <w:noWrap/>
            <w:vAlign w:val="bottom"/>
          </w:tcPr>
          <w:p w:rsidR="00453770" w:rsidRPr="00C01C6D" w:rsidRDefault="00CA1680" w:rsidP="00CA1680">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 xml:space="preserve">Genetic Basis of Human Evolution, Alcohol Consumption and Disease </w:t>
            </w:r>
          </w:p>
        </w:tc>
        <w:tc>
          <w:tcPr>
            <w:tcW w:w="1560" w:type="dxa"/>
            <w:tcBorders>
              <w:left w:val="nil"/>
              <w:right w:val="nil"/>
            </w:tcBorders>
            <w:shd w:val="clear" w:color="auto" w:fill="auto"/>
            <w:noWrap/>
            <w:vAlign w:val="bottom"/>
          </w:tcPr>
          <w:p w:rsidR="00453770" w:rsidRPr="00C01C6D" w:rsidRDefault="00CA168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 xml:space="preserve">2, </w:t>
            </w:r>
            <w:r w:rsidR="00453770" w:rsidRPr="00C01C6D">
              <w:rPr>
                <w:rFonts w:ascii="Arial" w:eastAsia="Times New Roman" w:hAnsi="Arial" w:cs="Arial"/>
                <w:color w:val="000000" w:themeColor="text1"/>
                <w:sz w:val="18"/>
                <w:szCs w:val="18"/>
              </w:rPr>
              <w:t>25, OM</w:t>
            </w:r>
          </w:p>
        </w:tc>
        <w:tc>
          <w:tcPr>
            <w:tcW w:w="1118"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YC</w:t>
            </w:r>
          </w:p>
        </w:tc>
      </w:tr>
      <w:tr w:rsidR="00646B6D" w:rsidRPr="00C01C6D" w:rsidTr="00381A26">
        <w:tc>
          <w:tcPr>
            <w:tcW w:w="81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8</w:t>
            </w:r>
          </w:p>
        </w:tc>
        <w:tc>
          <w:tcPr>
            <w:tcW w:w="1099"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9-Oct</w:t>
            </w:r>
          </w:p>
        </w:tc>
        <w:tc>
          <w:tcPr>
            <w:tcW w:w="4530" w:type="dxa"/>
            <w:tcBorders>
              <w:top w:val="single" w:sz="4" w:space="0" w:color="auto"/>
              <w:left w:val="nil"/>
              <w:right w:val="nil"/>
            </w:tcBorders>
            <w:shd w:val="clear" w:color="auto" w:fill="auto"/>
            <w:noWrap/>
            <w:vAlign w:val="bottom"/>
            <w:hideMark/>
          </w:tcPr>
          <w:p w:rsidR="00453770" w:rsidRPr="00C01C6D" w:rsidRDefault="00453770"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No class – Fall break</w:t>
            </w:r>
          </w:p>
        </w:tc>
        <w:tc>
          <w:tcPr>
            <w:tcW w:w="156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p>
        </w:tc>
        <w:tc>
          <w:tcPr>
            <w:tcW w:w="1118"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p>
        </w:tc>
      </w:tr>
      <w:tr w:rsidR="00646B6D" w:rsidRPr="00C01C6D" w:rsidTr="00381A26">
        <w:tc>
          <w:tcPr>
            <w:tcW w:w="81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p>
        </w:tc>
        <w:tc>
          <w:tcPr>
            <w:tcW w:w="1099"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11-Oct</w:t>
            </w:r>
          </w:p>
        </w:tc>
        <w:tc>
          <w:tcPr>
            <w:tcW w:w="4530" w:type="dxa"/>
            <w:tcBorders>
              <w:left w:val="nil"/>
              <w:right w:val="nil"/>
            </w:tcBorders>
            <w:shd w:val="clear" w:color="auto" w:fill="auto"/>
            <w:noWrap/>
            <w:vAlign w:val="bottom"/>
          </w:tcPr>
          <w:p w:rsidR="00453770" w:rsidRPr="00C01C6D" w:rsidRDefault="00453770" w:rsidP="00646B6D">
            <w:pPr>
              <w:rPr>
                <w:rFonts w:ascii="Arial" w:eastAsia="Times New Roman" w:hAnsi="Arial" w:cs="Arial"/>
                <w:color w:val="000000" w:themeColor="text1"/>
                <w:sz w:val="18"/>
                <w:szCs w:val="18"/>
              </w:rPr>
            </w:pPr>
            <w:r w:rsidRPr="00C01C6D">
              <w:rPr>
                <w:rFonts w:ascii="Arial" w:eastAsia="Times New Roman" w:hAnsi="Arial" w:cs="Arial"/>
                <w:b/>
                <w:color w:val="000000" w:themeColor="text1"/>
                <w:sz w:val="18"/>
                <w:szCs w:val="18"/>
              </w:rPr>
              <w:t>EXAM II</w:t>
            </w:r>
            <w:r w:rsidRPr="00C01C6D">
              <w:rPr>
                <w:rFonts w:ascii="Arial" w:eastAsia="Times New Roman" w:hAnsi="Arial" w:cs="Arial"/>
                <w:color w:val="000000" w:themeColor="text1"/>
                <w:sz w:val="18"/>
                <w:szCs w:val="18"/>
              </w:rPr>
              <w:t xml:space="preserve"> (Covers weeks 1-8)</w:t>
            </w:r>
          </w:p>
        </w:tc>
        <w:tc>
          <w:tcPr>
            <w:tcW w:w="156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p>
        </w:tc>
        <w:tc>
          <w:tcPr>
            <w:tcW w:w="1118"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YC</w:t>
            </w:r>
          </w:p>
        </w:tc>
      </w:tr>
      <w:tr w:rsidR="00646B6D" w:rsidRPr="00C01C6D" w:rsidTr="00381A26">
        <w:tc>
          <w:tcPr>
            <w:tcW w:w="81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9</w:t>
            </w:r>
          </w:p>
        </w:tc>
        <w:tc>
          <w:tcPr>
            <w:tcW w:w="1099"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16-Oct</w:t>
            </w:r>
          </w:p>
        </w:tc>
        <w:tc>
          <w:tcPr>
            <w:tcW w:w="4530" w:type="dxa"/>
            <w:tcBorders>
              <w:top w:val="single" w:sz="4" w:space="0" w:color="auto"/>
              <w:left w:val="nil"/>
              <w:right w:val="nil"/>
            </w:tcBorders>
            <w:shd w:val="clear" w:color="auto" w:fill="auto"/>
            <w:noWrap/>
            <w:vAlign w:val="bottom"/>
            <w:hideMark/>
          </w:tcPr>
          <w:p w:rsidR="00453770" w:rsidRPr="00C01C6D" w:rsidRDefault="00453770"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Molecular Structure and Organization of DNA</w:t>
            </w:r>
          </w:p>
        </w:tc>
        <w:tc>
          <w:tcPr>
            <w:tcW w:w="156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9-10</w:t>
            </w:r>
          </w:p>
        </w:tc>
        <w:tc>
          <w:tcPr>
            <w:tcW w:w="1118"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MT</w:t>
            </w:r>
          </w:p>
        </w:tc>
      </w:tr>
      <w:tr w:rsidR="00646B6D" w:rsidRPr="00C01C6D" w:rsidTr="00381A26">
        <w:tc>
          <w:tcPr>
            <w:tcW w:w="81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p>
        </w:tc>
        <w:tc>
          <w:tcPr>
            <w:tcW w:w="1099"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18-Oct</w:t>
            </w:r>
          </w:p>
        </w:tc>
        <w:tc>
          <w:tcPr>
            <w:tcW w:w="4530" w:type="dxa"/>
            <w:tcBorders>
              <w:left w:val="nil"/>
              <w:right w:val="nil"/>
            </w:tcBorders>
            <w:shd w:val="clear" w:color="auto" w:fill="auto"/>
            <w:noWrap/>
            <w:vAlign w:val="bottom"/>
          </w:tcPr>
          <w:p w:rsidR="00453770" w:rsidRPr="00C01C6D" w:rsidRDefault="00453770"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DNA Replication</w:t>
            </w:r>
          </w:p>
        </w:tc>
        <w:tc>
          <w:tcPr>
            <w:tcW w:w="156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11</w:t>
            </w:r>
          </w:p>
        </w:tc>
        <w:tc>
          <w:tcPr>
            <w:tcW w:w="1118"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MT</w:t>
            </w:r>
          </w:p>
        </w:tc>
      </w:tr>
      <w:tr w:rsidR="00646B6D" w:rsidRPr="00C01C6D" w:rsidTr="00381A26">
        <w:tc>
          <w:tcPr>
            <w:tcW w:w="81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10</w:t>
            </w:r>
          </w:p>
        </w:tc>
        <w:tc>
          <w:tcPr>
            <w:tcW w:w="1099"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23-Oct</w:t>
            </w:r>
          </w:p>
        </w:tc>
        <w:tc>
          <w:tcPr>
            <w:tcW w:w="4530" w:type="dxa"/>
            <w:tcBorders>
              <w:top w:val="single" w:sz="4" w:space="0" w:color="auto"/>
              <w:left w:val="nil"/>
              <w:right w:val="nil"/>
            </w:tcBorders>
            <w:shd w:val="clear" w:color="auto" w:fill="auto"/>
            <w:noWrap/>
            <w:vAlign w:val="bottom"/>
            <w:hideMark/>
          </w:tcPr>
          <w:p w:rsidR="00453770" w:rsidRPr="00C01C6D" w:rsidRDefault="001D35AC"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Exploiting the Fundamental Properties of DNA</w:t>
            </w:r>
            <w:r w:rsidR="00453770" w:rsidRPr="00C01C6D">
              <w:rPr>
                <w:rFonts w:ascii="Arial" w:eastAsia="Times New Roman" w:hAnsi="Arial" w:cs="Arial"/>
                <w:color w:val="000000" w:themeColor="text1"/>
                <w:sz w:val="18"/>
                <w:szCs w:val="18"/>
              </w:rPr>
              <w:t xml:space="preserve"> </w:t>
            </w:r>
          </w:p>
        </w:tc>
        <w:tc>
          <w:tcPr>
            <w:tcW w:w="156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21.1-21.3, OM</w:t>
            </w:r>
          </w:p>
        </w:tc>
        <w:tc>
          <w:tcPr>
            <w:tcW w:w="1118"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MT</w:t>
            </w:r>
          </w:p>
        </w:tc>
      </w:tr>
      <w:tr w:rsidR="00646B6D" w:rsidRPr="00C01C6D" w:rsidTr="00381A26">
        <w:tc>
          <w:tcPr>
            <w:tcW w:w="81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p>
        </w:tc>
        <w:tc>
          <w:tcPr>
            <w:tcW w:w="1099"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25-Oct</w:t>
            </w:r>
          </w:p>
        </w:tc>
        <w:tc>
          <w:tcPr>
            <w:tcW w:w="4530" w:type="dxa"/>
            <w:tcBorders>
              <w:left w:val="nil"/>
              <w:right w:val="nil"/>
            </w:tcBorders>
            <w:shd w:val="clear" w:color="auto" w:fill="auto"/>
            <w:noWrap/>
            <w:vAlign w:val="bottom"/>
          </w:tcPr>
          <w:p w:rsidR="00453770" w:rsidRPr="00C01C6D" w:rsidRDefault="00453770"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Gene Transcription and RNA Modification</w:t>
            </w:r>
          </w:p>
        </w:tc>
        <w:tc>
          <w:tcPr>
            <w:tcW w:w="156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12</w:t>
            </w:r>
          </w:p>
        </w:tc>
        <w:tc>
          <w:tcPr>
            <w:tcW w:w="1118"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MT</w:t>
            </w:r>
          </w:p>
        </w:tc>
      </w:tr>
      <w:tr w:rsidR="00646B6D" w:rsidRPr="00C01C6D" w:rsidTr="00381A26">
        <w:tc>
          <w:tcPr>
            <w:tcW w:w="81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11</w:t>
            </w:r>
          </w:p>
        </w:tc>
        <w:tc>
          <w:tcPr>
            <w:tcW w:w="1099"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30-Oct</w:t>
            </w:r>
          </w:p>
        </w:tc>
        <w:tc>
          <w:tcPr>
            <w:tcW w:w="4530" w:type="dxa"/>
            <w:tcBorders>
              <w:top w:val="single" w:sz="4" w:space="0" w:color="auto"/>
              <w:left w:val="nil"/>
              <w:right w:val="nil"/>
            </w:tcBorders>
            <w:shd w:val="clear" w:color="auto" w:fill="auto"/>
            <w:noWrap/>
            <w:vAlign w:val="bottom"/>
          </w:tcPr>
          <w:p w:rsidR="00453770" w:rsidRPr="00C01C6D" w:rsidRDefault="00453770"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The Genetic Code and Translation of mRNA</w:t>
            </w:r>
          </w:p>
        </w:tc>
        <w:tc>
          <w:tcPr>
            <w:tcW w:w="1560" w:type="dxa"/>
            <w:tcBorders>
              <w:top w:val="single" w:sz="4" w:space="0" w:color="auto"/>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13</w:t>
            </w:r>
          </w:p>
        </w:tc>
        <w:tc>
          <w:tcPr>
            <w:tcW w:w="1118"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MT</w:t>
            </w:r>
          </w:p>
        </w:tc>
      </w:tr>
      <w:tr w:rsidR="00646B6D" w:rsidRPr="00C01C6D" w:rsidTr="00381A26">
        <w:tc>
          <w:tcPr>
            <w:tcW w:w="81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p>
        </w:tc>
        <w:tc>
          <w:tcPr>
            <w:tcW w:w="1099"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1-Nov</w:t>
            </w:r>
          </w:p>
        </w:tc>
        <w:tc>
          <w:tcPr>
            <w:tcW w:w="4530" w:type="dxa"/>
            <w:tcBorders>
              <w:left w:val="nil"/>
              <w:right w:val="nil"/>
            </w:tcBorders>
            <w:shd w:val="clear" w:color="auto" w:fill="auto"/>
            <w:noWrap/>
            <w:vAlign w:val="bottom"/>
          </w:tcPr>
          <w:p w:rsidR="00453770" w:rsidRPr="00C01C6D" w:rsidRDefault="008076B0"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Genetic Health Testing and Implications</w:t>
            </w:r>
          </w:p>
        </w:tc>
        <w:tc>
          <w:tcPr>
            <w:tcW w:w="156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24</w:t>
            </w:r>
            <w:r w:rsidR="001D35AC" w:rsidRPr="00C01C6D">
              <w:rPr>
                <w:rFonts w:ascii="Arial" w:eastAsia="Times New Roman" w:hAnsi="Arial" w:cs="Arial"/>
                <w:color w:val="000000" w:themeColor="text1"/>
                <w:sz w:val="18"/>
                <w:szCs w:val="18"/>
              </w:rPr>
              <w:t>, OM</w:t>
            </w:r>
          </w:p>
        </w:tc>
        <w:tc>
          <w:tcPr>
            <w:tcW w:w="1118"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MT</w:t>
            </w:r>
          </w:p>
        </w:tc>
      </w:tr>
      <w:tr w:rsidR="00646B6D" w:rsidRPr="00C01C6D" w:rsidTr="00381A26">
        <w:tc>
          <w:tcPr>
            <w:tcW w:w="81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12</w:t>
            </w:r>
          </w:p>
        </w:tc>
        <w:tc>
          <w:tcPr>
            <w:tcW w:w="1099"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6-Nov</w:t>
            </w:r>
          </w:p>
        </w:tc>
        <w:tc>
          <w:tcPr>
            <w:tcW w:w="4530" w:type="dxa"/>
            <w:tcBorders>
              <w:top w:val="single" w:sz="4" w:space="0" w:color="auto"/>
              <w:left w:val="nil"/>
              <w:right w:val="nil"/>
            </w:tcBorders>
            <w:shd w:val="clear" w:color="auto" w:fill="auto"/>
            <w:noWrap/>
            <w:vAlign w:val="bottom"/>
            <w:hideMark/>
          </w:tcPr>
          <w:p w:rsidR="00453770" w:rsidRPr="00C01C6D" w:rsidRDefault="00453770"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Review/Flex</w:t>
            </w:r>
          </w:p>
        </w:tc>
        <w:tc>
          <w:tcPr>
            <w:tcW w:w="156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p>
        </w:tc>
        <w:tc>
          <w:tcPr>
            <w:tcW w:w="1118"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MT</w:t>
            </w:r>
          </w:p>
        </w:tc>
      </w:tr>
      <w:tr w:rsidR="00646B6D" w:rsidRPr="00C01C6D" w:rsidTr="00381A26">
        <w:tc>
          <w:tcPr>
            <w:tcW w:w="81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p>
        </w:tc>
        <w:tc>
          <w:tcPr>
            <w:tcW w:w="1099"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8-Nov</w:t>
            </w:r>
          </w:p>
        </w:tc>
        <w:tc>
          <w:tcPr>
            <w:tcW w:w="4530" w:type="dxa"/>
            <w:tcBorders>
              <w:left w:val="nil"/>
              <w:right w:val="nil"/>
            </w:tcBorders>
            <w:shd w:val="clear" w:color="auto" w:fill="auto"/>
            <w:noWrap/>
            <w:vAlign w:val="bottom"/>
          </w:tcPr>
          <w:p w:rsidR="00453770" w:rsidRPr="00C01C6D" w:rsidRDefault="00453770" w:rsidP="00381A26">
            <w:pPr>
              <w:rPr>
                <w:rFonts w:ascii="Arial" w:eastAsia="Times New Roman" w:hAnsi="Arial" w:cs="Arial"/>
                <w:b/>
                <w:color w:val="000000" w:themeColor="text1"/>
                <w:sz w:val="18"/>
                <w:szCs w:val="18"/>
              </w:rPr>
            </w:pPr>
            <w:r w:rsidRPr="00C01C6D">
              <w:rPr>
                <w:rFonts w:ascii="Arial" w:eastAsia="Times New Roman" w:hAnsi="Arial" w:cs="Arial"/>
                <w:b/>
                <w:color w:val="000000" w:themeColor="text1"/>
                <w:sz w:val="18"/>
              </w:rPr>
              <w:t xml:space="preserve">Exam III </w:t>
            </w:r>
            <w:r w:rsidRPr="00C01C6D">
              <w:rPr>
                <w:rFonts w:ascii="Arial" w:eastAsia="Times New Roman" w:hAnsi="Arial" w:cs="Arial"/>
                <w:color w:val="000000" w:themeColor="text1"/>
                <w:sz w:val="18"/>
              </w:rPr>
              <w:t>(Covers weeks 9-12)</w:t>
            </w:r>
          </w:p>
        </w:tc>
        <w:tc>
          <w:tcPr>
            <w:tcW w:w="156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p>
        </w:tc>
        <w:tc>
          <w:tcPr>
            <w:tcW w:w="1118"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MT</w:t>
            </w:r>
          </w:p>
        </w:tc>
      </w:tr>
      <w:tr w:rsidR="00646B6D" w:rsidRPr="00C01C6D" w:rsidTr="00381A26">
        <w:tc>
          <w:tcPr>
            <w:tcW w:w="81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13</w:t>
            </w:r>
          </w:p>
        </w:tc>
        <w:tc>
          <w:tcPr>
            <w:tcW w:w="1099"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13-Nov</w:t>
            </w:r>
          </w:p>
        </w:tc>
        <w:tc>
          <w:tcPr>
            <w:tcW w:w="4530" w:type="dxa"/>
            <w:tcBorders>
              <w:top w:val="single" w:sz="4" w:space="0" w:color="auto"/>
              <w:left w:val="nil"/>
              <w:right w:val="nil"/>
            </w:tcBorders>
            <w:shd w:val="clear" w:color="auto" w:fill="auto"/>
            <w:noWrap/>
            <w:vAlign w:val="bottom"/>
            <w:hideMark/>
          </w:tcPr>
          <w:p w:rsidR="00453770" w:rsidRPr="00C01C6D" w:rsidRDefault="00453770"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Gene Regulation in Bacteria</w:t>
            </w:r>
            <w:r w:rsidR="001D35AC" w:rsidRPr="00C01C6D">
              <w:rPr>
                <w:rFonts w:ascii="Arial" w:eastAsia="Times New Roman" w:hAnsi="Arial" w:cs="Arial"/>
                <w:color w:val="000000" w:themeColor="text1"/>
                <w:sz w:val="18"/>
                <w:szCs w:val="18"/>
              </w:rPr>
              <w:t xml:space="preserve"> and Bacterial Immunity</w:t>
            </w:r>
          </w:p>
        </w:tc>
        <w:tc>
          <w:tcPr>
            <w:tcW w:w="156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14</w:t>
            </w:r>
            <w:r w:rsidR="001D35AC" w:rsidRPr="00C01C6D">
              <w:rPr>
                <w:rFonts w:ascii="Arial" w:eastAsia="Times New Roman" w:hAnsi="Arial" w:cs="Arial"/>
                <w:color w:val="000000" w:themeColor="text1"/>
                <w:sz w:val="18"/>
                <w:szCs w:val="18"/>
              </w:rPr>
              <w:t>, OM</w:t>
            </w:r>
          </w:p>
        </w:tc>
        <w:tc>
          <w:tcPr>
            <w:tcW w:w="1118"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MT</w:t>
            </w:r>
          </w:p>
        </w:tc>
      </w:tr>
      <w:tr w:rsidR="00646B6D" w:rsidRPr="00C01C6D" w:rsidTr="00381A26">
        <w:tc>
          <w:tcPr>
            <w:tcW w:w="81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p>
        </w:tc>
        <w:tc>
          <w:tcPr>
            <w:tcW w:w="1099"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15-Nov</w:t>
            </w:r>
          </w:p>
        </w:tc>
        <w:tc>
          <w:tcPr>
            <w:tcW w:w="4530" w:type="dxa"/>
            <w:tcBorders>
              <w:left w:val="nil"/>
              <w:right w:val="nil"/>
            </w:tcBorders>
            <w:shd w:val="clear" w:color="auto" w:fill="auto"/>
            <w:noWrap/>
            <w:vAlign w:val="bottom"/>
          </w:tcPr>
          <w:p w:rsidR="00453770" w:rsidRPr="00C01C6D" w:rsidRDefault="00453770"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CRISPR-Cas Technology – Discovery and Mechanism</w:t>
            </w:r>
            <w:r w:rsidR="001D35AC" w:rsidRPr="00C01C6D">
              <w:rPr>
                <w:rFonts w:ascii="Arial" w:eastAsia="Times New Roman" w:hAnsi="Arial" w:cs="Arial"/>
                <w:color w:val="000000" w:themeColor="text1"/>
                <w:sz w:val="18"/>
                <w:szCs w:val="18"/>
              </w:rPr>
              <w:t xml:space="preserve"> (In Class Primary Literature Discussion)</w:t>
            </w:r>
          </w:p>
        </w:tc>
        <w:tc>
          <w:tcPr>
            <w:tcW w:w="156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21.4, OM</w:t>
            </w:r>
          </w:p>
        </w:tc>
        <w:tc>
          <w:tcPr>
            <w:tcW w:w="1118"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MT</w:t>
            </w:r>
          </w:p>
        </w:tc>
      </w:tr>
      <w:tr w:rsidR="00646B6D" w:rsidRPr="00C01C6D" w:rsidTr="00381A26">
        <w:tc>
          <w:tcPr>
            <w:tcW w:w="81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lastRenderedPageBreak/>
              <w:t>14</w:t>
            </w:r>
          </w:p>
        </w:tc>
        <w:tc>
          <w:tcPr>
            <w:tcW w:w="1099"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20-Nov</w:t>
            </w:r>
          </w:p>
        </w:tc>
        <w:tc>
          <w:tcPr>
            <w:tcW w:w="4530" w:type="dxa"/>
            <w:tcBorders>
              <w:top w:val="single" w:sz="4" w:space="0" w:color="auto"/>
              <w:left w:val="nil"/>
              <w:right w:val="nil"/>
            </w:tcBorders>
            <w:shd w:val="clear" w:color="auto" w:fill="auto"/>
            <w:noWrap/>
            <w:vAlign w:val="bottom"/>
            <w:hideMark/>
          </w:tcPr>
          <w:p w:rsidR="00453770" w:rsidRPr="00C01C6D" w:rsidRDefault="00453770"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 xml:space="preserve">Gene Regulation in Eukaryotes I </w:t>
            </w:r>
          </w:p>
        </w:tc>
        <w:tc>
          <w:tcPr>
            <w:tcW w:w="156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15</w:t>
            </w:r>
          </w:p>
        </w:tc>
        <w:tc>
          <w:tcPr>
            <w:tcW w:w="1118"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MT</w:t>
            </w:r>
          </w:p>
        </w:tc>
      </w:tr>
      <w:tr w:rsidR="00646B6D" w:rsidRPr="00C01C6D" w:rsidTr="00381A26">
        <w:tc>
          <w:tcPr>
            <w:tcW w:w="81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p>
        </w:tc>
        <w:tc>
          <w:tcPr>
            <w:tcW w:w="1099"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22-Nov</w:t>
            </w:r>
          </w:p>
        </w:tc>
        <w:tc>
          <w:tcPr>
            <w:tcW w:w="4530" w:type="dxa"/>
            <w:tcBorders>
              <w:left w:val="nil"/>
              <w:right w:val="nil"/>
            </w:tcBorders>
            <w:shd w:val="clear" w:color="auto" w:fill="auto"/>
            <w:noWrap/>
            <w:vAlign w:val="bottom"/>
          </w:tcPr>
          <w:p w:rsidR="00453770" w:rsidRPr="00C01C6D" w:rsidRDefault="00453770"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No class – Thanksgiving break</w:t>
            </w:r>
          </w:p>
        </w:tc>
        <w:tc>
          <w:tcPr>
            <w:tcW w:w="156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p>
        </w:tc>
        <w:tc>
          <w:tcPr>
            <w:tcW w:w="1118"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p>
        </w:tc>
      </w:tr>
      <w:tr w:rsidR="00646B6D" w:rsidRPr="00C01C6D" w:rsidTr="00381A26">
        <w:tc>
          <w:tcPr>
            <w:tcW w:w="81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15</w:t>
            </w:r>
          </w:p>
        </w:tc>
        <w:tc>
          <w:tcPr>
            <w:tcW w:w="1099"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27-Nov</w:t>
            </w:r>
          </w:p>
        </w:tc>
        <w:tc>
          <w:tcPr>
            <w:tcW w:w="4530" w:type="dxa"/>
            <w:tcBorders>
              <w:top w:val="single" w:sz="4" w:space="0" w:color="auto"/>
              <w:left w:val="nil"/>
              <w:right w:val="nil"/>
            </w:tcBorders>
            <w:shd w:val="clear" w:color="auto" w:fill="auto"/>
            <w:noWrap/>
            <w:vAlign w:val="bottom"/>
            <w:hideMark/>
          </w:tcPr>
          <w:p w:rsidR="00453770" w:rsidRPr="00C01C6D" w:rsidRDefault="00453770"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Epigenetics and Molecular Technologies II</w:t>
            </w:r>
          </w:p>
        </w:tc>
        <w:tc>
          <w:tcPr>
            <w:tcW w:w="156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16, 21.6</w:t>
            </w:r>
            <w:r w:rsidR="001D35AC" w:rsidRPr="00C01C6D">
              <w:rPr>
                <w:rFonts w:ascii="Arial" w:eastAsia="Times New Roman" w:hAnsi="Arial" w:cs="Arial"/>
                <w:color w:val="000000" w:themeColor="text1"/>
                <w:sz w:val="18"/>
                <w:szCs w:val="18"/>
              </w:rPr>
              <w:t>, OM</w:t>
            </w:r>
          </w:p>
        </w:tc>
        <w:tc>
          <w:tcPr>
            <w:tcW w:w="1118"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MT</w:t>
            </w:r>
          </w:p>
        </w:tc>
      </w:tr>
      <w:tr w:rsidR="00646B6D" w:rsidRPr="00C01C6D" w:rsidTr="00381A26">
        <w:tc>
          <w:tcPr>
            <w:tcW w:w="81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p>
        </w:tc>
        <w:tc>
          <w:tcPr>
            <w:tcW w:w="1099"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29-Nov</w:t>
            </w:r>
          </w:p>
        </w:tc>
        <w:tc>
          <w:tcPr>
            <w:tcW w:w="4530" w:type="dxa"/>
            <w:tcBorders>
              <w:left w:val="nil"/>
              <w:right w:val="nil"/>
            </w:tcBorders>
            <w:shd w:val="clear" w:color="auto" w:fill="auto"/>
            <w:noWrap/>
            <w:vAlign w:val="bottom"/>
          </w:tcPr>
          <w:p w:rsidR="00453770" w:rsidRPr="00C01C6D" w:rsidRDefault="001D35AC"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Genetics of Cancer</w:t>
            </w:r>
          </w:p>
        </w:tc>
        <w:tc>
          <w:tcPr>
            <w:tcW w:w="156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25</w:t>
            </w:r>
          </w:p>
        </w:tc>
        <w:tc>
          <w:tcPr>
            <w:tcW w:w="1118"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MT</w:t>
            </w:r>
          </w:p>
        </w:tc>
      </w:tr>
      <w:tr w:rsidR="00646B6D" w:rsidRPr="00C01C6D" w:rsidTr="00381A26">
        <w:tc>
          <w:tcPr>
            <w:tcW w:w="81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16</w:t>
            </w:r>
          </w:p>
        </w:tc>
        <w:tc>
          <w:tcPr>
            <w:tcW w:w="1099"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4-Dec</w:t>
            </w:r>
          </w:p>
        </w:tc>
        <w:tc>
          <w:tcPr>
            <w:tcW w:w="4530" w:type="dxa"/>
            <w:tcBorders>
              <w:top w:val="single" w:sz="4" w:space="0" w:color="auto"/>
              <w:left w:val="nil"/>
              <w:right w:val="nil"/>
            </w:tcBorders>
            <w:shd w:val="clear" w:color="auto" w:fill="auto"/>
            <w:noWrap/>
            <w:vAlign w:val="bottom"/>
            <w:hideMark/>
          </w:tcPr>
          <w:p w:rsidR="00453770" w:rsidRPr="00C01C6D" w:rsidRDefault="00453770"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Review/Flex</w:t>
            </w:r>
          </w:p>
        </w:tc>
        <w:tc>
          <w:tcPr>
            <w:tcW w:w="1560"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p>
        </w:tc>
        <w:tc>
          <w:tcPr>
            <w:tcW w:w="1118" w:type="dxa"/>
            <w:tcBorders>
              <w:top w:val="single" w:sz="4" w:space="0" w:color="auto"/>
              <w:left w:val="nil"/>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MT</w:t>
            </w:r>
          </w:p>
        </w:tc>
      </w:tr>
      <w:tr w:rsidR="00646B6D" w:rsidRPr="00C01C6D" w:rsidTr="00381A26">
        <w:tc>
          <w:tcPr>
            <w:tcW w:w="81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p>
        </w:tc>
        <w:tc>
          <w:tcPr>
            <w:tcW w:w="1099"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6-Dec</w:t>
            </w:r>
          </w:p>
        </w:tc>
        <w:tc>
          <w:tcPr>
            <w:tcW w:w="4530" w:type="dxa"/>
            <w:tcBorders>
              <w:left w:val="nil"/>
              <w:right w:val="nil"/>
            </w:tcBorders>
            <w:shd w:val="clear" w:color="auto" w:fill="auto"/>
            <w:noWrap/>
            <w:vAlign w:val="bottom"/>
          </w:tcPr>
          <w:p w:rsidR="00453770" w:rsidRPr="00C01C6D" w:rsidRDefault="00453770" w:rsidP="00381A26">
            <w:pP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 xml:space="preserve">No class </w:t>
            </w:r>
          </w:p>
        </w:tc>
        <w:tc>
          <w:tcPr>
            <w:tcW w:w="1560"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p>
        </w:tc>
        <w:tc>
          <w:tcPr>
            <w:tcW w:w="1118" w:type="dxa"/>
            <w:tcBorders>
              <w:left w:val="nil"/>
              <w:right w:val="nil"/>
            </w:tcBorders>
            <w:shd w:val="clear" w:color="auto" w:fill="auto"/>
            <w:noWrap/>
            <w:vAlign w:val="bottom"/>
          </w:tcPr>
          <w:p w:rsidR="00453770" w:rsidRPr="00C01C6D" w:rsidRDefault="00453770" w:rsidP="00381A26">
            <w:pPr>
              <w:jc w:val="center"/>
              <w:rPr>
                <w:rFonts w:ascii="Arial" w:eastAsia="Times New Roman" w:hAnsi="Arial" w:cs="Arial"/>
                <w:color w:val="000000" w:themeColor="text1"/>
                <w:sz w:val="18"/>
                <w:szCs w:val="18"/>
              </w:rPr>
            </w:pPr>
          </w:p>
        </w:tc>
      </w:tr>
      <w:tr w:rsidR="00646B6D" w:rsidRPr="00C01C6D" w:rsidTr="00381A26">
        <w:tc>
          <w:tcPr>
            <w:tcW w:w="810" w:type="dxa"/>
            <w:tcBorders>
              <w:top w:val="single" w:sz="4" w:space="0" w:color="auto"/>
              <w:left w:val="nil"/>
              <w:bottom w:val="single" w:sz="4" w:space="0" w:color="auto"/>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17</w:t>
            </w:r>
          </w:p>
        </w:tc>
        <w:tc>
          <w:tcPr>
            <w:tcW w:w="1099" w:type="dxa"/>
            <w:tcBorders>
              <w:top w:val="single" w:sz="4" w:space="0" w:color="auto"/>
              <w:left w:val="nil"/>
              <w:bottom w:val="single" w:sz="4" w:space="0" w:color="auto"/>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13-Dec</w:t>
            </w:r>
          </w:p>
        </w:tc>
        <w:tc>
          <w:tcPr>
            <w:tcW w:w="4530" w:type="dxa"/>
            <w:tcBorders>
              <w:top w:val="single" w:sz="4" w:space="0" w:color="auto"/>
              <w:left w:val="nil"/>
              <w:bottom w:val="single" w:sz="4" w:space="0" w:color="auto"/>
              <w:right w:val="nil"/>
            </w:tcBorders>
            <w:shd w:val="clear" w:color="auto" w:fill="auto"/>
            <w:noWrap/>
            <w:vAlign w:val="bottom"/>
            <w:hideMark/>
          </w:tcPr>
          <w:p w:rsidR="00453770" w:rsidRPr="00C01C6D" w:rsidRDefault="00453770" w:rsidP="00381A26">
            <w:pPr>
              <w:rPr>
                <w:rFonts w:ascii="Arial" w:eastAsia="Times New Roman" w:hAnsi="Arial" w:cs="Arial"/>
                <w:color w:val="000000" w:themeColor="text1"/>
                <w:sz w:val="18"/>
                <w:szCs w:val="18"/>
              </w:rPr>
            </w:pPr>
            <w:r w:rsidRPr="00C01C6D">
              <w:rPr>
                <w:rFonts w:ascii="Arial" w:eastAsia="Times New Roman" w:hAnsi="Arial" w:cs="Arial"/>
                <w:b/>
                <w:color w:val="000000" w:themeColor="text1"/>
                <w:sz w:val="18"/>
                <w:szCs w:val="18"/>
              </w:rPr>
              <w:t>FINAL EXAM</w:t>
            </w:r>
            <w:r w:rsidRPr="00C01C6D">
              <w:rPr>
                <w:rFonts w:ascii="Arial" w:eastAsia="Times New Roman" w:hAnsi="Arial" w:cs="Arial"/>
                <w:color w:val="000000" w:themeColor="text1"/>
                <w:sz w:val="18"/>
                <w:szCs w:val="18"/>
              </w:rPr>
              <w:t xml:space="preserve"> (11:20 – 12:10) (Covers weeks 9-16)</w:t>
            </w:r>
          </w:p>
        </w:tc>
        <w:tc>
          <w:tcPr>
            <w:tcW w:w="1560" w:type="dxa"/>
            <w:tcBorders>
              <w:top w:val="single" w:sz="4" w:space="0" w:color="auto"/>
              <w:left w:val="nil"/>
              <w:bottom w:val="single" w:sz="4" w:space="0" w:color="auto"/>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p>
        </w:tc>
        <w:tc>
          <w:tcPr>
            <w:tcW w:w="1118" w:type="dxa"/>
            <w:tcBorders>
              <w:top w:val="single" w:sz="4" w:space="0" w:color="auto"/>
              <w:left w:val="nil"/>
              <w:bottom w:val="single" w:sz="4" w:space="0" w:color="auto"/>
              <w:right w:val="nil"/>
            </w:tcBorders>
            <w:shd w:val="clear" w:color="auto" w:fill="auto"/>
            <w:noWrap/>
            <w:vAlign w:val="bottom"/>
            <w:hideMark/>
          </w:tcPr>
          <w:p w:rsidR="00453770" w:rsidRPr="00C01C6D" w:rsidRDefault="00453770" w:rsidP="00381A26">
            <w:pPr>
              <w:jc w:val="center"/>
              <w:rPr>
                <w:rFonts w:ascii="Arial" w:eastAsia="Times New Roman" w:hAnsi="Arial" w:cs="Arial"/>
                <w:color w:val="000000" w:themeColor="text1"/>
                <w:sz w:val="18"/>
                <w:szCs w:val="18"/>
              </w:rPr>
            </w:pPr>
            <w:r w:rsidRPr="00C01C6D">
              <w:rPr>
                <w:rFonts w:ascii="Arial" w:eastAsia="Times New Roman" w:hAnsi="Arial" w:cs="Arial"/>
                <w:color w:val="000000" w:themeColor="text1"/>
                <w:sz w:val="18"/>
                <w:szCs w:val="18"/>
              </w:rPr>
              <w:t>MT</w:t>
            </w:r>
          </w:p>
        </w:tc>
      </w:tr>
    </w:tbl>
    <w:p w:rsidR="00453770" w:rsidRPr="00C01C6D" w:rsidRDefault="00453770" w:rsidP="008D6E8D">
      <w:pPr>
        <w:rPr>
          <w:color w:val="000000" w:themeColor="text1"/>
        </w:rPr>
      </w:pPr>
    </w:p>
    <w:p w:rsidR="001C5E8D" w:rsidRPr="00C01C6D" w:rsidRDefault="00425E17" w:rsidP="005E60ED">
      <w:pPr>
        <w:spacing w:before="240" w:after="80"/>
        <w:rPr>
          <w:b/>
          <w:color w:val="262626" w:themeColor="text1" w:themeTint="D9"/>
          <w:sz w:val="24"/>
          <w:szCs w:val="24"/>
        </w:rPr>
      </w:pPr>
      <w:r w:rsidRPr="00C01C6D">
        <w:rPr>
          <w:b/>
          <w:color w:val="0F6FC6" w:themeColor="accent1"/>
          <w:sz w:val="24"/>
          <w:szCs w:val="24"/>
        </w:rPr>
        <w:t>Course Expectations &amp; Guidelines</w:t>
      </w:r>
    </w:p>
    <w:p w:rsidR="002C7849" w:rsidRPr="00C01C6D" w:rsidRDefault="002C7849" w:rsidP="002C7849">
      <w:pPr>
        <w:pStyle w:val="Heading2"/>
        <w:rPr>
          <w:color w:val="auto"/>
        </w:rPr>
      </w:pPr>
      <w:r w:rsidRPr="00C01C6D">
        <w:rPr>
          <w:color w:val="auto"/>
        </w:rPr>
        <w:t>Academic Integrity</w:t>
      </w:r>
    </w:p>
    <w:p w:rsidR="002C7849" w:rsidRPr="00C01C6D" w:rsidRDefault="002C7849" w:rsidP="002C7849">
      <w:r w:rsidRPr="00C01C6D">
        <w:rPr>
          <w:color w:val="000000" w:themeColor="text1"/>
        </w:rPr>
        <w:t xml:space="preserve">Georgia Tech aims to cultivate a community based on trust, academic integrity, and honor. Students are expected to act according to the highest ethical standards.  For information on Georgia Tech's Academic Honor Code, please </w:t>
      </w:r>
      <w:r w:rsidR="00FE4E1C" w:rsidRPr="00C01C6D">
        <w:rPr>
          <w:color w:val="000000" w:themeColor="text1"/>
        </w:rPr>
        <w:t xml:space="preserve">visit </w:t>
      </w:r>
      <w:r w:rsidR="002D42BC" w:rsidRPr="00C01C6D">
        <w:rPr>
          <w:color w:val="000000" w:themeColor="text1"/>
        </w:rPr>
        <w:t xml:space="preserve">http://www.catalog.gatech.edu/policies/honor-code/ or </w:t>
      </w:r>
      <w:hyperlink r:id="rId11" w:history="1">
        <w:r w:rsidR="008C441D" w:rsidRPr="00C01C6D">
          <w:rPr>
            <w:rStyle w:val="Hyperlink"/>
          </w:rPr>
          <w:t>http://www.catalog.gatech.edu/rules/18/</w:t>
        </w:r>
      </w:hyperlink>
      <w:r w:rsidR="007A7848" w:rsidRPr="00C01C6D">
        <w:t>.</w:t>
      </w:r>
    </w:p>
    <w:p w:rsidR="002C7849" w:rsidRPr="00C01C6D" w:rsidRDefault="002C7849" w:rsidP="002C7849">
      <w:pPr>
        <w:rPr>
          <w:color w:val="000000" w:themeColor="text1"/>
        </w:rPr>
      </w:pPr>
      <w:r w:rsidRPr="00C01C6D">
        <w:rPr>
          <w:color w:val="000000" w:themeColor="text1"/>
        </w:rPr>
        <w:t>Any student suspect</w:t>
      </w:r>
      <w:r w:rsidR="007A7848" w:rsidRPr="00C01C6D">
        <w:rPr>
          <w:color w:val="000000" w:themeColor="text1"/>
        </w:rPr>
        <w:t>ed of cheating or plagiarizing on a quiz, exam, or assignment</w:t>
      </w:r>
      <w:r w:rsidRPr="00C01C6D">
        <w:rPr>
          <w:color w:val="000000" w:themeColor="text1"/>
        </w:rPr>
        <w:t xml:space="preserve"> </w:t>
      </w:r>
      <w:r w:rsidR="007A7848" w:rsidRPr="00C01C6D">
        <w:rPr>
          <w:color w:val="000000" w:themeColor="text1"/>
        </w:rPr>
        <w:t xml:space="preserve">will be reported to the Office of Student Integrity, </w:t>
      </w:r>
      <w:r w:rsidR="00DE7977" w:rsidRPr="00C01C6D">
        <w:rPr>
          <w:color w:val="000000" w:themeColor="text1"/>
        </w:rPr>
        <w:t>who will investigate the incident and identify the appropriate penalty for violations.</w:t>
      </w:r>
      <w:r w:rsidR="009038BE" w:rsidRPr="00C01C6D">
        <w:rPr>
          <w:color w:val="000000" w:themeColor="text1"/>
        </w:rPr>
        <w:t xml:space="preserve"> Please note that all quizzes must be taken in the classroom. Attempts to take the quizzes outside of the classroom, or facilitating other students taking the quizzes outside of the classroom, will be considered cheating.</w:t>
      </w:r>
    </w:p>
    <w:p w:rsidR="002C7849" w:rsidRPr="00C01C6D" w:rsidRDefault="002C7849" w:rsidP="002C7849">
      <w:pPr>
        <w:pStyle w:val="Heading2"/>
        <w:rPr>
          <w:b w:val="0"/>
          <w:color w:val="auto"/>
        </w:rPr>
      </w:pPr>
      <w:r w:rsidRPr="00C01C6D">
        <w:rPr>
          <w:b w:val="0"/>
          <w:color w:val="auto"/>
        </w:rPr>
        <w:t xml:space="preserve">Accommodations for </w:t>
      </w:r>
      <w:r w:rsidR="009277D2" w:rsidRPr="00C01C6D">
        <w:rPr>
          <w:b w:val="0"/>
          <w:color w:val="auto"/>
        </w:rPr>
        <w:t xml:space="preserve">Students </w:t>
      </w:r>
      <w:r w:rsidRPr="00C01C6D">
        <w:rPr>
          <w:b w:val="0"/>
          <w:color w:val="auto"/>
        </w:rPr>
        <w:t>with Disabilities</w:t>
      </w:r>
    </w:p>
    <w:p w:rsidR="002C7849" w:rsidRPr="00C01C6D" w:rsidRDefault="002C7849" w:rsidP="002C7849">
      <w:r w:rsidRPr="00C01C6D">
        <w:rPr>
          <w:bCs/>
          <w:color w:val="000000" w:themeColor="text1"/>
        </w:rPr>
        <w:t>If you</w:t>
      </w:r>
      <w:r w:rsidR="00174C89" w:rsidRPr="00C01C6D">
        <w:rPr>
          <w:bCs/>
          <w:color w:val="000000" w:themeColor="text1"/>
        </w:rPr>
        <w:t xml:space="preserve"> are a student with </w:t>
      </w:r>
      <w:r w:rsidRPr="00C01C6D">
        <w:rPr>
          <w:bCs/>
          <w:color w:val="000000" w:themeColor="text1"/>
        </w:rPr>
        <w:t>learning needs</w:t>
      </w:r>
      <w:r w:rsidR="00174C89" w:rsidRPr="00C01C6D">
        <w:rPr>
          <w:bCs/>
          <w:color w:val="000000" w:themeColor="text1"/>
        </w:rPr>
        <w:t xml:space="preserve"> that</w:t>
      </w:r>
      <w:r w:rsidRPr="00C01C6D">
        <w:rPr>
          <w:bCs/>
          <w:color w:val="000000" w:themeColor="text1"/>
        </w:rPr>
        <w:t xml:space="preserve"> </w:t>
      </w:r>
      <w:r w:rsidRPr="00C01C6D">
        <w:rPr>
          <w:color w:val="000000" w:themeColor="text1"/>
        </w:rPr>
        <w:t xml:space="preserve">require </w:t>
      </w:r>
      <w:r w:rsidRPr="00C01C6D">
        <w:rPr>
          <w:bCs/>
          <w:color w:val="000000" w:themeColor="text1"/>
        </w:rPr>
        <w:t xml:space="preserve">special </w:t>
      </w:r>
      <w:r w:rsidRPr="00C01C6D">
        <w:rPr>
          <w:color w:val="000000" w:themeColor="text1"/>
        </w:rPr>
        <w:t>accommodation</w:t>
      </w:r>
      <w:r w:rsidRPr="00C01C6D">
        <w:rPr>
          <w:bCs/>
          <w:color w:val="000000" w:themeColor="text1"/>
        </w:rPr>
        <w:t xml:space="preserve">, </w:t>
      </w:r>
      <w:r w:rsidRPr="00C01C6D">
        <w:rPr>
          <w:color w:val="000000" w:themeColor="text1"/>
        </w:rPr>
        <w:t xml:space="preserve">contact </w:t>
      </w:r>
      <w:r w:rsidRPr="00C01C6D">
        <w:rPr>
          <w:bCs/>
          <w:color w:val="000000" w:themeColor="text1"/>
        </w:rPr>
        <w:t>the Office of Disability Services</w:t>
      </w:r>
      <w:r w:rsidRPr="00C01C6D">
        <w:rPr>
          <w:color w:val="000000" w:themeColor="text1"/>
        </w:rPr>
        <w:t xml:space="preserve"> at (404)</w:t>
      </w:r>
      <w:r w:rsidR="00174C89" w:rsidRPr="00C01C6D">
        <w:rPr>
          <w:color w:val="000000" w:themeColor="text1"/>
        </w:rPr>
        <w:t>89</w:t>
      </w:r>
      <w:r w:rsidR="00807A3A" w:rsidRPr="00C01C6D">
        <w:rPr>
          <w:color w:val="000000" w:themeColor="text1"/>
        </w:rPr>
        <w:t>4</w:t>
      </w:r>
      <w:r w:rsidR="00174C89" w:rsidRPr="00C01C6D">
        <w:rPr>
          <w:color w:val="000000" w:themeColor="text1"/>
        </w:rPr>
        <w:t>-</w:t>
      </w:r>
      <w:r w:rsidRPr="00C01C6D">
        <w:rPr>
          <w:color w:val="000000" w:themeColor="text1"/>
        </w:rPr>
        <w:t>256</w:t>
      </w:r>
      <w:r w:rsidRPr="00C01C6D">
        <w:rPr>
          <w:bCs/>
          <w:color w:val="000000" w:themeColor="text1"/>
        </w:rPr>
        <w:t>3</w:t>
      </w:r>
      <w:r w:rsidRPr="00C01C6D">
        <w:rPr>
          <w:color w:val="000000" w:themeColor="text1"/>
        </w:rPr>
        <w:t xml:space="preserve"> or </w:t>
      </w:r>
      <w:hyperlink r:id="rId12" w:history="1">
        <w:r w:rsidR="008C441D" w:rsidRPr="00C01C6D">
          <w:rPr>
            <w:rStyle w:val="Hyperlink"/>
          </w:rPr>
          <w:t>http://disabilityservices.gatech.edu/</w:t>
        </w:r>
      </w:hyperlink>
      <w:r w:rsidRPr="00C01C6D">
        <w:rPr>
          <w:bCs/>
          <w:color w:val="000000" w:themeColor="text1"/>
        </w:rPr>
        <w:t>,</w:t>
      </w:r>
      <w:r w:rsidRPr="00C01C6D">
        <w:rPr>
          <w:color w:val="000000" w:themeColor="text1"/>
        </w:rPr>
        <w:t xml:space="preserve"> as soon as possible</w:t>
      </w:r>
      <w:r w:rsidR="00174C89" w:rsidRPr="00C01C6D">
        <w:rPr>
          <w:bCs/>
          <w:color w:val="000000" w:themeColor="text1"/>
        </w:rPr>
        <w:t xml:space="preserve">, </w:t>
      </w:r>
      <w:r w:rsidRPr="00C01C6D">
        <w:rPr>
          <w:bCs/>
          <w:color w:val="000000" w:themeColor="text1"/>
        </w:rPr>
        <w:t xml:space="preserve">to </w:t>
      </w:r>
      <w:r w:rsidRPr="00C01C6D">
        <w:rPr>
          <w:color w:val="000000" w:themeColor="text1"/>
        </w:rPr>
        <w:t xml:space="preserve">make an appointment to discuss </w:t>
      </w:r>
      <w:r w:rsidRPr="00C01C6D">
        <w:rPr>
          <w:bCs/>
          <w:color w:val="000000" w:themeColor="text1"/>
        </w:rPr>
        <w:t xml:space="preserve">your </w:t>
      </w:r>
      <w:r w:rsidRPr="00C01C6D">
        <w:rPr>
          <w:color w:val="000000" w:themeColor="text1"/>
        </w:rPr>
        <w:t xml:space="preserve">special needs and </w:t>
      </w:r>
      <w:r w:rsidRPr="00C01C6D">
        <w:rPr>
          <w:bCs/>
          <w:color w:val="000000" w:themeColor="text1"/>
        </w:rPr>
        <w:t xml:space="preserve">to </w:t>
      </w:r>
      <w:r w:rsidRPr="00C01C6D">
        <w:rPr>
          <w:color w:val="000000" w:themeColor="text1"/>
        </w:rPr>
        <w:t xml:space="preserve">obtain an accommodations letter.  </w:t>
      </w:r>
      <w:r w:rsidRPr="00C01C6D">
        <w:rPr>
          <w:bCs/>
          <w:color w:val="000000" w:themeColor="text1"/>
        </w:rPr>
        <w:t>Please also e-mail me as soon as possible in order to set up a time to discuss your learning needs</w:t>
      </w:r>
      <w:r w:rsidRPr="00C01C6D">
        <w:rPr>
          <w:color w:val="000000" w:themeColor="text1"/>
        </w:rPr>
        <w:t>.</w:t>
      </w:r>
    </w:p>
    <w:p w:rsidR="007A7848" w:rsidRPr="00C01C6D" w:rsidRDefault="007A7848" w:rsidP="007A7848">
      <w:pPr>
        <w:pStyle w:val="Heading2"/>
        <w:rPr>
          <w:color w:val="auto"/>
        </w:rPr>
      </w:pPr>
      <w:r w:rsidRPr="00C01C6D">
        <w:rPr>
          <w:color w:val="auto"/>
        </w:rPr>
        <w:t>Attendance and/or Participation</w:t>
      </w:r>
    </w:p>
    <w:p w:rsidR="004E2AFB" w:rsidRPr="00C01C6D" w:rsidRDefault="009038BE" w:rsidP="007A7848">
      <w:pPr>
        <w:rPr>
          <w:color w:val="000000" w:themeColor="text1"/>
        </w:rPr>
      </w:pPr>
      <w:r w:rsidRPr="00C01C6D">
        <w:rPr>
          <w:color w:val="000000" w:themeColor="text1"/>
        </w:rPr>
        <w:t xml:space="preserve">Class time will be used for lectures, quizzes, group activities, and exams. If you miss lecture, </w:t>
      </w:r>
      <w:r w:rsidRPr="00C01C6D">
        <w:rPr>
          <w:i/>
          <w:color w:val="000000" w:themeColor="text1"/>
        </w:rPr>
        <w:t xml:space="preserve">you </w:t>
      </w:r>
      <w:r w:rsidRPr="00C01C6D">
        <w:rPr>
          <w:color w:val="000000" w:themeColor="text1"/>
        </w:rPr>
        <w:t xml:space="preserve">are responsible for obtaining all notes, announcements, and assignments. Written confirmation of a legitimate excuse, such as a severe illness, will be required if any assessment is missed.  The institute’s excused absence policy will be enforced in this course (http://www.catalog.gatech.edu/rules/4/).  </w:t>
      </w:r>
      <w:r w:rsidRPr="00C01C6D">
        <w:rPr>
          <w:i/>
          <w:color w:val="000000" w:themeColor="text1"/>
        </w:rPr>
        <w:t>No exceptions!</w:t>
      </w:r>
    </w:p>
    <w:p w:rsidR="00177FF3" w:rsidRPr="00C01C6D" w:rsidRDefault="00177FF3" w:rsidP="00177FF3">
      <w:pPr>
        <w:pStyle w:val="Heading2"/>
        <w:rPr>
          <w:color w:val="auto"/>
        </w:rPr>
      </w:pPr>
      <w:r w:rsidRPr="00C01C6D">
        <w:rPr>
          <w:color w:val="auto"/>
        </w:rPr>
        <w:t>Collaboration &amp; Group Work</w:t>
      </w:r>
    </w:p>
    <w:p w:rsidR="00177FF3" w:rsidRPr="00C01C6D" w:rsidRDefault="001523E5" w:rsidP="00177FF3">
      <w:pPr>
        <w:rPr>
          <w:color w:val="000000" w:themeColor="text1"/>
        </w:rPr>
      </w:pPr>
      <w:r w:rsidRPr="00C01C6D">
        <w:rPr>
          <w:color w:val="000000" w:themeColor="text1"/>
        </w:rPr>
        <w:t>This class will require active participation in group activities and in class discussions [see in-class activities].</w:t>
      </w:r>
    </w:p>
    <w:p w:rsidR="00177FF3" w:rsidRPr="00C01C6D" w:rsidRDefault="00177FF3" w:rsidP="00177FF3">
      <w:pPr>
        <w:pStyle w:val="Heading2"/>
        <w:rPr>
          <w:color w:val="auto"/>
        </w:rPr>
      </w:pPr>
      <w:r w:rsidRPr="00C01C6D">
        <w:rPr>
          <w:color w:val="auto"/>
        </w:rPr>
        <w:t>Extensions, Late Assignments, &amp; Re-Scheduled/Missed Exams</w:t>
      </w:r>
    </w:p>
    <w:p w:rsidR="004E2AFB" w:rsidRPr="00C01C6D" w:rsidRDefault="00CA0DEA" w:rsidP="007A7848">
      <w:pPr>
        <w:rPr>
          <w:color w:val="000000" w:themeColor="text1"/>
        </w:rPr>
      </w:pPr>
      <w:r w:rsidRPr="00C01C6D">
        <w:rPr>
          <w:color w:val="000000" w:themeColor="text1"/>
        </w:rPr>
        <w:t xml:space="preserve">There will be no credit given for any assignments turned in after the deadline. Students that miss any assignments/exams for approved Institute activities and religious observances will be excused for any missed credit. </w:t>
      </w:r>
      <w:r w:rsidR="1177F073" w:rsidRPr="00C01C6D">
        <w:rPr>
          <w:color w:val="000000" w:themeColor="text1"/>
        </w:rPr>
        <w:t xml:space="preserve">See </w:t>
      </w:r>
      <w:hyperlink r:id="rId13">
        <w:r w:rsidR="1177F073" w:rsidRPr="00C01C6D">
          <w:rPr>
            <w:rStyle w:val="Hyperlink"/>
            <w:color w:val="F29000"/>
          </w:rPr>
          <w:t>http://www.catalog.gatech.edu/rules/4/</w:t>
        </w:r>
      </w:hyperlink>
      <w:r w:rsidR="1177F073" w:rsidRPr="00C01C6D">
        <w:rPr>
          <w:color w:val="FFC000"/>
        </w:rPr>
        <w:t xml:space="preserve"> </w:t>
      </w:r>
      <w:r w:rsidR="1177F073" w:rsidRPr="00C01C6D">
        <w:rPr>
          <w:color w:val="000000" w:themeColor="text1"/>
        </w:rPr>
        <w:t>for more information.</w:t>
      </w:r>
      <w:r w:rsidR="00F21205" w:rsidRPr="00C01C6D">
        <w:rPr>
          <w:color w:val="000000" w:themeColor="text1"/>
        </w:rPr>
        <w:t xml:space="preserve"> </w:t>
      </w:r>
    </w:p>
    <w:p w:rsidR="00177FF3" w:rsidRPr="00C01C6D" w:rsidRDefault="00177FF3" w:rsidP="00177FF3">
      <w:pPr>
        <w:pStyle w:val="Heading2"/>
        <w:rPr>
          <w:color w:val="auto"/>
        </w:rPr>
      </w:pPr>
      <w:r w:rsidRPr="00C01C6D">
        <w:rPr>
          <w:color w:val="auto"/>
        </w:rPr>
        <w:t>Student-Faculty Expectations</w:t>
      </w:r>
      <w:r w:rsidR="00F1528B" w:rsidRPr="00C01C6D">
        <w:rPr>
          <w:color w:val="auto"/>
        </w:rPr>
        <w:t xml:space="preserve"> Agreement</w:t>
      </w:r>
    </w:p>
    <w:p w:rsidR="00595BFD" w:rsidRPr="00C01C6D" w:rsidRDefault="1177F073" w:rsidP="00595BFD">
      <w:pPr>
        <w:rPr>
          <w:color w:val="000000" w:themeColor="text1"/>
        </w:rPr>
      </w:pPr>
      <w:r w:rsidRPr="00C01C6D">
        <w:rPr>
          <w:color w:val="000000" w:themeColor="text1"/>
        </w:rPr>
        <w:t xml:space="preserve">At Georgia Tech we believe that it is important to strive for an atmosphere of mutual respect, acknowledgement, and responsibility between faculty members and the student body. See </w:t>
      </w:r>
      <w:hyperlink r:id="rId14">
        <w:r w:rsidRPr="00C01C6D">
          <w:rPr>
            <w:rStyle w:val="Hyperlink"/>
            <w:color w:val="F29000"/>
          </w:rPr>
          <w:t>http://www.catalog.gatech.edu/rules/22/</w:t>
        </w:r>
      </w:hyperlink>
      <w:r w:rsidRPr="00C01C6D">
        <w:t xml:space="preserve"> </w:t>
      </w:r>
      <w:r w:rsidRPr="00C01C6D">
        <w:rPr>
          <w:color w:val="000000" w:themeColor="text1"/>
        </w:rPr>
        <w:t xml:space="preserve">for an articulation of some basic expectation that you can have of me and that I have of you. In the end, simple respect for knowledge, hard work, and cordial interactions </w:t>
      </w:r>
      <w:r w:rsidRPr="00C01C6D">
        <w:rPr>
          <w:color w:val="000000" w:themeColor="text1"/>
        </w:rPr>
        <w:lastRenderedPageBreak/>
        <w:t>will help build the environment we seek. Therefore, I encourage you to remain committed to the ideals of Georgia Tech while in this class.</w:t>
      </w:r>
    </w:p>
    <w:p w:rsidR="00F1528B" w:rsidRPr="00C01C6D" w:rsidRDefault="00F1528B" w:rsidP="00595BFD">
      <w:pPr>
        <w:rPr>
          <w:b/>
          <w:color w:val="auto"/>
          <w:sz w:val="21"/>
        </w:rPr>
      </w:pPr>
      <w:r w:rsidRPr="00C01C6D">
        <w:rPr>
          <w:b/>
          <w:color w:val="auto"/>
          <w:sz w:val="21"/>
        </w:rPr>
        <w:t>Student Use of Mobile Devices in the Classroom</w:t>
      </w:r>
    </w:p>
    <w:p w:rsidR="00BA1ECF" w:rsidRPr="00C01C6D" w:rsidRDefault="009038BE">
      <w:pPr>
        <w:rPr>
          <w:b/>
          <w:color w:val="0F6FC6" w:themeColor="accent1"/>
          <w:sz w:val="24"/>
          <w:szCs w:val="24"/>
        </w:rPr>
      </w:pPr>
      <w:r w:rsidRPr="00C01C6D">
        <w:t xml:space="preserve">Lecture is a time when we all work together, so be courteous to your fellow students and do not disrupt class by entering and leaving the room, reading, talking, allowing cell phones to ring, etc. </w:t>
      </w:r>
      <w:r w:rsidRPr="00C01C6D">
        <w:rPr>
          <w:b/>
          <w:i/>
          <w:color w:val="FF0000"/>
        </w:rPr>
        <w:t xml:space="preserve">In addition, </w:t>
      </w:r>
      <w:r w:rsidR="00BA1ECF" w:rsidRPr="00C01C6D">
        <w:rPr>
          <w:b/>
          <w:i/>
          <w:color w:val="FF0000"/>
        </w:rPr>
        <w:t xml:space="preserve">while in class, </w:t>
      </w:r>
      <w:r w:rsidRPr="00C01C6D">
        <w:rPr>
          <w:b/>
          <w:i/>
          <w:color w:val="FF0000"/>
        </w:rPr>
        <w:t>do not use your electronic devices (laptops, tablets, s</w:t>
      </w:r>
      <w:r w:rsidR="00BA1ECF" w:rsidRPr="00C01C6D">
        <w:rPr>
          <w:b/>
          <w:i/>
          <w:color w:val="FF0000"/>
        </w:rPr>
        <w:t>martphones, etc.) for activities unrelated to class</w:t>
      </w:r>
      <w:r w:rsidRPr="00C01C6D">
        <w:rPr>
          <w:b/>
          <w:i/>
          <w:color w:val="FF0000"/>
        </w:rPr>
        <w:t>.</w:t>
      </w:r>
    </w:p>
    <w:p w:rsidR="00BA1ECF" w:rsidRPr="00C01C6D" w:rsidRDefault="008C441D" w:rsidP="00BA1ECF">
      <w:pPr>
        <w:spacing w:before="240" w:after="80"/>
        <w:rPr>
          <w:b/>
          <w:color w:val="0F6FC6" w:themeColor="accent1"/>
          <w:sz w:val="24"/>
          <w:szCs w:val="24"/>
        </w:rPr>
      </w:pPr>
      <w:r w:rsidRPr="00C01C6D">
        <w:rPr>
          <w:b/>
          <w:color w:val="0F6FC6" w:themeColor="accent1"/>
          <w:sz w:val="24"/>
          <w:szCs w:val="24"/>
        </w:rPr>
        <w:t>Campus Resources for Students</w:t>
      </w:r>
    </w:p>
    <w:p w:rsidR="00DA6EF6" w:rsidRPr="00C01C6D" w:rsidRDefault="00DA6EF6" w:rsidP="00BA1ECF">
      <w:pPr>
        <w:spacing w:before="240" w:after="80"/>
        <w:rPr>
          <w:rFonts w:ascii="Trebuchet MS" w:hAnsi="Trebuchet MS"/>
          <w:b/>
          <w:color w:val="000000" w:themeColor="text1"/>
          <w:szCs w:val="23"/>
        </w:rPr>
      </w:pPr>
      <w:r w:rsidRPr="00C01C6D">
        <w:rPr>
          <w:rFonts w:ascii="Trebuchet MS" w:hAnsi="Trebuchet MS"/>
          <w:b/>
          <w:color w:val="000000" w:themeColor="text1"/>
          <w:szCs w:val="23"/>
        </w:rPr>
        <w:t xml:space="preserve">In your time at Georgia Tech, you may find yourself in need of support. Below you will find some resources to support you both as a student and as a person.  </w:t>
      </w:r>
    </w:p>
    <w:p w:rsidR="00DA6EF6" w:rsidRPr="00C01C6D" w:rsidRDefault="00DA6EF6" w:rsidP="00DA6EF6">
      <w:pPr>
        <w:rPr>
          <w:rFonts w:ascii="Trebuchet MS" w:hAnsi="Trebuchet MS"/>
          <w:b/>
          <w:color w:val="000000" w:themeColor="text1"/>
          <w:sz w:val="23"/>
          <w:szCs w:val="23"/>
        </w:rPr>
      </w:pPr>
      <w:r w:rsidRPr="00C01C6D">
        <w:rPr>
          <w:rFonts w:ascii="Trebuchet MS" w:hAnsi="Trebuchet MS"/>
          <w:b/>
          <w:color w:val="000000" w:themeColor="text1"/>
          <w:sz w:val="23"/>
          <w:szCs w:val="23"/>
        </w:rPr>
        <w:t>Academic support</w:t>
      </w:r>
    </w:p>
    <w:p w:rsidR="00DA6EF6" w:rsidRPr="00C01C6D" w:rsidRDefault="00DA6EF6" w:rsidP="00DA6EF6">
      <w:pPr>
        <w:numPr>
          <w:ilvl w:val="0"/>
          <w:numId w:val="14"/>
        </w:numPr>
        <w:spacing w:after="0"/>
        <w:jc w:val="both"/>
        <w:rPr>
          <w:rFonts w:ascii="Trebuchet MS" w:hAnsi="Trebuchet MS"/>
          <w:szCs w:val="23"/>
        </w:rPr>
      </w:pPr>
      <w:r w:rsidRPr="00C01C6D">
        <w:rPr>
          <w:rFonts w:ascii="Trebuchet MS" w:hAnsi="Trebuchet MS"/>
          <w:b/>
          <w:color w:val="000000" w:themeColor="text1"/>
          <w:szCs w:val="23"/>
        </w:rPr>
        <w:t>Center for Academic Success</w:t>
      </w:r>
      <w:r w:rsidRPr="00C01C6D">
        <w:rPr>
          <w:rFonts w:ascii="Trebuchet MS" w:hAnsi="Trebuchet MS"/>
          <w:color w:val="000000" w:themeColor="text1"/>
          <w:szCs w:val="23"/>
        </w:rPr>
        <w:t xml:space="preserve"> </w:t>
      </w:r>
      <w:hyperlink r:id="rId15" w:history="1">
        <w:r w:rsidRPr="00C01C6D">
          <w:rPr>
            <w:rStyle w:val="Hyperlink"/>
            <w:rFonts w:ascii="Trebuchet MS" w:hAnsi="Trebuchet MS"/>
            <w:szCs w:val="23"/>
          </w:rPr>
          <w:t>http://success.gatech.edu</w:t>
        </w:r>
      </w:hyperlink>
    </w:p>
    <w:p w:rsidR="00DA6EF6" w:rsidRPr="00C01C6D" w:rsidRDefault="00DA6EF6" w:rsidP="00DA6EF6">
      <w:pPr>
        <w:numPr>
          <w:ilvl w:val="1"/>
          <w:numId w:val="14"/>
        </w:numPr>
        <w:spacing w:after="0"/>
        <w:jc w:val="both"/>
        <w:rPr>
          <w:rFonts w:ascii="Trebuchet MS" w:hAnsi="Trebuchet MS"/>
          <w:szCs w:val="23"/>
        </w:rPr>
      </w:pPr>
      <w:r w:rsidRPr="00C01C6D">
        <w:rPr>
          <w:rFonts w:ascii="Trebuchet MS" w:hAnsi="Trebuchet MS"/>
          <w:b/>
          <w:iCs/>
          <w:color w:val="000000" w:themeColor="text1"/>
          <w:szCs w:val="23"/>
        </w:rPr>
        <w:t>1-to-1 tutoring</w:t>
      </w:r>
      <w:r w:rsidRPr="00C01C6D">
        <w:rPr>
          <w:rFonts w:ascii="Trebuchet MS" w:hAnsi="Trebuchet MS"/>
          <w:iCs/>
          <w:color w:val="000000" w:themeColor="text1"/>
          <w:szCs w:val="23"/>
        </w:rPr>
        <w:t xml:space="preserve"> </w:t>
      </w:r>
      <w:hyperlink r:id="rId16" w:history="1">
        <w:r w:rsidRPr="00C01C6D">
          <w:rPr>
            <w:rStyle w:val="Hyperlink"/>
            <w:rFonts w:ascii="Trebuchet MS" w:hAnsi="Trebuchet MS"/>
            <w:iCs/>
            <w:szCs w:val="23"/>
          </w:rPr>
          <w:t>http://success.gatech.edu/1-1-tutoring</w:t>
        </w:r>
      </w:hyperlink>
      <w:r w:rsidRPr="00C01C6D">
        <w:rPr>
          <w:rFonts w:ascii="Trebuchet MS" w:hAnsi="Trebuchet MS"/>
          <w:iCs/>
          <w:szCs w:val="23"/>
        </w:rPr>
        <w:t xml:space="preserve"> </w:t>
      </w:r>
    </w:p>
    <w:p w:rsidR="00DA6EF6" w:rsidRPr="00C01C6D" w:rsidRDefault="00DA6EF6" w:rsidP="00DA6EF6">
      <w:pPr>
        <w:numPr>
          <w:ilvl w:val="1"/>
          <w:numId w:val="14"/>
        </w:numPr>
        <w:spacing w:after="0"/>
        <w:jc w:val="both"/>
        <w:rPr>
          <w:rFonts w:ascii="Trebuchet MS" w:hAnsi="Trebuchet MS"/>
          <w:szCs w:val="23"/>
        </w:rPr>
      </w:pPr>
      <w:r w:rsidRPr="00C01C6D">
        <w:rPr>
          <w:rFonts w:ascii="Trebuchet MS" w:hAnsi="Trebuchet MS"/>
          <w:b/>
          <w:color w:val="000000" w:themeColor="text1"/>
          <w:szCs w:val="23"/>
        </w:rPr>
        <w:t>Peer-Led Undergraduate Study (PLUS)</w:t>
      </w:r>
      <w:r w:rsidRPr="00C01C6D">
        <w:rPr>
          <w:rFonts w:ascii="Trebuchet MS" w:hAnsi="Trebuchet MS"/>
          <w:color w:val="000000" w:themeColor="text1"/>
          <w:sz w:val="15"/>
        </w:rPr>
        <w:t xml:space="preserve"> </w:t>
      </w:r>
      <w:hyperlink r:id="rId17" w:history="1">
        <w:r w:rsidRPr="00C01C6D">
          <w:rPr>
            <w:rStyle w:val="Hyperlink"/>
            <w:rFonts w:ascii="Trebuchet MS" w:hAnsi="Trebuchet MS"/>
            <w:szCs w:val="23"/>
          </w:rPr>
          <w:t>http://success.gatech.edu/tutoring/plus</w:t>
        </w:r>
      </w:hyperlink>
      <w:r w:rsidRPr="00C01C6D">
        <w:rPr>
          <w:rFonts w:ascii="Trebuchet MS" w:hAnsi="Trebuchet MS"/>
          <w:szCs w:val="23"/>
        </w:rPr>
        <w:t xml:space="preserve"> </w:t>
      </w:r>
    </w:p>
    <w:p w:rsidR="00DA6EF6" w:rsidRPr="00C01C6D" w:rsidRDefault="00DA6EF6" w:rsidP="00DA6EF6">
      <w:pPr>
        <w:numPr>
          <w:ilvl w:val="1"/>
          <w:numId w:val="14"/>
        </w:numPr>
        <w:spacing w:after="0"/>
        <w:jc w:val="both"/>
        <w:rPr>
          <w:rFonts w:ascii="Trebuchet MS" w:hAnsi="Trebuchet MS"/>
          <w:b/>
          <w:color w:val="000000" w:themeColor="text1"/>
          <w:szCs w:val="23"/>
        </w:rPr>
      </w:pPr>
      <w:r w:rsidRPr="00C01C6D">
        <w:rPr>
          <w:rFonts w:ascii="Trebuchet MS" w:hAnsi="Trebuchet MS"/>
          <w:b/>
          <w:color w:val="000000" w:themeColor="text1"/>
          <w:szCs w:val="23"/>
        </w:rPr>
        <w:t>Academic coaching http://success.gatech.edu/coaching</w:t>
      </w:r>
    </w:p>
    <w:p w:rsidR="00DA6EF6" w:rsidRPr="00C01C6D" w:rsidRDefault="00DA6EF6" w:rsidP="00DA6EF6">
      <w:pPr>
        <w:numPr>
          <w:ilvl w:val="0"/>
          <w:numId w:val="14"/>
        </w:numPr>
        <w:spacing w:after="0"/>
        <w:rPr>
          <w:rFonts w:ascii="Trebuchet MS" w:hAnsi="Trebuchet MS"/>
          <w:b/>
          <w:color w:val="000000" w:themeColor="text1"/>
          <w:szCs w:val="23"/>
        </w:rPr>
      </w:pPr>
      <w:r w:rsidRPr="00C01C6D">
        <w:rPr>
          <w:rFonts w:ascii="Trebuchet MS" w:hAnsi="Trebuchet MS"/>
          <w:b/>
          <w:color w:val="000000" w:themeColor="text1"/>
          <w:szCs w:val="23"/>
        </w:rPr>
        <w:t xml:space="preserve">Residence Life's Learning Assistance Program </w:t>
      </w:r>
    </w:p>
    <w:p w:rsidR="00DA6EF6" w:rsidRPr="00C01C6D" w:rsidRDefault="00AF569A" w:rsidP="00DA6EF6">
      <w:pPr>
        <w:ind w:left="720"/>
        <w:rPr>
          <w:rFonts w:ascii="Trebuchet MS" w:hAnsi="Trebuchet MS"/>
          <w:szCs w:val="23"/>
        </w:rPr>
      </w:pPr>
      <w:hyperlink r:id="rId18" w:history="1">
        <w:r w:rsidR="00DA6EF6" w:rsidRPr="00C01C6D">
          <w:rPr>
            <w:rStyle w:val="Hyperlink"/>
            <w:rFonts w:ascii="Trebuchet MS" w:hAnsi="Trebuchet MS"/>
            <w:szCs w:val="23"/>
          </w:rPr>
          <w:t>https://housing.gatech.edu/learning-assistance-program</w:t>
        </w:r>
      </w:hyperlink>
      <w:r w:rsidR="00DA6EF6" w:rsidRPr="00C01C6D">
        <w:rPr>
          <w:rFonts w:ascii="Trebuchet MS" w:hAnsi="Trebuchet MS"/>
          <w:szCs w:val="23"/>
        </w:rPr>
        <w:t xml:space="preserve"> </w:t>
      </w:r>
    </w:p>
    <w:p w:rsidR="00DA6EF6" w:rsidRPr="00C01C6D" w:rsidRDefault="00DA6EF6" w:rsidP="00DA6EF6">
      <w:pPr>
        <w:numPr>
          <w:ilvl w:val="1"/>
          <w:numId w:val="14"/>
        </w:numPr>
        <w:spacing w:after="0"/>
        <w:jc w:val="both"/>
        <w:rPr>
          <w:rFonts w:ascii="Trebuchet MS" w:hAnsi="Trebuchet MS"/>
          <w:b/>
          <w:szCs w:val="23"/>
        </w:rPr>
      </w:pPr>
      <w:r w:rsidRPr="00C01C6D">
        <w:rPr>
          <w:rFonts w:ascii="Trebuchet MS" w:hAnsi="Trebuchet MS"/>
          <w:b/>
          <w:color w:val="000000" w:themeColor="text1"/>
          <w:szCs w:val="23"/>
        </w:rPr>
        <w:t>Drop-in tutoring for many 1000 level courses</w:t>
      </w:r>
    </w:p>
    <w:p w:rsidR="00DA6EF6" w:rsidRPr="00C01C6D" w:rsidRDefault="00DA6EF6" w:rsidP="00DA6EF6">
      <w:pPr>
        <w:numPr>
          <w:ilvl w:val="0"/>
          <w:numId w:val="14"/>
        </w:numPr>
        <w:spacing w:after="0"/>
        <w:rPr>
          <w:rFonts w:ascii="Trebuchet MS" w:hAnsi="Trebuchet MS"/>
          <w:szCs w:val="23"/>
        </w:rPr>
      </w:pPr>
      <w:r w:rsidRPr="00C01C6D">
        <w:rPr>
          <w:rFonts w:ascii="Trebuchet MS" w:hAnsi="Trebuchet MS"/>
          <w:b/>
          <w:color w:val="000000" w:themeColor="text1"/>
          <w:szCs w:val="23"/>
        </w:rPr>
        <w:t>OMED: Educational Ser</w:t>
      </w:r>
      <w:r w:rsidRPr="00C01C6D">
        <w:rPr>
          <w:rFonts w:ascii="Trebuchet MS" w:hAnsi="Trebuchet MS"/>
          <w:b/>
          <w:szCs w:val="23"/>
        </w:rPr>
        <w:t>vices</w:t>
      </w:r>
      <w:r w:rsidRPr="00C01C6D">
        <w:rPr>
          <w:rFonts w:ascii="Trebuchet MS" w:hAnsi="Trebuchet MS"/>
          <w:szCs w:val="23"/>
        </w:rPr>
        <w:t xml:space="preserve"> (</w:t>
      </w:r>
      <w:hyperlink r:id="rId19" w:history="1">
        <w:r w:rsidRPr="00C01C6D">
          <w:rPr>
            <w:rStyle w:val="Hyperlink"/>
            <w:rFonts w:ascii="Trebuchet MS" w:hAnsi="Trebuchet MS"/>
            <w:szCs w:val="23"/>
          </w:rPr>
          <w:t>http://omed.gatech.edu/programs/academic-support</w:t>
        </w:r>
      </w:hyperlink>
      <w:r w:rsidRPr="00C01C6D">
        <w:rPr>
          <w:rFonts w:ascii="Trebuchet MS" w:hAnsi="Trebuchet MS"/>
          <w:szCs w:val="23"/>
        </w:rPr>
        <w:t>)</w:t>
      </w:r>
    </w:p>
    <w:p w:rsidR="00DA6EF6" w:rsidRPr="00C01C6D" w:rsidRDefault="00DA6EF6" w:rsidP="00DA6EF6">
      <w:pPr>
        <w:numPr>
          <w:ilvl w:val="1"/>
          <w:numId w:val="14"/>
        </w:numPr>
        <w:spacing w:after="0"/>
        <w:rPr>
          <w:rFonts w:ascii="Trebuchet MS" w:hAnsi="Trebuchet MS"/>
          <w:b/>
          <w:szCs w:val="23"/>
        </w:rPr>
      </w:pPr>
      <w:r w:rsidRPr="00C01C6D">
        <w:rPr>
          <w:rFonts w:ascii="Trebuchet MS" w:hAnsi="Trebuchet MS"/>
          <w:b/>
          <w:color w:val="000000" w:themeColor="text1"/>
          <w:szCs w:val="23"/>
        </w:rPr>
        <w:t>Group study sessions and tutoring progr</w:t>
      </w:r>
      <w:r w:rsidRPr="00C01C6D">
        <w:rPr>
          <w:rFonts w:ascii="Trebuchet MS" w:hAnsi="Trebuchet MS"/>
          <w:b/>
          <w:szCs w:val="23"/>
        </w:rPr>
        <w:t>ams</w:t>
      </w:r>
    </w:p>
    <w:p w:rsidR="00DA6EF6" w:rsidRPr="00C01C6D" w:rsidRDefault="00DA6EF6" w:rsidP="00DA6EF6">
      <w:pPr>
        <w:numPr>
          <w:ilvl w:val="0"/>
          <w:numId w:val="14"/>
        </w:numPr>
        <w:spacing w:after="0"/>
        <w:rPr>
          <w:rFonts w:ascii="Trebuchet MS" w:hAnsi="Trebuchet MS"/>
          <w:szCs w:val="23"/>
          <w:lang w:val="fr-FR"/>
        </w:rPr>
      </w:pPr>
      <w:r w:rsidRPr="00C01C6D">
        <w:rPr>
          <w:rFonts w:ascii="Trebuchet MS" w:hAnsi="Trebuchet MS"/>
          <w:b/>
          <w:color w:val="000000" w:themeColor="text1"/>
          <w:szCs w:val="23"/>
          <w:lang w:val="fr-FR"/>
        </w:rPr>
        <w:t>Communication Cente</w:t>
      </w:r>
      <w:r w:rsidRPr="00C01C6D">
        <w:rPr>
          <w:rFonts w:ascii="Trebuchet MS" w:hAnsi="Trebuchet MS"/>
          <w:b/>
          <w:szCs w:val="23"/>
          <w:lang w:val="fr-FR"/>
        </w:rPr>
        <w:t>r</w:t>
      </w:r>
      <w:r w:rsidRPr="00C01C6D">
        <w:rPr>
          <w:rFonts w:ascii="Trebuchet MS" w:hAnsi="Trebuchet MS"/>
          <w:szCs w:val="23"/>
          <w:lang w:val="fr-FR"/>
        </w:rPr>
        <w:t xml:space="preserve"> (</w:t>
      </w:r>
      <w:hyperlink r:id="rId20" w:history="1">
        <w:r w:rsidRPr="00C01C6D">
          <w:rPr>
            <w:rStyle w:val="Hyperlink"/>
            <w:rFonts w:ascii="Trebuchet MS" w:hAnsi="Trebuchet MS"/>
            <w:szCs w:val="23"/>
            <w:lang w:val="fr-FR"/>
          </w:rPr>
          <w:t>http://www.communicationcenter.gatech.edu</w:t>
        </w:r>
      </w:hyperlink>
      <w:r w:rsidRPr="00C01C6D">
        <w:rPr>
          <w:rFonts w:ascii="Trebuchet MS" w:hAnsi="Trebuchet MS"/>
          <w:szCs w:val="23"/>
          <w:lang w:val="fr-FR"/>
        </w:rPr>
        <w:t>)</w:t>
      </w:r>
    </w:p>
    <w:p w:rsidR="00DA6EF6" w:rsidRPr="00C01C6D" w:rsidRDefault="00DA6EF6" w:rsidP="00DA6EF6">
      <w:pPr>
        <w:pStyle w:val="ListParagraph"/>
        <w:numPr>
          <w:ilvl w:val="1"/>
          <w:numId w:val="14"/>
        </w:numPr>
        <w:spacing w:after="0"/>
        <w:rPr>
          <w:rFonts w:ascii="Trebuchet MS" w:eastAsia="Times New Roman" w:hAnsi="Trebuchet MS"/>
          <w:b/>
          <w:color w:val="000000" w:themeColor="text1"/>
          <w:szCs w:val="23"/>
        </w:rPr>
      </w:pPr>
      <w:r w:rsidRPr="00C01C6D">
        <w:rPr>
          <w:rFonts w:ascii="Trebuchet MS" w:eastAsia="Times New Roman" w:hAnsi="Trebuchet MS"/>
          <w:b/>
          <w:color w:val="000000" w:themeColor="text1"/>
          <w:szCs w:val="23"/>
          <w:shd w:val="clear" w:color="auto" w:fill="FFFFFF"/>
        </w:rPr>
        <w:t>Individualized help with writing and multimedia projects</w:t>
      </w:r>
    </w:p>
    <w:p w:rsidR="00DA6EF6" w:rsidRPr="00C01C6D" w:rsidRDefault="00DA6EF6" w:rsidP="00DA6EF6">
      <w:pPr>
        <w:pStyle w:val="ListParagraph"/>
        <w:numPr>
          <w:ilvl w:val="0"/>
          <w:numId w:val="14"/>
        </w:numPr>
        <w:spacing w:after="0"/>
        <w:rPr>
          <w:rFonts w:ascii="Trebuchet MS" w:eastAsia="Times New Roman" w:hAnsi="Trebuchet MS"/>
          <w:b/>
          <w:color w:val="000000" w:themeColor="text1"/>
          <w:szCs w:val="23"/>
        </w:rPr>
      </w:pPr>
      <w:r w:rsidRPr="00C01C6D">
        <w:rPr>
          <w:rFonts w:ascii="Trebuchet MS" w:eastAsia="Times New Roman" w:hAnsi="Trebuchet MS"/>
          <w:b/>
          <w:color w:val="000000" w:themeColor="text1"/>
          <w:szCs w:val="23"/>
          <w:shd w:val="clear" w:color="auto" w:fill="FFFFFF"/>
        </w:rPr>
        <w:t>Academic advisors for your major</w:t>
      </w:r>
    </w:p>
    <w:p w:rsidR="00DA6EF6" w:rsidRPr="00C01C6D" w:rsidRDefault="00AF569A" w:rsidP="00DA6EF6">
      <w:pPr>
        <w:pStyle w:val="ListParagraph"/>
        <w:rPr>
          <w:rFonts w:ascii="Trebuchet MS" w:eastAsia="Times New Roman" w:hAnsi="Trebuchet MS"/>
          <w:szCs w:val="23"/>
        </w:rPr>
      </w:pPr>
      <w:hyperlink r:id="rId21" w:history="1">
        <w:r w:rsidR="00DA6EF6" w:rsidRPr="00C01C6D">
          <w:rPr>
            <w:rStyle w:val="Hyperlink"/>
            <w:rFonts w:ascii="Trebuchet MS" w:eastAsia="Times New Roman" w:hAnsi="Trebuchet MS"/>
            <w:szCs w:val="23"/>
          </w:rPr>
          <w:t>http://advising.gatech.edu/</w:t>
        </w:r>
      </w:hyperlink>
    </w:p>
    <w:p w:rsidR="00DA6EF6" w:rsidRPr="00C01C6D" w:rsidRDefault="00DA6EF6" w:rsidP="00DA6EF6">
      <w:pPr>
        <w:pStyle w:val="ListParagraph"/>
        <w:rPr>
          <w:rFonts w:ascii="Trebuchet MS" w:eastAsia="Times New Roman" w:hAnsi="Trebuchet MS"/>
          <w:szCs w:val="23"/>
        </w:rPr>
      </w:pPr>
    </w:p>
    <w:p w:rsidR="00DA6EF6" w:rsidRPr="00C01C6D" w:rsidRDefault="00DA6EF6" w:rsidP="00DA6EF6">
      <w:pPr>
        <w:rPr>
          <w:rFonts w:ascii="Trebuchet MS" w:hAnsi="Trebuchet MS"/>
          <w:b/>
          <w:color w:val="000000" w:themeColor="text1"/>
          <w:sz w:val="23"/>
          <w:szCs w:val="23"/>
        </w:rPr>
      </w:pPr>
      <w:r w:rsidRPr="00C01C6D">
        <w:rPr>
          <w:rFonts w:ascii="Trebuchet MS" w:hAnsi="Trebuchet MS"/>
          <w:b/>
          <w:color w:val="000000" w:themeColor="text1"/>
          <w:sz w:val="23"/>
          <w:szCs w:val="23"/>
        </w:rPr>
        <w:t>Personal Support</w:t>
      </w:r>
    </w:p>
    <w:p w:rsidR="00DA6EF6" w:rsidRPr="00C01C6D" w:rsidRDefault="00DA6EF6" w:rsidP="00DA6EF6">
      <w:pPr>
        <w:rPr>
          <w:rFonts w:ascii="Trebuchet MS" w:hAnsi="Trebuchet MS"/>
          <w:color w:val="000000" w:themeColor="text1"/>
          <w:szCs w:val="23"/>
        </w:rPr>
      </w:pPr>
      <w:r w:rsidRPr="00C01C6D">
        <w:rPr>
          <w:rFonts w:ascii="Trebuchet MS" w:hAnsi="Trebuchet MS"/>
          <w:color w:val="000000" w:themeColor="text1"/>
          <w:szCs w:val="23"/>
        </w:rPr>
        <w:t>Georgia Tech Resources</w:t>
      </w:r>
    </w:p>
    <w:p w:rsidR="00DA6EF6" w:rsidRPr="00C01C6D" w:rsidRDefault="00DA6EF6" w:rsidP="00DA6EF6">
      <w:pPr>
        <w:pStyle w:val="ListParagraph"/>
        <w:numPr>
          <w:ilvl w:val="0"/>
          <w:numId w:val="15"/>
        </w:numPr>
        <w:spacing w:after="0"/>
        <w:rPr>
          <w:rFonts w:ascii="Trebuchet MS" w:hAnsi="Trebuchet MS"/>
          <w:color w:val="000000" w:themeColor="text1"/>
          <w:szCs w:val="23"/>
        </w:rPr>
      </w:pPr>
      <w:r w:rsidRPr="00C01C6D">
        <w:rPr>
          <w:rFonts w:ascii="Trebuchet MS" w:hAnsi="Trebuchet MS"/>
          <w:color w:val="000000" w:themeColor="text1"/>
          <w:szCs w:val="23"/>
        </w:rPr>
        <w:t>The Office of the Dean of Students:</w:t>
      </w:r>
      <w:r w:rsidRPr="00C01C6D">
        <w:rPr>
          <w:rFonts w:ascii="Trebuchet MS" w:hAnsi="Trebuchet MS"/>
          <w:szCs w:val="23"/>
        </w:rPr>
        <w:t xml:space="preserve">  </w:t>
      </w:r>
      <w:hyperlink r:id="rId22" w:history="1">
        <w:r w:rsidRPr="00C01C6D">
          <w:rPr>
            <w:rStyle w:val="Hyperlink"/>
            <w:rFonts w:ascii="Trebuchet MS" w:hAnsi="Trebuchet MS"/>
            <w:szCs w:val="23"/>
          </w:rPr>
          <w:t>http://studentlife.gatech.edu/content/services</w:t>
        </w:r>
      </w:hyperlink>
      <w:r w:rsidRPr="00C01C6D">
        <w:rPr>
          <w:rFonts w:ascii="Trebuchet MS" w:hAnsi="Trebuchet MS"/>
          <w:color w:val="000000" w:themeColor="text1"/>
          <w:szCs w:val="23"/>
        </w:rPr>
        <w:t xml:space="preserve">; </w:t>
      </w:r>
      <w:r w:rsidRPr="00C01C6D">
        <w:rPr>
          <w:rFonts w:ascii="Trebuchet MS" w:hAnsi="Trebuchet MS"/>
          <w:b/>
          <w:color w:val="000000" w:themeColor="text1"/>
          <w:szCs w:val="23"/>
        </w:rPr>
        <w:t>404-894-6367</w:t>
      </w:r>
      <w:r w:rsidRPr="00C01C6D">
        <w:rPr>
          <w:rFonts w:ascii="Trebuchet MS" w:hAnsi="Trebuchet MS"/>
          <w:color w:val="000000" w:themeColor="text1"/>
          <w:szCs w:val="23"/>
        </w:rPr>
        <w:t>; Smithgall Student Services Building 2</w:t>
      </w:r>
      <w:r w:rsidRPr="00C01C6D">
        <w:rPr>
          <w:rFonts w:ascii="Trebuchet MS" w:hAnsi="Trebuchet MS"/>
          <w:color w:val="000000" w:themeColor="text1"/>
          <w:szCs w:val="23"/>
          <w:vertAlign w:val="superscript"/>
        </w:rPr>
        <w:t>nd</w:t>
      </w:r>
      <w:r w:rsidRPr="00C01C6D">
        <w:rPr>
          <w:rFonts w:ascii="Trebuchet MS" w:hAnsi="Trebuchet MS"/>
          <w:color w:val="000000" w:themeColor="text1"/>
          <w:szCs w:val="23"/>
        </w:rPr>
        <w:t xml:space="preserve"> floor</w:t>
      </w:r>
    </w:p>
    <w:p w:rsidR="00DA6EF6" w:rsidRPr="00C01C6D" w:rsidRDefault="00DA6EF6" w:rsidP="00DA6EF6">
      <w:pPr>
        <w:pStyle w:val="ListParagraph"/>
        <w:numPr>
          <w:ilvl w:val="1"/>
          <w:numId w:val="15"/>
        </w:numPr>
        <w:spacing w:after="0"/>
        <w:rPr>
          <w:rFonts w:ascii="Trebuchet MS" w:hAnsi="Trebuchet MS"/>
          <w:szCs w:val="23"/>
        </w:rPr>
      </w:pPr>
      <w:r w:rsidRPr="00C01C6D">
        <w:rPr>
          <w:rFonts w:ascii="Trebuchet MS" w:hAnsi="Trebuchet MS"/>
          <w:color w:val="000000" w:themeColor="text1"/>
          <w:szCs w:val="23"/>
        </w:rPr>
        <w:t xml:space="preserve">You also may request assistance at </w:t>
      </w:r>
      <w:hyperlink r:id="rId23" w:history="1">
        <w:r w:rsidRPr="00C01C6D">
          <w:rPr>
            <w:rStyle w:val="Hyperlink"/>
            <w:rFonts w:ascii="Trebuchet MS" w:hAnsi="Trebuchet MS"/>
            <w:szCs w:val="23"/>
          </w:rPr>
          <w:t>https://gatech-advocate.symplicity.com/care_report/index.php/pid383662?</w:t>
        </w:r>
      </w:hyperlink>
    </w:p>
    <w:p w:rsidR="00DA6EF6" w:rsidRPr="00C01C6D" w:rsidRDefault="00DA6EF6" w:rsidP="00DA6EF6">
      <w:pPr>
        <w:pStyle w:val="ListParagraph"/>
        <w:numPr>
          <w:ilvl w:val="0"/>
          <w:numId w:val="15"/>
        </w:numPr>
        <w:spacing w:after="0"/>
        <w:rPr>
          <w:rFonts w:ascii="Trebuchet MS" w:hAnsi="Trebuchet MS"/>
          <w:color w:val="000000" w:themeColor="text1"/>
          <w:szCs w:val="23"/>
        </w:rPr>
      </w:pPr>
      <w:r w:rsidRPr="00C01C6D">
        <w:rPr>
          <w:rFonts w:ascii="Trebuchet MS" w:hAnsi="Trebuchet MS"/>
          <w:color w:val="000000" w:themeColor="text1"/>
          <w:szCs w:val="23"/>
        </w:rPr>
        <w:t>Counseling Center:</w:t>
      </w:r>
      <w:r w:rsidRPr="00C01C6D">
        <w:rPr>
          <w:rFonts w:ascii="Trebuchet MS" w:hAnsi="Trebuchet MS"/>
          <w:szCs w:val="23"/>
        </w:rPr>
        <w:t xml:space="preserve">  </w:t>
      </w:r>
      <w:hyperlink r:id="rId24" w:history="1">
        <w:r w:rsidRPr="00C01C6D">
          <w:rPr>
            <w:rStyle w:val="Hyperlink"/>
            <w:rFonts w:ascii="Trebuchet MS" w:hAnsi="Trebuchet MS"/>
            <w:szCs w:val="23"/>
          </w:rPr>
          <w:t>http://counseling.gatech.edu</w:t>
        </w:r>
      </w:hyperlink>
      <w:r w:rsidRPr="00C01C6D">
        <w:rPr>
          <w:rFonts w:ascii="Trebuchet MS" w:hAnsi="Trebuchet MS"/>
          <w:color w:val="000000" w:themeColor="text1"/>
          <w:szCs w:val="23"/>
        </w:rPr>
        <w:t xml:space="preserve">; </w:t>
      </w:r>
      <w:r w:rsidRPr="00C01C6D">
        <w:rPr>
          <w:rFonts w:ascii="Trebuchet MS" w:hAnsi="Trebuchet MS"/>
          <w:b/>
          <w:color w:val="000000" w:themeColor="text1"/>
          <w:szCs w:val="23"/>
        </w:rPr>
        <w:t>404-894-2575</w:t>
      </w:r>
      <w:r w:rsidRPr="00C01C6D">
        <w:rPr>
          <w:rFonts w:ascii="Trebuchet MS" w:hAnsi="Trebuchet MS"/>
          <w:color w:val="000000" w:themeColor="text1"/>
          <w:szCs w:val="23"/>
        </w:rPr>
        <w:t>; Smithgall Student Services Building 2</w:t>
      </w:r>
      <w:r w:rsidRPr="00C01C6D">
        <w:rPr>
          <w:rFonts w:ascii="Trebuchet MS" w:hAnsi="Trebuchet MS"/>
          <w:color w:val="000000" w:themeColor="text1"/>
          <w:szCs w:val="23"/>
          <w:vertAlign w:val="superscript"/>
        </w:rPr>
        <w:t>nd</w:t>
      </w:r>
      <w:r w:rsidRPr="00C01C6D">
        <w:rPr>
          <w:rFonts w:ascii="Trebuchet MS" w:hAnsi="Trebuchet MS"/>
          <w:color w:val="000000" w:themeColor="text1"/>
          <w:szCs w:val="23"/>
        </w:rPr>
        <w:t xml:space="preserve"> floor </w:t>
      </w:r>
    </w:p>
    <w:p w:rsidR="00DA6EF6" w:rsidRPr="00C01C6D" w:rsidRDefault="00DA6EF6" w:rsidP="00DA6EF6">
      <w:pPr>
        <w:pStyle w:val="ListParagraph"/>
        <w:numPr>
          <w:ilvl w:val="1"/>
          <w:numId w:val="15"/>
        </w:numPr>
        <w:spacing w:after="0"/>
        <w:rPr>
          <w:rFonts w:ascii="Trebuchet MS" w:hAnsi="Trebuchet MS"/>
          <w:color w:val="000000" w:themeColor="text1"/>
          <w:szCs w:val="23"/>
        </w:rPr>
      </w:pPr>
      <w:r w:rsidRPr="00C01C6D">
        <w:rPr>
          <w:rFonts w:ascii="Trebuchet MS" w:hAnsi="Trebuchet MS"/>
          <w:color w:val="000000" w:themeColor="text1"/>
          <w:szCs w:val="23"/>
        </w:rPr>
        <w:t>Services include short-term individual counseling, group counseling, couples counseling, testing and assessment, referral services, and crisis intervention.  Their website also includes links to state and national resources.</w:t>
      </w:r>
    </w:p>
    <w:p w:rsidR="00DA6EF6" w:rsidRPr="00C01C6D" w:rsidRDefault="00DA6EF6" w:rsidP="00DA6EF6">
      <w:pPr>
        <w:pStyle w:val="ListParagraph"/>
        <w:numPr>
          <w:ilvl w:val="1"/>
          <w:numId w:val="15"/>
        </w:numPr>
        <w:spacing w:after="0"/>
        <w:rPr>
          <w:rFonts w:ascii="Trebuchet MS" w:hAnsi="Trebuchet MS"/>
          <w:i/>
          <w:color w:val="000000" w:themeColor="text1"/>
          <w:szCs w:val="23"/>
        </w:rPr>
      </w:pPr>
      <w:r w:rsidRPr="00C01C6D">
        <w:rPr>
          <w:rFonts w:ascii="Trebuchet MS" w:hAnsi="Trebuchet MS"/>
          <w:i/>
          <w:color w:val="000000" w:themeColor="text1"/>
          <w:szCs w:val="23"/>
        </w:rPr>
        <w:t xml:space="preserve">Students in crisis may walk in during business hours (8am-5pm, Monday through Friday) or contact the counselor on call after hours at </w:t>
      </w:r>
      <w:r w:rsidRPr="00C01C6D">
        <w:rPr>
          <w:rFonts w:ascii="Trebuchet MS" w:hAnsi="Trebuchet MS"/>
          <w:b/>
          <w:i/>
          <w:color w:val="000000" w:themeColor="text1"/>
          <w:szCs w:val="23"/>
        </w:rPr>
        <w:t>404-894-2204</w:t>
      </w:r>
      <w:r w:rsidRPr="00C01C6D">
        <w:rPr>
          <w:rFonts w:ascii="Trebuchet MS" w:hAnsi="Trebuchet MS"/>
          <w:i/>
          <w:color w:val="000000" w:themeColor="text1"/>
          <w:szCs w:val="23"/>
        </w:rPr>
        <w:t>.</w:t>
      </w:r>
    </w:p>
    <w:p w:rsidR="00DA6EF6" w:rsidRPr="00C01C6D" w:rsidRDefault="00DA6EF6" w:rsidP="00DA6EF6">
      <w:pPr>
        <w:pStyle w:val="ListParagraph"/>
        <w:numPr>
          <w:ilvl w:val="0"/>
          <w:numId w:val="15"/>
        </w:numPr>
        <w:spacing w:after="0"/>
        <w:rPr>
          <w:rFonts w:ascii="Trebuchet MS" w:hAnsi="Trebuchet MS"/>
          <w:szCs w:val="23"/>
        </w:rPr>
      </w:pPr>
      <w:r w:rsidRPr="00C01C6D">
        <w:rPr>
          <w:rFonts w:ascii="Trebuchet MS" w:hAnsi="Trebuchet MS"/>
          <w:color w:val="000000" w:themeColor="text1"/>
          <w:szCs w:val="23"/>
        </w:rPr>
        <w:t xml:space="preserve">Students’ Temporary Assistance and Resources (STAR): </w:t>
      </w:r>
      <w:hyperlink r:id="rId25" w:history="1">
        <w:r w:rsidRPr="00C01C6D">
          <w:rPr>
            <w:rStyle w:val="Hyperlink"/>
            <w:rFonts w:ascii="Trebuchet MS" w:hAnsi="Trebuchet MS"/>
            <w:szCs w:val="23"/>
          </w:rPr>
          <w:t>http://studentlife.gatech.edu/content/need-help</w:t>
        </w:r>
      </w:hyperlink>
    </w:p>
    <w:p w:rsidR="00DA6EF6" w:rsidRPr="00C01C6D" w:rsidRDefault="00DA6EF6" w:rsidP="00DA6EF6">
      <w:pPr>
        <w:pStyle w:val="ListParagraph"/>
        <w:numPr>
          <w:ilvl w:val="1"/>
          <w:numId w:val="15"/>
        </w:numPr>
        <w:spacing w:after="0"/>
        <w:rPr>
          <w:rFonts w:ascii="Trebuchet MS" w:hAnsi="Trebuchet MS"/>
          <w:color w:val="000000" w:themeColor="text1"/>
          <w:szCs w:val="23"/>
        </w:rPr>
      </w:pPr>
      <w:r w:rsidRPr="00C01C6D">
        <w:rPr>
          <w:rFonts w:ascii="Trebuchet MS" w:hAnsi="Trebuchet MS"/>
          <w:color w:val="000000" w:themeColor="text1"/>
          <w:szCs w:val="23"/>
        </w:rPr>
        <w:t>Can assist with interview clothing, food, and housing needs.</w:t>
      </w:r>
    </w:p>
    <w:p w:rsidR="00DA6EF6" w:rsidRPr="00C01C6D" w:rsidRDefault="00DA6EF6" w:rsidP="00DA6EF6">
      <w:pPr>
        <w:pStyle w:val="ListParagraph"/>
        <w:numPr>
          <w:ilvl w:val="0"/>
          <w:numId w:val="15"/>
        </w:numPr>
        <w:spacing w:after="0"/>
        <w:rPr>
          <w:rFonts w:ascii="Trebuchet MS" w:hAnsi="Trebuchet MS"/>
          <w:szCs w:val="23"/>
        </w:rPr>
      </w:pPr>
      <w:r w:rsidRPr="00C01C6D">
        <w:rPr>
          <w:rFonts w:ascii="Trebuchet MS" w:hAnsi="Trebuchet MS"/>
          <w:color w:val="000000" w:themeColor="text1"/>
          <w:szCs w:val="23"/>
        </w:rPr>
        <w:t>Stamps Health Services:</w:t>
      </w:r>
      <w:r w:rsidRPr="00C01C6D">
        <w:rPr>
          <w:rFonts w:ascii="Trebuchet MS" w:hAnsi="Trebuchet MS"/>
          <w:szCs w:val="23"/>
        </w:rPr>
        <w:t xml:space="preserve"> </w:t>
      </w:r>
      <w:hyperlink r:id="rId26" w:history="1">
        <w:r w:rsidRPr="00C01C6D">
          <w:rPr>
            <w:rStyle w:val="Hyperlink"/>
            <w:rFonts w:ascii="Trebuchet MS" w:hAnsi="Trebuchet MS"/>
            <w:szCs w:val="23"/>
          </w:rPr>
          <w:t>https://health.gatech.edu</w:t>
        </w:r>
      </w:hyperlink>
      <w:r w:rsidRPr="00C01C6D">
        <w:rPr>
          <w:rFonts w:ascii="Trebuchet MS" w:hAnsi="Trebuchet MS"/>
          <w:color w:val="000000" w:themeColor="text1"/>
          <w:szCs w:val="23"/>
        </w:rPr>
        <w:t xml:space="preserve">; </w:t>
      </w:r>
      <w:r w:rsidRPr="00C01C6D">
        <w:rPr>
          <w:rFonts w:ascii="Trebuchet MS" w:hAnsi="Trebuchet MS"/>
          <w:b/>
          <w:color w:val="000000" w:themeColor="text1"/>
          <w:szCs w:val="23"/>
        </w:rPr>
        <w:t>404-894-1420</w:t>
      </w:r>
    </w:p>
    <w:p w:rsidR="00DA6EF6" w:rsidRPr="00C01C6D" w:rsidRDefault="00DA6EF6" w:rsidP="00DA6EF6">
      <w:pPr>
        <w:pStyle w:val="ListParagraph"/>
        <w:numPr>
          <w:ilvl w:val="1"/>
          <w:numId w:val="15"/>
        </w:numPr>
        <w:spacing w:after="0"/>
        <w:rPr>
          <w:rFonts w:ascii="Trebuchet MS" w:eastAsia="Times New Roman" w:hAnsi="Trebuchet MS"/>
          <w:color w:val="000000" w:themeColor="text1"/>
          <w:szCs w:val="23"/>
        </w:rPr>
      </w:pPr>
      <w:r w:rsidRPr="00C01C6D">
        <w:rPr>
          <w:rFonts w:ascii="Trebuchet MS" w:eastAsia="Times New Roman" w:hAnsi="Trebuchet MS"/>
          <w:color w:val="000000" w:themeColor="text1"/>
          <w:szCs w:val="23"/>
          <w:shd w:val="clear" w:color="auto" w:fill="FFFFFF"/>
        </w:rPr>
        <w:t>Primary care, pharmacy, women’s health, psychiatry, immunization and allergy, health promotion, and nutrition</w:t>
      </w:r>
    </w:p>
    <w:p w:rsidR="00DA6EF6" w:rsidRPr="00C01C6D" w:rsidRDefault="00DA6EF6" w:rsidP="00DA6EF6">
      <w:pPr>
        <w:pStyle w:val="ListParagraph"/>
        <w:numPr>
          <w:ilvl w:val="0"/>
          <w:numId w:val="15"/>
        </w:numPr>
        <w:spacing w:after="0"/>
        <w:rPr>
          <w:rFonts w:ascii="Trebuchet MS" w:hAnsi="Trebuchet MS"/>
          <w:szCs w:val="23"/>
        </w:rPr>
      </w:pPr>
      <w:r w:rsidRPr="00C01C6D">
        <w:rPr>
          <w:rFonts w:ascii="Trebuchet MS" w:hAnsi="Trebuchet MS"/>
          <w:color w:val="000000" w:themeColor="text1"/>
          <w:szCs w:val="23"/>
        </w:rPr>
        <w:t xml:space="preserve">OMED: Educational Services: </w:t>
      </w:r>
      <w:r w:rsidRPr="00C01C6D">
        <w:rPr>
          <w:rFonts w:ascii="Trebuchet MS" w:hAnsi="Trebuchet MS"/>
          <w:szCs w:val="23"/>
        </w:rPr>
        <w:t xml:space="preserve"> </w:t>
      </w:r>
      <w:hyperlink r:id="rId27" w:history="1">
        <w:r w:rsidRPr="00C01C6D">
          <w:rPr>
            <w:rStyle w:val="Hyperlink"/>
            <w:rFonts w:ascii="Trebuchet MS" w:hAnsi="Trebuchet MS"/>
            <w:szCs w:val="23"/>
          </w:rPr>
          <w:t>http://www.omed.gatech.edu</w:t>
        </w:r>
      </w:hyperlink>
      <w:r w:rsidRPr="00C01C6D">
        <w:rPr>
          <w:rFonts w:ascii="Trebuchet MS" w:hAnsi="Trebuchet MS"/>
          <w:szCs w:val="23"/>
        </w:rPr>
        <w:t xml:space="preserve"> </w:t>
      </w:r>
    </w:p>
    <w:p w:rsidR="00DA6EF6" w:rsidRPr="00C01C6D" w:rsidRDefault="00DA6EF6" w:rsidP="00DA6EF6">
      <w:pPr>
        <w:pStyle w:val="ListParagraph"/>
        <w:numPr>
          <w:ilvl w:val="0"/>
          <w:numId w:val="15"/>
        </w:numPr>
        <w:spacing w:after="0"/>
        <w:rPr>
          <w:rFonts w:ascii="Trebuchet MS" w:eastAsia="Times New Roman" w:hAnsi="Trebuchet MS"/>
          <w:szCs w:val="23"/>
        </w:rPr>
      </w:pPr>
      <w:r w:rsidRPr="00C01C6D">
        <w:rPr>
          <w:rFonts w:ascii="Trebuchet MS" w:eastAsia="Times New Roman" w:hAnsi="Trebuchet MS"/>
          <w:bCs/>
          <w:color w:val="000000" w:themeColor="text1"/>
          <w:szCs w:val="23"/>
        </w:rPr>
        <w:t>Women’s Resource Center:</w:t>
      </w:r>
      <w:r w:rsidRPr="00C01C6D">
        <w:rPr>
          <w:rStyle w:val="apple-converted-space"/>
          <w:rFonts w:ascii="Trebuchet MS" w:eastAsia="Times New Roman" w:hAnsi="Trebuchet MS"/>
          <w:color w:val="000000" w:themeColor="text1"/>
          <w:szCs w:val="23"/>
          <w:shd w:val="clear" w:color="auto" w:fill="FFFFFF"/>
        </w:rPr>
        <w:t> </w:t>
      </w:r>
      <w:r w:rsidRPr="00C01C6D">
        <w:rPr>
          <w:rFonts w:ascii="Trebuchet MS" w:eastAsia="Times New Roman" w:hAnsi="Trebuchet MS"/>
          <w:color w:val="000000" w:themeColor="text1"/>
          <w:szCs w:val="23"/>
        </w:rPr>
        <w:t xml:space="preserve"> </w:t>
      </w:r>
      <w:hyperlink r:id="rId28" w:tgtFrame="_blank" w:history="1">
        <w:r w:rsidRPr="00C01C6D">
          <w:rPr>
            <w:rStyle w:val="Hyperlink"/>
            <w:rFonts w:ascii="Trebuchet MS" w:eastAsia="Times New Roman" w:hAnsi="Trebuchet MS"/>
            <w:szCs w:val="23"/>
          </w:rPr>
          <w:t>http://www.womenscenter.gatech.edu</w:t>
        </w:r>
      </w:hyperlink>
      <w:r w:rsidRPr="00C01C6D">
        <w:rPr>
          <w:rFonts w:ascii="Trebuchet MS" w:eastAsia="Times New Roman" w:hAnsi="Trebuchet MS"/>
          <w:szCs w:val="23"/>
        </w:rPr>
        <w:t xml:space="preserve">; </w:t>
      </w:r>
      <w:r w:rsidRPr="00C01C6D">
        <w:rPr>
          <w:rFonts w:ascii="Trebuchet MS" w:eastAsia="Times New Roman" w:hAnsi="Trebuchet MS"/>
          <w:color w:val="212121"/>
          <w:szCs w:val="23"/>
          <w:shd w:val="clear" w:color="auto" w:fill="FFFFFF"/>
        </w:rPr>
        <w:t>404-385-0230</w:t>
      </w:r>
    </w:p>
    <w:p w:rsidR="00DA6EF6" w:rsidRPr="00C01C6D" w:rsidRDefault="00DA6EF6" w:rsidP="00DA6EF6">
      <w:pPr>
        <w:pStyle w:val="ListParagraph"/>
        <w:numPr>
          <w:ilvl w:val="0"/>
          <w:numId w:val="15"/>
        </w:numPr>
        <w:spacing w:after="0"/>
        <w:rPr>
          <w:rFonts w:ascii="Trebuchet MS" w:eastAsia="Times New Roman" w:hAnsi="Trebuchet MS"/>
          <w:szCs w:val="23"/>
        </w:rPr>
      </w:pPr>
      <w:r w:rsidRPr="00C01C6D">
        <w:rPr>
          <w:rFonts w:ascii="Trebuchet MS" w:eastAsia="Times New Roman" w:hAnsi="Trebuchet MS"/>
          <w:bCs/>
          <w:color w:val="000000" w:themeColor="text1"/>
          <w:szCs w:val="23"/>
        </w:rPr>
        <w:lastRenderedPageBreak/>
        <w:t>LGBTQIA Resource Center:</w:t>
      </w:r>
      <w:r w:rsidRPr="00C01C6D">
        <w:rPr>
          <w:rStyle w:val="apple-converted-space"/>
          <w:rFonts w:ascii="Trebuchet MS" w:eastAsia="Times New Roman" w:hAnsi="Trebuchet MS"/>
          <w:color w:val="000000" w:themeColor="text1"/>
          <w:szCs w:val="23"/>
        </w:rPr>
        <w:t> </w:t>
      </w:r>
      <w:r w:rsidRPr="00C01C6D">
        <w:rPr>
          <w:rFonts w:ascii="Trebuchet MS" w:eastAsia="Times New Roman" w:hAnsi="Trebuchet MS"/>
          <w:color w:val="000000" w:themeColor="text1"/>
          <w:szCs w:val="23"/>
        </w:rPr>
        <w:t xml:space="preserve"> </w:t>
      </w:r>
      <w:hyperlink r:id="rId29" w:tgtFrame="_blank" w:history="1">
        <w:r w:rsidRPr="00C01C6D">
          <w:rPr>
            <w:rStyle w:val="Hyperlink"/>
            <w:rFonts w:ascii="Trebuchet MS" w:eastAsia="Times New Roman" w:hAnsi="Trebuchet MS"/>
            <w:szCs w:val="23"/>
          </w:rPr>
          <w:t>http://lgbtqia.gatech.edu/</w:t>
        </w:r>
      </w:hyperlink>
      <w:r w:rsidRPr="00C01C6D">
        <w:rPr>
          <w:rFonts w:ascii="Trebuchet MS" w:eastAsia="Times New Roman" w:hAnsi="Trebuchet MS"/>
          <w:szCs w:val="23"/>
        </w:rPr>
        <w:t xml:space="preserve">; </w:t>
      </w:r>
      <w:r w:rsidRPr="00C01C6D">
        <w:rPr>
          <w:rFonts w:ascii="Trebuchet MS" w:eastAsia="Times New Roman" w:hAnsi="Trebuchet MS"/>
          <w:color w:val="212121"/>
          <w:szCs w:val="23"/>
          <w:shd w:val="clear" w:color="auto" w:fill="FFFFFF"/>
        </w:rPr>
        <w:t>404-385-2679</w:t>
      </w:r>
    </w:p>
    <w:p w:rsidR="00DA6EF6" w:rsidRPr="00C01C6D" w:rsidRDefault="00DA6EF6" w:rsidP="00DA6EF6">
      <w:pPr>
        <w:pStyle w:val="ListParagraph"/>
        <w:numPr>
          <w:ilvl w:val="0"/>
          <w:numId w:val="15"/>
        </w:numPr>
        <w:spacing w:after="0"/>
        <w:rPr>
          <w:rFonts w:ascii="Trebuchet MS" w:eastAsia="Times New Roman" w:hAnsi="Trebuchet MS"/>
          <w:szCs w:val="23"/>
        </w:rPr>
      </w:pPr>
      <w:r w:rsidRPr="00C01C6D">
        <w:rPr>
          <w:rFonts w:ascii="Trebuchet MS" w:eastAsia="Times New Roman" w:hAnsi="Trebuchet MS"/>
          <w:bCs/>
          <w:color w:val="000000" w:themeColor="text1"/>
          <w:szCs w:val="23"/>
        </w:rPr>
        <w:t>Veteran’s Resource Center:</w:t>
      </w:r>
      <w:r w:rsidRPr="00C01C6D">
        <w:rPr>
          <w:rStyle w:val="apple-converted-space"/>
          <w:rFonts w:ascii="Trebuchet MS" w:eastAsia="Times New Roman" w:hAnsi="Trebuchet MS"/>
          <w:color w:val="000000" w:themeColor="text1"/>
          <w:szCs w:val="23"/>
          <w:shd w:val="clear" w:color="auto" w:fill="FFFFFF"/>
        </w:rPr>
        <w:t> </w:t>
      </w:r>
      <w:r w:rsidRPr="00C01C6D">
        <w:rPr>
          <w:rFonts w:ascii="Trebuchet MS" w:eastAsia="Times New Roman" w:hAnsi="Trebuchet MS"/>
          <w:color w:val="000000" w:themeColor="text1"/>
          <w:szCs w:val="23"/>
        </w:rPr>
        <w:t xml:space="preserve"> </w:t>
      </w:r>
      <w:hyperlink r:id="rId30" w:tgtFrame="_blank" w:history="1">
        <w:r w:rsidRPr="00C01C6D">
          <w:rPr>
            <w:rStyle w:val="Hyperlink"/>
            <w:rFonts w:ascii="Trebuchet MS" w:eastAsia="Times New Roman" w:hAnsi="Trebuchet MS"/>
            <w:szCs w:val="23"/>
          </w:rPr>
          <w:t>http://veterans.gatech.edu/</w:t>
        </w:r>
      </w:hyperlink>
      <w:r w:rsidRPr="00C01C6D">
        <w:rPr>
          <w:rFonts w:ascii="Trebuchet MS" w:eastAsia="Times New Roman" w:hAnsi="Trebuchet MS"/>
          <w:szCs w:val="23"/>
        </w:rPr>
        <w:t xml:space="preserve">; </w:t>
      </w:r>
      <w:r w:rsidRPr="00C01C6D">
        <w:rPr>
          <w:rFonts w:ascii="Trebuchet MS" w:eastAsia="Times New Roman" w:hAnsi="Trebuchet MS"/>
          <w:color w:val="212121"/>
          <w:szCs w:val="23"/>
          <w:shd w:val="clear" w:color="auto" w:fill="FFFFFF"/>
        </w:rPr>
        <w:t>404-385-2067</w:t>
      </w:r>
    </w:p>
    <w:p w:rsidR="00DA6EF6" w:rsidRPr="00C01C6D" w:rsidRDefault="00DA6EF6" w:rsidP="00DA6EF6">
      <w:pPr>
        <w:pStyle w:val="ListParagraph"/>
        <w:numPr>
          <w:ilvl w:val="0"/>
          <w:numId w:val="15"/>
        </w:numPr>
        <w:spacing w:after="0"/>
        <w:rPr>
          <w:rFonts w:ascii="Trebuchet MS" w:eastAsia="Times New Roman" w:hAnsi="Trebuchet MS"/>
          <w:color w:val="000000" w:themeColor="text1"/>
          <w:szCs w:val="23"/>
        </w:rPr>
      </w:pPr>
      <w:r w:rsidRPr="00C01C6D">
        <w:rPr>
          <w:rFonts w:ascii="Trebuchet MS" w:eastAsia="Times New Roman" w:hAnsi="Trebuchet MS"/>
          <w:bCs/>
          <w:color w:val="000000" w:themeColor="text1"/>
          <w:szCs w:val="23"/>
        </w:rPr>
        <w:t>Georgia Tech Police:</w:t>
      </w:r>
      <w:r w:rsidRPr="00C01C6D">
        <w:rPr>
          <w:rStyle w:val="apple-converted-space"/>
          <w:rFonts w:ascii="Trebuchet MS" w:eastAsia="Times New Roman" w:hAnsi="Trebuchet MS"/>
          <w:color w:val="000000" w:themeColor="text1"/>
          <w:szCs w:val="23"/>
          <w:shd w:val="clear" w:color="auto" w:fill="FFFFFF"/>
        </w:rPr>
        <w:t> </w:t>
      </w:r>
      <w:r w:rsidRPr="00C01C6D">
        <w:rPr>
          <w:rFonts w:ascii="Trebuchet MS" w:eastAsia="Times New Roman" w:hAnsi="Trebuchet MS"/>
          <w:color w:val="000000" w:themeColor="text1"/>
          <w:szCs w:val="23"/>
          <w:shd w:val="clear" w:color="auto" w:fill="FFFFFF"/>
        </w:rPr>
        <w:t>404-894-2500</w:t>
      </w:r>
    </w:p>
    <w:p w:rsidR="00FA7CC1" w:rsidRPr="00C01C6D" w:rsidRDefault="00CE70C4" w:rsidP="00FA7CC1">
      <w:pPr>
        <w:spacing w:before="240" w:after="80"/>
        <w:rPr>
          <w:b/>
          <w:color w:val="262626" w:themeColor="text1" w:themeTint="D9"/>
          <w:sz w:val="24"/>
          <w:szCs w:val="24"/>
        </w:rPr>
      </w:pPr>
      <w:r w:rsidRPr="00C01C6D">
        <w:rPr>
          <w:b/>
          <w:color w:val="0F6FC6" w:themeColor="accent1"/>
          <w:sz w:val="24"/>
          <w:szCs w:val="24"/>
        </w:rPr>
        <w:t>Statement of Intent for Inclusivity</w:t>
      </w:r>
    </w:p>
    <w:p w:rsidR="00CA0DEA" w:rsidRPr="00BA1ECF" w:rsidRDefault="00BA1ECF" w:rsidP="00453770">
      <w:pPr>
        <w:spacing w:line="276" w:lineRule="auto"/>
        <w:jc w:val="both"/>
        <w:rPr>
          <w:b/>
          <w:color w:val="000000" w:themeColor="text1"/>
          <w:sz w:val="24"/>
          <w:szCs w:val="24"/>
        </w:rPr>
      </w:pPr>
      <w:r w:rsidRPr="00C01C6D">
        <w:rPr>
          <w:rFonts w:ascii="Trebuchet MS" w:hAnsi="Trebuchet MS"/>
          <w:color w:val="000000" w:themeColor="text1"/>
        </w:rPr>
        <w:t xml:space="preserve">As </w:t>
      </w:r>
      <w:r w:rsidR="00CE70C4" w:rsidRPr="00C01C6D">
        <w:rPr>
          <w:rFonts w:ascii="Trebuchet MS" w:hAnsi="Trebuchet MS"/>
          <w:color w:val="000000" w:themeColor="text1"/>
        </w:rPr>
        <w:t>member</w:t>
      </w:r>
      <w:r w:rsidRPr="00C01C6D">
        <w:rPr>
          <w:rFonts w:ascii="Trebuchet MS" w:hAnsi="Trebuchet MS"/>
          <w:color w:val="000000" w:themeColor="text1"/>
        </w:rPr>
        <w:t>s</w:t>
      </w:r>
      <w:r w:rsidR="00CE70C4" w:rsidRPr="00C01C6D">
        <w:rPr>
          <w:rFonts w:ascii="Trebuchet MS" w:hAnsi="Trebuchet MS"/>
          <w:color w:val="000000" w:themeColor="text1"/>
        </w:rPr>
        <w:t xml:space="preserve"> of the Georgia Tech community, </w:t>
      </w:r>
      <w:r w:rsidRPr="00C01C6D">
        <w:rPr>
          <w:rFonts w:ascii="Trebuchet MS" w:hAnsi="Trebuchet MS"/>
          <w:color w:val="000000" w:themeColor="text1"/>
        </w:rPr>
        <w:t>we are</w:t>
      </w:r>
      <w:r w:rsidR="00CE70C4" w:rsidRPr="00C01C6D">
        <w:rPr>
          <w:rFonts w:ascii="Trebuchet MS" w:hAnsi="Trebuchet MS"/>
          <w:color w:val="000000" w:themeColor="text1"/>
        </w:rPr>
        <w:t xml:space="preserve"> committed to creating a learning environment in which all of my students feel safe and included.  Because we are individuals with varying needs, </w:t>
      </w:r>
      <w:r w:rsidRPr="00C01C6D">
        <w:rPr>
          <w:rFonts w:ascii="Trebuchet MS" w:hAnsi="Trebuchet MS"/>
          <w:color w:val="000000" w:themeColor="text1"/>
        </w:rPr>
        <w:t>we</w:t>
      </w:r>
      <w:r w:rsidR="00CE70C4" w:rsidRPr="00C01C6D">
        <w:rPr>
          <w:rFonts w:ascii="Trebuchet MS" w:hAnsi="Trebuchet MS"/>
          <w:color w:val="000000" w:themeColor="text1"/>
        </w:rPr>
        <w:t xml:space="preserve"> </w:t>
      </w:r>
      <w:r w:rsidRPr="00C01C6D">
        <w:rPr>
          <w:rFonts w:ascii="Trebuchet MS" w:hAnsi="Trebuchet MS"/>
          <w:color w:val="000000" w:themeColor="text1"/>
        </w:rPr>
        <w:t>are</w:t>
      </w:r>
      <w:r w:rsidR="00CE70C4" w:rsidRPr="00C01C6D">
        <w:rPr>
          <w:rFonts w:ascii="Trebuchet MS" w:hAnsi="Trebuchet MS"/>
          <w:color w:val="000000" w:themeColor="text1"/>
        </w:rPr>
        <w:t xml:space="preserve"> reliant on your feedback to achieve this goal.  To that end, </w:t>
      </w:r>
      <w:r w:rsidRPr="00C01C6D">
        <w:rPr>
          <w:rFonts w:ascii="Trebuchet MS" w:hAnsi="Trebuchet MS"/>
          <w:color w:val="000000" w:themeColor="text1"/>
        </w:rPr>
        <w:t>we</w:t>
      </w:r>
      <w:r w:rsidR="00CE70C4" w:rsidRPr="00C01C6D">
        <w:rPr>
          <w:rFonts w:ascii="Trebuchet MS" w:hAnsi="Trebuchet MS"/>
          <w:color w:val="000000" w:themeColor="text1"/>
        </w:rPr>
        <w:t xml:space="preserve"> invite you to enter into dialogue with </w:t>
      </w:r>
      <w:r w:rsidRPr="00C01C6D">
        <w:rPr>
          <w:rFonts w:ascii="Trebuchet MS" w:hAnsi="Trebuchet MS"/>
          <w:color w:val="000000" w:themeColor="text1"/>
        </w:rPr>
        <w:t>us</w:t>
      </w:r>
      <w:r w:rsidR="00CE70C4" w:rsidRPr="00C01C6D">
        <w:rPr>
          <w:rFonts w:ascii="Trebuchet MS" w:hAnsi="Trebuchet MS"/>
          <w:color w:val="000000" w:themeColor="text1"/>
        </w:rPr>
        <w:t xml:space="preserve"> about the things </w:t>
      </w:r>
      <w:r w:rsidRPr="00C01C6D">
        <w:rPr>
          <w:rFonts w:ascii="Trebuchet MS" w:hAnsi="Trebuchet MS"/>
          <w:color w:val="000000" w:themeColor="text1"/>
        </w:rPr>
        <w:t xml:space="preserve">we </w:t>
      </w:r>
      <w:r w:rsidR="00CE70C4" w:rsidRPr="00C01C6D">
        <w:rPr>
          <w:rFonts w:ascii="Trebuchet MS" w:hAnsi="Trebuchet MS"/>
          <w:color w:val="000000" w:themeColor="text1"/>
        </w:rPr>
        <w:t>can s</w:t>
      </w:r>
      <w:r w:rsidR="00F35776" w:rsidRPr="00C01C6D">
        <w:rPr>
          <w:rFonts w:ascii="Trebuchet MS" w:hAnsi="Trebuchet MS"/>
          <w:color w:val="000000" w:themeColor="text1"/>
        </w:rPr>
        <w:t xml:space="preserve">top, start, and continue doing </w:t>
      </w:r>
      <w:r w:rsidR="00CE70C4" w:rsidRPr="00C01C6D">
        <w:rPr>
          <w:rFonts w:ascii="Trebuchet MS" w:hAnsi="Trebuchet MS"/>
          <w:color w:val="000000" w:themeColor="text1"/>
        </w:rPr>
        <w:t xml:space="preserve">to make my classroom an environment in which </w:t>
      </w:r>
      <w:r w:rsidR="00E47757" w:rsidRPr="00C01C6D">
        <w:rPr>
          <w:rFonts w:ascii="Trebuchet MS" w:hAnsi="Trebuchet MS"/>
          <w:color w:val="000000" w:themeColor="text1"/>
        </w:rPr>
        <w:t>every student feels valued and can engage actively in our learning community.</w:t>
      </w:r>
    </w:p>
    <w:sectPr w:rsidR="00CA0DEA" w:rsidRPr="00BA1ECF">
      <w:footerReference w:type="default" r:id="rId31"/>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69A" w:rsidRDefault="00AF569A">
      <w:pPr>
        <w:spacing w:after="0"/>
      </w:pPr>
      <w:r>
        <w:separator/>
      </w:r>
    </w:p>
  </w:endnote>
  <w:endnote w:type="continuationSeparator" w:id="0">
    <w:p w:rsidR="00AF569A" w:rsidRDefault="00AF56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1C5E8D"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rsidR="001C5E8D" w:rsidRDefault="00463815">
          <w:pPr>
            <w:pStyle w:val="Footer"/>
            <w:rPr>
              <w:noProof/>
            </w:rPr>
          </w:pPr>
          <w:r>
            <w:t xml:space="preserve">Page </w:t>
          </w:r>
          <w:r>
            <w:fldChar w:fldCharType="begin"/>
          </w:r>
          <w:r>
            <w:instrText xml:space="preserve"> PAGE   \* MERGEFORMAT </w:instrText>
          </w:r>
          <w:r>
            <w:fldChar w:fldCharType="separate"/>
          </w:r>
          <w:r w:rsidR="00C04914">
            <w:rPr>
              <w:noProof/>
            </w:rPr>
            <w:t>1</w:t>
          </w:r>
          <w:r>
            <w:rPr>
              <w:noProof/>
            </w:rPr>
            <w:fldChar w:fldCharType="end"/>
          </w:r>
        </w:p>
      </w:tc>
    </w:tr>
  </w:tbl>
  <w:p w:rsidR="001C5E8D" w:rsidRDefault="001C5E8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69A" w:rsidRDefault="00AF569A">
      <w:pPr>
        <w:spacing w:after="0"/>
      </w:pPr>
      <w:r>
        <w:separator/>
      </w:r>
    </w:p>
  </w:footnote>
  <w:footnote w:type="continuationSeparator" w:id="0">
    <w:p w:rsidR="00AF569A" w:rsidRDefault="00AF569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603413"/>
    <w:multiLevelType w:val="hybridMultilevel"/>
    <w:tmpl w:val="0D5CE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7D9532"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A16E25"/>
    <w:multiLevelType w:val="hybridMultilevel"/>
    <w:tmpl w:val="AB14A688"/>
    <w:lvl w:ilvl="0" w:tplc="4B7AE5CA">
      <w:start w:val="1"/>
      <w:numFmt w:val="decimal"/>
      <w:lvlText w:val="(%1)"/>
      <w:lvlJc w:val="left"/>
      <w:pPr>
        <w:ind w:left="820" w:hanging="340"/>
      </w:pPr>
      <w:rPr>
        <w:rFonts w:ascii="Times New Roman" w:eastAsia="Times New Roman" w:hAnsi="Times New Roman" w:hint="default"/>
        <w:sz w:val="24"/>
        <w:szCs w:val="24"/>
      </w:rPr>
    </w:lvl>
    <w:lvl w:ilvl="1" w:tplc="03DA2C70">
      <w:start w:val="1"/>
      <w:numFmt w:val="bullet"/>
      <w:lvlText w:val="•"/>
      <w:lvlJc w:val="left"/>
      <w:pPr>
        <w:ind w:left="1688" w:hanging="340"/>
      </w:pPr>
      <w:rPr>
        <w:rFonts w:hint="default"/>
      </w:rPr>
    </w:lvl>
    <w:lvl w:ilvl="2" w:tplc="21DC4CDE">
      <w:start w:val="1"/>
      <w:numFmt w:val="bullet"/>
      <w:lvlText w:val="•"/>
      <w:lvlJc w:val="left"/>
      <w:pPr>
        <w:ind w:left="2556" w:hanging="340"/>
      </w:pPr>
      <w:rPr>
        <w:rFonts w:hint="default"/>
      </w:rPr>
    </w:lvl>
    <w:lvl w:ilvl="3" w:tplc="590449CC">
      <w:start w:val="1"/>
      <w:numFmt w:val="bullet"/>
      <w:lvlText w:val="•"/>
      <w:lvlJc w:val="left"/>
      <w:pPr>
        <w:ind w:left="3424" w:hanging="340"/>
      </w:pPr>
      <w:rPr>
        <w:rFonts w:hint="default"/>
      </w:rPr>
    </w:lvl>
    <w:lvl w:ilvl="4" w:tplc="6A92F99E">
      <w:start w:val="1"/>
      <w:numFmt w:val="bullet"/>
      <w:lvlText w:val="•"/>
      <w:lvlJc w:val="left"/>
      <w:pPr>
        <w:ind w:left="4292" w:hanging="340"/>
      </w:pPr>
      <w:rPr>
        <w:rFonts w:hint="default"/>
      </w:rPr>
    </w:lvl>
    <w:lvl w:ilvl="5" w:tplc="C40E099A">
      <w:start w:val="1"/>
      <w:numFmt w:val="bullet"/>
      <w:lvlText w:val="•"/>
      <w:lvlJc w:val="left"/>
      <w:pPr>
        <w:ind w:left="5160" w:hanging="340"/>
      </w:pPr>
      <w:rPr>
        <w:rFonts w:hint="default"/>
      </w:rPr>
    </w:lvl>
    <w:lvl w:ilvl="6" w:tplc="CD548F70">
      <w:start w:val="1"/>
      <w:numFmt w:val="bullet"/>
      <w:lvlText w:val="•"/>
      <w:lvlJc w:val="left"/>
      <w:pPr>
        <w:ind w:left="6028" w:hanging="340"/>
      </w:pPr>
      <w:rPr>
        <w:rFonts w:hint="default"/>
      </w:rPr>
    </w:lvl>
    <w:lvl w:ilvl="7" w:tplc="60749A46">
      <w:start w:val="1"/>
      <w:numFmt w:val="bullet"/>
      <w:lvlText w:val="•"/>
      <w:lvlJc w:val="left"/>
      <w:pPr>
        <w:ind w:left="6896" w:hanging="340"/>
      </w:pPr>
      <w:rPr>
        <w:rFonts w:hint="default"/>
      </w:rPr>
    </w:lvl>
    <w:lvl w:ilvl="8" w:tplc="F222A7FE">
      <w:start w:val="1"/>
      <w:numFmt w:val="bullet"/>
      <w:lvlText w:val="•"/>
      <w:lvlJc w:val="left"/>
      <w:pPr>
        <w:ind w:left="7764" w:hanging="340"/>
      </w:pPr>
      <w:rPr>
        <w:rFonts w:hint="default"/>
      </w:rPr>
    </w:lvl>
  </w:abstractNum>
  <w:abstractNum w:abstractNumId="15" w15:restartNumberingAfterBreak="0">
    <w:nsid w:val="623858DE"/>
    <w:multiLevelType w:val="hybridMultilevel"/>
    <w:tmpl w:val="92AE8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0"/>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defaultTableStyle w:val="SyllabusTable-withBor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8D"/>
    <w:rsid w:val="00003409"/>
    <w:rsid w:val="0000427A"/>
    <w:rsid w:val="00006EB3"/>
    <w:rsid w:val="00052BD0"/>
    <w:rsid w:val="00062C8D"/>
    <w:rsid w:val="00071143"/>
    <w:rsid w:val="00086515"/>
    <w:rsid w:val="000925DD"/>
    <w:rsid w:val="000A700C"/>
    <w:rsid w:val="000B2DEF"/>
    <w:rsid w:val="000F58AC"/>
    <w:rsid w:val="0011125A"/>
    <w:rsid w:val="001264F6"/>
    <w:rsid w:val="001523E5"/>
    <w:rsid w:val="00161AC4"/>
    <w:rsid w:val="00162D02"/>
    <w:rsid w:val="00171F1A"/>
    <w:rsid w:val="00174C89"/>
    <w:rsid w:val="00177FF3"/>
    <w:rsid w:val="0018358C"/>
    <w:rsid w:val="00195FF7"/>
    <w:rsid w:val="001A70A1"/>
    <w:rsid w:val="001C5E8D"/>
    <w:rsid w:val="001C71D4"/>
    <w:rsid w:val="001D35AC"/>
    <w:rsid w:val="001D47E8"/>
    <w:rsid w:val="001E5F08"/>
    <w:rsid w:val="002001DA"/>
    <w:rsid w:val="00270222"/>
    <w:rsid w:val="002A4BA1"/>
    <w:rsid w:val="002B6D93"/>
    <w:rsid w:val="002C4218"/>
    <w:rsid w:val="002C7849"/>
    <w:rsid w:val="002D02C8"/>
    <w:rsid w:val="002D42BC"/>
    <w:rsid w:val="002F6E86"/>
    <w:rsid w:val="003017F8"/>
    <w:rsid w:val="003078B4"/>
    <w:rsid w:val="00315A7D"/>
    <w:rsid w:val="003173FD"/>
    <w:rsid w:val="00327AA1"/>
    <w:rsid w:val="003517FD"/>
    <w:rsid w:val="003651F1"/>
    <w:rsid w:val="00365253"/>
    <w:rsid w:val="00366A30"/>
    <w:rsid w:val="003722CB"/>
    <w:rsid w:val="00384CF8"/>
    <w:rsid w:val="003972ED"/>
    <w:rsid w:val="003B632F"/>
    <w:rsid w:val="003F372F"/>
    <w:rsid w:val="00406F0F"/>
    <w:rsid w:val="00422C7E"/>
    <w:rsid w:val="00425E17"/>
    <w:rsid w:val="00444C32"/>
    <w:rsid w:val="00453770"/>
    <w:rsid w:val="00463815"/>
    <w:rsid w:val="0049747E"/>
    <w:rsid w:val="004A05D0"/>
    <w:rsid w:val="004A0979"/>
    <w:rsid w:val="004B2A40"/>
    <w:rsid w:val="004D525A"/>
    <w:rsid w:val="004E2AFB"/>
    <w:rsid w:val="004E5370"/>
    <w:rsid w:val="0050697D"/>
    <w:rsid w:val="005178AF"/>
    <w:rsid w:val="00564828"/>
    <w:rsid w:val="0059438B"/>
    <w:rsid w:val="00595BFD"/>
    <w:rsid w:val="005A39EF"/>
    <w:rsid w:val="005C3649"/>
    <w:rsid w:val="005C4A2F"/>
    <w:rsid w:val="005D0F88"/>
    <w:rsid w:val="005E60ED"/>
    <w:rsid w:val="00610EFD"/>
    <w:rsid w:val="00611637"/>
    <w:rsid w:val="006160FC"/>
    <w:rsid w:val="00646B6D"/>
    <w:rsid w:val="006513AD"/>
    <w:rsid w:val="00663BCC"/>
    <w:rsid w:val="00691F27"/>
    <w:rsid w:val="006974E3"/>
    <w:rsid w:val="006D44BF"/>
    <w:rsid w:val="006D5D35"/>
    <w:rsid w:val="006F4117"/>
    <w:rsid w:val="007415EF"/>
    <w:rsid w:val="00756BF1"/>
    <w:rsid w:val="00762821"/>
    <w:rsid w:val="00764E33"/>
    <w:rsid w:val="007940D1"/>
    <w:rsid w:val="0079739C"/>
    <w:rsid w:val="007A7848"/>
    <w:rsid w:val="007B2DA2"/>
    <w:rsid w:val="007B7E29"/>
    <w:rsid w:val="008076B0"/>
    <w:rsid w:val="00807A3A"/>
    <w:rsid w:val="008278D5"/>
    <w:rsid w:val="008506C1"/>
    <w:rsid w:val="0086266A"/>
    <w:rsid w:val="0086301F"/>
    <w:rsid w:val="008C243A"/>
    <w:rsid w:val="008C441D"/>
    <w:rsid w:val="008D34FA"/>
    <w:rsid w:val="008D6E8D"/>
    <w:rsid w:val="008E0D1F"/>
    <w:rsid w:val="00900BFB"/>
    <w:rsid w:val="009038BE"/>
    <w:rsid w:val="009042CC"/>
    <w:rsid w:val="009277D2"/>
    <w:rsid w:val="009427A1"/>
    <w:rsid w:val="00951183"/>
    <w:rsid w:val="0097026C"/>
    <w:rsid w:val="009831AA"/>
    <w:rsid w:val="009B5A9D"/>
    <w:rsid w:val="009E2DDB"/>
    <w:rsid w:val="009E3D98"/>
    <w:rsid w:val="009E3F85"/>
    <w:rsid w:val="009F0EFA"/>
    <w:rsid w:val="009F2AA0"/>
    <w:rsid w:val="009F74EB"/>
    <w:rsid w:val="00A00066"/>
    <w:rsid w:val="00A11086"/>
    <w:rsid w:val="00A1623D"/>
    <w:rsid w:val="00A26132"/>
    <w:rsid w:val="00A35346"/>
    <w:rsid w:val="00A42F5C"/>
    <w:rsid w:val="00A649D3"/>
    <w:rsid w:val="00A720D4"/>
    <w:rsid w:val="00A9619B"/>
    <w:rsid w:val="00AA1F3F"/>
    <w:rsid w:val="00AB31AD"/>
    <w:rsid w:val="00AB7C47"/>
    <w:rsid w:val="00AD355B"/>
    <w:rsid w:val="00AD6CD0"/>
    <w:rsid w:val="00AF569A"/>
    <w:rsid w:val="00B1290C"/>
    <w:rsid w:val="00B65D1A"/>
    <w:rsid w:val="00B76089"/>
    <w:rsid w:val="00B8153F"/>
    <w:rsid w:val="00BA09D9"/>
    <w:rsid w:val="00BA1ECF"/>
    <w:rsid w:val="00BA21AC"/>
    <w:rsid w:val="00BD4485"/>
    <w:rsid w:val="00BF6FDC"/>
    <w:rsid w:val="00BF7199"/>
    <w:rsid w:val="00C01C6D"/>
    <w:rsid w:val="00C04914"/>
    <w:rsid w:val="00C06EB7"/>
    <w:rsid w:val="00C11030"/>
    <w:rsid w:val="00C7490B"/>
    <w:rsid w:val="00C81510"/>
    <w:rsid w:val="00C945BF"/>
    <w:rsid w:val="00CA0DEA"/>
    <w:rsid w:val="00CA1680"/>
    <w:rsid w:val="00CA55D5"/>
    <w:rsid w:val="00CD3C35"/>
    <w:rsid w:val="00CE5C2B"/>
    <w:rsid w:val="00CE70C4"/>
    <w:rsid w:val="00D2397D"/>
    <w:rsid w:val="00D4351B"/>
    <w:rsid w:val="00D51416"/>
    <w:rsid w:val="00D51688"/>
    <w:rsid w:val="00D60B19"/>
    <w:rsid w:val="00D85998"/>
    <w:rsid w:val="00D91BCA"/>
    <w:rsid w:val="00DA6EF6"/>
    <w:rsid w:val="00DD0936"/>
    <w:rsid w:val="00DD3DDB"/>
    <w:rsid w:val="00DE3788"/>
    <w:rsid w:val="00DE6F88"/>
    <w:rsid w:val="00DE7977"/>
    <w:rsid w:val="00DF0787"/>
    <w:rsid w:val="00E051FB"/>
    <w:rsid w:val="00E0569B"/>
    <w:rsid w:val="00E16050"/>
    <w:rsid w:val="00E253E6"/>
    <w:rsid w:val="00E47757"/>
    <w:rsid w:val="00E53FCC"/>
    <w:rsid w:val="00E97332"/>
    <w:rsid w:val="00EE4568"/>
    <w:rsid w:val="00F1528B"/>
    <w:rsid w:val="00F21205"/>
    <w:rsid w:val="00F35776"/>
    <w:rsid w:val="00F505BF"/>
    <w:rsid w:val="00FA3291"/>
    <w:rsid w:val="00FA7CC1"/>
    <w:rsid w:val="00FE4E1C"/>
    <w:rsid w:val="00FF3C03"/>
    <w:rsid w:val="1177F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C0EC7"/>
  <w15:docId w15:val="{4F265554-C8A5-4A7E-AF9E-1F24AEBF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nhideWhenUsed/>
    <w:rsid w:val="00062C8D"/>
    <w:rPr>
      <w:sz w:val="16"/>
      <w:szCs w:val="16"/>
    </w:rPr>
  </w:style>
  <w:style w:type="paragraph" w:styleId="CommentText">
    <w:name w:val="annotation text"/>
    <w:basedOn w:val="Normal"/>
    <w:link w:val="CommentTextChar"/>
    <w:unhideWhenUsed/>
    <w:rsid w:val="00062C8D"/>
  </w:style>
  <w:style w:type="character" w:customStyle="1" w:styleId="CommentTextChar">
    <w:name w:val="Comment Text Char"/>
    <w:basedOn w:val="DefaultParagraphFont"/>
    <w:link w:val="CommentText"/>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character" w:customStyle="1" w:styleId="apple-converted-space">
    <w:name w:val="apple-converted-space"/>
    <w:basedOn w:val="DefaultParagraphFont"/>
    <w:rsid w:val="00DA6EF6"/>
  </w:style>
  <w:style w:type="character" w:customStyle="1" w:styleId="UnresolvedMention1">
    <w:name w:val="Unresolved Mention1"/>
    <w:basedOn w:val="DefaultParagraphFont"/>
    <w:uiPriority w:val="99"/>
    <w:semiHidden/>
    <w:unhideWhenUsed/>
    <w:rsid w:val="00CE5C2B"/>
    <w:rPr>
      <w:color w:val="605E5C"/>
      <w:shd w:val="clear" w:color="auto" w:fill="E1DFDD"/>
    </w:rPr>
  </w:style>
  <w:style w:type="paragraph" w:styleId="BodyText">
    <w:name w:val="Body Text"/>
    <w:basedOn w:val="Normal"/>
    <w:link w:val="BodyTextChar"/>
    <w:uiPriority w:val="1"/>
    <w:qFormat/>
    <w:rsid w:val="00CA0DEA"/>
    <w:pPr>
      <w:widowControl w:val="0"/>
      <w:spacing w:after="0"/>
      <w:ind w:left="100"/>
    </w:pPr>
    <w:rPr>
      <w:rFonts w:ascii="Times New Roman" w:eastAsia="Times New Roman" w:hAnsi="Times New Roman"/>
      <w:color w:val="auto"/>
      <w:sz w:val="24"/>
      <w:szCs w:val="24"/>
      <w:u w:val="single"/>
    </w:rPr>
  </w:style>
  <w:style w:type="character" w:customStyle="1" w:styleId="BodyTextChar">
    <w:name w:val="Body Text Char"/>
    <w:basedOn w:val="DefaultParagraphFont"/>
    <w:link w:val="BodyText"/>
    <w:uiPriority w:val="1"/>
    <w:rsid w:val="00CA0DEA"/>
    <w:rPr>
      <w:rFonts w:ascii="Times New Roman" w:eastAsia="Times New Roman" w:hAnsi="Times New Roman"/>
      <w:color w:val="auto"/>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ry.chernoff@biology.gatech.edu" TargetMode="External"/><Relationship Id="rId13" Type="http://schemas.openxmlformats.org/officeDocument/2006/relationships/hyperlink" Target="http://www.catalog.gatech.edu/rules/4/" TargetMode="External"/><Relationship Id="rId18" Type="http://schemas.openxmlformats.org/officeDocument/2006/relationships/hyperlink" Target="https://housing.gatech.edu/learning-assistance-program" TargetMode="External"/><Relationship Id="rId26" Type="http://schemas.openxmlformats.org/officeDocument/2006/relationships/hyperlink" Target="https://health.gatech.edu" TargetMode="External"/><Relationship Id="rId3" Type="http://schemas.openxmlformats.org/officeDocument/2006/relationships/styles" Target="styles.xml"/><Relationship Id="rId21" Type="http://schemas.openxmlformats.org/officeDocument/2006/relationships/hyperlink" Target="http://advising.gatech.edu/" TargetMode="External"/><Relationship Id="rId7" Type="http://schemas.openxmlformats.org/officeDocument/2006/relationships/endnotes" Target="endnotes.xml"/><Relationship Id="rId12" Type="http://schemas.openxmlformats.org/officeDocument/2006/relationships/hyperlink" Target="http://disabilityservices.gatech.edu/" TargetMode="External"/><Relationship Id="rId17" Type="http://schemas.openxmlformats.org/officeDocument/2006/relationships/hyperlink" Target="http://success.gatech.edu/tutoring/plus" TargetMode="External"/><Relationship Id="rId25" Type="http://schemas.openxmlformats.org/officeDocument/2006/relationships/hyperlink" Target="http://studentlife.gatech.edu/content/need-hel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ccess.gatech.edu/1-1-tutoring" TargetMode="External"/><Relationship Id="rId20" Type="http://schemas.openxmlformats.org/officeDocument/2006/relationships/hyperlink" Target="http://www.communicationcenter.gatech.edu" TargetMode="External"/><Relationship Id="rId29" Type="http://schemas.openxmlformats.org/officeDocument/2006/relationships/hyperlink" Target="http://lgbtqia.gatech.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talog.gatech.edu/rules/18/" TargetMode="External"/><Relationship Id="rId24" Type="http://schemas.openxmlformats.org/officeDocument/2006/relationships/hyperlink" Target="http://counseling.gatech.edu"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ccess.gatech.edu" TargetMode="External"/><Relationship Id="rId23" Type="http://schemas.openxmlformats.org/officeDocument/2006/relationships/hyperlink" Target="https://gatech-advocate.symplicity.com/care_report/index.php/pid383662?" TargetMode="External"/><Relationship Id="rId28" Type="http://schemas.openxmlformats.org/officeDocument/2006/relationships/hyperlink" Target="http://www.womenscenter.gatech.edu" TargetMode="External"/><Relationship Id="rId10" Type="http://schemas.openxmlformats.org/officeDocument/2006/relationships/hyperlink" Target="mailto:ohale@gatech.edu" TargetMode="External"/><Relationship Id="rId19" Type="http://schemas.openxmlformats.org/officeDocument/2006/relationships/hyperlink" Target="http://omed.gatech.edu/programs/academic-suppor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torres35@gatech.edu" TargetMode="External"/><Relationship Id="rId14" Type="http://schemas.openxmlformats.org/officeDocument/2006/relationships/hyperlink" Target="http://www.catalog.gatech.edu/rules/22/" TargetMode="External"/><Relationship Id="rId22" Type="http://schemas.openxmlformats.org/officeDocument/2006/relationships/hyperlink" Target="http://studentlife.gatech.edu/content/services" TargetMode="External"/><Relationship Id="rId27" Type="http://schemas.openxmlformats.org/officeDocument/2006/relationships/hyperlink" Target="http://www.omed.gatech.edu" TargetMode="External"/><Relationship Id="rId30" Type="http://schemas.openxmlformats.org/officeDocument/2006/relationships/hyperlink" Target="http://veterans.gatech.edu/" TargetMode="Externa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C250D-A3FB-4B0A-88FF-A39EC714B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Kerr, Shana C</cp:lastModifiedBy>
  <cp:revision>12</cp:revision>
  <cp:lastPrinted>2015-12-08T16:53:00Z</cp:lastPrinted>
  <dcterms:created xsi:type="dcterms:W3CDTF">2018-11-08T19:02:00Z</dcterms:created>
  <dcterms:modified xsi:type="dcterms:W3CDTF">2018-11-26T21:16:00Z</dcterms:modified>
</cp:coreProperties>
</file>