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75EEF" w14:textId="3DFD0C23" w:rsidR="004B2A40" w:rsidRDefault="00297A81" w:rsidP="004B2A40">
      <w:pPr>
        <w:pStyle w:val="Title"/>
      </w:pPr>
      <w:r>
        <w:t>BIOS 3000</w:t>
      </w:r>
    </w:p>
    <w:p w14:paraId="0741C820" w14:textId="1B4FB88B" w:rsidR="004B2A40" w:rsidRPr="00610EFD" w:rsidRDefault="00297A81" w:rsidP="004B2A40">
      <w:pPr>
        <w:rPr>
          <w:b/>
          <w:color w:val="262626" w:themeColor="text1" w:themeTint="D9"/>
          <w:sz w:val="24"/>
          <w:szCs w:val="24"/>
        </w:rPr>
      </w:pPr>
      <w:r>
        <w:rPr>
          <w:b/>
          <w:color w:val="262626" w:themeColor="text1" w:themeTint="D9"/>
          <w:sz w:val="24"/>
          <w:szCs w:val="24"/>
        </w:rPr>
        <w:t>Survey of Medicine</w:t>
      </w:r>
      <w:r w:rsidR="004B2A40" w:rsidRPr="00610EFD">
        <w:rPr>
          <w:b/>
          <w:color w:val="262626" w:themeColor="text1" w:themeTint="D9"/>
          <w:sz w:val="24"/>
          <w:szCs w:val="24"/>
        </w:rPr>
        <w:t xml:space="preserve"> </w:t>
      </w:r>
    </w:p>
    <w:p w14:paraId="01A72A2D" w14:textId="38DA0DA6" w:rsidR="004B2A40" w:rsidRPr="00D51688" w:rsidRDefault="00297A81" w:rsidP="00D51688">
      <w:pPr>
        <w:rPr>
          <w:b/>
          <w:color w:val="262626" w:themeColor="text1" w:themeTint="D9"/>
          <w:sz w:val="24"/>
          <w:szCs w:val="24"/>
        </w:rPr>
      </w:pPr>
      <w:r>
        <w:rPr>
          <w:b/>
          <w:color w:val="262626" w:themeColor="text1" w:themeTint="D9"/>
          <w:sz w:val="24"/>
          <w:szCs w:val="24"/>
        </w:rPr>
        <w:t>Tuesday and Thursday 3:00-4:15, Stamps Health Services Room 230</w:t>
      </w:r>
    </w:p>
    <w:p w14:paraId="0509BCD2" w14:textId="77777777" w:rsidR="00D51688" w:rsidRPr="00D51688" w:rsidRDefault="00D51688" w:rsidP="00D51688">
      <w:pPr>
        <w:rPr>
          <w:sz w:val="10"/>
          <w:szCs w:val="10"/>
        </w:rPr>
      </w:pPr>
    </w:p>
    <w:p w14:paraId="619D67CE" w14:textId="464B69B0" w:rsidR="001C5E8D" w:rsidRPr="00764E33" w:rsidRDefault="00764E33" w:rsidP="005E60ED">
      <w:pPr>
        <w:spacing w:after="80"/>
        <w:rPr>
          <w:b/>
          <w:color w:val="262626" w:themeColor="text1" w:themeTint="D9"/>
          <w:sz w:val="24"/>
          <w:szCs w:val="24"/>
        </w:rPr>
      </w:pPr>
      <w:r w:rsidRPr="00764E33">
        <w:rPr>
          <w:b/>
          <w:color w:val="0F6FC6" w:themeColor="accent1"/>
          <w:sz w:val="24"/>
          <w:szCs w:val="24"/>
        </w:rPr>
        <w:t>Instructor Information</w:t>
      </w:r>
    </w:p>
    <w:tbl>
      <w:tblPr>
        <w:tblStyle w:val="SyllabusTable-NoBorders"/>
        <w:tblW w:w="10000" w:type="dxa"/>
        <w:tblLook w:val="04A0" w:firstRow="1" w:lastRow="0" w:firstColumn="1" w:lastColumn="0" w:noHBand="0" w:noVBand="1"/>
        <w:tblCaption w:val="Content table"/>
      </w:tblPr>
      <w:tblGrid>
        <w:gridCol w:w="2777"/>
        <w:gridCol w:w="3901"/>
        <w:gridCol w:w="3322"/>
      </w:tblGrid>
      <w:tr w:rsidR="001C5E8D" w14:paraId="5848D30F" w14:textId="77777777" w:rsidTr="009A0E0A">
        <w:trPr>
          <w:cnfStyle w:val="100000000000" w:firstRow="1" w:lastRow="0" w:firstColumn="0" w:lastColumn="0" w:oddVBand="0" w:evenVBand="0" w:oddHBand="0" w:evenHBand="0" w:firstRowFirstColumn="0" w:firstRowLastColumn="0" w:lastRowFirstColumn="0" w:lastRowLastColumn="0"/>
          <w:trHeight w:val="141"/>
        </w:trPr>
        <w:tc>
          <w:tcPr>
            <w:tcW w:w="2777" w:type="dxa"/>
          </w:tcPr>
          <w:p w14:paraId="6EA432EA" w14:textId="77777777" w:rsidR="001C5E8D" w:rsidRPr="00764E33" w:rsidRDefault="00463815" w:rsidP="00764E33">
            <w:pPr>
              <w:spacing w:after="0"/>
              <w:rPr>
                <w:color w:val="auto"/>
              </w:rPr>
            </w:pPr>
            <w:r w:rsidRPr="00764E33">
              <w:rPr>
                <w:color w:val="auto"/>
              </w:rPr>
              <w:t>Instructor</w:t>
            </w:r>
          </w:p>
        </w:tc>
        <w:tc>
          <w:tcPr>
            <w:tcW w:w="3901" w:type="dxa"/>
          </w:tcPr>
          <w:p w14:paraId="2C423D3C" w14:textId="77777777" w:rsidR="001C5E8D" w:rsidRPr="00764E33" w:rsidRDefault="00463815" w:rsidP="00764E33">
            <w:pPr>
              <w:spacing w:after="0"/>
              <w:rPr>
                <w:color w:val="auto"/>
              </w:rPr>
            </w:pPr>
            <w:r w:rsidRPr="00764E33">
              <w:rPr>
                <w:color w:val="auto"/>
              </w:rPr>
              <w:t>Email</w:t>
            </w:r>
          </w:p>
        </w:tc>
        <w:tc>
          <w:tcPr>
            <w:tcW w:w="3322" w:type="dxa"/>
          </w:tcPr>
          <w:p w14:paraId="0433F4F3" w14:textId="77777777" w:rsidR="001C5E8D" w:rsidRPr="00764E33" w:rsidRDefault="00463815" w:rsidP="00764E33">
            <w:pPr>
              <w:spacing w:after="0"/>
              <w:rPr>
                <w:color w:val="auto"/>
              </w:rPr>
            </w:pPr>
            <w:r w:rsidRPr="00764E33">
              <w:rPr>
                <w:color w:val="auto"/>
              </w:rPr>
              <w:t xml:space="preserve">Office </w:t>
            </w:r>
            <w:r w:rsidR="002001DA" w:rsidRPr="00764E33">
              <w:rPr>
                <w:color w:val="auto"/>
              </w:rPr>
              <w:t xml:space="preserve">Hours &amp; </w:t>
            </w:r>
            <w:r w:rsidRPr="00764E33">
              <w:rPr>
                <w:color w:val="auto"/>
              </w:rPr>
              <w:t>Location</w:t>
            </w:r>
          </w:p>
        </w:tc>
      </w:tr>
      <w:tr w:rsidR="001C5E8D" w14:paraId="25717A81" w14:textId="77777777" w:rsidTr="009A0E0A">
        <w:trPr>
          <w:trHeight w:val="292"/>
        </w:trPr>
        <w:tc>
          <w:tcPr>
            <w:tcW w:w="2777" w:type="dxa"/>
          </w:tcPr>
          <w:p w14:paraId="7CD5DCE8" w14:textId="71C62CF6" w:rsidR="001C5E8D" w:rsidRPr="00764E33" w:rsidRDefault="00297A81">
            <w:pPr>
              <w:rPr>
                <w:color w:val="auto"/>
              </w:rPr>
            </w:pPr>
            <w:r>
              <w:rPr>
                <w:color w:val="auto"/>
              </w:rPr>
              <w:t>Gregory Moore, MD</w:t>
            </w:r>
          </w:p>
        </w:tc>
        <w:tc>
          <w:tcPr>
            <w:tcW w:w="3901" w:type="dxa"/>
          </w:tcPr>
          <w:p w14:paraId="3388B727" w14:textId="739A185C" w:rsidR="001C5E8D" w:rsidRPr="00764E33" w:rsidRDefault="00297A81">
            <w:pPr>
              <w:rPr>
                <w:color w:val="auto"/>
              </w:rPr>
            </w:pPr>
            <w:r>
              <w:rPr>
                <w:color w:val="auto"/>
              </w:rPr>
              <w:t>Gregory.moore@health.gatech.edu</w:t>
            </w:r>
          </w:p>
        </w:tc>
        <w:tc>
          <w:tcPr>
            <w:tcW w:w="3322" w:type="dxa"/>
          </w:tcPr>
          <w:p w14:paraId="1EE72B36" w14:textId="5FFEED04" w:rsidR="004B2A40" w:rsidRPr="00764E33" w:rsidRDefault="00297A81">
            <w:pPr>
              <w:rPr>
                <w:color w:val="auto"/>
              </w:rPr>
            </w:pPr>
            <w:r>
              <w:rPr>
                <w:color w:val="auto"/>
              </w:rPr>
              <w:t>SHS Women’s clinic by appointment</w:t>
            </w:r>
          </w:p>
        </w:tc>
      </w:tr>
      <w:tr w:rsidR="004B2A40" w14:paraId="0E33D22E" w14:textId="77777777" w:rsidTr="009A0E0A">
        <w:trPr>
          <w:trHeight w:val="49"/>
        </w:trPr>
        <w:tc>
          <w:tcPr>
            <w:tcW w:w="2777" w:type="dxa"/>
          </w:tcPr>
          <w:p w14:paraId="0D757012" w14:textId="5CC04703" w:rsidR="004B2A40" w:rsidRPr="00764E33" w:rsidRDefault="004B2A40" w:rsidP="00764E33">
            <w:pPr>
              <w:spacing w:before="120"/>
              <w:rPr>
                <w:b/>
                <w:color w:val="auto"/>
              </w:rPr>
            </w:pPr>
          </w:p>
        </w:tc>
        <w:tc>
          <w:tcPr>
            <w:tcW w:w="3901" w:type="dxa"/>
          </w:tcPr>
          <w:p w14:paraId="6D5927C5" w14:textId="5A49D013" w:rsidR="004B2A40" w:rsidRPr="00764E33" w:rsidRDefault="004B2A40" w:rsidP="00764E33">
            <w:pPr>
              <w:spacing w:before="120"/>
              <w:rPr>
                <w:b/>
                <w:color w:val="auto"/>
              </w:rPr>
            </w:pPr>
          </w:p>
        </w:tc>
        <w:tc>
          <w:tcPr>
            <w:tcW w:w="3322" w:type="dxa"/>
          </w:tcPr>
          <w:p w14:paraId="1057AA7A" w14:textId="51D7AE62" w:rsidR="004B2A40" w:rsidRPr="00764E33" w:rsidRDefault="004B2A40" w:rsidP="00764E33">
            <w:pPr>
              <w:spacing w:before="120"/>
              <w:rPr>
                <w:b/>
                <w:color w:val="auto"/>
              </w:rPr>
            </w:pPr>
          </w:p>
        </w:tc>
      </w:tr>
      <w:tr w:rsidR="004B2A40" w14:paraId="54570A8E" w14:textId="77777777" w:rsidTr="009A0E0A">
        <w:trPr>
          <w:trHeight w:val="63"/>
        </w:trPr>
        <w:tc>
          <w:tcPr>
            <w:tcW w:w="2777" w:type="dxa"/>
          </w:tcPr>
          <w:p w14:paraId="7512E99A" w14:textId="00AAD4DF" w:rsidR="004B2A40" w:rsidRDefault="004B2A40" w:rsidP="004B2A40">
            <w:pPr>
              <w:spacing w:after="80"/>
            </w:pPr>
          </w:p>
        </w:tc>
        <w:tc>
          <w:tcPr>
            <w:tcW w:w="3901" w:type="dxa"/>
          </w:tcPr>
          <w:p w14:paraId="7198B04E" w14:textId="297ECDD3" w:rsidR="004B2A40" w:rsidRDefault="004B2A40" w:rsidP="004B2A40">
            <w:pPr>
              <w:spacing w:after="80"/>
            </w:pPr>
          </w:p>
        </w:tc>
        <w:tc>
          <w:tcPr>
            <w:tcW w:w="3322" w:type="dxa"/>
          </w:tcPr>
          <w:p w14:paraId="09B087D1" w14:textId="57711D53" w:rsidR="004B2A40" w:rsidRDefault="004B2A40" w:rsidP="004B2A40">
            <w:pPr>
              <w:spacing w:after="80"/>
            </w:pPr>
          </w:p>
        </w:tc>
      </w:tr>
    </w:tbl>
    <w:p w14:paraId="7BB13545" w14:textId="677A2DCE" w:rsidR="001C5E8D" w:rsidRPr="00425E17" w:rsidRDefault="001C5E8D" w:rsidP="005E60ED">
      <w:pPr>
        <w:spacing w:before="240" w:after="80"/>
        <w:rPr>
          <w:b/>
          <w:color w:val="262626" w:themeColor="text1" w:themeTint="D9"/>
          <w:sz w:val="24"/>
          <w:szCs w:val="24"/>
        </w:rPr>
      </w:pPr>
    </w:p>
    <w:p w14:paraId="585595CC" w14:textId="77777777" w:rsidR="001C5E8D" w:rsidRPr="00425E17" w:rsidRDefault="00463815" w:rsidP="005E60ED">
      <w:pPr>
        <w:spacing w:after="80"/>
        <w:rPr>
          <w:b/>
          <w:color w:val="auto"/>
          <w:sz w:val="22"/>
          <w:szCs w:val="22"/>
        </w:rPr>
      </w:pPr>
      <w:r w:rsidRPr="00425E17">
        <w:rPr>
          <w:b/>
          <w:color w:val="auto"/>
          <w:sz w:val="22"/>
          <w:szCs w:val="22"/>
        </w:rPr>
        <w:t>Description</w:t>
      </w:r>
    </w:p>
    <w:p w14:paraId="66608527" w14:textId="62381A44" w:rsidR="001C5E8D" w:rsidRDefault="00EE38B9">
      <w:r>
        <w:rPr>
          <w:rFonts w:ascii="Arial" w:hAnsi="Arial" w:cs="Arial"/>
        </w:rPr>
        <w:t>This course will approach a variety of medical topics through case studies, lectures, discussions and workshops stressing thinking, problem-solving, and communication skills.</w:t>
      </w:r>
      <w:r>
        <w:t xml:space="preserve"> </w:t>
      </w:r>
      <w:r w:rsidRPr="00586290">
        <w:rPr>
          <w:rFonts w:ascii="Arial" w:hAnsi="Arial" w:cs="Arial"/>
        </w:rPr>
        <w:t>Content focuses on scientific, social, and cultural aspects of illness, how perceptions and behavior influence disease</w:t>
      </w:r>
      <w:r w:rsidR="000335E3">
        <w:rPr>
          <w:rFonts w:ascii="Arial" w:hAnsi="Arial" w:cs="Arial"/>
        </w:rPr>
        <w:t>,</w:t>
      </w:r>
      <w:r w:rsidRPr="00586290">
        <w:rPr>
          <w:rFonts w:ascii="Arial" w:hAnsi="Arial" w:cs="Arial"/>
        </w:rPr>
        <w:t xml:space="preserve"> </w:t>
      </w:r>
      <w:r w:rsidR="000335E3">
        <w:rPr>
          <w:rFonts w:ascii="Arial" w:hAnsi="Arial" w:cs="Arial"/>
        </w:rPr>
        <w:t xml:space="preserve">as well as </w:t>
      </w:r>
      <w:r w:rsidRPr="00586290">
        <w:rPr>
          <w:rFonts w:ascii="Arial" w:hAnsi="Arial" w:cs="Arial"/>
        </w:rPr>
        <w:t>concept</w:t>
      </w:r>
      <w:r w:rsidR="000335E3">
        <w:rPr>
          <w:rFonts w:ascii="Arial" w:hAnsi="Arial" w:cs="Arial"/>
        </w:rPr>
        <w:t>s</w:t>
      </w:r>
      <w:r w:rsidRPr="00586290">
        <w:rPr>
          <w:rFonts w:ascii="Arial" w:hAnsi="Arial" w:cs="Arial"/>
        </w:rPr>
        <w:t xml:space="preserve"> and fundamental aspects of medical diagnosis and treatment.</w:t>
      </w:r>
      <w:r>
        <w:t xml:space="preserve"> </w:t>
      </w:r>
      <w:r>
        <w:rPr>
          <w:rFonts w:ascii="Arial" w:hAnsi="Arial" w:cs="Arial"/>
        </w:rPr>
        <w:t xml:space="preserve">Cases will focus on ways in which cognitive and perceptual processes influence </w:t>
      </w:r>
      <w:r w:rsidR="000335E3">
        <w:rPr>
          <w:rFonts w:ascii="Arial" w:hAnsi="Arial" w:cs="Arial"/>
        </w:rPr>
        <w:t xml:space="preserve">the </w:t>
      </w:r>
      <w:r>
        <w:rPr>
          <w:rFonts w:ascii="Arial" w:hAnsi="Arial" w:cs="Arial"/>
        </w:rPr>
        <w:t>student</w:t>
      </w:r>
      <w:r w:rsidR="000335E3">
        <w:rPr>
          <w:rFonts w:ascii="Arial" w:hAnsi="Arial" w:cs="Arial"/>
        </w:rPr>
        <w:t>’</w:t>
      </w:r>
      <w:r>
        <w:rPr>
          <w:rFonts w:ascii="Arial" w:hAnsi="Arial" w:cs="Arial"/>
        </w:rPr>
        <w:t>s understanding of health and illness. Biological, psychological, social and cultural differences influencing well-being will be addressed. Each week a new case or issue will be presented along with a discussion on related anatomy, physiology, and pharmacology. Discussion wil</w:t>
      </w:r>
      <w:r w:rsidR="000335E3">
        <w:rPr>
          <w:rFonts w:ascii="Arial" w:hAnsi="Arial" w:cs="Arial"/>
        </w:rPr>
        <w:t>l focus on specific details of each</w:t>
      </w:r>
      <w:r>
        <w:rPr>
          <w:rFonts w:ascii="Arial" w:hAnsi="Arial" w:cs="Arial"/>
        </w:rPr>
        <w:t xml:space="preserve"> case.</w:t>
      </w:r>
    </w:p>
    <w:p w14:paraId="3FF0D8C7" w14:textId="68A8021C" w:rsidR="005C3649" w:rsidRPr="00425E17" w:rsidRDefault="005C3649">
      <w:pPr>
        <w:pStyle w:val="Heading2"/>
        <w:rPr>
          <w:color w:val="auto"/>
        </w:rPr>
      </w:pPr>
      <w:r w:rsidRPr="00425E17">
        <w:rPr>
          <w:color w:val="auto"/>
        </w:rPr>
        <w:t>Pre- &amp;/or Co-Requisites</w:t>
      </w:r>
    </w:p>
    <w:p w14:paraId="24255B06" w14:textId="6ADBC3C3" w:rsidR="005C3649" w:rsidRPr="00702A66" w:rsidRDefault="00436811" w:rsidP="005C3649">
      <w:pPr>
        <w:rPr>
          <w:rFonts w:ascii="Arial" w:hAnsi="Arial" w:cs="Arial"/>
        </w:rPr>
      </w:pPr>
      <w:r w:rsidRPr="00436811">
        <w:rPr>
          <w:rFonts w:ascii="Arial" w:hAnsi="Arial" w:cs="Arial"/>
        </w:rPr>
        <w:t xml:space="preserve">BIOS 1107 AND (BIOS 1107L OR BIOS 1207L) </w:t>
      </w:r>
      <w:r>
        <w:rPr>
          <w:rFonts w:ascii="Arial" w:hAnsi="Arial" w:cs="Arial"/>
        </w:rPr>
        <w:t xml:space="preserve">or </w:t>
      </w:r>
      <w:r w:rsidR="00702A66" w:rsidRPr="00702A66">
        <w:rPr>
          <w:rFonts w:ascii="Arial" w:hAnsi="Arial" w:cs="Arial"/>
        </w:rPr>
        <w:t>BIOL 1510 or BIOL 1511 and CHEM 2311 or</w:t>
      </w:r>
      <w:r>
        <w:rPr>
          <w:rFonts w:ascii="Arial" w:hAnsi="Arial" w:cs="Arial"/>
        </w:rPr>
        <w:t xml:space="preserve"> CHEM 1315</w:t>
      </w:r>
      <w:bookmarkStart w:id="0" w:name="_GoBack"/>
      <w:bookmarkEnd w:id="0"/>
      <w:r w:rsidR="00702A66" w:rsidRPr="00702A66">
        <w:rPr>
          <w:rFonts w:ascii="Arial" w:hAnsi="Arial" w:cs="Arial"/>
        </w:rPr>
        <w:t xml:space="preserve">. </w:t>
      </w:r>
    </w:p>
    <w:p w14:paraId="1FE12567" w14:textId="40D0ACD2" w:rsidR="001C5E8D" w:rsidRPr="00425E17" w:rsidRDefault="004B2A40" w:rsidP="005C3649">
      <w:pPr>
        <w:pStyle w:val="Heading2"/>
        <w:rPr>
          <w:color w:val="auto"/>
        </w:rPr>
      </w:pPr>
      <w:r w:rsidRPr="00425E17">
        <w:rPr>
          <w:color w:val="auto"/>
        </w:rPr>
        <w:t xml:space="preserve">Course Goals and Learning Outcomes </w:t>
      </w:r>
    </w:p>
    <w:p w14:paraId="4E86FE3C" w14:textId="77777777" w:rsidR="00EE38B9" w:rsidRDefault="00EE38B9" w:rsidP="00EE38B9">
      <w:pPr>
        <w:pStyle w:val="NormalWeb"/>
        <w:spacing w:before="0" w:beforeAutospacing="0" w:after="0" w:afterAutospacing="0"/>
        <w:rPr>
          <w:rFonts w:ascii="Arial" w:eastAsiaTheme="minorHAnsi" w:hAnsi="Arial" w:cs="Arial"/>
          <w:color w:val="404040" w:themeColor="text1" w:themeTint="BF"/>
          <w:sz w:val="20"/>
          <w:szCs w:val="20"/>
        </w:rPr>
      </w:pPr>
      <w:r w:rsidRPr="00EE38B9">
        <w:rPr>
          <w:rFonts w:ascii="Arial" w:eastAsiaTheme="minorHAnsi" w:hAnsi="Arial" w:cs="Arial"/>
          <w:color w:val="404040" w:themeColor="text1" w:themeTint="BF"/>
          <w:sz w:val="20"/>
          <w:szCs w:val="20"/>
        </w:rPr>
        <w:t xml:space="preserve">1. Demonstrate an understanding of the scientific, social, and cultural aspects of a variety of diseases and conditions. </w:t>
      </w:r>
    </w:p>
    <w:p w14:paraId="20331AD6" w14:textId="2BD41399" w:rsidR="00EE38B9" w:rsidRPr="00EE38B9" w:rsidRDefault="00EE38B9" w:rsidP="00EE38B9">
      <w:pPr>
        <w:pStyle w:val="NormalWeb"/>
        <w:spacing w:before="0" w:beforeAutospacing="0" w:after="0" w:afterAutospacing="0"/>
        <w:rPr>
          <w:rFonts w:ascii="Arial" w:eastAsiaTheme="minorHAnsi" w:hAnsi="Arial" w:cs="Arial"/>
          <w:color w:val="404040" w:themeColor="text1" w:themeTint="BF"/>
          <w:sz w:val="20"/>
          <w:szCs w:val="20"/>
        </w:rPr>
      </w:pPr>
      <w:r w:rsidRPr="00EE38B9">
        <w:rPr>
          <w:rFonts w:ascii="Arial" w:eastAsiaTheme="minorHAnsi" w:hAnsi="Arial" w:cs="Arial"/>
          <w:color w:val="404040" w:themeColor="text1" w:themeTint="BF"/>
          <w:sz w:val="20"/>
          <w:szCs w:val="20"/>
        </w:rPr>
        <w:t xml:space="preserve">2. Demonstrate an understanding of ways in which psychological, social and biological factors influence perceptions and reactions to the world. </w:t>
      </w:r>
    </w:p>
    <w:p w14:paraId="63993FC2" w14:textId="77777777" w:rsidR="00EE38B9" w:rsidRPr="00EE38B9" w:rsidRDefault="00EE38B9" w:rsidP="00EE38B9">
      <w:pPr>
        <w:pStyle w:val="NormalWeb"/>
        <w:spacing w:before="0" w:beforeAutospacing="0" w:after="0" w:afterAutospacing="0"/>
        <w:rPr>
          <w:rFonts w:ascii="Arial" w:eastAsiaTheme="minorHAnsi" w:hAnsi="Arial" w:cs="Arial"/>
          <w:color w:val="404040" w:themeColor="text1" w:themeTint="BF"/>
          <w:sz w:val="20"/>
          <w:szCs w:val="20"/>
        </w:rPr>
      </w:pPr>
      <w:r w:rsidRPr="00EE38B9">
        <w:rPr>
          <w:rFonts w:ascii="Arial" w:eastAsiaTheme="minorHAnsi" w:hAnsi="Arial" w:cs="Arial"/>
          <w:color w:val="404040" w:themeColor="text1" w:themeTint="BF"/>
          <w:sz w:val="20"/>
          <w:szCs w:val="20"/>
        </w:rPr>
        <w:t xml:space="preserve">3. Demonstrate understanding of fundamental aspects of the practice of medical diagnosis and treatment. </w:t>
      </w:r>
    </w:p>
    <w:p w14:paraId="59E5F877" w14:textId="3D08608D" w:rsidR="00EE38B9" w:rsidRPr="00EE38B9" w:rsidRDefault="00EE38B9" w:rsidP="00EE38B9">
      <w:pPr>
        <w:pStyle w:val="NormalWeb"/>
        <w:spacing w:before="0" w:beforeAutospacing="0" w:after="0" w:afterAutospacing="0"/>
        <w:rPr>
          <w:rFonts w:ascii="Arial" w:eastAsiaTheme="minorHAnsi" w:hAnsi="Arial" w:cs="Arial"/>
          <w:color w:val="404040" w:themeColor="text1" w:themeTint="BF"/>
          <w:sz w:val="20"/>
          <w:szCs w:val="20"/>
        </w:rPr>
      </w:pPr>
      <w:r w:rsidRPr="00EE38B9">
        <w:rPr>
          <w:rFonts w:ascii="Arial" w:eastAsiaTheme="minorHAnsi" w:hAnsi="Arial" w:cs="Arial"/>
          <w:color w:val="404040" w:themeColor="text1" w:themeTint="BF"/>
          <w:sz w:val="20"/>
          <w:szCs w:val="20"/>
        </w:rPr>
        <w:t>4. Develop critical analysis and reasoning skills (comprehension, evaluation, application and incorporation of information) focused on critical thinking, complex problem-solving, written and oral communication, and applied knowledge in real-world, medically related settings.</w:t>
      </w:r>
    </w:p>
    <w:p w14:paraId="5442C3AD" w14:textId="482B51AF" w:rsidR="00610EFD" w:rsidRPr="002473D1" w:rsidRDefault="00425E17" w:rsidP="002473D1">
      <w:pPr>
        <w:spacing w:before="200" w:after="80"/>
        <w:rPr>
          <w:b/>
          <w:color w:val="auto"/>
          <w:sz w:val="22"/>
          <w:szCs w:val="22"/>
        </w:rPr>
      </w:pPr>
      <w:r w:rsidRPr="002473D1">
        <w:rPr>
          <w:b/>
          <w:color w:val="auto"/>
          <w:sz w:val="22"/>
          <w:szCs w:val="22"/>
        </w:rPr>
        <w:t>Course Requirements &amp; Grading</w:t>
      </w:r>
    </w:p>
    <w:p w14:paraId="4A764FBF" w14:textId="78975D8D" w:rsidR="004A0979" w:rsidRPr="00702A66" w:rsidRDefault="00EE38B9" w:rsidP="002473D1">
      <w:pPr>
        <w:rPr>
          <w:rFonts w:ascii="Arial" w:hAnsi="Arial" w:cs="Arial"/>
        </w:rPr>
      </w:pPr>
      <w:r w:rsidRPr="00702A66">
        <w:rPr>
          <w:rFonts w:ascii="Arial" w:hAnsi="Arial" w:cs="Arial"/>
        </w:rPr>
        <w:t xml:space="preserve">There are no exams. A </w:t>
      </w:r>
      <w:proofErr w:type="gramStart"/>
      <w:r w:rsidRPr="00702A66">
        <w:rPr>
          <w:rFonts w:ascii="Arial" w:hAnsi="Arial" w:cs="Arial"/>
        </w:rPr>
        <w:t>1-2 page</w:t>
      </w:r>
      <w:proofErr w:type="gramEnd"/>
      <w:r w:rsidRPr="00702A66">
        <w:rPr>
          <w:rFonts w:ascii="Arial" w:hAnsi="Arial" w:cs="Arial"/>
        </w:rPr>
        <w:t xml:space="preserve"> paper will be assigned most weeks. At least 10 papers must be submitted. The grade on each paper will make up 1/10 of 75% of the final grade. Additional papers can be submitted and the 10 papers with the highest grade will be used. 25% of the final grade is based on class participation.</w:t>
      </w:r>
    </w:p>
    <w:p w14:paraId="659B910D" w14:textId="40EC5512" w:rsidR="009F0EFA" w:rsidRPr="00425E17" w:rsidRDefault="009F0EFA" w:rsidP="005E60ED">
      <w:pPr>
        <w:spacing w:before="200" w:after="80"/>
        <w:rPr>
          <w:b/>
          <w:color w:val="auto"/>
          <w:sz w:val="22"/>
          <w:szCs w:val="22"/>
        </w:rPr>
      </w:pPr>
      <w:r w:rsidRPr="00425E17">
        <w:rPr>
          <w:b/>
          <w:color w:val="auto"/>
          <w:sz w:val="22"/>
          <w:szCs w:val="22"/>
        </w:rPr>
        <w:t xml:space="preserve">Extra Credit </w:t>
      </w:r>
      <w:r w:rsidR="002A4BA1">
        <w:rPr>
          <w:b/>
          <w:color w:val="auto"/>
          <w:sz w:val="22"/>
          <w:szCs w:val="22"/>
        </w:rPr>
        <w:t>Opportunities</w:t>
      </w:r>
      <w:r w:rsidRPr="00425E17">
        <w:rPr>
          <w:b/>
          <w:color w:val="auto"/>
          <w:sz w:val="22"/>
          <w:szCs w:val="22"/>
        </w:rPr>
        <w:t xml:space="preserve"> </w:t>
      </w:r>
    </w:p>
    <w:p w14:paraId="05A26E10" w14:textId="4B91CFBD" w:rsidR="005E60ED" w:rsidRPr="00702A66" w:rsidRDefault="00EE38B9" w:rsidP="005E60ED">
      <w:pPr>
        <w:rPr>
          <w:rFonts w:ascii="Arial" w:hAnsi="Arial" w:cs="Arial"/>
        </w:rPr>
      </w:pPr>
      <w:r w:rsidRPr="00702A66">
        <w:rPr>
          <w:rFonts w:ascii="Arial" w:hAnsi="Arial" w:cs="Arial"/>
        </w:rPr>
        <w:t>There are no extra credit opportunities</w:t>
      </w:r>
      <w:r w:rsidR="009727DC" w:rsidRPr="00702A66">
        <w:rPr>
          <w:rFonts w:ascii="Arial" w:hAnsi="Arial" w:cs="Arial"/>
        </w:rPr>
        <w:t>.</w:t>
      </w:r>
    </w:p>
    <w:p w14:paraId="69506B9C" w14:textId="1F507983" w:rsidR="005C3649" w:rsidRPr="00425E17" w:rsidRDefault="00A11086" w:rsidP="005C3649">
      <w:pPr>
        <w:rPr>
          <w:b/>
          <w:color w:val="auto"/>
          <w:sz w:val="22"/>
          <w:szCs w:val="22"/>
        </w:rPr>
      </w:pPr>
      <w:r w:rsidRPr="00425E17">
        <w:rPr>
          <w:b/>
          <w:color w:val="auto"/>
          <w:sz w:val="22"/>
          <w:szCs w:val="22"/>
        </w:rPr>
        <w:t>Description of Graded Components</w:t>
      </w:r>
    </w:p>
    <w:p w14:paraId="503F97B6" w14:textId="3513EAE3" w:rsidR="005C3649" w:rsidRPr="000335E3" w:rsidRDefault="00CF3078" w:rsidP="005C3649">
      <w:pPr>
        <w:rPr>
          <w:rFonts w:ascii="Arial" w:hAnsi="Arial" w:cs="Arial"/>
        </w:rPr>
      </w:pPr>
      <w:r w:rsidRPr="000335E3">
        <w:rPr>
          <w:rFonts w:ascii="Arial" w:hAnsi="Arial" w:cs="Arial"/>
        </w:rPr>
        <w:t xml:space="preserve">Papers (using Word) are due (electronically) prior to the start of Tuesday’s class. </w:t>
      </w:r>
      <w:r w:rsidR="009727DC" w:rsidRPr="000335E3">
        <w:rPr>
          <w:rFonts w:ascii="Arial" w:hAnsi="Arial" w:cs="Arial"/>
        </w:rPr>
        <w:t>Class participation</w:t>
      </w:r>
      <w:r w:rsidR="002473D1" w:rsidRPr="000335E3">
        <w:rPr>
          <w:rFonts w:ascii="Arial" w:hAnsi="Arial" w:cs="Arial"/>
        </w:rPr>
        <w:t xml:space="preserve"> will be graded on the value your</w:t>
      </w:r>
      <w:r w:rsidR="009727DC" w:rsidRPr="000335E3">
        <w:rPr>
          <w:rFonts w:ascii="Arial" w:hAnsi="Arial" w:cs="Arial"/>
        </w:rPr>
        <w:t xml:space="preserve"> participation brings to the group.</w:t>
      </w:r>
    </w:p>
    <w:p w14:paraId="0998087D" w14:textId="7247FCC0" w:rsidR="00174C89" w:rsidRPr="00425E17" w:rsidRDefault="00174C89" w:rsidP="00174C89">
      <w:pPr>
        <w:rPr>
          <w:b/>
          <w:color w:val="auto"/>
          <w:sz w:val="22"/>
          <w:szCs w:val="22"/>
        </w:rPr>
      </w:pPr>
      <w:r>
        <w:rPr>
          <w:b/>
          <w:color w:val="auto"/>
          <w:sz w:val="22"/>
          <w:szCs w:val="22"/>
        </w:rPr>
        <w:lastRenderedPageBreak/>
        <w:t>Grading Scale</w:t>
      </w:r>
    </w:p>
    <w:p w14:paraId="288A5A7C" w14:textId="51BC1064" w:rsidR="00174C89" w:rsidRPr="00702A66" w:rsidRDefault="00DE6F88" w:rsidP="00DE6F88">
      <w:pPr>
        <w:spacing w:after="0"/>
        <w:rPr>
          <w:rFonts w:ascii="Arial" w:hAnsi="Arial" w:cs="Arial"/>
        </w:rPr>
      </w:pPr>
      <w:r w:rsidRPr="00702A66">
        <w:rPr>
          <w:rFonts w:ascii="Arial" w:hAnsi="Arial" w:cs="Arial"/>
        </w:rPr>
        <w:t>Your final grade will be assigned as a letter grade according to the following scale:</w:t>
      </w:r>
    </w:p>
    <w:p w14:paraId="2D68F7AB" w14:textId="46F62C41" w:rsidR="00DE6F88" w:rsidRPr="00702A66" w:rsidRDefault="00DE6F88" w:rsidP="00DE6F88">
      <w:pPr>
        <w:spacing w:after="0"/>
        <w:ind w:left="720"/>
        <w:rPr>
          <w:rFonts w:ascii="Arial" w:hAnsi="Arial" w:cs="Arial"/>
        </w:rPr>
      </w:pPr>
      <w:r w:rsidRPr="00702A66">
        <w:rPr>
          <w:rFonts w:ascii="Arial" w:hAnsi="Arial" w:cs="Arial"/>
        </w:rPr>
        <w:t>A</w:t>
      </w:r>
      <w:r w:rsidRPr="00702A66">
        <w:rPr>
          <w:rFonts w:ascii="Arial" w:hAnsi="Arial" w:cs="Arial"/>
        </w:rPr>
        <w:tab/>
        <w:t>90-100%</w:t>
      </w:r>
    </w:p>
    <w:p w14:paraId="1C42BA6A" w14:textId="17509181" w:rsidR="00DE6F88" w:rsidRPr="00702A66" w:rsidRDefault="00DE6F88" w:rsidP="00DE6F88">
      <w:pPr>
        <w:spacing w:after="0"/>
        <w:ind w:left="720"/>
        <w:rPr>
          <w:rFonts w:ascii="Arial" w:hAnsi="Arial" w:cs="Arial"/>
        </w:rPr>
      </w:pPr>
      <w:r w:rsidRPr="00702A66">
        <w:rPr>
          <w:rFonts w:ascii="Arial" w:hAnsi="Arial" w:cs="Arial"/>
        </w:rPr>
        <w:t>B</w:t>
      </w:r>
      <w:r w:rsidRPr="00702A66">
        <w:rPr>
          <w:rFonts w:ascii="Arial" w:hAnsi="Arial" w:cs="Arial"/>
        </w:rPr>
        <w:tab/>
        <w:t>80-89%</w:t>
      </w:r>
    </w:p>
    <w:p w14:paraId="6D0C98D8" w14:textId="30B70B35" w:rsidR="00DE6F88" w:rsidRPr="00702A66" w:rsidRDefault="00DE6F88" w:rsidP="00DE6F88">
      <w:pPr>
        <w:spacing w:after="0"/>
        <w:ind w:left="720"/>
        <w:rPr>
          <w:rFonts w:ascii="Arial" w:hAnsi="Arial" w:cs="Arial"/>
        </w:rPr>
      </w:pPr>
      <w:r w:rsidRPr="00702A66">
        <w:rPr>
          <w:rFonts w:ascii="Arial" w:hAnsi="Arial" w:cs="Arial"/>
        </w:rPr>
        <w:t>C</w:t>
      </w:r>
      <w:r w:rsidRPr="00702A66">
        <w:rPr>
          <w:rFonts w:ascii="Arial" w:hAnsi="Arial" w:cs="Arial"/>
        </w:rPr>
        <w:tab/>
        <w:t>70-79%</w:t>
      </w:r>
    </w:p>
    <w:p w14:paraId="08EABF3C" w14:textId="1E7D1911" w:rsidR="00DE6F88" w:rsidRPr="00702A66" w:rsidRDefault="00DE6F88" w:rsidP="00DE6F88">
      <w:pPr>
        <w:spacing w:after="0"/>
        <w:ind w:left="720"/>
        <w:rPr>
          <w:rFonts w:ascii="Arial" w:hAnsi="Arial" w:cs="Arial"/>
        </w:rPr>
      </w:pPr>
      <w:r w:rsidRPr="00702A66">
        <w:rPr>
          <w:rFonts w:ascii="Arial" w:hAnsi="Arial" w:cs="Arial"/>
        </w:rPr>
        <w:t>D</w:t>
      </w:r>
      <w:r w:rsidRPr="00702A66">
        <w:rPr>
          <w:rFonts w:ascii="Arial" w:hAnsi="Arial" w:cs="Arial"/>
        </w:rPr>
        <w:tab/>
        <w:t>60-69%</w:t>
      </w:r>
    </w:p>
    <w:p w14:paraId="7935C2BF" w14:textId="2E9BE5AB" w:rsidR="00DE6F88" w:rsidRPr="00702A66" w:rsidRDefault="00DE6F88" w:rsidP="00DE6F88">
      <w:pPr>
        <w:ind w:left="720"/>
        <w:rPr>
          <w:rFonts w:ascii="Arial" w:hAnsi="Arial" w:cs="Arial"/>
        </w:rPr>
      </w:pPr>
      <w:r w:rsidRPr="00702A66">
        <w:rPr>
          <w:rFonts w:ascii="Arial" w:hAnsi="Arial" w:cs="Arial"/>
        </w:rPr>
        <w:t>F</w:t>
      </w:r>
      <w:r w:rsidRPr="00702A66">
        <w:rPr>
          <w:rFonts w:ascii="Arial" w:hAnsi="Arial" w:cs="Arial"/>
        </w:rPr>
        <w:tab/>
        <w:t>0-59%</w:t>
      </w:r>
    </w:p>
    <w:p w14:paraId="64FE8BC4" w14:textId="77777777" w:rsidR="008D6E8D" w:rsidRPr="00425E17" w:rsidRDefault="008D6E8D" w:rsidP="005E60ED">
      <w:pPr>
        <w:spacing w:after="80"/>
        <w:rPr>
          <w:b/>
          <w:color w:val="auto"/>
          <w:sz w:val="22"/>
          <w:szCs w:val="22"/>
        </w:rPr>
      </w:pPr>
      <w:r w:rsidRPr="00425E17">
        <w:rPr>
          <w:b/>
          <w:color w:val="auto"/>
          <w:sz w:val="22"/>
          <w:szCs w:val="22"/>
        </w:rPr>
        <w:t>Course Text</w:t>
      </w:r>
    </w:p>
    <w:p w14:paraId="60EF3902" w14:textId="1FC1A457" w:rsidR="00174C89" w:rsidRPr="00702A66" w:rsidRDefault="00297A81" w:rsidP="000335E3">
      <w:pPr>
        <w:spacing w:after="0"/>
        <w:rPr>
          <w:rFonts w:ascii="Arial" w:hAnsi="Arial" w:cs="Arial"/>
        </w:rPr>
      </w:pPr>
      <w:r w:rsidRPr="00702A66">
        <w:rPr>
          <w:rFonts w:ascii="Arial" w:hAnsi="Arial" w:cs="Arial"/>
        </w:rPr>
        <w:t>None</w:t>
      </w:r>
    </w:p>
    <w:p w14:paraId="416E460D" w14:textId="77777777" w:rsidR="008D6E8D" w:rsidRDefault="008D6E8D" w:rsidP="008D6E8D">
      <w:pPr>
        <w:pStyle w:val="Heading2"/>
        <w:rPr>
          <w:color w:val="auto"/>
        </w:rPr>
      </w:pPr>
      <w:r w:rsidRPr="00425E17">
        <w:rPr>
          <w:color w:val="auto"/>
        </w:rPr>
        <w:t>Additional Materials/Resources</w:t>
      </w:r>
    </w:p>
    <w:p w14:paraId="62CA6C5A" w14:textId="0AABB53B" w:rsidR="00297A81" w:rsidRPr="00297A81" w:rsidRDefault="00297A81" w:rsidP="00297A81">
      <w:r>
        <w:t>As assigned</w:t>
      </w:r>
    </w:p>
    <w:p w14:paraId="376696B3" w14:textId="4230C5EC" w:rsidR="008D6E8D" w:rsidRPr="00425E17" w:rsidRDefault="008D6E8D" w:rsidP="008D6E8D">
      <w:pPr>
        <w:pStyle w:val="Heading2"/>
        <w:rPr>
          <w:color w:val="auto"/>
        </w:rPr>
      </w:pPr>
      <w:r w:rsidRPr="00425E17">
        <w:rPr>
          <w:color w:val="auto"/>
        </w:rPr>
        <w:t xml:space="preserve">Course Website </w:t>
      </w:r>
      <w:r w:rsidR="008E0D1F">
        <w:rPr>
          <w:color w:val="auto"/>
        </w:rPr>
        <w:t>and</w:t>
      </w:r>
      <w:r w:rsidRPr="00425E17">
        <w:rPr>
          <w:color w:val="auto"/>
        </w:rPr>
        <w:t xml:space="preserve"> Other Classroom Management Tools</w:t>
      </w:r>
    </w:p>
    <w:p w14:paraId="75B022C5" w14:textId="75503D11" w:rsidR="008D6E8D" w:rsidRDefault="00702A66" w:rsidP="008D6E8D">
      <w:r>
        <w:t>Since this is a small seminar</w:t>
      </w:r>
      <w:r w:rsidR="00297A81">
        <w:t xml:space="preserve">, communication will be done </w:t>
      </w:r>
      <w:r w:rsidR="000335E3">
        <w:t xml:space="preserve">in person and </w:t>
      </w:r>
      <w:r w:rsidR="00297A81">
        <w:t>by email</w:t>
      </w:r>
    </w:p>
    <w:p w14:paraId="48481363" w14:textId="3DD4BB58" w:rsidR="00CF3078" w:rsidRPr="002473D1" w:rsidRDefault="00425E17" w:rsidP="002473D1">
      <w:pPr>
        <w:pStyle w:val="Heading2"/>
        <w:rPr>
          <w:color w:val="auto"/>
        </w:rPr>
      </w:pPr>
      <w:r w:rsidRPr="002473D1">
        <w:rPr>
          <w:color w:val="auto"/>
        </w:rPr>
        <w:t>Course Expectations &amp; Guidelines</w:t>
      </w:r>
    </w:p>
    <w:p w14:paraId="0D84C5DD" w14:textId="1A80DCC3" w:rsidR="00CF3078" w:rsidRDefault="00CF3078" w:rsidP="00CF3078">
      <w:pPr>
        <w:pStyle w:val="NormalWeb"/>
        <w:numPr>
          <w:ilvl w:val="0"/>
          <w:numId w:val="16"/>
        </w:numPr>
        <w:spacing w:before="0" w:beforeAutospacing="0" w:after="0" w:afterAutospacing="0"/>
        <w:rPr>
          <w:rFonts w:ascii="Arial" w:eastAsiaTheme="minorHAnsi" w:hAnsi="Arial" w:cs="Arial"/>
          <w:color w:val="404040" w:themeColor="text1" w:themeTint="BF"/>
          <w:sz w:val="20"/>
          <w:szCs w:val="20"/>
        </w:rPr>
      </w:pPr>
      <w:r w:rsidRPr="00CF3078">
        <w:rPr>
          <w:rFonts w:ascii="Arial" w:eastAsiaTheme="minorHAnsi" w:hAnsi="Arial" w:cs="Arial"/>
          <w:color w:val="404040" w:themeColor="text1" w:themeTint="BF"/>
          <w:sz w:val="20"/>
          <w:szCs w:val="20"/>
        </w:rPr>
        <w:t xml:space="preserve">I expect you </w:t>
      </w:r>
      <w:r w:rsidR="000335E3">
        <w:rPr>
          <w:rFonts w:ascii="Arial" w:eastAsiaTheme="minorHAnsi" w:hAnsi="Arial" w:cs="Arial"/>
          <w:color w:val="404040" w:themeColor="text1" w:themeTint="BF"/>
          <w:sz w:val="20"/>
          <w:szCs w:val="20"/>
        </w:rPr>
        <w:t xml:space="preserve">to attend every class session. </w:t>
      </w:r>
      <w:r w:rsidRPr="00CF3078">
        <w:rPr>
          <w:rFonts w:ascii="Arial" w:eastAsiaTheme="minorHAnsi" w:hAnsi="Arial" w:cs="Arial"/>
          <w:color w:val="404040" w:themeColor="text1" w:themeTint="BF"/>
          <w:sz w:val="20"/>
          <w:szCs w:val="20"/>
        </w:rPr>
        <w:t>The components are highly interrelated; missing a class will detract from the learning potential of subsequent sessions.</w:t>
      </w:r>
    </w:p>
    <w:p w14:paraId="4EC25473" w14:textId="77777777" w:rsidR="00CF3078" w:rsidRDefault="00CF3078" w:rsidP="00CF3078">
      <w:pPr>
        <w:pStyle w:val="NormalWeb"/>
        <w:numPr>
          <w:ilvl w:val="0"/>
          <w:numId w:val="16"/>
        </w:numPr>
        <w:spacing w:before="0" w:beforeAutospacing="0" w:after="0" w:afterAutospacing="0"/>
        <w:rPr>
          <w:rFonts w:ascii="Arial" w:eastAsiaTheme="minorHAnsi" w:hAnsi="Arial" w:cs="Arial"/>
          <w:color w:val="404040" w:themeColor="text1" w:themeTint="BF"/>
          <w:sz w:val="20"/>
          <w:szCs w:val="20"/>
        </w:rPr>
      </w:pPr>
      <w:r w:rsidRPr="00CF3078">
        <w:rPr>
          <w:rFonts w:ascii="Arial" w:eastAsiaTheme="minorHAnsi" w:hAnsi="Arial" w:cs="Arial"/>
          <w:color w:val="404040" w:themeColor="text1" w:themeTint="BF"/>
          <w:sz w:val="20"/>
          <w:szCs w:val="20"/>
        </w:rPr>
        <w:t>I expect you to be in the classroom and prepared to begin work at the scheduled starting time for each session.</w:t>
      </w:r>
    </w:p>
    <w:p w14:paraId="443D5C11" w14:textId="00ADAFFC" w:rsidR="00CF3078" w:rsidRDefault="00CF3078" w:rsidP="00CF3078">
      <w:pPr>
        <w:pStyle w:val="NormalWeb"/>
        <w:numPr>
          <w:ilvl w:val="0"/>
          <w:numId w:val="16"/>
        </w:numPr>
        <w:spacing w:before="0" w:beforeAutospacing="0" w:after="0" w:afterAutospacing="0"/>
        <w:rPr>
          <w:rFonts w:ascii="Arial" w:eastAsiaTheme="minorHAnsi" w:hAnsi="Arial" w:cs="Arial"/>
          <w:color w:val="404040" w:themeColor="text1" w:themeTint="BF"/>
          <w:sz w:val="20"/>
          <w:szCs w:val="20"/>
        </w:rPr>
      </w:pPr>
      <w:r w:rsidRPr="00CF3078">
        <w:rPr>
          <w:rFonts w:ascii="Arial" w:eastAsiaTheme="minorHAnsi" w:hAnsi="Arial" w:cs="Arial"/>
          <w:color w:val="404040" w:themeColor="text1" w:themeTint="BF"/>
          <w:sz w:val="20"/>
          <w:szCs w:val="20"/>
        </w:rPr>
        <w:t>I expect you to actively participate in the discus</w:t>
      </w:r>
      <w:r w:rsidR="000335E3">
        <w:rPr>
          <w:rFonts w:ascii="Arial" w:eastAsiaTheme="minorHAnsi" w:hAnsi="Arial" w:cs="Arial"/>
          <w:color w:val="404040" w:themeColor="text1" w:themeTint="BF"/>
          <w:sz w:val="20"/>
          <w:szCs w:val="20"/>
        </w:rPr>
        <w:t>sions. Your mere presence in class will not satisfy the class participation requirement.</w:t>
      </w:r>
    </w:p>
    <w:p w14:paraId="6470BE09" w14:textId="51A94060" w:rsidR="00CF3078" w:rsidRDefault="00CF3078" w:rsidP="00CF3078">
      <w:pPr>
        <w:pStyle w:val="NormalWeb"/>
        <w:numPr>
          <w:ilvl w:val="0"/>
          <w:numId w:val="16"/>
        </w:numPr>
        <w:spacing w:before="0" w:beforeAutospacing="0" w:after="0" w:afterAutospacing="0"/>
        <w:rPr>
          <w:rFonts w:ascii="Arial" w:eastAsiaTheme="minorHAnsi" w:hAnsi="Arial" w:cs="Arial"/>
          <w:color w:val="404040" w:themeColor="text1" w:themeTint="BF"/>
          <w:sz w:val="20"/>
          <w:szCs w:val="20"/>
        </w:rPr>
      </w:pPr>
      <w:r w:rsidRPr="00CF3078">
        <w:rPr>
          <w:rFonts w:ascii="Arial" w:eastAsiaTheme="minorHAnsi" w:hAnsi="Arial" w:cs="Arial"/>
          <w:color w:val="404040" w:themeColor="text1" w:themeTint="BF"/>
          <w:sz w:val="20"/>
          <w:szCs w:val="20"/>
        </w:rPr>
        <w:t xml:space="preserve">I expect you to submit papers using proper English grammar, syntax, and spelling.  You are encouraged to use spell check and grammar check prior to submitting your written work. Grammar, syntax, and spelling will account for 10% of the grade for written work. Papers must be analytical; </w:t>
      </w:r>
      <w:r w:rsidR="00702A66">
        <w:rPr>
          <w:rFonts w:ascii="Arial" w:eastAsiaTheme="minorHAnsi" w:hAnsi="Arial" w:cs="Arial"/>
          <w:color w:val="404040" w:themeColor="text1" w:themeTint="BF"/>
          <w:sz w:val="20"/>
          <w:szCs w:val="20"/>
        </w:rPr>
        <w:t>that is they must offer a clear and arguable thesis or claim</w:t>
      </w:r>
      <w:r w:rsidRPr="00CF3078">
        <w:rPr>
          <w:rFonts w:ascii="Arial" w:eastAsiaTheme="minorHAnsi" w:hAnsi="Arial" w:cs="Arial"/>
          <w:color w:val="404040" w:themeColor="text1" w:themeTint="BF"/>
          <w:sz w:val="20"/>
          <w:szCs w:val="20"/>
        </w:rPr>
        <w:t xml:space="preserve"> and they must include coherent, cohesive, organized and developed support of that thesis. That support must include pertinent, varied and well-integrated research.</w:t>
      </w:r>
    </w:p>
    <w:p w14:paraId="09349338" w14:textId="4B0377DB" w:rsidR="00CF3078" w:rsidRDefault="00CF3078" w:rsidP="00CF3078">
      <w:pPr>
        <w:pStyle w:val="NormalWeb"/>
        <w:numPr>
          <w:ilvl w:val="0"/>
          <w:numId w:val="16"/>
        </w:numPr>
        <w:spacing w:before="0" w:beforeAutospacing="0" w:after="0" w:afterAutospacing="0"/>
        <w:rPr>
          <w:rFonts w:ascii="Arial" w:eastAsiaTheme="minorHAnsi" w:hAnsi="Arial" w:cs="Arial"/>
          <w:color w:val="404040" w:themeColor="text1" w:themeTint="BF"/>
          <w:sz w:val="20"/>
          <w:szCs w:val="20"/>
        </w:rPr>
      </w:pPr>
      <w:r w:rsidRPr="00CF3078">
        <w:rPr>
          <w:rFonts w:ascii="Arial" w:eastAsiaTheme="minorHAnsi" w:hAnsi="Arial" w:cs="Arial"/>
          <w:color w:val="404040" w:themeColor="text1" w:themeTint="BF"/>
          <w:sz w:val="20"/>
          <w:szCs w:val="20"/>
        </w:rPr>
        <w:t>I expect (and encourage) you to provide honest and timely feedback r</w:t>
      </w:r>
      <w:r w:rsidR="000335E3">
        <w:rPr>
          <w:rFonts w:ascii="Arial" w:eastAsiaTheme="minorHAnsi" w:hAnsi="Arial" w:cs="Arial"/>
          <w:color w:val="404040" w:themeColor="text1" w:themeTint="BF"/>
          <w:sz w:val="20"/>
          <w:szCs w:val="20"/>
        </w:rPr>
        <w:t>egarding the content and progress</w:t>
      </w:r>
      <w:r w:rsidRPr="00CF3078">
        <w:rPr>
          <w:rFonts w:ascii="Arial" w:eastAsiaTheme="minorHAnsi" w:hAnsi="Arial" w:cs="Arial"/>
          <w:color w:val="404040" w:themeColor="text1" w:themeTint="BF"/>
          <w:sz w:val="20"/>
          <w:szCs w:val="20"/>
        </w:rPr>
        <w:t xml:space="preserve"> of this course throughout the semester.</w:t>
      </w:r>
    </w:p>
    <w:p w14:paraId="6512E6F0" w14:textId="5F19EE73" w:rsidR="00CF3078" w:rsidRDefault="00CF3078" w:rsidP="00CF3078">
      <w:pPr>
        <w:pStyle w:val="NormalWeb"/>
        <w:numPr>
          <w:ilvl w:val="0"/>
          <w:numId w:val="16"/>
        </w:numPr>
        <w:spacing w:before="0" w:beforeAutospacing="0" w:after="0" w:afterAutospacing="0"/>
        <w:rPr>
          <w:rFonts w:ascii="Arial" w:eastAsiaTheme="minorHAnsi" w:hAnsi="Arial" w:cs="Arial"/>
          <w:color w:val="404040" w:themeColor="text1" w:themeTint="BF"/>
          <w:sz w:val="20"/>
          <w:szCs w:val="20"/>
        </w:rPr>
      </w:pPr>
      <w:r w:rsidRPr="00CF3078">
        <w:rPr>
          <w:rFonts w:ascii="Arial" w:eastAsiaTheme="minorHAnsi" w:hAnsi="Arial" w:cs="Arial"/>
          <w:color w:val="404040" w:themeColor="text1" w:themeTint="BF"/>
          <w:sz w:val="20"/>
          <w:szCs w:val="20"/>
        </w:rPr>
        <w:t>I expect you to share in the responsibility for making this course an enjoyable and beneficial learning experience</w:t>
      </w:r>
      <w:r w:rsidR="000335E3">
        <w:rPr>
          <w:rFonts w:ascii="Arial" w:eastAsiaTheme="minorHAnsi" w:hAnsi="Arial" w:cs="Arial"/>
          <w:color w:val="404040" w:themeColor="text1" w:themeTint="BF"/>
          <w:sz w:val="20"/>
          <w:szCs w:val="20"/>
        </w:rPr>
        <w:t xml:space="preserve"> for all</w:t>
      </w:r>
      <w:r w:rsidRPr="00CF3078">
        <w:rPr>
          <w:rFonts w:ascii="Arial" w:eastAsiaTheme="minorHAnsi" w:hAnsi="Arial" w:cs="Arial"/>
          <w:color w:val="404040" w:themeColor="text1" w:themeTint="BF"/>
          <w:sz w:val="20"/>
          <w:szCs w:val="20"/>
        </w:rPr>
        <w:t>.</w:t>
      </w:r>
    </w:p>
    <w:p w14:paraId="668102ED" w14:textId="508E505C" w:rsidR="00CF3078" w:rsidRPr="00CF3078" w:rsidRDefault="00CF3078" w:rsidP="00CF3078">
      <w:pPr>
        <w:pStyle w:val="NormalWeb"/>
        <w:numPr>
          <w:ilvl w:val="0"/>
          <w:numId w:val="16"/>
        </w:numPr>
        <w:spacing w:before="0" w:beforeAutospacing="0" w:after="0" w:afterAutospacing="0"/>
        <w:rPr>
          <w:rFonts w:ascii="Arial" w:eastAsiaTheme="minorHAnsi" w:hAnsi="Arial" w:cs="Arial"/>
          <w:color w:val="404040" w:themeColor="text1" w:themeTint="BF"/>
          <w:sz w:val="20"/>
          <w:szCs w:val="20"/>
        </w:rPr>
      </w:pPr>
      <w:r w:rsidRPr="00CF3078">
        <w:rPr>
          <w:rFonts w:ascii="Arial" w:eastAsiaTheme="minorHAnsi" w:hAnsi="Arial" w:cs="Arial"/>
          <w:color w:val="404040" w:themeColor="text1" w:themeTint="BF"/>
          <w:sz w:val="20"/>
          <w:szCs w:val="20"/>
        </w:rPr>
        <w:t>Wikipedia cannot be used as a cited reference as not</w:t>
      </w:r>
      <w:r w:rsidR="00702A66">
        <w:rPr>
          <w:rFonts w:ascii="Arial" w:eastAsiaTheme="minorHAnsi" w:hAnsi="Arial" w:cs="Arial"/>
          <w:color w:val="404040" w:themeColor="text1" w:themeTint="BF"/>
          <w:sz w:val="20"/>
          <w:szCs w:val="20"/>
        </w:rPr>
        <w:t>ed by a co-founder of Wikipedia.</w:t>
      </w:r>
      <w:r w:rsidRPr="00CF3078">
        <w:rPr>
          <w:rFonts w:ascii="Arial" w:eastAsiaTheme="minorHAnsi" w:hAnsi="Arial" w:cs="Arial"/>
          <w:color w:val="404040" w:themeColor="text1" w:themeTint="BF"/>
          <w:sz w:val="20"/>
          <w:szCs w:val="20"/>
        </w:rPr>
        <w:t xml:space="preserve">  You may use Wikipedia to identify appropriate source material.  Remember Wikipedia is not peer reviewed! </w:t>
      </w:r>
    </w:p>
    <w:p w14:paraId="12CD69F8" w14:textId="75780A57" w:rsidR="002C7849" w:rsidRPr="00425E17" w:rsidRDefault="002C7849" w:rsidP="002C7849">
      <w:pPr>
        <w:pStyle w:val="Heading2"/>
        <w:rPr>
          <w:color w:val="auto"/>
        </w:rPr>
      </w:pPr>
      <w:r w:rsidRPr="00425E17">
        <w:rPr>
          <w:color w:val="auto"/>
        </w:rPr>
        <w:t>Academic Integrity</w:t>
      </w:r>
    </w:p>
    <w:p w14:paraId="6D66F933" w14:textId="165E9468" w:rsidR="002C7849" w:rsidRDefault="002C7849" w:rsidP="002C7849">
      <w:r w:rsidRPr="00444C32">
        <w:t xml:space="preserve">Georgia Tech aims to cultivate a community based on trust, academic integrity, and honor. Students are expected to act according to the highest ethical standards.  For information on Georgia Tech's Academic Honor Code, please </w:t>
      </w:r>
      <w:r w:rsidR="00FE4E1C">
        <w:t xml:space="preserve">visit </w:t>
      </w:r>
      <w:r w:rsidR="002D42BC" w:rsidRPr="002D42BC">
        <w:t>http://www.catalog.gatech.edu/policies/honor-code/</w:t>
      </w:r>
      <w:r w:rsidR="002D42BC">
        <w:t xml:space="preserve"> or </w:t>
      </w:r>
      <w:hyperlink r:id="rId8" w:history="1">
        <w:r w:rsidR="008C441D" w:rsidRPr="00D77D6B">
          <w:rPr>
            <w:rStyle w:val="Hyperlink"/>
          </w:rPr>
          <w:t>http://www.catalog.gatech.edu/rules/18/</w:t>
        </w:r>
      </w:hyperlink>
      <w:r w:rsidR="007A7848">
        <w:t>.</w:t>
      </w:r>
    </w:p>
    <w:p w14:paraId="546ECD32" w14:textId="6E7AB1C5" w:rsidR="002C7849" w:rsidRDefault="002C7849" w:rsidP="002C7849">
      <w:r w:rsidRPr="00444C32">
        <w:t>Any student suspect</w:t>
      </w:r>
      <w:r w:rsidR="007A7848">
        <w:t>ed of cheating or plagiarizing on a quiz, exam, or assignment</w:t>
      </w:r>
      <w:r w:rsidRPr="00444C32">
        <w:t xml:space="preserve"> </w:t>
      </w:r>
      <w:r w:rsidR="007A7848">
        <w:t xml:space="preserve">will be reported to the Office of Student Integrity, </w:t>
      </w:r>
      <w:r w:rsidR="00DE7977">
        <w:t>who will investigate the incident and identify the appropriate penalty for violations.</w:t>
      </w:r>
    </w:p>
    <w:p w14:paraId="196A9B95" w14:textId="1931A2AB" w:rsidR="002C7849" w:rsidRPr="00425E17" w:rsidRDefault="002C7849" w:rsidP="002C7849">
      <w:pPr>
        <w:pStyle w:val="Heading2"/>
        <w:rPr>
          <w:color w:val="auto"/>
        </w:rPr>
      </w:pPr>
      <w:r w:rsidRPr="00425E17">
        <w:rPr>
          <w:color w:val="auto"/>
        </w:rPr>
        <w:t xml:space="preserve">Accommodations for </w:t>
      </w:r>
      <w:r w:rsidR="009277D2">
        <w:rPr>
          <w:color w:val="auto"/>
        </w:rPr>
        <w:t>Students</w:t>
      </w:r>
      <w:r w:rsidR="009277D2" w:rsidRPr="00425E17">
        <w:rPr>
          <w:color w:val="auto"/>
        </w:rPr>
        <w:t xml:space="preserve"> </w:t>
      </w:r>
      <w:r w:rsidRPr="00425E17">
        <w:rPr>
          <w:color w:val="auto"/>
        </w:rPr>
        <w:t>with Disabilities</w:t>
      </w:r>
    </w:p>
    <w:p w14:paraId="29DF7015" w14:textId="24C2B4DB" w:rsidR="002C7849" w:rsidRPr="00177FF3" w:rsidRDefault="002C7849" w:rsidP="002C7849">
      <w:r w:rsidRPr="00177FF3">
        <w:rPr>
          <w:bCs/>
        </w:rPr>
        <w:t>If you</w:t>
      </w:r>
      <w:r w:rsidR="00174C89">
        <w:rPr>
          <w:bCs/>
        </w:rPr>
        <w:t xml:space="preserve"> are a student with </w:t>
      </w:r>
      <w:r w:rsidRPr="00177FF3">
        <w:rPr>
          <w:bCs/>
        </w:rPr>
        <w:t>learning needs</w:t>
      </w:r>
      <w:r w:rsidR="00174C89">
        <w:rPr>
          <w:bCs/>
        </w:rPr>
        <w:t xml:space="preserve"> that</w:t>
      </w:r>
      <w:r w:rsidRPr="00177FF3">
        <w:rPr>
          <w:bCs/>
        </w:rPr>
        <w:t xml:space="preserve"> </w:t>
      </w:r>
      <w:r w:rsidRPr="00177FF3">
        <w:t xml:space="preserve">require </w:t>
      </w:r>
      <w:r w:rsidRPr="00177FF3">
        <w:rPr>
          <w:bCs/>
        </w:rPr>
        <w:t xml:space="preserve">special </w:t>
      </w:r>
      <w:r w:rsidRPr="00177FF3">
        <w:t>accommodation</w:t>
      </w:r>
      <w:r w:rsidRPr="00177FF3">
        <w:rPr>
          <w:bCs/>
        </w:rPr>
        <w:t xml:space="preserve">, </w:t>
      </w:r>
      <w:r w:rsidRPr="00177FF3">
        <w:t xml:space="preserve">contact </w:t>
      </w:r>
      <w:r w:rsidRPr="00177FF3">
        <w:rPr>
          <w:bCs/>
        </w:rPr>
        <w:t>the Office of Disability Services</w:t>
      </w:r>
      <w:r w:rsidRPr="00177FF3">
        <w:t xml:space="preserve"> at (404)</w:t>
      </w:r>
      <w:r w:rsidR="00174C89">
        <w:t>89</w:t>
      </w:r>
      <w:r w:rsidR="00807A3A">
        <w:t>4</w:t>
      </w:r>
      <w:r w:rsidR="00174C89">
        <w:t>-</w:t>
      </w:r>
      <w:r w:rsidRPr="00177FF3">
        <w:t>256</w:t>
      </w:r>
      <w:r w:rsidRPr="00177FF3">
        <w:rPr>
          <w:bCs/>
        </w:rPr>
        <w:t>3</w:t>
      </w:r>
      <w:r w:rsidRPr="00177FF3">
        <w:t xml:space="preserve"> or </w:t>
      </w:r>
      <w:hyperlink r:id="rId9" w:history="1">
        <w:r w:rsidR="008C441D" w:rsidRPr="00D77D6B">
          <w:rPr>
            <w:rStyle w:val="Hyperlink"/>
          </w:rPr>
          <w:t>http://disabilityservices.gatech.edu/</w:t>
        </w:r>
      </w:hyperlink>
      <w:r w:rsidRPr="00177FF3">
        <w:rPr>
          <w:bCs/>
        </w:rPr>
        <w:t>,</w:t>
      </w:r>
      <w:r w:rsidRPr="00177FF3">
        <w:t xml:space="preserve"> as soon as possible</w:t>
      </w:r>
      <w:r w:rsidR="00174C89">
        <w:rPr>
          <w:bCs/>
        </w:rPr>
        <w:t xml:space="preserve">, </w:t>
      </w:r>
      <w:r w:rsidRPr="00177FF3">
        <w:rPr>
          <w:bCs/>
        </w:rPr>
        <w:t xml:space="preserve">to </w:t>
      </w:r>
      <w:r w:rsidRPr="00177FF3">
        <w:t xml:space="preserve">make an appointment to discuss </w:t>
      </w:r>
      <w:r w:rsidRPr="00177FF3">
        <w:rPr>
          <w:bCs/>
        </w:rPr>
        <w:t xml:space="preserve">your </w:t>
      </w:r>
      <w:r w:rsidRPr="00177FF3">
        <w:t xml:space="preserve">special needs and </w:t>
      </w:r>
      <w:r w:rsidRPr="00177FF3">
        <w:rPr>
          <w:bCs/>
        </w:rPr>
        <w:t xml:space="preserve">to </w:t>
      </w:r>
      <w:r w:rsidRPr="00177FF3">
        <w:t xml:space="preserve">obtain an accommodations letter.  </w:t>
      </w:r>
      <w:r w:rsidRPr="00177FF3">
        <w:rPr>
          <w:bCs/>
        </w:rPr>
        <w:t>Please also e-mail me as soon as possible in order to set up a time to discuss your learning needs</w:t>
      </w:r>
      <w:r w:rsidRPr="00177FF3">
        <w:t>.</w:t>
      </w:r>
    </w:p>
    <w:p w14:paraId="071B03AC" w14:textId="2E6E3ABF" w:rsidR="007A7848" w:rsidRPr="00425E17" w:rsidRDefault="007A7848" w:rsidP="007A7848">
      <w:pPr>
        <w:pStyle w:val="Heading2"/>
        <w:rPr>
          <w:color w:val="auto"/>
        </w:rPr>
      </w:pPr>
      <w:r w:rsidRPr="00425E17">
        <w:rPr>
          <w:color w:val="auto"/>
        </w:rPr>
        <w:lastRenderedPageBreak/>
        <w:t>Attendance and/or Participation</w:t>
      </w:r>
    </w:p>
    <w:p w14:paraId="10AE619F" w14:textId="1254A0D0" w:rsidR="004E2AFB" w:rsidRPr="00702A66" w:rsidRDefault="00297A81" w:rsidP="007A7848">
      <w:pPr>
        <w:rPr>
          <w:rFonts w:ascii="Arial" w:hAnsi="Arial" w:cs="Arial"/>
        </w:rPr>
      </w:pPr>
      <w:r w:rsidRPr="00702A66">
        <w:rPr>
          <w:rFonts w:ascii="Arial" w:hAnsi="Arial" w:cs="Arial"/>
        </w:rPr>
        <w:t xml:space="preserve">Attendance is not specifically required, but 25% of grade is based on class participation. Active participation is required, simply attending </w:t>
      </w:r>
      <w:r w:rsidR="00CF3078" w:rsidRPr="00702A66">
        <w:rPr>
          <w:rFonts w:ascii="Arial" w:hAnsi="Arial" w:cs="Arial"/>
        </w:rPr>
        <w:t xml:space="preserve">class </w:t>
      </w:r>
      <w:r w:rsidRPr="00702A66">
        <w:rPr>
          <w:rFonts w:ascii="Arial" w:hAnsi="Arial" w:cs="Arial"/>
        </w:rPr>
        <w:t>is not sufficient. Let instructor know when you will be absent from class.</w:t>
      </w:r>
    </w:p>
    <w:p w14:paraId="729850D5" w14:textId="0D5AB913" w:rsidR="00177FF3" w:rsidRPr="00425E17" w:rsidRDefault="00177FF3" w:rsidP="00177FF3">
      <w:pPr>
        <w:pStyle w:val="Heading2"/>
        <w:rPr>
          <w:color w:val="auto"/>
        </w:rPr>
      </w:pPr>
      <w:r w:rsidRPr="00425E17">
        <w:rPr>
          <w:color w:val="auto"/>
        </w:rPr>
        <w:t>Collaboration &amp; Group Work</w:t>
      </w:r>
    </w:p>
    <w:p w14:paraId="68C1D893" w14:textId="36B8FD91" w:rsidR="00177FF3" w:rsidRPr="00702A66" w:rsidRDefault="00702A66" w:rsidP="00177FF3">
      <w:pPr>
        <w:rPr>
          <w:rFonts w:ascii="Arial" w:hAnsi="Arial" w:cs="Arial"/>
        </w:rPr>
      </w:pPr>
      <w:r w:rsidRPr="00702A66">
        <w:rPr>
          <w:rFonts w:ascii="Arial" w:hAnsi="Arial" w:cs="Arial"/>
        </w:rPr>
        <w:t>Group projects will be assigned for some topics along with a written assignment. Active collaboration is encouraged, but papers must be the student’s own work.</w:t>
      </w:r>
    </w:p>
    <w:p w14:paraId="16D4F987" w14:textId="3F50F26A" w:rsidR="00177FF3" w:rsidRPr="00425E17" w:rsidRDefault="00177FF3" w:rsidP="00177FF3">
      <w:pPr>
        <w:pStyle w:val="Heading2"/>
        <w:rPr>
          <w:color w:val="auto"/>
        </w:rPr>
      </w:pPr>
      <w:r w:rsidRPr="00425E17">
        <w:rPr>
          <w:color w:val="auto"/>
        </w:rPr>
        <w:t>Extensions, Late Assignments, &amp; Re-Scheduled/Missed Exams</w:t>
      </w:r>
    </w:p>
    <w:p w14:paraId="68FB2F90" w14:textId="3898DE4A" w:rsidR="009727DC" w:rsidRPr="00702A66" w:rsidRDefault="009727DC" w:rsidP="009727DC">
      <w:pPr>
        <w:rPr>
          <w:rFonts w:ascii="Arial" w:hAnsi="Arial" w:cs="Arial"/>
        </w:rPr>
      </w:pPr>
      <w:r w:rsidRPr="00702A66">
        <w:rPr>
          <w:rFonts w:ascii="Arial" w:hAnsi="Arial" w:cs="Arial"/>
        </w:rPr>
        <w:t xml:space="preserve">One letter grade for papers will be deducted for </w:t>
      </w:r>
      <w:r w:rsidR="00F86DF1">
        <w:rPr>
          <w:rFonts w:ascii="Arial" w:hAnsi="Arial" w:cs="Arial"/>
        </w:rPr>
        <w:t xml:space="preserve">each </w:t>
      </w:r>
      <w:proofErr w:type="gramStart"/>
      <w:r w:rsidRPr="00702A66">
        <w:rPr>
          <w:rFonts w:ascii="Arial" w:hAnsi="Arial" w:cs="Arial"/>
        </w:rPr>
        <w:t>24 hour</w:t>
      </w:r>
      <w:proofErr w:type="gramEnd"/>
      <w:r w:rsidRPr="00702A66">
        <w:rPr>
          <w:rFonts w:ascii="Arial" w:hAnsi="Arial" w:cs="Arial"/>
        </w:rPr>
        <w:t xml:space="preserve"> period the paper is late starting at 3:00 PM on Tuesdays. </w:t>
      </w:r>
      <w:r w:rsidR="00F86DF1">
        <w:rPr>
          <w:rFonts w:ascii="Arial" w:hAnsi="Arial" w:cs="Arial"/>
        </w:rPr>
        <w:t xml:space="preserve">Point deduction starts at 3:01 PM. </w:t>
      </w:r>
      <w:r w:rsidRPr="00702A66">
        <w:rPr>
          <w:rFonts w:ascii="Arial" w:hAnsi="Arial" w:cs="Arial"/>
        </w:rPr>
        <w:t>Notify instructor when you will miss a class or be late to a class.</w:t>
      </w:r>
    </w:p>
    <w:p w14:paraId="4CA7FA3C" w14:textId="0F791BCF" w:rsidR="00177FF3" w:rsidRPr="00425E17" w:rsidRDefault="00177FF3" w:rsidP="00177FF3">
      <w:pPr>
        <w:pStyle w:val="Heading2"/>
        <w:rPr>
          <w:color w:val="auto"/>
        </w:rPr>
      </w:pPr>
      <w:r w:rsidRPr="00425E17">
        <w:rPr>
          <w:color w:val="auto"/>
        </w:rPr>
        <w:t>Student-Faculty Expectations</w:t>
      </w:r>
      <w:r w:rsidR="00F1528B">
        <w:rPr>
          <w:color w:val="auto"/>
        </w:rPr>
        <w:t xml:space="preserve"> Agreement</w:t>
      </w:r>
    </w:p>
    <w:p w14:paraId="56A52C8F" w14:textId="1EFE7D9F" w:rsidR="00F1528B" w:rsidRPr="00702A66" w:rsidRDefault="1177F073">
      <w:pPr>
        <w:rPr>
          <w:rFonts w:ascii="Arial" w:hAnsi="Arial" w:cs="Arial"/>
        </w:rPr>
      </w:pPr>
      <w:r w:rsidRPr="00702A66">
        <w:rPr>
          <w:rFonts w:ascii="Arial" w:hAnsi="Arial" w:cs="Arial"/>
        </w:rPr>
        <w:t xml:space="preserve">At Georgia Tech we believe that it is important to strive for an atmosphere of mutual respect, acknowledgement, and responsibility between faculty members and the student body. See </w:t>
      </w:r>
      <w:hyperlink r:id="rId10">
        <w:r w:rsidRPr="00702A66">
          <w:rPr>
            <w:rFonts w:ascii="Arial" w:hAnsi="Arial" w:cs="Arial"/>
          </w:rPr>
          <w:t>http://www.catalog.gatech.edu/rules/22/</w:t>
        </w:r>
      </w:hyperlink>
      <w:r w:rsidRPr="00702A66">
        <w:rPr>
          <w:rFonts w:ascii="Arial" w:hAnsi="Arial" w:cs="Arial"/>
        </w:rPr>
        <w:t xml:space="preserve"> for an articulation of some basic expectation that you can have of me and that I have of you. In the end, simple respect for knowledge, hard work, and cordial interactions will help build the environment we seek. Therefore, I encourage you to remain committed to the ideals of Georgia Tech while in this class.</w:t>
      </w:r>
    </w:p>
    <w:p w14:paraId="0B8A674A" w14:textId="77777777" w:rsidR="00F1528B" w:rsidRPr="00425E17" w:rsidRDefault="00F1528B" w:rsidP="00F1528B">
      <w:pPr>
        <w:pStyle w:val="Heading2"/>
        <w:rPr>
          <w:color w:val="auto"/>
        </w:rPr>
      </w:pPr>
      <w:r w:rsidRPr="00425E17">
        <w:rPr>
          <w:color w:val="auto"/>
        </w:rPr>
        <w:t>Student Use of Mobile Devices in the Classroom</w:t>
      </w:r>
    </w:p>
    <w:p w14:paraId="57A93D73" w14:textId="4323B3A4" w:rsidR="00F1528B" w:rsidRPr="00702A66" w:rsidRDefault="009727DC" w:rsidP="00F1528B">
      <w:pPr>
        <w:rPr>
          <w:rFonts w:ascii="Arial" w:hAnsi="Arial" w:cs="Arial"/>
        </w:rPr>
      </w:pPr>
      <w:r w:rsidRPr="00702A66">
        <w:rPr>
          <w:rFonts w:ascii="Arial" w:hAnsi="Arial" w:cs="Arial"/>
        </w:rPr>
        <w:t>Appropriate use of electronic devices is expected. Your use of an electronic device however</w:t>
      </w:r>
      <w:r w:rsidR="0046724D">
        <w:rPr>
          <w:rFonts w:ascii="Arial" w:hAnsi="Arial" w:cs="Arial"/>
        </w:rPr>
        <w:t>,</w:t>
      </w:r>
      <w:r w:rsidRPr="00702A66">
        <w:rPr>
          <w:rFonts w:ascii="Arial" w:hAnsi="Arial" w:cs="Arial"/>
        </w:rPr>
        <w:t xml:space="preserve"> should serve to enhance the class discussion.</w:t>
      </w:r>
    </w:p>
    <w:p w14:paraId="25FBF524" w14:textId="707F24B8" w:rsidR="008C441D" w:rsidRPr="002473D1" w:rsidRDefault="008C441D" w:rsidP="002473D1">
      <w:pPr>
        <w:pStyle w:val="Heading2"/>
        <w:rPr>
          <w:color w:val="auto"/>
        </w:rPr>
      </w:pPr>
      <w:r w:rsidRPr="002473D1">
        <w:rPr>
          <w:color w:val="auto"/>
        </w:rPr>
        <w:t>Campus Resources for Students</w:t>
      </w:r>
    </w:p>
    <w:p w14:paraId="045CFF72" w14:textId="46CBDF8E" w:rsidR="008C441D" w:rsidRPr="00702A66" w:rsidRDefault="00067D8A" w:rsidP="008C441D">
      <w:pPr>
        <w:rPr>
          <w:rFonts w:ascii="Arial" w:hAnsi="Arial" w:cs="Arial"/>
        </w:rPr>
      </w:pPr>
      <w:r w:rsidRPr="00702A66">
        <w:rPr>
          <w:rFonts w:ascii="Arial" w:hAnsi="Arial" w:cs="Arial"/>
        </w:rPr>
        <w:t xml:space="preserve">Students at Tech have often had little experience writing at the college level. This is a writing intense course. Assistance from a writing tutor at the Communications Center @ </w:t>
      </w:r>
      <w:hyperlink r:id="rId11" w:history="1">
        <w:r w:rsidRPr="00702A66">
          <w:rPr>
            <w:rFonts w:ascii="Arial" w:hAnsi="Arial" w:cs="Arial"/>
          </w:rPr>
          <w:t>http://www.communicationcenter.gatech.edu/</w:t>
        </w:r>
      </w:hyperlink>
      <w:r w:rsidRPr="00702A66">
        <w:rPr>
          <w:rFonts w:ascii="Arial" w:hAnsi="Arial" w:cs="Arial"/>
        </w:rPr>
        <w:t xml:space="preserve"> is strongly encouraged.</w:t>
      </w:r>
    </w:p>
    <w:p w14:paraId="614DE47D" w14:textId="657DED42" w:rsidR="00B76089" w:rsidRDefault="00B76089" w:rsidP="00B76089">
      <w:pPr>
        <w:rPr>
          <w:b/>
          <w:color w:val="262626" w:themeColor="text1" w:themeTint="D9"/>
          <w:sz w:val="24"/>
          <w:szCs w:val="24"/>
        </w:rPr>
      </w:pPr>
      <w:r w:rsidRPr="00D51688">
        <w:rPr>
          <w:b/>
          <w:color w:val="262626" w:themeColor="text1" w:themeTint="D9"/>
          <w:sz w:val="24"/>
          <w:szCs w:val="24"/>
        </w:rPr>
        <w:t xml:space="preserve">Course </w:t>
      </w:r>
      <w:r>
        <w:rPr>
          <w:b/>
          <w:color w:val="262626" w:themeColor="text1" w:themeTint="D9"/>
          <w:sz w:val="24"/>
          <w:szCs w:val="24"/>
        </w:rPr>
        <w:t>Schedule</w:t>
      </w:r>
    </w:p>
    <w:p w14:paraId="5277641B" w14:textId="36D386E7" w:rsidR="009727DC" w:rsidRPr="009727DC" w:rsidRDefault="009727DC" w:rsidP="009727DC">
      <w:r w:rsidRPr="0046724D">
        <w:rPr>
          <w:rFonts w:ascii="Arial" w:hAnsi="Arial" w:cs="Arial"/>
        </w:rPr>
        <w:t>A new and often unrelated topic will be presented each week</w:t>
      </w:r>
      <w:r>
        <w:t>.</w:t>
      </w:r>
      <w:r w:rsidR="00067D8A">
        <w:t xml:space="preserve"> </w:t>
      </w:r>
      <w:r w:rsidR="009A0E0A">
        <w:rPr>
          <w:rFonts w:ascii="Arial" w:hAnsi="Arial" w:cs="Arial"/>
        </w:rPr>
        <w:t xml:space="preserve">The </w:t>
      </w:r>
      <w:r w:rsidRPr="009727DC">
        <w:rPr>
          <w:rFonts w:ascii="Arial" w:hAnsi="Arial" w:cs="Arial"/>
        </w:rPr>
        <w:t>list of cl</w:t>
      </w:r>
      <w:r w:rsidR="009A0E0A">
        <w:rPr>
          <w:rFonts w:ascii="Arial" w:hAnsi="Arial" w:cs="Arial"/>
        </w:rPr>
        <w:t>ass topics below is from previous years. Topics will</w:t>
      </w:r>
      <w:r w:rsidRPr="009727DC">
        <w:rPr>
          <w:rFonts w:ascii="Arial" w:hAnsi="Arial" w:cs="Arial"/>
        </w:rPr>
        <w:t xml:space="preserve"> likely will be</w:t>
      </w:r>
      <w:r w:rsidR="009A0E0A">
        <w:rPr>
          <w:rFonts w:ascii="Arial" w:hAnsi="Arial" w:cs="Arial"/>
        </w:rPr>
        <w:t xml:space="preserve"> edited/</w:t>
      </w:r>
      <w:r w:rsidRPr="009727DC">
        <w:rPr>
          <w:rFonts w:ascii="Arial" w:hAnsi="Arial" w:cs="Arial"/>
        </w:rPr>
        <w:t>modified according to availability of guest instructors, current events, class preferences and available time.</w:t>
      </w:r>
    </w:p>
    <w:p w14:paraId="452C2895" w14:textId="2920DA8C" w:rsidR="009727DC" w:rsidRPr="009727DC" w:rsidRDefault="002473D1" w:rsidP="009727DC">
      <w:pPr>
        <w:rPr>
          <w:rFonts w:ascii="Arial" w:hAnsi="Arial" w:cs="Arial"/>
        </w:rPr>
      </w:pPr>
      <w:r>
        <w:rPr>
          <w:rFonts w:ascii="Arial" w:hAnsi="Arial" w:cs="Arial"/>
        </w:rPr>
        <w:t xml:space="preserve">Geriatrics, </w:t>
      </w:r>
      <w:r w:rsidR="009727DC" w:rsidRPr="009727DC">
        <w:rPr>
          <w:rFonts w:ascii="Arial" w:hAnsi="Arial" w:cs="Arial"/>
        </w:rPr>
        <w:t>Medical Ethics</w:t>
      </w:r>
      <w:r>
        <w:rPr>
          <w:rFonts w:ascii="Arial" w:hAnsi="Arial" w:cs="Arial"/>
        </w:rPr>
        <w:t xml:space="preserve">, </w:t>
      </w:r>
      <w:r w:rsidR="009727DC" w:rsidRPr="009727DC">
        <w:rPr>
          <w:rFonts w:ascii="Arial" w:hAnsi="Arial" w:cs="Arial"/>
        </w:rPr>
        <w:t>Influenza</w:t>
      </w:r>
      <w:r w:rsidR="0046724D">
        <w:rPr>
          <w:rFonts w:ascii="Arial" w:hAnsi="Arial" w:cs="Arial"/>
        </w:rPr>
        <w:t>,</w:t>
      </w:r>
      <w:r>
        <w:rPr>
          <w:rFonts w:ascii="Arial" w:hAnsi="Arial" w:cs="Arial"/>
        </w:rPr>
        <w:t xml:space="preserve"> </w:t>
      </w:r>
      <w:r w:rsidR="009727DC" w:rsidRPr="009727DC">
        <w:rPr>
          <w:rFonts w:ascii="Arial" w:hAnsi="Arial" w:cs="Arial"/>
        </w:rPr>
        <w:t>Patient Competency</w:t>
      </w:r>
      <w:r>
        <w:rPr>
          <w:rFonts w:ascii="Arial" w:hAnsi="Arial" w:cs="Arial"/>
        </w:rPr>
        <w:t xml:space="preserve">, </w:t>
      </w:r>
      <w:r w:rsidR="009727DC" w:rsidRPr="009727DC">
        <w:rPr>
          <w:rFonts w:ascii="Arial" w:hAnsi="Arial" w:cs="Arial"/>
        </w:rPr>
        <w:t>HIV</w:t>
      </w:r>
      <w:r>
        <w:rPr>
          <w:rFonts w:ascii="Arial" w:hAnsi="Arial" w:cs="Arial"/>
        </w:rPr>
        <w:t xml:space="preserve">, </w:t>
      </w:r>
      <w:r w:rsidR="009727DC" w:rsidRPr="009727DC">
        <w:rPr>
          <w:rFonts w:ascii="Arial" w:hAnsi="Arial" w:cs="Arial"/>
        </w:rPr>
        <w:t>Concussions</w:t>
      </w:r>
      <w:r>
        <w:rPr>
          <w:rFonts w:ascii="Arial" w:hAnsi="Arial" w:cs="Arial"/>
        </w:rPr>
        <w:t xml:space="preserve">, </w:t>
      </w:r>
      <w:r w:rsidR="009727DC" w:rsidRPr="009727DC">
        <w:rPr>
          <w:rFonts w:ascii="Arial" w:hAnsi="Arial" w:cs="Arial"/>
        </w:rPr>
        <w:t>Headache</w:t>
      </w:r>
      <w:r>
        <w:rPr>
          <w:rFonts w:ascii="Arial" w:hAnsi="Arial" w:cs="Arial"/>
        </w:rPr>
        <w:t xml:space="preserve">, </w:t>
      </w:r>
      <w:r w:rsidR="009727DC" w:rsidRPr="009727DC">
        <w:rPr>
          <w:rFonts w:ascii="Arial" w:hAnsi="Arial" w:cs="Arial"/>
        </w:rPr>
        <w:t>Cardiology</w:t>
      </w:r>
      <w:r>
        <w:rPr>
          <w:rFonts w:ascii="Arial" w:hAnsi="Arial" w:cs="Arial"/>
        </w:rPr>
        <w:t xml:space="preserve">, </w:t>
      </w:r>
      <w:r w:rsidR="0046724D">
        <w:rPr>
          <w:rFonts w:ascii="Arial" w:hAnsi="Arial" w:cs="Arial"/>
        </w:rPr>
        <w:t>Women’s health</w:t>
      </w:r>
      <w:r>
        <w:rPr>
          <w:rFonts w:ascii="Arial" w:hAnsi="Arial" w:cs="Arial"/>
        </w:rPr>
        <w:t xml:space="preserve">, </w:t>
      </w:r>
      <w:r w:rsidR="0046724D">
        <w:rPr>
          <w:rFonts w:ascii="Arial" w:hAnsi="Arial" w:cs="Arial"/>
        </w:rPr>
        <w:t>Electrocardiograms</w:t>
      </w:r>
      <w:r>
        <w:rPr>
          <w:rFonts w:ascii="Arial" w:hAnsi="Arial" w:cs="Arial"/>
        </w:rPr>
        <w:t xml:space="preserve">, </w:t>
      </w:r>
      <w:r w:rsidR="009727DC" w:rsidRPr="009727DC">
        <w:rPr>
          <w:rFonts w:ascii="Arial" w:hAnsi="Arial" w:cs="Arial"/>
        </w:rPr>
        <w:t>Eating Disorders</w:t>
      </w:r>
      <w:r>
        <w:rPr>
          <w:rFonts w:ascii="Arial" w:hAnsi="Arial" w:cs="Arial"/>
        </w:rPr>
        <w:t xml:space="preserve">, </w:t>
      </w:r>
      <w:r w:rsidR="009727DC" w:rsidRPr="009727DC">
        <w:rPr>
          <w:rFonts w:ascii="Arial" w:hAnsi="Arial" w:cs="Arial"/>
        </w:rPr>
        <w:t>Vaccination</w:t>
      </w:r>
      <w:r>
        <w:rPr>
          <w:rFonts w:ascii="Arial" w:hAnsi="Arial" w:cs="Arial"/>
        </w:rPr>
        <w:t xml:space="preserve">, </w:t>
      </w:r>
      <w:r w:rsidR="009727DC" w:rsidRPr="009727DC">
        <w:rPr>
          <w:rFonts w:ascii="Arial" w:hAnsi="Arial" w:cs="Arial"/>
        </w:rPr>
        <w:t>Healthcare Policy</w:t>
      </w:r>
      <w:r>
        <w:rPr>
          <w:rFonts w:ascii="Arial" w:hAnsi="Arial" w:cs="Arial"/>
        </w:rPr>
        <w:t xml:space="preserve">, Asthma, </w:t>
      </w:r>
      <w:r w:rsidR="009727DC" w:rsidRPr="009727DC">
        <w:rPr>
          <w:rFonts w:ascii="Arial" w:hAnsi="Arial" w:cs="Arial"/>
        </w:rPr>
        <w:t>Travel Medicine</w:t>
      </w:r>
      <w:r>
        <w:rPr>
          <w:rFonts w:ascii="Arial" w:hAnsi="Arial" w:cs="Arial"/>
        </w:rPr>
        <w:t xml:space="preserve">, </w:t>
      </w:r>
      <w:r w:rsidR="009727DC" w:rsidRPr="009727DC">
        <w:rPr>
          <w:rFonts w:ascii="Arial" w:hAnsi="Arial" w:cs="Arial"/>
        </w:rPr>
        <w:t>Transgender patients</w:t>
      </w:r>
      <w:r>
        <w:rPr>
          <w:rFonts w:ascii="Arial" w:hAnsi="Arial" w:cs="Arial"/>
        </w:rPr>
        <w:t xml:space="preserve">, </w:t>
      </w:r>
      <w:r w:rsidR="009727DC" w:rsidRPr="009727DC">
        <w:rPr>
          <w:rFonts w:ascii="Arial" w:hAnsi="Arial" w:cs="Arial"/>
        </w:rPr>
        <w:t>Hypertension</w:t>
      </w:r>
      <w:r>
        <w:rPr>
          <w:rFonts w:ascii="Arial" w:hAnsi="Arial" w:cs="Arial"/>
        </w:rPr>
        <w:t xml:space="preserve">, </w:t>
      </w:r>
      <w:r w:rsidR="009727DC" w:rsidRPr="009727DC">
        <w:rPr>
          <w:rFonts w:ascii="Arial" w:hAnsi="Arial" w:cs="Arial"/>
        </w:rPr>
        <w:t>Zika virus</w:t>
      </w:r>
      <w:r>
        <w:rPr>
          <w:rFonts w:ascii="Arial" w:hAnsi="Arial" w:cs="Arial"/>
        </w:rPr>
        <w:t xml:space="preserve">, </w:t>
      </w:r>
      <w:r w:rsidR="009A0E0A">
        <w:rPr>
          <w:rFonts w:ascii="Arial" w:hAnsi="Arial" w:cs="Arial"/>
        </w:rPr>
        <w:t xml:space="preserve">Ebola virus, </w:t>
      </w:r>
      <w:r>
        <w:rPr>
          <w:rFonts w:ascii="Arial" w:hAnsi="Arial" w:cs="Arial"/>
        </w:rPr>
        <w:t>Marijuana, Organ donation, Poisoning, Biological</w:t>
      </w:r>
      <w:r w:rsidR="009A0E0A">
        <w:rPr>
          <w:rFonts w:ascii="Arial" w:hAnsi="Arial" w:cs="Arial"/>
        </w:rPr>
        <w:t>/Chemical</w:t>
      </w:r>
      <w:r>
        <w:rPr>
          <w:rFonts w:ascii="Arial" w:hAnsi="Arial" w:cs="Arial"/>
        </w:rPr>
        <w:t xml:space="preserve"> warfare, Basic Life Support, Medical response to disasters, Advance directives, </w:t>
      </w:r>
      <w:r w:rsidR="009A0E0A">
        <w:rPr>
          <w:rFonts w:ascii="Arial" w:hAnsi="Arial" w:cs="Arial"/>
        </w:rPr>
        <w:t>Cancer.</w:t>
      </w:r>
    </w:p>
    <w:p w14:paraId="322B8FF1" w14:textId="77777777" w:rsidR="00174C89" w:rsidRDefault="00174C89"/>
    <w:sectPr w:rsidR="00174C89">
      <w:footerReference w:type="default" r:id="rId12"/>
      <w:pgSz w:w="12240" w:h="15840"/>
      <w:pgMar w:top="1152" w:right="1253" w:bottom="2160" w:left="1253"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36CAE" w14:textId="77777777" w:rsidR="00045712" w:rsidRDefault="00045712">
      <w:pPr>
        <w:spacing w:after="0"/>
      </w:pPr>
      <w:r>
        <w:separator/>
      </w:r>
    </w:p>
  </w:endnote>
  <w:endnote w:type="continuationSeparator" w:id="0">
    <w:p w14:paraId="4D38E592" w14:textId="77777777" w:rsidR="00045712" w:rsidRDefault="000457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Light1"/>
      <w:tblW w:w="9734" w:type="dxa"/>
      <w:tblBorders>
        <w:top w:val="single" w:sz="4" w:space="0" w:color="0F6FC6" w:themeColor="accent1"/>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9734"/>
    </w:tblGrid>
    <w:tr w:rsidR="001C5E8D" w14:paraId="551363FA" w14:textId="77777777" w:rsidTr="001C5E8D">
      <w:trPr>
        <w:cnfStyle w:val="100000000000" w:firstRow="1" w:lastRow="0" w:firstColumn="0" w:lastColumn="0" w:oddVBand="0" w:evenVBand="0" w:oddHBand="0" w:evenHBand="0" w:firstRowFirstColumn="0" w:firstRowLastColumn="0" w:lastRowFirstColumn="0" w:lastRowLastColumn="0"/>
      </w:trPr>
      <w:tc>
        <w:tcPr>
          <w:tcW w:w="9734" w:type="dxa"/>
          <w:tcBorders>
            <w:bottom w:val="none" w:sz="0" w:space="0" w:color="auto"/>
          </w:tcBorders>
        </w:tcPr>
        <w:p w14:paraId="3581F150" w14:textId="4F87B9F7" w:rsidR="001C5E8D" w:rsidRDefault="00463815">
          <w:pPr>
            <w:pStyle w:val="Footer"/>
            <w:rPr>
              <w:noProof/>
            </w:rPr>
          </w:pPr>
          <w:r>
            <w:t xml:space="preserve">Page </w:t>
          </w:r>
          <w:r>
            <w:fldChar w:fldCharType="begin"/>
          </w:r>
          <w:r>
            <w:instrText xml:space="preserve"> PAGE   \* MERGEFORMAT </w:instrText>
          </w:r>
          <w:r>
            <w:fldChar w:fldCharType="separate"/>
          </w:r>
          <w:r w:rsidR="00715457">
            <w:rPr>
              <w:noProof/>
            </w:rPr>
            <w:t>2</w:t>
          </w:r>
          <w:r>
            <w:rPr>
              <w:noProof/>
            </w:rPr>
            <w:fldChar w:fldCharType="end"/>
          </w:r>
        </w:p>
      </w:tc>
    </w:tr>
  </w:tbl>
  <w:p w14:paraId="63EF4675" w14:textId="77777777" w:rsidR="001C5E8D" w:rsidRDefault="001C5E8D">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C264F" w14:textId="77777777" w:rsidR="00045712" w:rsidRDefault="00045712">
      <w:pPr>
        <w:spacing w:after="0"/>
      </w:pPr>
      <w:r>
        <w:separator/>
      </w:r>
    </w:p>
  </w:footnote>
  <w:footnote w:type="continuationSeparator" w:id="0">
    <w:p w14:paraId="67B467E3" w14:textId="77777777" w:rsidR="00045712" w:rsidRDefault="0004571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CC4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260C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16E3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9818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123D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06C5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C85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5ED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54CF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64A0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F372B"/>
    <w:multiLevelType w:val="hybridMultilevel"/>
    <w:tmpl w:val="40F447F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1" w15:restartNumberingAfterBreak="0">
    <w:nsid w:val="2C196907"/>
    <w:multiLevelType w:val="hybridMultilevel"/>
    <w:tmpl w:val="018A4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1E2FB2"/>
    <w:multiLevelType w:val="hybridMultilevel"/>
    <w:tmpl w:val="2A52FD24"/>
    <w:lvl w:ilvl="0" w:tplc="1C065B5A">
      <w:start w:val="1"/>
      <w:numFmt w:val="bullet"/>
      <w:lvlText w:val=""/>
      <w:lvlJc w:val="left"/>
      <w:pPr>
        <w:ind w:left="780" w:hanging="360"/>
      </w:pPr>
      <w:rPr>
        <w:rFonts w:ascii="Symbol" w:hAnsi="Symbol" w:hint="default"/>
        <w:color w:val="7D9532" w:themeColor="accent6" w:themeShade="BF"/>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1632BEF"/>
    <w:multiLevelType w:val="hybridMultilevel"/>
    <w:tmpl w:val="4746C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4"/>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trackRevisions/>
  <w:defaultTabStop w:val="720"/>
  <w:defaultTableStyle w:val="SyllabusTable-withBor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E8D"/>
    <w:rsid w:val="0000427A"/>
    <w:rsid w:val="000335E3"/>
    <w:rsid w:val="00045712"/>
    <w:rsid w:val="00062C8D"/>
    <w:rsid w:val="00067D8A"/>
    <w:rsid w:val="0011125A"/>
    <w:rsid w:val="00161AC4"/>
    <w:rsid w:val="00162D02"/>
    <w:rsid w:val="00171F1A"/>
    <w:rsid w:val="00174C89"/>
    <w:rsid w:val="00177FF3"/>
    <w:rsid w:val="00183F2E"/>
    <w:rsid w:val="001A70A1"/>
    <w:rsid w:val="001C5E8D"/>
    <w:rsid w:val="001C71D4"/>
    <w:rsid w:val="002001DA"/>
    <w:rsid w:val="002473D1"/>
    <w:rsid w:val="00270222"/>
    <w:rsid w:val="00297A81"/>
    <w:rsid w:val="002A4BA1"/>
    <w:rsid w:val="002B6D93"/>
    <w:rsid w:val="002C7849"/>
    <w:rsid w:val="002D42BC"/>
    <w:rsid w:val="002F6E86"/>
    <w:rsid w:val="003017F8"/>
    <w:rsid w:val="003517FD"/>
    <w:rsid w:val="003651F1"/>
    <w:rsid w:val="00365253"/>
    <w:rsid w:val="003B632F"/>
    <w:rsid w:val="003D18D7"/>
    <w:rsid w:val="00406F0F"/>
    <w:rsid w:val="00425E17"/>
    <w:rsid w:val="00436811"/>
    <w:rsid w:val="00444C32"/>
    <w:rsid w:val="00463815"/>
    <w:rsid w:val="0046724D"/>
    <w:rsid w:val="0049747E"/>
    <w:rsid w:val="004A0979"/>
    <w:rsid w:val="004B2A40"/>
    <w:rsid w:val="004E2AFB"/>
    <w:rsid w:val="00564828"/>
    <w:rsid w:val="0059438B"/>
    <w:rsid w:val="005A39EF"/>
    <w:rsid w:val="005C3649"/>
    <w:rsid w:val="005E60ED"/>
    <w:rsid w:val="00610EFD"/>
    <w:rsid w:val="00611637"/>
    <w:rsid w:val="006D44BF"/>
    <w:rsid w:val="00702A66"/>
    <w:rsid w:val="00715457"/>
    <w:rsid w:val="00716D2F"/>
    <w:rsid w:val="00756BF1"/>
    <w:rsid w:val="00764E33"/>
    <w:rsid w:val="0079739C"/>
    <w:rsid w:val="007A7848"/>
    <w:rsid w:val="00807A3A"/>
    <w:rsid w:val="008506C1"/>
    <w:rsid w:val="008607D1"/>
    <w:rsid w:val="0086301F"/>
    <w:rsid w:val="008B52B9"/>
    <w:rsid w:val="008C441D"/>
    <w:rsid w:val="008D6E8D"/>
    <w:rsid w:val="008E0D1F"/>
    <w:rsid w:val="009277D2"/>
    <w:rsid w:val="009727DC"/>
    <w:rsid w:val="009A0E0A"/>
    <w:rsid w:val="009E3F85"/>
    <w:rsid w:val="009F0EFA"/>
    <w:rsid w:val="009F74EB"/>
    <w:rsid w:val="00A00066"/>
    <w:rsid w:val="00A11086"/>
    <w:rsid w:val="00A130E5"/>
    <w:rsid w:val="00A1623D"/>
    <w:rsid w:val="00A649D3"/>
    <w:rsid w:val="00AB31AD"/>
    <w:rsid w:val="00AB7C47"/>
    <w:rsid w:val="00AC47E1"/>
    <w:rsid w:val="00B65D1A"/>
    <w:rsid w:val="00B76089"/>
    <w:rsid w:val="00C34559"/>
    <w:rsid w:val="00CF3078"/>
    <w:rsid w:val="00D2397D"/>
    <w:rsid w:val="00D51416"/>
    <w:rsid w:val="00D51688"/>
    <w:rsid w:val="00D60B19"/>
    <w:rsid w:val="00DD3DDB"/>
    <w:rsid w:val="00DE6F88"/>
    <w:rsid w:val="00DE7977"/>
    <w:rsid w:val="00E051FB"/>
    <w:rsid w:val="00E0569B"/>
    <w:rsid w:val="00E16050"/>
    <w:rsid w:val="00EE38B9"/>
    <w:rsid w:val="00EE4568"/>
    <w:rsid w:val="00F1528B"/>
    <w:rsid w:val="00F21205"/>
    <w:rsid w:val="00F86DF1"/>
    <w:rsid w:val="00FA3291"/>
    <w:rsid w:val="00FA7CC1"/>
    <w:rsid w:val="00FE4E1C"/>
    <w:rsid w:val="00FF3C03"/>
    <w:rsid w:val="1177F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38A3"/>
  <w15:docId w15:val="{4F265554-C8A5-4A7E-AF9E-1F24AEBF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en-US"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3"/>
    <w:qFormat/>
    <w:pPr>
      <w:keepNext/>
      <w:keepLines/>
      <w:spacing w:before="56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4"/>
    <w:unhideWhenUsed/>
    <w:qFormat/>
    <w:pPr>
      <w:keepNext/>
      <w:keepLines/>
      <w:spacing w:before="200" w:after="80"/>
      <w:outlineLvl w:val="1"/>
    </w:pPr>
    <w:rPr>
      <w:rFonts w:asciiTheme="majorHAnsi" w:eastAsiaTheme="majorEastAsia" w:hAnsiTheme="majorHAnsi" w:cstheme="majorBidi"/>
      <w:b/>
      <w:bCs/>
      <w:color w:val="0F6FC6" w:themeColor="accent1"/>
      <w:sz w:val="22"/>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F6FC6" w:themeColor="accent1"/>
      <w:sz w:val="22"/>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0F6FC6" w:themeColor="accent1"/>
      <w:sz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olor w:val="0F6FC6" w:themeColor="accent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F6FC6" w:themeColor="accent1"/>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F6FC6" w:themeColor="accent1"/>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before="120"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sz w:val="18"/>
      <w:szCs w:val="20"/>
      <w:lang w:eastAsia="ja-JP"/>
    </w:rPr>
  </w:style>
  <w:style w:type="table" w:styleId="TableGrid">
    <w:name w:val="Table Grid"/>
    <w:basedOn w:val="TableNormal"/>
    <w:uiPriority w:val="39"/>
    <w:pPr>
      <w:spacing w:after="0"/>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i w:val="0"/>
        <w:color w:val="0F6FC6" w:themeColor="accent1"/>
      </w:rPr>
      <w:tblPr/>
      <w:tcPr>
        <w:tcBorders>
          <w:bottom w:val="nil"/>
        </w:tcBorders>
      </w:tcPr>
    </w:tblStylePr>
  </w:style>
  <w:style w:type="character" w:customStyle="1" w:styleId="Heading1Char">
    <w:name w:val="Heading 1 Char"/>
    <w:basedOn w:val="DefaultParagraphFont"/>
    <w:link w:val="Heading1"/>
    <w:uiPriority w:val="3"/>
    <w:rPr>
      <w:rFonts w:asciiTheme="majorHAnsi" w:eastAsiaTheme="majorEastAsia" w:hAnsiTheme="majorHAnsi" w:cstheme="majorBidi"/>
      <w:b/>
      <w:bCs/>
      <w:color w:val="262626" w:themeColor="text1" w:themeTint="D9"/>
      <w:sz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color w:val="0F6FC6" w:themeColor="accent1"/>
      <w:sz w:val="22"/>
    </w:rPr>
  </w:style>
  <w:style w:type="paragraph" w:styleId="ListBullet">
    <w:name w:val="List Bullet"/>
    <w:basedOn w:val="Normal"/>
    <w:uiPriority w:val="14"/>
    <w:unhideWhenUsed/>
    <w:qFormat/>
    <w:pPr>
      <w:numPr>
        <w:numId w:val="2"/>
      </w:numPr>
    </w:pPr>
  </w:style>
  <w:style w:type="character" w:styleId="Strong">
    <w:name w:val="Strong"/>
    <w:basedOn w:val="DefaultParagraphFont"/>
    <w:uiPriority w:val="15"/>
    <w:qFormat/>
    <w:rPr>
      <w:b/>
      <w:bCs/>
      <w:color w:val="262626" w:themeColor="text1" w:themeTint="D9"/>
    </w:rPr>
  </w:style>
  <w:style w:type="paragraph" w:styleId="Subtitle">
    <w:name w:val="Subtitle"/>
    <w:basedOn w:val="Normal"/>
    <w:next w:val="Normal"/>
    <w:link w:val="SubtitleChar"/>
    <w:uiPriority w:val="2"/>
    <w:qFormat/>
    <w:pPr>
      <w:numPr>
        <w:ilvl w:val="1"/>
      </w:numPr>
      <w:spacing w:after="800"/>
    </w:pPr>
    <w:rPr>
      <w:rFonts w:asciiTheme="majorHAnsi" w:hAnsiTheme="majorHAnsi"/>
      <w:b/>
      <w:bCs/>
      <w:color w:val="262626" w:themeColor="text1" w:themeTint="D9"/>
      <w:sz w:val="24"/>
    </w:rPr>
  </w:style>
  <w:style w:type="character" w:customStyle="1" w:styleId="SubtitleChar">
    <w:name w:val="Subtitle Char"/>
    <w:basedOn w:val="DefaultParagraphFont"/>
    <w:link w:val="Subtitle"/>
    <w:uiPriority w:val="2"/>
    <w:rPr>
      <w:rFonts w:asciiTheme="majorHAnsi" w:hAnsiTheme="majorHAnsi"/>
      <w:b/>
      <w:bCs/>
      <w:color w:val="262626" w:themeColor="text1" w:themeTint="D9"/>
      <w:sz w:val="24"/>
    </w:rPr>
  </w:style>
  <w:style w:type="paragraph" w:styleId="Title">
    <w:name w:val="Title"/>
    <w:basedOn w:val="Normal"/>
    <w:next w:val="Normal"/>
    <w:link w:val="TitleChar"/>
    <w:uiPriority w:val="1"/>
    <w:qFormat/>
    <w:pPr>
      <w:spacing w:after="80"/>
      <w:contextualSpacing/>
    </w:pPr>
    <w:rPr>
      <w:rFonts w:asciiTheme="majorHAnsi" w:eastAsiaTheme="majorEastAsia" w:hAnsiTheme="majorHAnsi" w:cstheme="majorBidi"/>
      <w:b/>
      <w:bCs/>
      <w:color w:val="0F6FC6" w:themeColor="accent1"/>
      <w:kern w:val="28"/>
      <w:sz w:val="44"/>
    </w:rPr>
  </w:style>
  <w:style w:type="character" w:customStyle="1" w:styleId="TitleChar">
    <w:name w:val="Title Char"/>
    <w:basedOn w:val="DefaultParagraphFont"/>
    <w:link w:val="Title"/>
    <w:uiPriority w:val="1"/>
    <w:rPr>
      <w:rFonts w:asciiTheme="majorHAnsi" w:eastAsiaTheme="majorEastAsia" w:hAnsiTheme="majorHAnsi" w:cstheme="majorBidi"/>
      <w:b/>
      <w:bCs/>
      <w:color w:val="0F6FC6" w:themeColor="accent1"/>
      <w:kern w:val="28"/>
      <w:sz w:val="44"/>
    </w:rPr>
  </w:style>
  <w:style w:type="table" w:customStyle="1" w:styleId="PlainTable41">
    <w:name w:val="Plain Table 41"/>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yllabusTable-NoBorders">
    <w:name w:val="Syllabus Table - No Borders"/>
    <w:basedOn w:val="TableNormal"/>
    <w:uiPriority w:val="99"/>
    <w:pPr>
      <w:spacing w:after="0"/>
    </w:pPr>
    <w:rPr>
      <w:lang w:eastAsia="ja-JP"/>
    </w:rPr>
    <w:tblPr>
      <w:tblCellMar>
        <w:left w:w="0" w:type="dxa"/>
        <w:right w:w="115" w:type="dxa"/>
      </w:tblCellMar>
    </w:tblPr>
    <w:tblStylePr w:type="firstRow">
      <w:pPr>
        <w:wordWrap/>
        <w:spacing w:afterLines="0" w:after="80" w:afterAutospacing="0"/>
      </w:pPr>
      <w:rPr>
        <w:rFonts w:asciiTheme="majorHAnsi" w:hAnsiTheme="majorHAnsi"/>
        <w:b/>
        <w:color w:val="0F6FC6" w:themeColor="accent1"/>
        <w:sz w:val="20"/>
      </w:rPr>
      <w:tblPr/>
      <w:trPr>
        <w:tblHeader/>
      </w:trPr>
    </w:tblStylePr>
  </w:style>
  <w:style w:type="table" w:customStyle="1" w:styleId="SyllabusTable-withBorders">
    <w:name w:val="Syllabus Table - with Borders"/>
    <w:basedOn w:val="TableNormal"/>
    <w:uiPriority w:val="99"/>
    <w:pPr>
      <w:spacing w:before="80" w:after="80"/>
    </w:pPr>
    <w:rPr>
      <w:lang w:eastAsia="ja-JP"/>
    </w:rPr>
    <w:tblPr>
      <w:tblBorders>
        <w:bottom w:val="single" w:sz="4" w:space="0" w:color="0F6FC6"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0F6FC6" w:themeColor="accent1"/>
        <w:sz w:val="20"/>
      </w:rPr>
      <w:tblPr/>
      <w:trPr>
        <w:tblHeader/>
      </w:trPr>
      <w:tcPr>
        <w:tcBorders>
          <w:top w:val="nil"/>
          <w:left w:val="nil"/>
          <w:bottom w:val="single" w:sz="4" w:space="0" w:color="0F6FC6"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NoSpacing">
    <w:name w:val="No Spacing"/>
    <w:uiPriority w:val="36"/>
    <w:qFormat/>
    <w:pPr>
      <w:spacing w:after="0"/>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F6FC6" w:themeColor="accent1"/>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0F6FC6"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F6FC6"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F6FC6" w:themeColor="accent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pPr>
      <w:spacing w:after="200"/>
    </w:pPr>
    <w:rPr>
      <w:i/>
      <w:iCs/>
      <w:color w:val="000000" w:themeColor="text1"/>
      <w:sz w:val="18"/>
      <w:szCs w:val="18"/>
    </w:rPr>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F6FC6" w:themeColor="accent1"/>
      <w:spacing w:val="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F6FC6" w:themeColor="accent1"/>
      <w:sz w:val="22"/>
      <w:szCs w:val="24"/>
    </w:rPr>
  </w:style>
  <w:style w:type="paragraph" w:styleId="TOCHeading">
    <w:name w:val="TOC Heading"/>
    <w:basedOn w:val="Heading1"/>
    <w:next w:val="Normal"/>
    <w:uiPriority w:val="39"/>
    <w:semiHidden/>
    <w:unhideWhenUsed/>
    <w:qFormat/>
    <w:pPr>
      <w:spacing w:before="240" w:after="0"/>
      <w:outlineLvl w:val="9"/>
    </w:pPr>
    <w:rPr>
      <w:b w:val="0"/>
      <w:bCs w:val="0"/>
      <w:color w:val="0F6FC6" w:themeColor="accent1"/>
      <w:sz w:val="32"/>
      <w:szCs w:val="32"/>
    </w:rPr>
  </w:style>
  <w:style w:type="paragraph" w:customStyle="1" w:styleId="Default">
    <w:name w:val="Default"/>
    <w:rsid w:val="004E2AFB"/>
    <w:pPr>
      <w:autoSpaceDE w:val="0"/>
      <w:autoSpaceDN w:val="0"/>
      <w:adjustRightInd w:val="0"/>
      <w:spacing w:after="0"/>
    </w:pPr>
    <w:rPr>
      <w:rFonts w:ascii="Arial" w:hAnsi="Arial" w:cs="Arial"/>
      <w:color w:val="000000"/>
      <w:sz w:val="24"/>
      <w:szCs w:val="24"/>
    </w:rPr>
  </w:style>
  <w:style w:type="character" w:styleId="Hyperlink">
    <w:name w:val="Hyperlink"/>
    <w:basedOn w:val="DefaultParagraphFont"/>
    <w:uiPriority w:val="99"/>
    <w:unhideWhenUsed/>
    <w:rsid w:val="0086301F"/>
    <w:rPr>
      <w:color w:val="F49100" w:themeColor="hyperlink"/>
      <w:u w:val="single"/>
    </w:rPr>
  </w:style>
  <w:style w:type="paragraph" w:styleId="BalloonText">
    <w:name w:val="Balloon Text"/>
    <w:basedOn w:val="Normal"/>
    <w:link w:val="BalloonTextChar"/>
    <w:uiPriority w:val="99"/>
    <w:semiHidden/>
    <w:unhideWhenUsed/>
    <w:rsid w:val="00E1605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050"/>
    <w:rPr>
      <w:rFonts w:ascii="Segoe UI" w:hAnsi="Segoe UI" w:cs="Segoe UI"/>
      <w:sz w:val="18"/>
      <w:szCs w:val="18"/>
    </w:rPr>
  </w:style>
  <w:style w:type="character" w:styleId="FollowedHyperlink">
    <w:name w:val="FollowedHyperlink"/>
    <w:basedOn w:val="DefaultParagraphFont"/>
    <w:uiPriority w:val="99"/>
    <w:semiHidden/>
    <w:unhideWhenUsed/>
    <w:rsid w:val="008C441D"/>
    <w:rPr>
      <w:color w:val="85DFD0" w:themeColor="followedHyperlink"/>
      <w:u w:val="single"/>
    </w:rPr>
  </w:style>
  <w:style w:type="paragraph" w:styleId="ListParagraph">
    <w:name w:val="List Paragraph"/>
    <w:basedOn w:val="Normal"/>
    <w:uiPriority w:val="34"/>
    <w:qFormat/>
    <w:rsid w:val="00FA7CC1"/>
    <w:pPr>
      <w:ind w:left="720"/>
      <w:contextualSpacing/>
    </w:pPr>
  </w:style>
  <w:style w:type="character" w:styleId="CommentReference">
    <w:name w:val="annotation reference"/>
    <w:basedOn w:val="DefaultParagraphFont"/>
    <w:uiPriority w:val="99"/>
    <w:semiHidden/>
    <w:unhideWhenUsed/>
    <w:rsid w:val="00062C8D"/>
    <w:rPr>
      <w:sz w:val="16"/>
      <w:szCs w:val="16"/>
    </w:rPr>
  </w:style>
  <w:style w:type="paragraph" w:styleId="CommentText">
    <w:name w:val="annotation text"/>
    <w:basedOn w:val="Normal"/>
    <w:link w:val="CommentTextChar"/>
    <w:uiPriority w:val="99"/>
    <w:semiHidden/>
    <w:unhideWhenUsed/>
    <w:rsid w:val="00062C8D"/>
  </w:style>
  <w:style w:type="character" w:customStyle="1" w:styleId="CommentTextChar">
    <w:name w:val="Comment Text Char"/>
    <w:basedOn w:val="DefaultParagraphFont"/>
    <w:link w:val="CommentText"/>
    <w:uiPriority w:val="99"/>
    <w:semiHidden/>
    <w:rsid w:val="00062C8D"/>
  </w:style>
  <w:style w:type="paragraph" w:styleId="CommentSubject">
    <w:name w:val="annotation subject"/>
    <w:basedOn w:val="CommentText"/>
    <w:next w:val="CommentText"/>
    <w:link w:val="CommentSubjectChar"/>
    <w:uiPriority w:val="99"/>
    <w:semiHidden/>
    <w:unhideWhenUsed/>
    <w:rsid w:val="00062C8D"/>
    <w:rPr>
      <w:b/>
      <w:bCs/>
    </w:rPr>
  </w:style>
  <w:style w:type="character" w:customStyle="1" w:styleId="CommentSubjectChar">
    <w:name w:val="Comment Subject Char"/>
    <w:basedOn w:val="CommentTextChar"/>
    <w:link w:val="CommentSubject"/>
    <w:uiPriority w:val="99"/>
    <w:semiHidden/>
    <w:rsid w:val="00062C8D"/>
    <w:rPr>
      <w:b/>
      <w:bCs/>
    </w:rPr>
  </w:style>
  <w:style w:type="paragraph" w:styleId="NormalWeb">
    <w:name w:val="Normal (Web)"/>
    <w:basedOn w:val="Normal"/>
    <w:uiPriority w:val="99"/>
    <w:unhideWhenUsed/>
    <w:rsid w:val="00EE38B9"/>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01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alog.gatech.edu/rules/1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mmunicationcenter.gatech.edu/" TargetMode="External"/><Relationship Id="rId5" Type="http://schemas.openxmlformats.org/officeDocument/2006/relationships/webSettings" Target="webSettings.xml"/><Relationship Id="rId10" Type="http://schemas.openxmlformats.org/officeDocument/2006/relationships/hyperlink" Target="http://www.catalog.gatech.edu/rules/22/" TargetMode="External"/><Relationship Id="rId4" Type="http://schemas.openxmlformats.org/officeDocument/2006/relationships/settings" Target="settings.xml"/><Relationship Id="rId9" Type="http://schemas.openxmlformats.org/officeDocument/2006/relationships/hyperlink" Target="http://disabilityservices.gatech.edu/" TargetMode="External"/><Relationship Id="rId14" Type="http://schemas.openxmlformats.org/officeDocument/2006/relationships/theme" Target="theme/theme1.xml"/></Relationships>
</file>

<file path=word/theme/theme1.xml><?xml version="1.0" encoding="utf-8"?>
<a:theme xmlns:a="http://schemas.openxmlformats.org/drawingml/2006/main" name="Syllabus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D504A-DC6C-3E4B-915F-86045D905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Wall, Victoria L</dc:creator>
  <cp:lastModifiedBy>Hammer, Brian K</cp:lastModifiedBy>
  <cp:revision>4</cp:revision>
  <cp:lastPrinted>2015-12-08T16:53:00Z</cp:lastPrinted>
  <dcterms:created xsi:type="dcterms:W3CDTF">2018-10-23T17:01:00Z</dcterms:created>
  <dcterms:modified xsi:type="dcterms:W3CDTF">2018-11-12T18:37:00Z</dcterms:modified>
</cp:coreProperties>
</file>