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75EEF" w14:textId="4BD096DA" w:rsidR="004B2A40" w:rsidRDefault="003F0A06" w:rsidP="004B2A40">
      <w:pPr>
        <w:pStyle w:val="Title"/>
      </w:pPr>
      <w:r>
        <w:t>Bios 4</w:t>
      </w:r>
      <w:r w:rsidR="00564931">
        <w:t>620</w:t>
      </w:r>
      <w:r w:rsidR="00463815">
        <w:t xml:space="preserve"> Syllabus</w:t>
      </w:r>
    </w:p>
    <w:p w14:paraId="0741C820" w14:textId="38997645" w:rsidR="004B2A40" w:rsidRPr="00610EFD" w:rsidRDefault="004B2A40" w:rsidP="004B2A40">
      <w:pPr>
        <w:rPr>
          <w:b/>
          <w:color w:val="262626" w:themeColor="text1" w:themeTint="D9"/>
          <w:sz w:val="24"/>
          <w:szCs w:val="24"/>
        </w:rPr>
      </w:pPr>
      <w:r w:rsidRPr="00610EFD">
        <w:rPr>
          <w:b/>
          <w:color w:val="262626" w:themeColor="text1" w:themeTint="D9"/>
          <w:sz w:val="24"/>
          <w:szCs w:val="24"/>
        </w:rPr>
        <w:t>[</w:t>
      </w:r>
      <w:r w:rsidR="00564931">
        <w:rPr>
          <w:b/>
          <w:color w:val="7D9532" w:themeColor="accent6" w:themeShade="BF"/>
          <w:sz w:val="24"/>
          <w:szCs w:val="24"/>
        </w:rPr>
        <w:t>Aquatic Chemical Ecology</w:t>
      </w:r>
      <w:r w:rsidRPr="00174C89">
        <w:rPr>
          <w:b/>
          <w:color w:val="7D9532" w:themeColor="accent6" w:themeShade="BF"/>
          <w:sz w:val="24"/>
          <w:szCs w:val="24"/>
        </w:rPr>
        <w:t xml:space="preserve">, </w:t>
      </w:r>
      <w:r w:rsidR="003F0A06">
        <w:rPr>
          <w:b/>
          <w:color w:val="7D9532" w:themeColor="accent6" w:themeShade="BF"/>
          <w:sz w:val="24"/>
          <w:szCs w:val="24"/>
        </w:rPr>
        <w:t>3</w:t>
      </w:r>
      <w:r w:rsidRPr="00174C89">
        <w:rPr>
          <w:b/>
          <w:color w:val="7D9532" w:themeColor="accent6" w:themeShade="BF"/>
          <w:sz w:val="24"/>
          <w:szCs w:val="24"/>
        </w:rPr>
        <w:t xml:space="preserve"> Credits</w:t>
      </w:r>
      <w:r w:rsidRPr="00610EFD">
        <w:rPr>
          <w:b/>
          <w:color w:val="262626" w:themeColor="text1" w:themeTint="D9"/>
          <w:sz w:val="24"/>
          <w:szCs w:val="24"/>
        </w:rPr>
        <w:t xml:space="preserve">] </w:t>
      </w:r>
    </w:p>
    <w:p w14:paraId="01A72A2D" w14:textId="47EB4480" w:rsidR="004B2A40" w:rsidRPr="00D51688" w:rsidRDefault="00463815" w:rsidP="00D51688">
      <w:pPr>
        <w:rPr>
          <w:b/>
          <w:color w:val="262626" w:themeColor="text1" w:themeTint="D9"/>
          <w:sz w:val="24"/>
          <w:szCs w:val="24"/>
        </w:rPr>
      </w:pPr>
      <w:r w:rsidRPr="00D51688">
        <w:rPr>
          <w:b/>
          <w:color w:val="262626" w:themeColor="text1" w:themeTint="D9"/>
          <w:sz w:val="24"/>
          <w:szCs w:val="24"/>
        </w:rPr>
        <w:t>[</w:t>
      </w:r>
      <w:r w:rsidR="003F0A06">
        <w:rPr>
          <w:b/>
          <w:color w:val="7D9532" w:themeColor="accent6" w:themeShade="BF"/>
          <w:sz w:val="24"/>
          <w:szCs w:val="24"/>
        </w:rPr>
        <w:t>Tu Th</w:t>
      </w:r>
      <w:r w:rsidR="00610EFD" w:rsidRPr="00174C89">
        <w:rPr>
          <w:b/>
          <w:color w:val="7D9532" w:themeColor="accent6" w:themeShade="BF"/>
          <w:sz w:val="24"/>
          <w:szCs w:val="24"/>
        </w:rPr>
        <w:t xml:space="preserve">, </w:t>
      </w:r>
      <w:r w:rsidR="003F0A06">
        <w:rPr>
          <w:b/>
          <w:color w:val="7D9532" w:themeColor="accent6" w:themeShade="BF"/>
          <w:sz w:val="24"/>
          <w:szCs w:val="24"/>
        </w:rPr>
        <w:t>1335-1455h</w:t>
      </w:r>
      <w:r w:rsidR="00610EFD" w:rsidRPr="00174C89">
        <w:rPr>
          <w:b/>
          <w:color w:val="7D9532" w:themeColor="accent6" w:themeShade="BF"/>
          <w:sz w:val="24"/>
          <w:szCs w:val="24"/>
        </w:rPr>
        <w:t>,</w:t>
      </w:r>
      <w:r w:rsidR="003F0A06">
        <w:rPr>
          <w:b/>
          <w:color w:val="7D9532" w:themeColor="accent6" w:themeShade="BF"/>
          <w:sz w:val="24"/>
          <w:szCs w:val="24"/>
        </w:rPr>
        <w:t xml:space="preserve"> </w:t>
      </w:r>
      <w:r w:rsidR="00564931">
        <w:rPr>
          <w:b/>
          <w:color w:val="7D9532" w:themeColor="accent6" w:themeShade="BF"/>
          <w:sz w:val="24"/>
          <w:szCs w:val="24"/>
        </w:rPr>
        <w:t>Who Knows??</w:t>
      </w:r>
      <w:r w:rsidRPr="00D51688">
        <w:rPr>
          <w:b/>
          <w:color w:val="262626" w:themeColor="text1" w:themeTint="D9"/>
          <w:sz w:val="24"/>
          <w:szCs w:val="24"/>
        </w:rPr>
        <w:t>]</w:t>
      </w:r>
    </w:p>
    <w:p w14:paraId="0509BCD2" w14:textId="77777777" w:rsidR="00D51688" w:rsidRPr="00D51688" w:rsidRDefault="00D51688" w:rsidP="00D51688">
      <w:pPr>
        <w:rPr>
          <w:sz w:val="10"/>
          <w:szCs w:val="10"/>
        </w:rPr>
      </w:pPr>
    </w:p>
    <w:p w14:paraId="619D67CE" w14:textId="464B69B0" w:rsidR="001C5E8D" w:rsidRPr="00764E33" w:rsidRDefault="00764E33" w:rsidP="005E60ED">
      <w:pPr>
        <w:spacing w:after="80"/>
        <w:rPr>
          <w:b/>
          <w:color w:val="262626" w:themeColor="text1" w:themeTint="D9"/>
          <w:sz w:val="24"/>
          <w:szCs w:val="24"/>
        </w:rPr>
      </w:pPr>
      <w:r w:rsidRPr="00764E33">
        <w:rPr>
          <w:b/>
          <w:color w:val="0F6FC6" w:themeColor="accent1"/>
          <w:sz w:val="24"/>
          <w:szCs w:val="24"/>
        </w:rPr>
        <w:t>Instructor Information</w:t>
      </w:r>
    </w:p>
    <w:tbl>
      <w:tblPr>
        <w:tblStyle w:val="SyllabusTable-NoBorders"/>
        <w:tblW w:w="9720" w:type="dxa"/>
        <w:tblLook w:val="04A0" w:firstRow="1" w:lastRow="0" w:firstColumn="1" w:lastColumn="0" w:noHBand="0" w:noVBand="1"/>
        <w:tblCaption w:val="Content table"/>
      </w:tblPr>
      <w:tblGrid>
        <w:gridCol w:w="3239"/>
        <w:gridCol w:w="3240"/>
        <w:gridCol w:w="3241"/>
      </w:tblGrid>
      <w:tr w:rsidR="001C5E8D" w14:paraId="5848D30F" w14:textId="77777777" w:rsidTr="004B2A40">
        <w:trPr>
          <w:cnfStyle w:val="100000000000" w:firstRow="1" w:lastRow="0" w:firstColumn="0" w:lastColumn="0" w:oddVBand="0" w:evenVBand="0" w:oddHBand="0" w:evenHBand="0" w:firstRowFirstColumn="0" w:firstRowLastColumn="0" w:lastRowFirstColumn="0" w:lastRowLastColumn="0"/>
        </w:trPr>
        <w:tc>
          <w:tcPr>
            <w:tcW w:w="3239" w:type="dxa"/>
          </w:tcPr>
          <w:p w14:paraId="6EA432EA" w14:textId="77777777" w:rsidR="001C5E8D" w:rsidRPr="00764E33" w:rsidRDefault="00463815" w:rsidP="00764E33">
            <w:pPr>
              <w:spacing w:after="0"/>
              <w:rPr>
                <w:color w:val="auto"/>
              </w:rPr>
            </w:pPr>
            <w:r w:rsidRPr="00764E33">
              <w:rPr>
                <w:color w:val="auto"/>
              </w:rPr>
              <w:t>Instructor</w:t>
            </w:r>
          </w:p>
        </w:tc>
        <w:tc>
          <w:tcPr>
            <w:tcW w:w="3240" w:type="dxa"/>
          </w:tcPr>
          <w:p w14:paraId="2C423D3C" w14:textId="77777777" w:rsidR="001C5E8D" w:rsidRPr="00764E33" w:rsidRDefault="00463815" w:rsidP="00764E33">
            <w:pPr>
              <w:spacing w:after="0"/>
              <w:rPr>
                <w:color w:val="auto"/>
              </w:rPr>
            </w:pPr>
            <w:r w:rsidRPr="00764E33">
              <w:rPr>
                <w:color w:val="auto"/>
              </w:rPr>
              <w:t>Email</w:t>
            </w:r>
          </w:p>
        </w:tc>
        <w:tc>
          <w:tcPr>
            <w:tcW w:w="3241" w:type="dxa"/>
          </w:tcPr>
          <w:p w14:paraId="0433F4F3" w14:textId="77777777" w:rsidR="001C5E8D" w:rsidRPr="00764E33" w:rsidRDefault="00463815" w:rsidP="00764E33">
            <w:pPr>
              <w:spacing w:after="0"/>
              <w:rPr>
                <w:color w:val="auto"/>
              </w:rPr>
            </w:pPr>
            <w:r w:rsidRPr="00764E33">
              <w:rPr>
                <w:color w:val="auto"/>
              </w:rPr>
              <w:t xml:space="preserve">Office </w:t>
            </w:r>
            <w:r w:rsidR="002001DA" w:rsidRPr="00764E33">
              <w:rPr>
                <w:color w:val="auto"/>
              </w:rPr>
              <w:t xml:space="preserve">Hours &amp; </w:t>
            </w:r>
            <w:r w:rsidRPr="00764E33">
              <w:rPr>
                <w:color w:val="auto"/>
              </w:rPr>
              <w:t>Location</w:t>
            </w:r>
          </w:p>
        </w:tc>
      </w:tr>
      <w:tr w:rsidR="001C5E8D" w14:paraId="25717A81" w14:textId="77777777" w:rsidTr="004B2A40">
        <w:tc>
          <w:tcPr>
            <w:tcW w:w="3239" w:type="dxa"/>
          </w:tcPr>
          <w:p w14:paraId="7CD5DCE8" w14:textId="3DFAB3FF" w:rsidR="001C5E8D" w:rsidRPr="00764E33" w:rsidRDefault="00463815">
            <w:pPr>
              <w:rPr>
                <w:color w:val="auto"/>
              </w:rPr>
            </w:pPr>
            <w:r w:rsidRPr="00764E33">
              <w:rPr>
                <w:color w:val="auto"/>
              </w:rPr>
              <w:t>[</w:t>
            </w:r>
            <w:r w:rsidR="003F0A06">
              <w:rPr>
                <w:color w:val="auto"/>
              </w:rPr>
              <w:t>Mark Hay</w:t>
            </w:r>
            <w:r w:rsidRPr="00764E33">
              <w:rPr>
                <w:color w:val="auto"/>
              </w:rPr>
              <w:t>]</w:t>
            </w:r>
          </w:p>
        </w:tc>
        <w:tc>
          <w:tcPr>
            <w:tcW w:w="3240" w:type="dxa"/>
          </w:tcPr>
          <w:p w14:paraId="3388B727" w14:textId="2D262921" w:rsidR="001C5E8D" w:rsidRPr="00764E33" w:rsidRDefault="00463815">
            <w:pPr>
              <w:rPr>
                <w:color w:val="auto"/>
              </w:rPr>
            </w:pPr>
            <w:r w:rsidRPr="00764E33">
              <w:rPr>
                <w:color w:val="auto"/>
              </w:rPr>
              <w:t>[</w:t>
            </w:r>
            <w:r w:rsidR="003F0A06">
              <w:rPr>
                <w:color w:val="auto"/>
              </w:rPr>
              <w:t>mark.hay@biology.gatech.edu</w:t>
            </w:r>
            <w:r w:rsidRPr="00764E33">
              <w:rPr>
                <w:color w:val="auto"/>
              </w:rPr>
              <w:t>]</w:t>
            </w:r>
          </w:p>
        </w:tc>
        <w:tc>
          <w:tcPr>
            <w:tcW w:w="3241" w:type="dxa"/>
          </w:tcPr>
          <w:p w14:paraId="1EE72B36" w14:textId="0AD23033" w:rsidR="004B2A40" w:rsidRPr="00764E33" w:rsidRDefault="00463815">
            <w:pPr>
              <w:rPr>
                <w:color w:val="auto"/>
              </w:rPr>
            </w:pPr>
            <w:r w:rsidRPr="00764E33">
              <w:rPr>
                <w:color w:val="auto"/>
              </w:rPr>
              <w:t>[</w:t>
            </w:r>
            <w:r w:rsidR="003F0A06">
              <w:rPr>
                <w:color w:val="7D9532" w:themeColor="accent6" w:themeShade="BF"/>
              </w:rPr>
              <w:t>EST 2102</w:t>
            </w:r>
            <w:r w:rsidRPr="00174C89">
              <w:rPr>
                <w:color w:val="7D9532" w:themeColor="accent6" w:themeShade="BF"/>
              </w:rPr>
              <w:t xml:space="preserve">, </w:t>
            </w:r>
            <w:r w:rsidR="003F0A06">
              <w:rPr>
                <w:color w:val="7D9532" w:themeColor="accent6" w:themeShade="BF"/>
              </w:rPr>
              <w:t>1300-1500h</w:t>
            </w:r>
            <w:r w:rsidRPr="00174C89">
              <w:rPr>
                <w:color w:val="7D9532" w:themeColor="accent6" w:themeShade="BF"/>
              </w:rPr>
              <w:t xml:space="preserve">, </w:t>
            </w:r>
            <w:r w:rsidR="003F0A06">
              <w:rPr>
                <w:color w:val="7D9532" w:themeColor="accent6" w:themeShade="BF"/>
              </w:rPr>
              <w:t>Wed; and by appointment</w:t>
            </w:r>
            <w:r w:rsidRPr="00764E33">
              <w:rPr>
                <w:color w:val="auto"/>
              </w:rPr>
              <w:t>]</w:t>
            </w:r>
          </w:p>
        </w:tc>
      </w:tr>
    </w:tbl>
    <w:p w14:paraId="7BB13545" w14:textId="2CC329D8" w:rsidR="001C5E8D" w:rsidRPr="00425E17" w:rsidRDefault="00425E17" w:rsidP="005E60ED">
      <w:pPr>
        <w:spacing w:before="240" w:after="80"/>
        <w:rPr>
          <w:b/>
          <w:color w:val="262626" w:themeColor="text1" w:themeTint="D9"/>
          <w:sz w:val="24"/>
          <w:szCs w:val="24"/>
        </w:rPr>
      </w:pPr>
      <w:r w:rsidRPr="00425E17">
        <w:rPr>
          <w:b/>
          <w:color w:val="0F6FC6" w:themeColor="accent1"/>
          <w:sz w:val="24"/>
          <w:szCs w:val="24"/>
        </w:rPr>
        <w:t>General Information</w:t>
      </w:r>
    </w:p>
    <w:p w14:paraId="585595CC" w14:textId="77777777" w:rsidR="001C5E8D" w:rsidRPr="00425E17" w:rsidRDefault="00463815" w:rsidP="005E60ED">
      <w:pPr>
        <w:spacing w:after="80"/>
        <w:rPr>
          <w:b/>
          <w:color w:val="auto"/>
          <w:sz w:val="22"/>
          <w:szCs w:val="22"/>
        </w:rPr>
      </w:pPr>
      <w:r w:rsidRPr="00425E17">
        <w:rPr>
          <w:b/>
          <w:color w:val="auto"/>
          <w:sz w:val="22"/>
          <w:szCs w:val="22"/>
        </w:rPr>
        <w:t>Description</w:t>
      </w:r>
    </w:p>
    <w:p w14:paraId="0FDF053C" w14:textId="6C934DFB" w:rsidR="00611745" w:rsidRPr="00611745" w:rsidRDefault="00611745">
      <w:pPr>
        <w:pStyle w:val="Heading2"/>
        <w:rPr>
          <w:b w:val="0"/>
          <w:color w:val="7D9532" w:themeColor="accent6" w:themeShade="BF"/>
          <w:sz w:val="24"/>
        </w:rPr>
      </w:pPr>
      <w:r w:rsidRPr="00611745">
        <w:rPr>
          <w:b w:val="0"/>
          <w:iCs/>
          <w:color w:val="7D9532" w:themeColor="accent6" w:themeShade="BF"/>
          <w:sz w:val="24"/>
        </w:rPr>
        <w:t>Most organisms have neither eyes nor ears and so sense the world via chemical cues</w:t>
      </w:r>
      <w:r w:rsidR="0043041F">
        <w:rPr>
          <w:b w:val="0"/>
          <w:iCs/>
          <w:color w:val="7D9532" w:themeColor="accent6" w:themeShade="BF"/>
          <w:sz w:val="24"/>
        </w:rPr>
        <w:t xml:space="preserve"> and communicate via chemical signals</w:t>
      </w:r>
      <w:r w:rsidRPr="00611745">
        <w:rPr>
          <w:b w:val="0"/>
          <w:iCs/>
          <w:color w:val="7D9532" w:themeColor="accent6" w:themeShade="BF"/>
          <w:sz w:val="24"/>
        </w:rPr>
        <w:t xml:space="preserve">.  </w:t>
      </w:r>
      <w:r w:rsidRPr="00611745">
        <w:rPr>
          <w:b w:val="0"/>
          <w:color w:val="7D9532" w:themeColor="accent6" w:themeShade="BF"/>
          <w:sz w:val="24"/>
        </w:rPr>
        <w:t>This course focuses on understanding how chemical signals and cues (especially in aquatic systems) produce both direct and cascading effects on behavior, population regulation, community organization, and ecosystem function.  In summary, chemistry is ‘the language of life” – our goal is to learn more about ecology and evolution by better understanding that language.</w:t>
      </w:r>
    </w:p>
    <w:p w14:paraId="3FF0D8C7" w14:textId="2DD64342" w:rsidR="005C3649" w:rsidRPr="00611745" w:rsidRDefault="005C3649">
      <w:pPr>
        <w:pStyle w:val="Heading2"/>
        <w:rPr>
          <w:color w:val="000000" w:themeColor="text1"/>
        </w:rPr>
      </w:pPr>
      <w:r w:rsidRPr="00611745">
        <w:rPr>
          <w:color w:val="000000" w:themeColor="text1"/>
        </w:rPr>
        <w:t>Pre- &amp;/or Co-Requisites</w:t>
      </w:r>
    </w:p>
    <w:p w14:paraId="24255B06" w14:textId="756AC31B" w:rsidR="005C3649" w:rsidRPr="00444E16" w:rsidRDefault="00A23359" w:rsidP="005C3649">
      <w:pPr>
        <w:rPr>
          <w:color w:val="7D9532" w:themeColor="accent6" w:themeShade="BF"/>
        </w:rPr>
      </w:pPr>
      <w:r>
        <w:rPr>
          <w:color w:val="7D9532" w:themeColor="accent6" w:themeShade="BF"/>
        </w:rPr>
        <w:t>BIOL</w:t>
      </w:r>
      <w:r w:rsidR="00EE1462" w:rsidRPr="00444E16">
        <w:rPr>
          <w:color w:val="7D9532" w:themeColor="accent6" w:themeShade="BF"/>
        </w:rPr>
        <w:t xml:space="preserve"> 2335 or </w:t>
      </w:r>
      <w:r w:rsidR="004748D0">
        <w:rPr>
          <w:color w:val="7D9532" w:themeColor="accent6" w:themeShade="BF"/>
        </w:rPr>
        <w:t xml:space="preserve">BIOL </w:t>
      </w:r>
      <w:r w:rsidR="00EE1462" w:rsidRPr="00444E16">
        <w:rPr>
          <w:color w:val="7D9532" w:themeColor="accent6" w:themeShade="BF"/>
        </w:rPr>
        <w:t xml:space="preserve">2337 </w:t>
      </w:r>
      <w:r w:rsidR="00700632">
        <w:rPr>
          <w:color w:val="7D9532" w:themeColor="accent6" w:themeShade="BF"/>
        </w:rPr>
        <w:t>or BIOS 2300 or BIOS 23</w:t>
      </w:r>
      <w:bookmarkStart w:id="0" w:name="_GoBack"/>
      <w:bookmarkEnd w:id="0"/>
      <w:r w:rsidR="004748D0">
        <w:rPr>
          <w:color w:val="7D9532" w:themeColor="accent6" w:themeShade="BF"/>
        </w:rPr>
        <w:t xml:space="preserve">10 </w:t>
      </w:r>
      <w:r w:rsidR="00EE1462" w:rsidRPr="00444E16">
        <w:rPr>
          <w:color w:val="7D9532" w:themeColor="accent6" w:themeShade="BF"/>
        </w:rPr>
        <w:t>are pre</w:t>
      </w:r>
      <w:r w:rsidR="0050263C" w:rsidRPr="00444E16">
        <w:rPr>
          <w:color w:val="7D9532" w:themeColor="accent6" w:themeShade="BF"/>
        </w:rPr>
        <w:t xml:space="preserve">-requisites, but a number of students, primarily engineering students, with strong interests in </w:t>
      </w:r>
      <w:r w:rsidR="00611745">
        <w:rPr>
          <w:color w:val="7D9532" w:themeColor="accent6" w:themeShade="BF"/>
        </w:rPr>
        <w:t>aquatic systems</w:t>
      </w:r>
      <w:r w:rsidR="0043041F">
        <w:rPr>
          <w:color w:val="7D9532" w:themeColor="accent6" w:themeShade="BF"/>
        </w:rPr>
        <w:t>, chemistry, or ecology,</w:t>
      </w:r>
      <w:r w:rsidR="0050263C" w:rsidRPr="00444E16">
        <w:rPr>
          <w:color w:val="7D9532" w:themeColor="accent6" w:themeShade="BF"/>
        </w:rPr>
        <w:t xml:space="preserve"> but without these pre-requisites have petitioned me to wave the pre-requisites and have done well in the course.  If you are interested, discuss your interests and background and I’ll consider making an exception</w:t>
      </w:r>
      <w:r w:rsidR="005C3649" w:rsidRPr="00444E16">
        <w:rPr>
          <w:color w:val="7D9532" w:themeColor="accent6" w:themeShade="BF"/>
        </w:rPr>
        <w:t>.</w:t>
      </w:r>
    </w:p>
    <w:p w14:paraId="1FE12567" w14:textId="40D0ACD2" w:rsidR="001C5E8D" w:rsidRPr="00425E17" w:rsidRDefault="004B2A40" w:rsidP="005C3649">
      <w:pPr>
        <w:pStyle w:val="Heading2"/>
        <w:rPr>
          <w:color w:val="auto"/>
        </w:rPr>
      </w:pPr>
      <w:r w:rsidRPr="00425E17">
        <w:rPr>
          <w:color w:val="auto"/>
        </w:rPr>
        <w:t xml:space="preserve">Course Goals and Learning Outcomes </w:t>
      </w:r>
    </w:p>
    <w:p w14:paraId="738E08F4" w14:textId="77777777" w:rsidR="006E3C6C" w:rsidRDefault="1177F073">
      <w:pPr>
        <w:rPr>
          <w:color w:val="7D9532" w:themeColor="accent6" w:themeShade="BF"/>
        </w:rPr>
      </w:pPr>
      <w:r>
        <w:t>[</w:t>
      </w:r>
      <w:r w:rsidR="006E3C6C">
        <w:rPr>
          <w:color w:val="7D9532" w:themeColor="accent6" w:themeShade="BF"/>
        </w:rPr>
        <w:t>Goals include:</w:t>
      </w:r>
    </w:p>
    <w:p w14:paraId="5FD9F914" w14:textId="0F6104AF" w:rsidR="006E3C6C" w:rsidRDefault="006E3C6C" w:rsidP="006E3C6C">
      <w:pPr>
        <w:pStyle w:val="ListParagraph"/>
        <w:numPr>
          <w:ilvl w:val="0"/>
          <w:numId w:val="14"/>
        </w:numPr>
        <w:rPr>
          <w:color w:val="7D9532" w:themeColor="accent6" w:themeShade="BF"/>
        </w:rPr>
      </w:pPr>
      <w:r w:rsidRPr="006E3C6C">
        <w:rPr>
          <w:color w:val="7D9532" w:themeColor="accent6" w:themeShade="BF"/>
        </w:rPr>
        <w:t xml:space="preserve">Learn </w:t>
      </w:r>
      <w:r w:rsidR="00611745">
        <w:rPr>
          <w:color w:val="7D9532" w:themeColor="accent6" w:themeShade="BF"/>
        </w:rPr>
        <w:t xml:space="preserve">how organisms use a “chemical language” to </w:t>
      </w:r>
      <w:r w:rsidR="0043041F">
        <w:rPr>
          <w:color w:val="7D9532" w:themeColor="accent6" w:themeShade="BF"/>
        </w:rPr>
        <w:t xml:space="preserve">sense their environment and </w:t>
      </w:r>
      <w:r w:rsidR="00611745">
        <w:rPr>
          <w:color w:val="7D9532" w:themeColor="accent6" w:themeShade="BF"/>
        </w:rPr>
        <w:t xml:space="preserve">communicate both within and among species. </w:t>
      </w:r>
    </w:p>
    <w:p w14:paraId="3BC015E6" w14:textId="17FD56F0" w:rsidR="006E3C6C" w:rsidRDefault="006E3C6C" w:rsidP="006E3C6C">
      <w:pPr>
        <w:pStyle w:val="ListParagraph"/>
        <w:numPr>
          <w:ilvl w:val="0"/>
          <w:numId w:val="14"/>
        </w:numPr>
        <w:rPr>
          <w:color w:val="7D9532" w:themeColor="accent6" w:themeShade="BF"/>
        </w:rPr>
      </w:pPr>
      <w:r>
        <w:rPr>
          <w:color w:val="7D9532" w:themeColor="accent6" w:themeShade="BF"/>
        </w:rPr>
        <w:t xml:space="preserve">Understand the complex biotic interactions that </w:t>
      </w:r>
      <w:r w:rsidR="00611745">
        <w:rPr>
          <w:color w:val="7D9532" w:themeColor="accent6" w:themeShade="BF"/>
        </w:rPr>
        <w:t xml:space="preserve">are mediated by chemical cues and signals and the consequences of this for populations, communities and ecosystems. </w:t>
      </w:r>
    </w:p>
    <w:p w14:paraId="4A51A1DC" w14:textId="557EB828" w:rsidR="006E3C6C" w:rsidRDefault="006E3C6C" w:rsidP="006E3C6C">
      <w:pPr>
        <w:pStyle w:val="ListParagraph"/>
        <w:numPr>
          <w:ilvl w:val="0"/>
          <w:numId w:val="14"/>
        </w:numPr>
        <w:rPr>
          <w:color w:val="7D9532" w:themeColor="accent6" w:themeShade="BF"/>
        </w:rPr>
      </w:pPr>
      <w:r>
        <w:rPr>
          <w:color w:val="7D9532" w:themeColor="accent6" w:themeShade="BF"/>
        </w:rPr>
        <w:t xml:space="preserve">Learn the fundamentals of how </w:t>
      </w:r>
      <w:r w:rsidR="0067018E">
        <w:rPr>
          <w:color w:val="7D9532" w:themeColor="accent6" w:themeShade="BF"/>
        </w:rPr>
        <w:t xml:space="preserve">good </w:t>
      </w:r>
      <w:r>
        <w:rPr>
          <w:color w:val="7D9532" w:themeColor="accent6" w:themeShade="BF"/>
        </w:rPr>
        <w:t>science is conducted</w:t>
      </w:r>
      <w:r w:rsidR="0067018E">
        <w:rPr>
          <w:color w:val="7D9532" w:themeColor="accent6" w:themeShade="BF"/>
        </w:rPr>
        <w:t xml:space="preserve"> by using strong inference and multiple working hypotheses. </w:t>
      </w:r>
    </w:p>
    <w:p w14:paraId="04714288" w14:textId="5B03FF0D" w:rsidR="006E3C6C" w:rsidRDefault="006E3C6C" w:rsidP="006E3C6C">
      <w:pPr>
        <w:pStyle w:val="ListParagraph"/>
        <w:numPr>
          <w:ilvl w:val="0"/>
          <w:numId w:val="14"/>
        </w:numPr>
        <w:rPr>
          <w:color w:val="7D9532" w:themeColor="accent6" w:themeShade="BF"/>
        </w:rPr>
      </w:pPr>
      <w:r>
        <w:rPr>
          <w:color w:val="7D9532" w:themeColor="accent6" w:themeShade="BF"/>
        </w:rPr>
        <w:t xml:space="preserve">Become comfortable and proficient at reading, evaluating, and challenging the primary literature (i.e., we will not </w:t>
      </w:r>
      <w:r w:rsidR="0067018E">
        <w:rPr>
          <w:color w:val="7D9532" w:themeColor="accent6" w:themeShade="BF"/>
        </w:rPr>
        <w:t>use</w:t>
      </w:r>
      <w:r>
        <w:rPr>
          <w:color w:val="7D9532" w:themeColor="accent6" w:themeShade="BF"/>
        </w:rPr>
        <w:t xml:space="preserve"> a book, but will </w:t>
      </w:r>
      <w:r w:rsidR="0067018E">
        <w:rPr>
          <w:color w:val="7D9532" w:themeColor="accent6" w:themeShade="BF"/>
        </w:rPr>
        <w:t>read and evaluate the primary literature related to each lecture topic).</w:t>
      </w:r>
    </w:p>
    <w:p w14:paraId="572AB708" w14:textId="4B5234D7" w:rsidR="00D51688" w:rsidRPr="00444E16" w:rsidRDefault="00425E17" w:rsidP="00444E16">
      <w:pPr>
        <w:spacing w:before="240"/>
        <w:rPr>
          <w:b/>
          <w:color w:val="262626" w:themeColor="text1" w:themeTint="D9"/>
          <w:sz w:val="24"/>
          <w:szCs w:val="24"/>
        </w:rPr>
      </w:pPr>
      <w:r w:rsidRPr="00425E17">
        <w:rPr>
          <w:b/>
          <w:color w:val="0F6FC6" w:themeColor="accent1"/>
          <w:sz w:val="24"/>
          <w:szCs w:val="24"/>
        </w:rPr>
        <w:t>Course Requirements &amp; Grading</w:t>
      </w:r>
    </w:p>
    <w:tbl>
      <w:tblPr>
        <w:tblStyle w:val="SyllabusTable-withBorders"/>
        <w:tblW w:w="9734" w:type="dxa"/>
        <w:tblLook w:val="04A0" w:firstRow="1" w:lastRow="0" w:firstColumn="1" w:lastColumn="0" w:noHBand="0" w:noVBand="1"/>
        <w:tblCaption w:val="Content table"/>
        <w:tblDescription w:val="Course schedule"/>
      </w:tblPr>
      <w:tblGrid>
        <w:gridCol w:w="2250"/>
        <w:gridCol w:w="2070"/>
        <w:gridCol w:w="5414"/>
      </w:tblGrid>
      <w:tr w:rsidR="008D6E8D" w14:paraId="7E7D0A1B" w14:textId="77777777" w:rsidTr="005C3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6CA8669" w14:textId="77777777" w:rsidR="008D6E8D" w:rsidRPr="00610EFD" w:rsidRDefault="008D6E8D">
            <w:pPr>
              <w:rPr>
                <w:color w:val="262626" w:themeColor="text1" w:themeTint="D9"/>
              </w:rPr>
            </w:pPr>
            <w:r w:rsidRPr="00610EFD">
              <w:rPr>
                <w:color w:val="262626" w:themeColor="text1" w:themeTint="D9"/>
              </w:rPr>
              <w:t xml:space="preserve">Assignment </w:t>
            </w:r>
          </w:p>
        </w:tc>
        <w:tc>
          <w:tcPr>
            <w:tcW w:w="2070" w:type="dxa"/>
          </w:tcPr>
          <w:p w14:paraId="0BC25398" w14:textId="76A900D8" w:rsidR="008D6E8D" w:rsidRPr="00610EFD" w:rsidRDefault="008D6E8D">
            <w:pPr>
              <w:cnfStyle w:val="100000000000" w:firstRow="1"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Date</w:t>
            </w:r>
          </w:p>
        </w:tc>
        <w:tc>
          <w:tcPr>
            <w:tcW w:w="5414" w:type="dxa"/>
          </w:tcPr>
          <w:p w14:paraId="22930D96" w14:textId="35A4BBB8" w:rsidR="008D6E8D" w:rsidRPr="00610EFD" w:rsidRDefault="008D6E8D">
            <w:pPr>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610EFD">
              <w:rPr>
                <w:color w:val="262626" w:themeColor="text1" w:themeTint="D9"/>
              </w:rPr>
              <w:t>Weight (Percentage, points, etc)</w:t>
            </w:r>
          </w:p>
        </w:tc>
      </w:tr>
      <w:tr w:rsidR="008D6E8D" w14:paraId="6C494D69" w14:textId="77777777" w:rsidTr="005C3649">
        <w:tc>
          <w:tcPr>
            <w:cnfStyle w:val="001000000000" w:firstRow="0" w:lastRow="0" w:firstColumn="1" w:lastColumn="0" w:oddVBand="0" w:evenVBand="0" w:oddHBand="0" w:evenHBand="0" w:firstRowFirstColumn="0" w:firstRowLastColumn="0" w:lastRowFirstColumn="0" w:lastRowLastColumn="0"/>
            <w:tcW w:w="2250" w:type="dxa"/>
          </w:tcPr>
          <w:p w14:paraId="1DF9AD1D" w14:textId="196D220F" w:rsidR="008D6E8D" w:rsidRDefault="00444E16" w:rsidP="005C3649">
            <w:r>
              <w:t>Pop Quiz</w:t>
            </w:r>
            <w:r w:rsidR="00611745">
              <w:t>zes</w:t>
            </w:r>
          </w:p>
        </w:tc>
        <w:tc>
          <w:tcPr>
            <w:tcW w:w="2070" w:type="dxa"/>
          </w:tcPr>
          <w:p w14:paraId="5669B5B7" w14:textId="563E7842" w:rsidR="008D6E8D" w:rsidRDefault="00444E16">
            <w:pPr>
              <w:cnfStyle w:val="000000000000" w:firstRow="0" w:lastRow="0" w:firstColumn="0" w:lastColumn="0" w:oddVBand="0" w:evenVBand="0" w:oddHBand="0" w:evenHBand="0" w:firstRowFirstColumn="0" w:firstRowLastColumn="0" w:lastRowFirstColumn="0" w:lastRowLastColumn="0"/>
            </w:pPr>
            <w:r>
              <w:t>Throughout the course</w:t>
            </w:r>
          </w:p>
        </w:tc>
        <w:tc>
          <w:tcPr>
            <w:tcW w:w="5414" w:type="dxa"/>
          </w:tcPr>
          <w:p w14:paraId="0E72FC64" w14:textId="338808E1" w:rsidR="008D6E8D" w:rsidRDefault="00444E16">
            <w:pPr>
              <w:cnfStyle w:val="000000000000" w:firstRow="0" w:lastRow="0" w:firstColumn="0" w:lastColumn="0" w:oddVBand="0" w:evenVBand="0" w:oddHBand="0" w:evenHBand="0" w:firstRowFirstColumn="0" w:firstRowLastColumn="0" w:lastRowFirstColumn="0" w:lastRowLastColumn="0"/>
            </w:pPr>
            <w:r>
              <w:t>5%</w:t>
            </w:r>
          </w:p>
        </w:tc>
      </w:tr>
      <w:tr w:rsidR="008D6E8D" w14:paraId="242ED625" w14:textId="77777777" w:rsidTr="005C3649">
        <w:tc>
          <w:tcPr>
            <w:cnfStyle w:val="001000000000" w:firstRow="0" w:lastRow="0" w:firstColumn="1" w:lastColumn="0" w:oddVBand="0" w:evenVBand="0" w:oddHBand="0" w:evenHBand="0" w:firstRowFirstColumn="0" w:firstRowLastColumn="0" w:lastRowFirstColumn="0" w:lastRowLastColumn="0"/>
            <w:tcW w:w="2250" w:type="dxa"/>
          </w:tcPr>
          <w:p w14:paraId="532BA11E" w14:textId="0A5F39E3" w:rsidR="008D6E8D" w:rsidRDefault="00444E16" w:rsidP="005C3649">
            <w:r>
              <w:t>Exam 1</w:t>
            </w:r>
          </w:p>
        </w:tc>
        <w:tc>
          <w:tcPr>
            <w:tcW w:w="2070" w:type="dxa"/>
          </w:tcPr>
          <w:p w14:paraId="1A482352" w14:textId="0A4801B1" w:rsidR="008D6E8D" w:rsidRDefault="00444E16">
            <w:pPr>
              <w:cnfStyle w:val="000000000000" w:firstRow="0" w:lastRow="0" w:firstColumn="0" w:lastColumn="0" w:oddVBand="0" w:evenVBand="0" w:oddHBand="0" w:evenHBand="0" w:firstRowFirstColumn="0" w:firstRowLastColumn="0" w:lastRowFirstColumn="0" w:lastRowLastColumn="0"/>
            </w:pPr>
            <w:r>
              <w:t>10th class meeting</w:t>
            </w:r>
          </w:p>
        </w:tc>
        <w:tc>
          <w:tcPr>
            <w:tcW w:w="5414" w:type="dxa"/>
          </w:tcPr>
          <w:p w14:paraId="4BD0CBFF" w14:textId="0F35D003" w:rsidR="008D6E8D" w:rsidRDefault="00611745">
            <w:pPr>
              <w:cnfStyle w:val="000000000000" w:firstRow="0" w:lastRow="0" w:firstColumn="0" w:lastColumn="0" w:oddVBand="0" w:evenVBand="0" w:oddHBand="0" w:evenHBand="0" w:firstRowFirstColumn="0" w:firstRowLastColumn="0" w:lastRowFirstColumn="0" w:lastRowLastColumn="0"/>
            </w:pPr>
            <w:r>
              <w:t>15</w:t>
            </w:r>
            <w:r w:rsidR="00444E16">
              <w:t>%</w:t>
            </w:r>
          </w:p>
        </w:tc>
      </w:tr>
      <w:tr w:rsidR="008D6E8D" w14:paraId="7C447B07" w14:textId="77777777" w:rsidTr="005C3649">
        <w:tc>
          <w:tcPr>
            <w:cnfStyle w:val="001000000000" w:firstRow="0" w:lastRow="0" w:firstColumn="1" w:lastColumn="0" w:oddVBand="0" w:evenVBand="0" w:oddHBand="0" w:evenHBand="0" w:firstRowFirstColumn="0" w:firstRowLastColumn="0" w:lastRowFirstColumn="0" w:lastRowLastColumn="0"/>
            <w:tcW w:w="2250" w:type="dxa"/>
          </w:tcPr>
          <w:p w14:paraId="33DA217C" w14:textId="2A05BC6B" w:rsidR="008D6E8D" w:rsidRDefault="00444E16">
            <w:r>
              <w:t>Exam 2</w:t>
            </w:r>
          </w:p>
        </w:tc>
        <w:tc>
          <w:tcPr>
            <w:tcW w:w="2070" w:type="dxa"/>
          </w:tcPr>
          <w:p w14:paraId="53B4FAE2" w14:textId="6F86E8DB" w:rsidR="008D6E8D" w:rsidRDefault="00444E16">
            <w:pPr>
              <w:cnfStyle w:val="000000000000" w:firstRow="0" w:lastRow="0" w:firstColumn="0" w:lastColumn="0" w:oddVBand="0" w:evenVBand="0" w:oddHBand="0" w:evenHBand="0" w:firstRowFirstColumn="0" w:firstRowLastColumn="0" w:lastRowFirstColumn="0" w:lastRowLastColumn="0"/>
            </w:pPr>
            <w:r>
              <w:t>20</w:t>
            </w:r>
            <w:r w:rsidRPr="00444E16">
              <w:rPr>
                <w:vertAlign w:val="superscript"/>
              </w:rPr>
              <w:t>th</w:t>
            </w:r>
            <w:r>
              <w:t xml:space="preserve"> class meeting</w:t>
            </w:r>
          </w:p>
        </w:tc>
        <w:tc>
          <w:tcPr>
            <w:tcW w:w="5414" w:type="dxa"/>
          </w:tcPr>
          <w:p w14:paraId="524355EE" w14:textId="2A572A50" w:rsidR="008D6E8D" w:rsidRDefault="00611745">
            <w:pPr>
              <w:cnfStyle w:val="000000000000" w:firstRow="0" w:lastRow="0" w:firstColumn="0" w:lastColumn="0" w:oddVBand="0" w:evenVBand="0" w:oddHBand="0" w:evenHBand="0" w:firstRowFirstColumn="0" w:firstRowLastColumn="0" w:lastRowFirstColumn="0" w:lastRowLastColumn="0"/>
            </w:pPr>
            <w:r>
              <w:t>17</w:t>
            </w:r>
            <w:r w:rsidR="00444E16">
              <w:t>%</w:t>
            </w:r>
          </w:p>
        </w:tc>
      </w:tr>
      <w:tr w:rsidR="00444E16" w14:paraId="5F940401" w14:textId="77777777" w:rsidTr="00444E16">
        <w:tc>
          <w:tcPr>
            <w:cnfStyle w:val="001000000000" w:firstRow="0" w:lastRow="0" w:firstColumn="1" w:lastColumn="0" w:oddVBand="0" w:evenVBand="0" w:oddHBand="0" w:evenHBand="0" w:firstRowFirstColumn="0" w:firstRowLastColumn="0" w:lastRowFirstColumn="0" w:lastRowLastColumn="0"/>
            <w:tcW w:w="2250" w:type="dxa"/>
          </w:tcPr>
          <w:p w14:paraId="2018F8D9" w14:textId="2C75ECD3" w:rsidR="00444E16" w:rsidRDefault="00444E16" w:rsidP="00564931">
            <w:r>
              <w:lastRenderedPageBreak/>
              <w:t>Exam 3</w:t>
            </w:r>
          </w:p>
        </w:tc>
        <w:tc>
          <w:tcPr>
            <w:tcW w:w="2070" w:type="dxa"/>
          </w:tcPr>
          <w:p w14:paraId="790F68F5" w14:textId="20BD276E" w:rsidR="00444E16" w:rsidRDefault="00444E16" w:rsidP="00564931">
            <w:pPr>
              <w:cnfStyle w:val="000000000000" w:firstRow="0" w:lastRow="0" w:firstColumn="0" w:lastColumn="0" w:oddVBand="0" w:evenVBand="0" w:oddHBand="0" w:evenHBand="0" w:firstRowFirstColumn="0" w:firstRowLastColumn="0" w:lastRowFirstColumn="0" w:lastRowLastColumn="0"/>
            </w:pPr>
            <w:r>
              <w:t>The final</w:t>
            </w:r>
          </w:p>
        </w:tc>
        <w:tc>
          <w:tcPr>
            <w:tcW w:w="5414" w:type="dxa"/>
          </w:tcPr>
          <w:p w14:paraId="5F3A6DD2" w14:textId="6B8C5CF0" w:rsidR="00444E16" w:rsidRDefault="00611745" w:rsidP="00564931">
            <w:pPr>
              <w:cnfStyle w:val="000000000000" w:firstRow="0" w:lastRow="0" w:firstColumn="0" w:lastColumn="0" w:oddVBand="0" w:evenVBand="0" w:oddHBand="0" w:evenHBand="0" w:firstRowFirstColumn="0" w:firstRowLastColumn="0" w:lastRowFirstColumn="0" w:lastRowLastColumn="0"/>
            </w:pPr>
            <w:r>
              <w:t>18</w:t>
            </w:r>
            <w:r w:rsidR="00444E16">
              <w:t>%</w:t>
            </w:r>
          </w:p>
        </w:tc>
      </w:tr>
      <w:tr w:rsidR="00444E16" w14:paraId="50E8DA25" w14:textId="77777777" w:rsidTr="00444E16">
        <w:tc>
          <w:tcPr>
            <w:cnfStyle w:val="001000000000" w:firstRow="0" w:lastRow="0" w:firstColumn="1" w:lastColumn="0" w:oddVBand="0" w:evenVBand="0" w:oddHBand="0" w:evenHBand="0" w:firstRowFirstColumn="0" w:firstRowLastColumn="0" w:lastRowFirstColumn="0" w:lastRowLastColumn="0"/>
            <w:tcW w:w="2250" w:type="dxa"/>
          </w:tcPr>
          <w:p w14:paraId="4C6A77B9" w14:textId="1AFB8DDB" w:rsidR="00444E16" w:rsidRDefault="00611745" w:rsidP="00564931">
            <w:r>
              <w:t>Oral</w:t>
            </w:r>
            <w:r w:rsidR="00717446" w:rsidRPr="00753703">
              <w:t xml:space="preserve"> presentation</w:t>
            </w:r>
            <w:r>
              <w:t xml:space="preserve"> and discussion leading</w:t>
            </w:r>
          </w:p>
        </w:tc>
        <w:tc>
          <w:tcPr>
            <w:tcW w:w="2070" w:type="dxa"/>
          </w:tcPr>
          <w:p w14:paraId="2B7FDA7C" w14:textId="1AB12646" w:rsidR="00444E16" w:rsidRDefault="00717446" w:rsidP="00564931">
            <w:pPr>
              <w:cnfStyle w:val="000000000000" w:firstRow="0" w:lastRow="0" w:firstColumn="0" w:lastColumn="0" w:oddVBand="0" w:evenVBand="0" w:oddHBand="0" w:evenHBand="0" w:firstRowFirstColumn="0" w:firstRowLastColumn="0" w:lastRowFirstColumn="0" w:lastRowLastColumn="0"/>
            </w:pPr>
            <w:r>
              <w:t>Varies by student</w:t>
            </w:r>
          </w:p>
        </w:tc>
        <w:tc>
          <w:tcPr>
            <w:tcW w:w="5414" w:type="dxa"/>
          </w:tcPr>
          <w:p w14:paraId="62ED9E90" w14:textId="40E5F8FA" w:rsidR="00444E16" w:rsidRDefault="00717446" w:rsidP="00564931">
            <w:pPr>
              <w:cnfStyle w:val="000000000000" w:firstRow="0" w:lastRow="0" w:firstColumn="0" w:lastColumn="0" w:oddVBand="0" w:evenVBand="0" w:oddHBand="0" w:evenHBand="0" w:firstRowFirstColumn="0" w:firstRowLastColumn="0" w:lastRowFirstColumn="0" w:lastRowLastColumn="0"/>
            </w:pPr>
            <w:r>
              <w:t>10%</w:t>
            </w:r>
          </w:p>
        </w:tc>
      </w:tr>
      <w:tr w:rsidR="00611745" w14:paraId="66E0C8B2" w14:textId="77777777" w:rsidTr="00FA39A4">
        <w:tc>
          <w:tcPr>
            <w:cnfStyle w:val="001000000000" w:firstRow="0" w:lastRow="0" w:firstColumn="1" w:lastColumn="0" w:oddVBand="0" w:evenVBand="0" w:oddHBand="0" w:evenHBand="0" w:firstRowFirstColumn="0" w:firstRowLastColumn="0" w:lastRowFirstColumn="0" w:lastRowLastColumn="0"/>
            <w:tcW w:w="2250" w:type="dxa"/>
          </w:tcPr>
          <w:p w14:paraId="65E858D3" w14:textId="77777777" w:rsidR="00611745" w:rsidRDefault="00611745" w:rsidP="00FA39A4">
            <w:r>
              <w:t xml:space="preserve">Final paper </w:t>
            </w:r>
          </w:p>
        </w:tc>
        <w:tc>
          <w:tcPr>
            <w:tcW w:w="2070" w:type="dxa"/>
          </w:tcPr>
          <w:p w14:paraId="1DA4755D" w14:textId="77777777" w:rsidR="00611745" w:rsidRDefault="00611745" w:rsidP="00FA39A4">
            <w:pPr>
              <w:cnfStyle w:val="000000000000" w:firstRow="0" w:lastRow="0" w:firstColumn="0" w:lastColumn="0" w:oddVBand="0" w:evenVBand="0" w:oddHBand="0" w:evenHBand="0" w:firstRowFirstColumn="0" w:firstRowLastColumn="0" w:lastRowFirstColumn="0" w:lastRowLastColumn="0"/>
            </w:pPr>
            <w:r>
              <w:t xml:space="preserve">Self-scheduled, but before mid-April </w:t>
            </w:r>
          </w:p>
        </w:tc>
        <w:tc>
          <w:tcPr>
            <w:tcW w:w="5414" w:type="dxa"/>
          </w:tcPr>
          <w:p w14:paraId="49373B0A" w14:textId="77777777" w:rsidR="00611745" w:rsidRDefault="00611745" w:rsidP="00FA39A4">
            <w:pPr>
              <w:cnfStyle w:val="000000000000" w:firstRow="0" w:lastRow="0" w:firstColumn="0" w:lastColumn="0" w:oddVBand="0" w:evenVBand="0" w:oddHBand="0" w:evenHBand="0" w:firstRowFirstColumn="0" w:firstRowLastColumn="0" w:lastRowFirstColumn="0" w:lastRowLastColumn="0"/>
            </w:pPr>
            <w:r>
              <w:t>15%</w:t>
            </w:r>
          </w:p>
        </w:tc>
      </w:tr>
      <w:tr w:rsidR="00444E16" w14:paraId="2E68810F" w14:textId="77777777" w:rsidTr="00444E16">
        <w:tc>
          <w:tcPr>
            <w:cnfStyle w:val="001000000000" w:firstRow="0" w:lastRow="0" w:firstColumn="1" w:lastColumn="0" w:oddVBand="0" w:evenVBand="0" w:oddHBand="0" w:evenHBand="0" w:firstRowFirstColumn="0" w:firstRowLastColumn="0" w:lastRowFirstColumn="0" w:lastRowLastColumn="0"/>
            <w:tcW w:w="2250" w:type="dxa"/>
          </w:tcPr>
          <w:p w14:paraId="1005A37F" w14:textId="486EE983" w:rsidR="00444E16" w:rsidRDefault="00611745" w:rsidP="00564931">
            <w:r>
              <w:t xml:space="preserve">Primary literature critique </w:t>
            </w:r>
          </w:p>
        </w:tc>
        <w:tc>
          <w:tcPr>
            <w:tcW w:w="2070" w:type="dxa"/>
          </w:tcPr>
          <w:p w14:paraId="435E01C0" w14:textId="06B0FD3F" w:rsidR="00444E16" w:rsidRDefault="00717446" w:rsidP="00564931">
            <w:pPr>
              <w:cnfStyle w:val="000000000000" w:firstRow="0" w:lastRow="0" w:firstColumn="0" w:lastColumn="0" w:oddVBand="0" w:evenVBand="0" w:oddHBand="0" w:evenHBand="0" w:firstRowFirstColumn="0" w:firstRowLastColumn="0" w:lastRowFirstColumn="0" w:lastRowLastColumn="0"/>
            </w:pPr>
            <w:r>
              <w:t xml:space="preserve">Self-scheduled, but before </w:t>
            </w:r>
            <w:r w:rsidR="00611745">
              <w:t>mid-</w:t>
            </w:r>
            <w:r>
              <w:t xml:space="preserve">April </w:t>
            </w:r>
          </w:p>
        </w:tc>
        <w:tc>
          <w:tcPr>
            <w:tcW w:w="5414" w:type="dxa"/>
          </w:tcPr>
          <w:p w14:paraId="0875E896" w14:textId="5F011C3F" w:rsidR="00444E16" w:rsidRDefault="00611745" w:rsidP="00564931">
            <w:pPr>
              <w:cnfStyle w:val="000000000000" w:firstRow="0" w:lastRow="0" w:firstColumn="0" w:lastColumn="0" w:oddVBand="0" w:evenVBand="0" w:oddHBand="0" w:evenHBand="0" w:firstRowFirstColumn="0" w:firstRowLastColumn="0" w:lastRowFirstColumn="0" w:lastRowLastColumn="0"/>
            </w:pPr>
            <w:r>
              <w:t>10</w:t>
            </w:r>
            <w:r w:rsidR="00717446">
              <w:t>%</w:t>
            </w:r>
          </w:p>
        </w:tc>
      </w:tr>
      <w:tr w:rsidR="00444E16" w14:paraId="5B12C8A6" w14:textId="77777777" w:rsidTr="00444E16">
        <w:tc>
          <w:tcPr>
            <w:cnfStyle w:val="001000000000" w:firstRow="0" w:lastRow="0" w:firstColumn="1" w:lastColumn="0" w:oddVBand="0" w:evenVBand="0" w:oddHBand="0" w:evenHBand="0" w:firstRowFirstColumn="0" w:firstRowLastColumn="0" w:lastRowFirstColumn="0" w:lastRowLastColumn="0"/>
            <w:tcW w:w="2250" w:type="dxa"/>
          </w:tcPr>
          <w:p w14:paraId="7A2BE99F" w14:textId="1A9071B4" w:rsidR="00444E16" w:rsidRDefault="00717446" w:rsidP="00564931">
            <w:r>
              <w:t>Class participation/ discussion</w:t>
            </w:r>
          </w:p>
        </w:tc>
        <w:tc>
          <w:tcPr>
            <w:tcW w:w="2070" w:type="dxa"/>
          </w:tcPr>
          <w:p w14:paraId="01AE7C6A" w14:textId="2D7D44FC" w:rsidR="00444E16" w:rsidRDefault="00444E16" w:rsidP="00564931">
            <w:pPr>
              <w:cnfStyle w:val="000000000000" w:firstRow="0" w:lastRow="0" w:firstColumn="0" w:lastColumn="0" w:oddVBand="0" w:evenVBand="0" w:oddHBand="0" w:evenHBand="0" w:firstRowFirstColumn="0" w:firstRowLastColumn="0" w:lastRowFirstColumn="0" w:lastRowLastColumn="0"/>
            </w:pPr>
          </w:p>
        </w:tc>
        <w:tc>
          <w:tcPr>
            <w:tcW w:w="5414" w:type="dxa"/>
          </w:tcPr>
          <w:p w14:paraId="1DE7A788" w14:textId="7941729A" w:rsidR="00444E16" w:rsidRDefault="00611745" w:rsidP="00564931">
            <w:pPr>
              <w:cnfStyle w:val="000000000000" w:firstRow="0" w:lastRow="0" w:firstColumn="0" w:lastColumn="0" w:oddVBand="0" w:evenVBand="0" w:oddHBand="0" w:evenHBand="0" w:firstRowFirstColumn="0" w:firstRowLastColumn="0" w:lastRowFirstColumn="0" w:lastRowLastColumn="0"/>
            </w:pPr>
            <w:r>
              <w:t>10</w:t>
            </w:r>
            <w:r w:rsidR="00444E16">
              <w:t>%</w:t>
            </w:r>
            <w:r w:rsidR="00717446">
              <w:t xml:space="preserve"> </w:t>
            </w:r>
          </w:p>
        </w:tc>
      </w:tr>
    </w:tbl>
    <w:p w14:paraId="6A30A723" w14:textId="77777777" w:rsidR="00D51688" w:rsidRPr="00D51688" w:rsidRDefault="00D51688" w:rsidP="00D51688">
      <w:pPr>
        <w:rPr>
          <w:b/>
          <w:color w:val="0F6FC6" w:themeColor="accent1"/>
          <w:sz w:val="10"/>
          <w:szCs w:val="10"/>
        </w:rPr>
      </w:pPr>
    </w:p>
    <w:p w14:paraId="4A764FBF" w14:textId="77777777" w:rsidR="004A0979" w:rsidRDefault="004A0979" w:rsidP="005E60ED">
      <w:pPr>
        <w:spacing w:before="200" w:after="80"/>
        <w:rPr>
          <w:b/>
          <w:color w:val="auto"/>
          <w:sz w:val="22"/>
          <w:szCs w:val="22"/>
        </w:rPr>
      </w:pPr>
    </w:p>
    <w:p w14:paraId="659B910D" w14:textId="40EC5512" w:rsidR="009F0EFA" w:rsidRPr="00425E17" w:rsidRDefault="009F0EFA" w:rsidP="005E60ED">
      <w:pPr>
        <w:spacing w:before="200" w:after="80"/>
        <w:rPr>
          <w:b/>
          <w:color w:val="auto"/>
          <w:sz w:val="22"/>
          <w:szCs w:val="22"/>
        </w:rPr>
      </w:pPr>
      <w:r w:rsidRPr="00425E17">
        <w:rPr>
          <w:b/>
          <w:color w:val="auto"/>
          <w:sz w:val="22"/>
          <w:szCs w:val="22"/>
        </w:rPr>
        <w:t xml:space="preserve">Extra Credit </w:t>
      </w:r>
      <w:r w:rsidR="002A4BA1">
        <w:rPr>
          <w:b/>
          <w:color w:val="auto"/>
          <w:sz w:val="22"/>
          <w:szCs w:val="22"/>
        </w:rPr>
        <w:t>Opportunities</w:t>
      </w:r>
      <w:r w:rsidRPr="00425E17">
        <w:rPr>
          <w:b/>
          <w:color w:val="auto"/>
          <w:sz w:val="22"/>
          <w:szCs w:val="22"/>
        </w:rPr>
        <w:t xml:space="preserve"> </w:t>
      </w:r>
    </w:p>
    <w:p w14:paraId="362D60C1" w14:textId="4CE00BDE" w:rsidR="00717446" w:rsidRDefault="00A323CE" w:rsidP="005E60ED">
      <w:pPr>
        <w:rPr>
          <w:color w:val="7D9532" w:themeColor="accent6" w:themeShade="BF"/>
        </w:rPr>
      </w:pPr>
      <w:r>
        <w:rPr>
          <w:color w:val="7D9532" w:themeColor="accent6" w:themeShade="BF"/>
        </w:rPr>
        <w:t>None</w:t>
      </w:r>
    </w:p>
    <w:p w14:paraId="4D112DEF" w14:textId="47493B31" w:rsidR="00A323CE" w:rsidRPr="00A323CE" w:rsidRDefault="00A323CE" w:rsidP="00A323CE">
      <w:pPr>
        <w:rPr>
          <w:color w:val="546421" w:themeColor="accent6" w:themeShade="80"/>
          <w:sz w:val="24"/>
        </w:rPr>
      </w:pPr>
      <w:r w:rsidRPr="00A323CE">
        <w:rPr>
          <w:color w:val="546421" w:themeColor="accent6" w:themeShade="80"/>
          <w:sz w:val="24"/>
        </w:rPr>
        <w:t xml:space="preserve">There is no textbook.  Required readings will be made available on </w:t>
      </w:r>
      <w:r>
        <w:rPr>
          <w:color w:val="546421" w:themeColor="accent6" w:themeShade="80"/>
          <w:sz w:val="24"/>
        </w:rPr>
        <w:t xml:space="preserve">Canvas </w:t>
      </w:r>
      <w:r w:rsidRPr="00A323CE">
        <w:rPr>
          <w:color w:val="546421" w:themeColor="accent6" w:themeShade="80"/>
          <w:sz w:val="24"/>
        </w:rPr>
        <w:t>and students are encouraged to use library databases and the scientific literature to pursue topics in more detail.  Since there is no textbook and classes involve discussion as well as some lecture, attendance and class participation are required.</w:t>
      </w:r>
    </w:p>
    <w:p w14:paraId="431B28EA" w14:textId="77777777" w:rsidR="0041734A" w:rsidRPr="0041734A" w:rsidRDefault="0041734A" w:rsidP="0041734A">
      <w:pPr>
        <w:ind w:right="-720"/>
        <w:rPr>
          <w:color w:val="7D9532" w:themeColor="accent6" w:themeShade="BF"/>
        </w:rPr>
      </w:pPr>
    </w:p>
    <w:p w14:paraId="57C52393" w14:textId="0990F23E" w:rsidR="00A323CE" w:rsidRDefault="00A323CE" w:rsidP="00A323CE">
      <w:pPr>
        <w:rPr>
          <w:i/>
          <w:color w:val="546421" w:themeColor="accent6" w:themeShade="80"/>
          <w:sz w:val="24"/>
        </w:rPr>
      </w:pPr>
      <w:r w:rsidRPr="00A323CE">
        <w:rPr>
          <w:b/>
          <w:color w:val="546421" w:themeColor="accent6" w:themeShade="80"/>
          <w:sz w:val="24"/>
        </w:rPr>
        <w:t xml:space="preserve">Surprise quizzes </w:t>
      </w:r>
      <w:r w:rsidRPr="00A323CE">
        <w:rPr>
          <w:color w:val="546421" w:themeColor="accent6" w:themeShade="80"/>
          <w:sz w:val="24"/>
        </w:rPr>
        <w:t xml:space="preserve">can come anytime, and involve simple questions about the day’s readings that you should always get full points if you read the paper and show up to class on time.  I’ll drop one quiz grade, but if you miss or do badly on more than one, then it will affect your grade.  </w:t>
      </w:r>
      <w:r w:rsidRPr="00A323CE">
        <w:rPr>
          <w:color w:val="546421" w:themeColor="accent6" w:themeShade="80"/>
          <w:sz w:val="24"/>
          <w:u w:val="single"/>
        </w:rPr>
        <w:t>There will be no make-up exams for pop quizzes.</w:t>
      </w:r>
      <w:r w:rsidRPr="00A323CE">
        <w:rPr>
          <w:color w:val="546421" w:themeColor="accent6" w:themeShade="80"/>
          <w:sz w:val="24"/>
        </w:rPr>
        <w:t xml:space="preserve">  </w:t>
      </w:r>
      <w:r w:rsidRPr="00A323CE">
        <w:rPr>
          <w:b/>
          <w:color w:val="546421" w:themeColor="accent6" w:themeShade="80"/>
          <w:sz w:val="24"/>
        </w:rPr>
        <w:t>I give these in the first 2-3 min of class.  BE HERE</w:t>
      </w:r>
      <w:r w:rsidRPr="00A323CE">
        <w:rPr>
          <w:color w:val="546421" w:themeColor="accent6" w:themeShade="80"/>
          <w:sz w:val="24"/>
        </w:rPr>
        <w:t>. This class will involve considerable discussion.  If you did not read the assigned papers, you will not be ready to contribute and you will be letting down the others in the class.  Thus, these quizzes are to “encourage” you to read the assigned papers and be a positive contributor (or to punish you for not reading the paper and for “sponging” off the discussion of others – feel free to interpret this as you wish).</w:t>
      </w:r>
    </w:p>
    <w:p w14:paraId="18A9E574" w14:textId="77777777" w:rsidR="0043041F" w:rsidRPr="0043041F" w:rsidRDefault="0043041F" w:rsidP="00A323CE">
      <w:pPr>
        <w:rPr>
          <w:i/>
          <w:color w:val="546421" w:themeColor="accent6" w:themeShade="80"/>
          <w:sz w:val="24"/>
        </w:rPr>
      </w:pPr>
    </w:p>
    <w:p w14:paraId="40F2AD12" w14:textId="56633E05" w:rsidR="00A323CE" w:rsidRPr="00A323CE" w:rsidRDefault="00A323CE" w:rsidP="00A323CE">
      <w:pPr>
        <w:rPr>
          <w:color w:val="546421" w:themeColor="accent6" w:themeShade="80"/>
          <w:sz w:val="24"/>
        </w:rPr>
      </w:pPr>
      <w:r w:rsidRPr="00A323CE">
        <w:rPr>
          <w:color w:val="546421" w:themeColor="accent6" w:themeShade="80"/>
          <w:sz w:val="24"/>
        </w:rPr>
        <w:t xml:space="preserve">The </w:t>
      </w:r>
      <w:r w:rsidRPr="00A323CE">
        <w:rPr>
          <w:b/>
          <w:color w:val="546421" w:themeColor="accent6" w:themeShade="80"/>
          <w:sz w:val="24"/>
        </w:rPr>
        <w:t>primary literature critique</w:t>
      </w:r>
      <w:r w:rsidRPr="00A323CE">
        <w:rPr>
          <w:color w:val="546421" w:themeColor="accent6" w:themeShade="80"/>
          <w:sz w:val="24"/>
        </w:rPr>
        <w:t xml:space="preserve"> will be a short paper written by each student (maximum 2 pages single spaced, 12 point font), reporting on a recent article from the scientific literature that you choose by conducting your own literature search (it cannot be a review paper – it needs to be an experimental paper – and IT CANNOT BE ONE I ASSIGNED YOU FOR CLASS READING). I want you to cover a paper reporting an experiment so you can comment on its strengths and weaknesses of approach and interpretation. It should be one that you found particularly interesting and important; it can focus on any area of chemical ecology – BUT YES, IT DOES NEED TO BE ON CHEMICAL ECOLOGY.  In this paper, you should: 1) present a brief overview of the topic of focus, 2) report the important findings of the chosen article, 3) argue why this article represents an important </w:t>
      </w:r>
      <w:r w:rsidRPr="00A323CE">
        <w:rPr>
          <w:color w:val="546421" w:themeColor="accent6" w:themeShade="80"/>
          <w:sz w:val="24"/>
        </w:rPr>
        <w:lastRenderedPageBreak/>
        <w:t xml:space="preserve">contribution (or why it does not), and 4) </w:t>
      </w:r>
      <w:r w:rsidRPr="00A323CE">
        <w:rPr>
          <w:color w:val="546421" w:themeColor="accent6" w:themeShade="80"/>
          <w:sz w:val="24"/>
          <w:u w:val="single"/>
        </w:rPr>
        <w:t>critically</w:t>
      </w:r>
      <w:r w:rsidRPr="00A323CE">
        <w:rPr>
          <w:color w:val="546421" w:themeColor="accent6" w:themeShade="80"/>
          <w:sz w:val="24"/>
        </w:rPr>
        <w:t xml:space="preserve"> evaluate its </w:t>
      </w:r>
      <w:r w:rsidRPr="00A323CE">
        <w:rPr>
          <w:color w:val="546421" w:themeColor="accent6" w:themeShade="80"/>
          <w:sz w:val="24"/>
          <w:u w:val="single"/>
        </w:rPr>
        <w:t>strengths and weaknesses</w:t>
      </w:r>
      <w:r w:rsidRPr="00A323CE">
        <w:rPr>
          <w:color w:val="546421" w:themeColor="accent6" w:themeShade="80"/>
          <w:sz w:val="24"/>
        </w:rPr>
        <w:t xml:space="preserve">.  For both this and the final paper, submit by email, and </w:t>
      </w:r>
      <w:r w:rsidRPr="00A323CE">
        <w:rPr>
          <w:i/>
          <w:color w:val="546421" w:themeColor="accent6" w:themeShade="80"/>
          <w:sz w:val="24"/>
        </w:rPr>
        <w:t>remember to put your name and email address on the paper itself</w:t>
      </w:r>
      <w:r w:rsidRPr="00A323CE">
        <w:rPr>
          <w:color w:val="546421" w:themeColor="accent6" w:themeShade="80"/>
          <w:sz w:val="24"/>
        </w:rPr>
        <w:t xml:space="preserve">.  </w:t>
      </w:r>
      <w:r w:rsidRPr="00A323CE">
        <w:rPr>
          <w:b/>
          <w:color w:val="546421" w:themeColor="accent6" w:themeShade="80"/>
          <w:sz w:val="24"/>
        </w:rPr>
        <w:t xml:space="preserve">You can turn this in anytime before 15 March. </w:t>
      </w:r>
      <w:r w:rsidRPr="00A323CE">
        <w:rPr>
          <w:color w:val="546421" w:themeColor="accent6" w:themeShade="80"/>
          <w:sz w:val="24"/>
        </w:rPr>
        <w:t xml:space="preserve"> A good way to find papers for this is to look for papers cited on topics of interest </w:t>
      </w:r>
      <w:r w:rsidR="0043041F">
        <w:rPr>
          <w:color w:val="546421" w:themeColor="accent6" w:themeShade="80"/>
          <w:sz w:val="24"/>
        </w:rPr>
        <w:t xml:space="preserve">cited </w:t>
      </w:r>
      <w:r w:rsidRPr="00A323CE">
        <w:rPr>
          <w:color w:val="546421" w:themeColor="accent6" w:themeShade="80"/>
          <w:sz w:val="24"/>
        </w:rPr>
        <w:t xml:space="preserve">in some of the broader review papers I’ve assigned early in the course.  Look up those papers, newer papers that cite those papers, or newer papers citing the reviews I’ve assigned. Journals that often have better papers include </w:t>
      </w:r>
      <w:r w:rsidRPr="00A323CE">
        <w:rPr>
          <w:i/>
          <w:color w:val="546421" w:themeColor="accent6" w:themeShade="80"/>
          <w:sz w:val="24"/>
        </w:rPr>
        <w:t>Science, Nature, Proceedings of the National Academy of Sciences, Ecology, Ecology Letters, Proceedings of the Royal Society B, Oecologia</w:t>
      </w:r>
      <w:r w:rsidRPr="00A323CE">
        <w:rPr>
          <w:color w:val="546421" w:themeColor="accent6" w:themeShade="80"/>
          <w:sz w:val="24"/>
        </w:rPr>
        <w:t xml:space="preserve">, and numerous other journals.  </w:t>
      </w:r>
    </w:p>
    <w:p w14:paraId="38E6703E" w14:textId="77777777" w:rsidR="00A323CE" w:rsidRPr="00A323CE" w:rsidRDefault="00A323CE" w:rsidP="00A323CE">
      <w:pPr>
        <w:rPr>
          <w:color w:val="546421" w:themeColor="accent6" w:themeShade="80"/>
          <w:sz w:val="24"/>
        </w:rPr>
      </w:pPr>
    </w:p>
    <w:p w14:paraId="7B6CD928" w14:textId="77777777" w:rsidR="00A323CE" w:rsidRPr="00A323CE" w:rsidRDefault="00A323CE" w:rsidP="00A323CE">
      <w:pPr>
        <w:rPr>
          <w:color w:val="546421" w:themeColor="accent6" w:themeShade="80"/>
          <w:sz w:val="24"/>
        </w:rPr>
      </w:pPr>
      <w:r w:rsidRPr="00A323CE">
        <w:rPr>
          <w:color w:val="546421" w:themeColor="accent6" w:themeShade="80"/>
          <w:sz w:val="24"/>
        </w:rPr>
        <w:t xml:space="preserve">The three </w:t>
      </w:r>
      <w:r w:rsidRPr="00A323CE">
        <w:rPr>
          <w:b/>
          <w:color w:val="546421" w:themeColor="accent6" w:themeShade="80"/>
          <w:sz w:val="24"/>
        </w:rPr>
        <w:t>tests</w:t>
      </w:r>
      <w:r w:rsidRPr="00A323CE">
        <w:rPr>
          <w:color w:val="546421" w:themeColor="accent6" w:themeShade="80"/>
          <w:sz w:val="24"/>
        </w:rPr>
        <w:t xml:space="preserve"> will be based on material covered in lectures, class discussions, and readings since the previous test (i.e., none are cumulative).  </w:t>
      </w:r>
      <w:r w:rsidRPr="00A323CE">
        <w:rPr>
          <w:color w:val="546421" w:themeColor="accent6" w:themeShade="80"/>
          <w:sz w:val="24"/>
          <w:u w:val="single"/>
        </w:rPr>
        <w:t>There is no final test, there is a final paper</w:t>
      </w:r>
      <w:r w:rsidRPr="00A323CE">
        <w:rPr>
          <w:color w:val="546421" w:themeColor="accent6" w:themeShade="80"/>
          <w:sz w:val="24"/>
        </w:rPr>
        <w:t>.</w:t>
      </w:r>
    </w:p>
    <w:p w14:paraId="19D3BD2F" w14:textId="77777777" w:rsidR="00A323CE" w:rsidRPr="00A323CE" w:rsidRDefault="00A323CE" w:rsidP="00A323CE">
      <w:pPr>
        <w:rPr>
          <w:color w:val="546421" w:themeColor="accent6" w:themeShade="80"/>
          <w:sz w:val="24"/>
        </w:rPr>
      </w:pPr>
    </w:p>
    <w:p w14:paraId="6B0D6C0B" w14:textId="77777777" w:rsidR="00A323CE" w:rsidRPr="00A323CE" w:rsidRDefault="00A323CE" w:rsidP="00A323CE">
      <w:pPr>
        <w:rPr>
          <w:color w:val="546421" w:themeColor="accent6" w:themeShade="80"/>
          <w:sz w:val="24"/>
        </w:rPr>
      </w:pPr>
      <w:r w:rsidRPr="00A323CE">
        <w:rPr>
          <w:b/>
          <w:color w:val="546421" w:themeColor="accent6" w:themeShade="80"/>
          <w:sz w:val="24"/>
        </w:rPr>
        <w:t>Oral presentation and discussion leading</w:t>
      </w:r>
      <w:r w:rsidRPr="00A323CE">
        <w:rPr>
          <w:color w:val="546421" w:themeColor="accent6" w:themeShade="80"/>
          <w:sz w:val="24"/>
        </w:rPr>
        <w:t xml:space="preserve"> – After the first few class periods, individual students will present on a general topic of their choice (after getting it OKed by me).  This will involve 1) choosing a good, exemplary paper on that topic for the class to read, 2) preparing a 12-15 min powerpoint on that topic (not on just the assigned paper but on that general topic – thus requiring the reading and information from numerous papers), and 3) then leading a 15-18 min discussion on that topic.  Your grade will be based on the depth, clarity, and overall quality of your presentation, and on being able to interest and motivate your audience as evidenced by questions and the general level of discussion that your topic and presentation generate.  The graduate students will go first.  </w:t>
      </w:r>
    </w:p>
    <w:p w14:paraId="7CF6D622" w14:textId="77777777" w:rsidR="00A323CE" w:rsidRPr="00A323CE" w:rsidRDefault="00A323CE" w:rsidP="00A323CE">
      <w:pPr>
        <w:rPr>
          <w:color w:val="546421" w:themeColor="accent6" w:themeShade="80"/>
          <w:sz w:val="24"/>
        </w:rPr>
      </w:pPr>
    </w:p>
    <w:p w14:paraId="08540E91" w14:textId="223873F4" w:rsidR="0043041F" w:rsidRPr="0043041F" w:rsidRDefault="00A323CE" w:rsidP="00A323CE">
      <w:pPr>
        <w:rPr>
          <w:color w:val="546421" w:themeColor="accent6" w:themeShade="80"/>
          <w:sz w:val="24"/>
        </w:rPr>
      </w:pPr>
      <w:r w:rsidRPr="00A323CE">
        <w:rPr>
          <w:color w:val="546421" w:themeColor="accent6" w:themeShade="80"/>
          <w:sz w:val="24"/>
        </w:rPr>
        <w:t xml:space="preserve">For the </w:t>
      </w:r>
      <w:r w:rsidRPr="00A323CE">
        <w:rPr>
          <w:b/>
          <w:color w:val="546421" w:themeColor="accent6" w:themeShade="80"/>
          <w:sz w:val="24"/>
        </w:rPr>
        <w:t>final paper,</w:t>
      </w:r>
      <w:r w:rsidRPr="00A323CE">
        <w:rPr>
          <w:color w:val="546421" w:themeColor="accent6" w:themeShade="80"/>
          <w:sz w:val="24"/>
        </w:rPr>
        <w:t xml:space="preserve"> you will write a proposal to get funding to conduct research related to a new idea that you want to test dealing with chemical ecology (no – don’t put in budgets, or worry about justifying costs, just write a compelling proposal on the ideas, why they are important, and describing the experimental design by which you will be able to address the questions you pose).  The paper is to be no more than 5 single-spaced pages (not including references, which should be used extensively, in the format of the journal </w:t>
      </w:r>
      <w:r w:rsidRPr="00A323CE">
        <w:rPr>
          <w:i/>
          <w:color w:val="546421" w:themeColor="accent6" w:themeShade="80"/>
          <w:sz w:val="24"/>
        </w:rPr>
        <w:t>Ecology</w:t>
      </w:r>
      <w:r w:rsidRPr="00A323CE">
        <w:rPr>
          <w:color w:val="546421" w:themeColor="accent6" w:themeShade="80"/>
          <w:sz w:val="24"/>
        </w:rPr>
        <w:t xml:space="preserve">), 12 point font.  </w:t>
      </w:r>
      <w:r w:rsidRPr="00A323CE">
        <w:rPr>
          <w:b/>
          <w:color w:val="546421" w:themeColor="accent6" w:themeShade="80"/>
          <w:sz w:val="24"/>
        </w:rPr>
        <w:t xml:space="preserve">Due at the latest by April 12 (before is always a good option).  GRADUAT STUDENTS GET 10 PAPGES INSTEAD OF 5.  </w:t>
      </w:r>
      <w:r w:rsidRPr="00A323CE">
        <w:rPr>
          <w:color w:val="546421" w:themeColor="accent6" w:themeShade="80"/>
          <w:sz w:val="24"/>
        </w:rPr>
        <w:t>This can be a good practice effort for the written portion of your Ph.D. exam.</w:t>
      </w:r>
      <w:r w:rsidR="0043041F">
        <w:rPr>
          <w:color w:val="546421" w:themeColor="accent6" w:themeShade="80"/>
          <w:sz w:val="24"/>
        </w:rPr>
        <w:t xml:space="preserve">  Several students have go on to do there dissertations on the project they proposed here, so doing this well can profit you well beyond the course itself.</w:t>
      </w:r>
    </w:p>
    <w:p w14:paraId="2175F557" w14:textId="77777777" w:rsidR="00A323CE" w:rsidRPr="00A323CE" w:rsidRDefault="00A323CE" w:rsidP="00A323CE">
      <w:pPr>
        <w:rPr>
          <w:b/>
          <w:color w:val="546421" w:themeColor="accent6" w:themeShade="80"/>
          <w:sz w:val="24"/>
        </w:rPr>
      </w:pPr>
    </w:p>
    <w:p w14:paraId="4551C19A" w14:textId="77777777" w:rsidR="00A323CE" w:rsidRPr="00A323CE" w:rsidRDefault="00A323CE" w:rsidP="00A323CE">
      <w:pPr>
        <w:rPr>
          <w:bCs/>
          <w:color w:val="546421" w:themeColor="accent6" w:themeShade="80"/>
          <w:sz w:val="24"/>
        </w:rPr>
      </w:pPr>
      <w:r w:rsidRPr="00A323CE">
        <w:rPr>
          <w:b/>
          <w:bCs/>
          <w:color w:val="546421" w:themeColor="accent6" w:themeShade="80"/>
          <w:sz w:val="24"/>
        </w:rPr>
        <w:t xml:space="preserve">Class participation </w:t>
      </w:r>
      <w:r w:rsidRPr="00A323CE">
        <w:rPr>
          <w:bCs/>
          <w:color w:val="546421" w:themeColor="accent6" w:themeShade="80"/>
          <w:sz w:val="24"/>
        </w:rPr>
        <w:t xml:space="preserve">will be judged by the degree to which each student participates in discussions (by asking questions during others’ presentations, answering questions, offering ideas, opinions, critiques of readings, and by connecting the current discussion to previous class discussions).  If you sit like a lump and never make a mistake because you never open your mouth, you get 0 points.  If you say enough and it is always </w:t>
      </w:r>
      <w:r w:rsidRPr="00A323CE">
        <w:rPr>
          <w:bCs/>
          <w:color w:val="546421" w:themeColor="accent6" w:themeShade="80"/>
          <w:sz w:val="24"/>
        </w:rPr>
        <w:lastRenderedPageBreak/>
        <w:t>insightful and brilliant, you get 10 points.  If you participate fully, asking insightful questions when you have them but also ones you think may be stupid (if you have it, others may as well – someone has to ask….), that’s also worth 10 points.  If you talk incessantly until you think of something worth saying… well, none of us value that very much….</w:t>
      </w:r>
    </w:p>
    <w:p w14:paraId="3F1A7EBF" w14:textId="77777777" w:rsidR="0041734A" w:rsidRDefault="0041734A" w:rsidP="00174C89">
      <w:pPr>
        <w:rPr>
          <w:color w:val="808080" w:themeColor="background1" w:themeShade="80"/>
        </w:rPr>
      </w:pPr>
    </w:p>
    <w:p w14:paraId="0998087D" w14:textId="4308AE7B" w:rsidR="00174C89" w:rsidRPr="00425E17" w:rsidRDefault="00174C89" w:rsidP="00174C89">
      <w:pPr>
        <w:rPr>
          <w:b/>
          <w:color w:val="auto"/>
          <w:sz w:val="22"/>
          <w:szCs w:val="22"/>
        </w:rPr>
      </w:pPr>
      <w:r>
        <w:rPr>
          <w:b/>
          <w:color w:val="auto"/>
          <w:sz w:val="22"/>
          <w:szCs w:val="22"/>
        </w:rPr>
        <w:t>Grading Scale</w:t>
      </w:r>
    </w:p>
    <w:p w14:paraId="288A5A7C" w14:textId="6C703232" w:rsidR="00174C89" w:rsidRPr="0085777A" w:rsidRDefault="0085777A" w:rsidP="00DE6F88">
      <w:pPr>
        <w:spacing w:after="0"/>
        <w:rPr>
          <w:color w:val="7D9532" w:themeColor="accent6" w:themeShade="BF"/>
        </w:rPr>
      </w:pPr>
      <w:r w:rsidRPr="0085777A">
        <w:rPr>
          <w:color w:val="7D9532" w:themeColor="accent6" w:themeShade="BF"/>
        </w:rPr>
        <w:t xml:space="preserve">I grade rigorously and expect you to do well.  </w:t>
      </w:r>
      <w:r w:rsidR="00DE6F88" w:rsidRPr="0085777A">
        <w:rPr>
          <w:color w:val="7D9532" w:themeColor="accent6" w:themeShade="BF"/>
        </w:rPr>
        <w:t xml:space="preserve">Your final grade will be assigned as a letter grade according to </w:t>
      </w:r>
      <w:r w:rsidRPr="0085777A">
        <w:rPr>
          <w:b/>
          <w:color w:val="7D9532" w:themeColor="accent6" w:themeShade="BF"/>
        </w:rPr>
        <w:t>roughly</w:t>
      </w:r>
      <w:r w:rsidRPr="0085777A">
        <w:rPr>
          <w:color w:val="7D9532" w:themeColor="accent6" w:themeShade="BF"/>
        </w:rPr>
        <w:t xml:space="preserve"> </w:t>
      </w:r>
      <w:r w:rsidR="00DE6F88" w:rsidRPr="0085777A">
        <w:rPr>
          <w:color w:val="7D9532" w:themeColor="accent6" w:themeShade="BF"/>
        </w:rPr>
        <w:t>the following scale</w:t>
      </w:r>
      <w:r w:rsidRPr="0085777A">
        <w:rPr>
          <w:color w:val="7D9532" w:themeColor="accent6" w:themeShade="BF"/>
        </w:rPr>
        <w:t xml:space="preserve">.  However, given that I’m a rigorous grader, it is not uncommon for there to be few students with 90%+ grades.  I commonly </w:t>
      </w:r>
      <w:r w:rsidR="0043041F">
        <w:rPr>
          <w:color w:val="7D9532" w:themeColor="accent6" w:themeShade="BF"/>
        </w:rPr>
        <w:t>curve</w:t>
      </w:r>
      <w:r w:rsidRPr="0085777A">
        <w:rPr>
          <w:color w:val="7D9532" w:themeColor="accent6" w:themeShade="BF"/>
        </w:rPr>
        <w:t xml:space="preserve"> the grades and it is not unusual for 86%+ to be in the A group. As we progress through the tests, I’ll show you the class distribution on each and you can see your placement within the class distribution </w:t>
      </w:r>
    </w:p>
    <w:p w14:paraId="2D68F7AB" w14:textId="46F62C41" w:rsidR="00DE6F88" w:rsidRPr="0085777A" w:rsidRDefault="00DE6F88" w:rsidP="00DE6F88">
      <w:pPr>
        <w:spacing w:after="0"/>
        <w:ind w:left="720"/>
        <w:rPr>
          <w:color w:val="7D9532" w:themeColor="accent6" w:themeShade="BF"/>
        </w:rPr>
      </w:pPr>
      <w:r w:rsidRPr="0085777A">
        <w:rPr>
          <w:color w:val="7D9532" w:themeColor="accent6" w:themeShade="BF"/>
        </w:rPr>
        <w:t>A</w:t>
      </w:r>
      <w:r w:rsidRPr="0085777A">
        <w:rPr>
          <w:color w:val="7D9532" w:themeColor="accent6" w:themeShade="BF"/>
        </w:rPr>
        <w:tab/>
        <w:t>90-100%</w:t>
      </w:r>
    </w:p>
    <w:p w14:paraId="1C42BA6A" w14:textId="17509181" w:rsidR="00DE6F88" w:rsidRPr="0085777A" w:rsidRDefault="00DE6F88" w:rsidP="00DE6F88">
      <w:pPr>
        <w:spacing w:after="0"/>
        <w:ind w:left="720"/>
        <w:rPr>
          <w:color w:val="7D9532" w:themeColor="accent6" w:themeShade="BF"/>
        </w:rPr>
      </w:pPr>
      <w:r w:rsidRPr="0085777A">
        <w:rPr>
          <w:color w:val="7D9532" w:themeColor="accent6" w:themeShade="BF"/>
        </w:rPr>
        <w:t>B</w:t>
      </w:r>
      <w:r w:rsidRPr="0085777A">
        <w:rPr>
          <w:color w:val="7D9532" w:themeColor="accent6" w:themeShade="BF"/>
        </w:rPr>
        <w:tab/>
        <w:t>80-89%</w:t>
      </w:r>
    </w:p>
    <w:p w14:paraId="6D0C98D8" w14:textId="30B70B35" w:rsidR="00DE6F88" w:rsidRPr="0085777A" w:rsidRDefault="00DE6F88" w:rsidP="00DE6F88">
      <w:pPr>
        <w:spacing w:after="0"/>
        <w:ind w:left="720"/>
        <w:rPr>
          <w:color w:val="7D9532" w:themeColor="accent6" w:themeShade="BF"/>
        </w:rPr>
      </w:pPr>
      <w:r w:rsidRPr="0085777A">
        <w:rPr>
          <w:color w:val="7D9532" w:themeColor="accent6" w:themeShade="BF"/>
        </w:rPr>
        <w:t>C</w:t>
      </w:r>
      <w:r w:rsidRPr="0085777A">
        <w:rPr>
          <w:color w:val="7D9532" w:themeColor="accent6" w:themeShade="BF"/>
        </w:rPr>
        <w:tab/>
        <w:t>70-79%</w:t>
      </w:r>
    </w:p>
    <w:p w14:paraId="08EABF3C" w14:textId="1E7D1911" w:rsidR="00DE6F88" w:rsidRPr="0085777A" w:rsidRDefault="00DE6F88" w:rsidP="00DE6F88">
      <w:pPr>
        <w:spacing w:after="0"/>
        <w:ind w:left="720"/>
        <w:rPr>
          <w:color w:val="7D9532" w:themeColor="accent6" w:themeShade="BF"/>
        </w:rPr>
      </w:pPr>
      <w:r w:rsidRPr="0085777A">
        <w:rPr>
          <w:color w:val="7D9532" w:themeColor="accent6" w:themeShade="BF"/>
        </w:rPr>
        <w:t>D</w:t>
      </w:r>
      <w:r w:rsidRPr="0085777A">
        <w:rPr>
          <w:color w:val="7D9532" w:themeColor="accent6" w:themeShade="BF"/>
        </w:rPr>
        <w:tab/>
        <w:t>60-69%</w:t>
      </w:r>
    </w:p>
    <w:p w14:paraId="7935C2BF" w14:textId="2E9BE5AB" w:rsidR="00DE6F88" w:rsidRPr="0085777A" w:rsidRDefault="00DE6F88" w:rsidP="00DE6F88">
      <w:pPr>
        <w:ind w:left="720"/>
        <w:rPr>
          <w:color w:val="7D9532" w:themeColor="accent6" w:themeShade="BF"/>
        </w:rPr>
      </w:pPr>
      <w:r w:rsidRPr="0085777A">
        <w:rPr>
          <w:color w:val="7D9532" w:themeColor="accent6" w:themeShade="BF"/>
        </w:rPr>
        <w:t>F</w:t>
      </w:r>
      <w:r w:rsidRPr="0085777A">
        <w:rPr>
          <w:color w:val="7D9532" w:themeColor="accent6" w:themeShade="BF"/>
        </w:rPr>
        <w:tab/>
        <w:t>0-59%</w:t>
      </w:r>
    </w:p>
    <w:p w14:paraId="59B7387A" w14:textId="1D8FF203" w:rsidR="008D6E8D" w:rsidRPr="00425E17" w:rsidRDefault="00425E17" w:rsidP="005E60ED">
      <w:pPr>
        <w:spacing w:before="240" w:after="80"/>
        <w:rPr>
          <w:b/>
          <w:color w:val="262626" w:themeColor="text1" w:themeTint="D9"/>
          <w:sz w:val="24"/>
          <w:szCs w:val="24"/>
        </w:rPr>
      </w:pPr>
      <w:r w:rsidRPr="00425E17">
        <w:rPr>
          <w:b/>
          <w:color w:val="0F6FC6" w:themeColor="accent1"/>
          <w:sz w:val="24"/>
          <w:szCs w:val="24"/>
        </w:rPr>
        <w:t>Course Materials</w:t>
      </w:r>
    </w:p>
    <w:p w14:paraId="64FE8BC4" w14:textId="77777777" w:rsidR="008D6E8D" w:rsidRPr="00425E17" w:rsidRDefault="008D6E8D" w:rsidP="005E60ED">
      <w:pPr>
        <w:spacing w:after="80"/>
        <w:rPr>
          <w:b/>
          <w:color w:val="auto"/>
          <w:sz w:val="22"/>
          <w:szCs w:val="22"/>
        </w:rPr>
      </w:pPr>
      <w:r w:rsidRPr="00425E17">
        <w:rPr>
          <w:b/>
          <w:color w:val="auto"/>
          <w:sz w:val="22"/>
          <w:szCs w:val="22"/>
        </w:rPr>
        <w:t>Course Text</w:t>
      </w:r>
    </w:p>
    <w:p w14:paraId="60EF3902" w14:textId="284604E5" w:rsidR="00174C89" w:rsidRDefault="0085777A" w:rsidP="00174C89">
      <w:r>
        <w:rPr>
          <w:color w:val="7D9532" w:themeColor="accent6" w:themeShade="BF"/>
        </w:rPr>
        <w:t xml:space="preserve">We will read the primary literature (i.e., real scientific papers) for each lecture.  There is no text book.  Papers for each lecture are listed below and will be available on </w:t>
      </w:r>
      <w:r w:rsidR="00B064D8">
        <w:rPr>
          <w:color w:val="7D9532" w:themeColor="accent6" w:themeShade="BF"/>
        </w:rPr>
        <w:t>Canvas</w:t>
      </w:r>
      <w:r>
        <w:rPr>
          <w:color w:val="7D9532" w:themeColor="accent6" w:themeShade="BF"/>
        </w:rPr>
        <w:t xml:space="preserve"> or its equivalent.</w:t>
      </w:r>
    </w:p>
    <w:p w14:paraId="416E460D" w14:textId="77777777" w:rsidR="008D6E8D" w:rsidRPr="00425E17" w:rsidRDefault="008D6E8D" w:rsidP="008D6E8D">
      <w:pPr>
        <w:pStyle w:val="Heading2"/>
        <w:rPr>
          <w:color w:val="auto"/>
        </w:rPr>
      </w:pPr>
      <w:r w:rsidRPr="00425E17">
        <w:rPr>
          <w:color w:val="auto"/>
        </w:rPr>
        <w:t>Additional Materials/Resources</w:t>
      </w:r>
    </w:p>
    <w:p w14:paraId="42B4C4D2" w14:textId="553F9B81" w:rsidR="00B064D8" w:rsidRPr="00B064D8" w:rsidRDefault="00B064D8" w:rsidP="008D6E8D">
      <w:pPr>
        <w:pStyle w:val="Heading2"/>
        <w:rPr>
          <w:color w:val="7D9532" w:themeColor="accent6" w:themeShade="BF"/>
        </w:rPr>
      </w:pPr>
      <w:r w:rsidRPr="00B064D8">
        <w:rPr>
          <w:color w:val="7D9532" w:themeColor="accent6" w:themeShade="BF"/>
        </w:rPr>
        <w:t xml:space="preserve">If you are interested in specific topics within </w:t>
      </w:r>
      <w:r w:rsidR="0043041F">
        <w:rPr>
          <w:color w:val="7D9532" w:themeColor="accent6" w:themeShade="BF"/>
        </w:rPr>
        <w:t>chemical</w:t>
      </w:r>
      <w:r w:rsidRPr="00B064D8">
        <w:rPr>
          <w:color w:val="7D9532" w:themeColor="accent6" w:themeShade="BF"/>
        </w:rPr>
        <w:t xml:space="preserve"> ecology and want additional information, come discuss this with me and I can lead you to specific texts or suggests searches focused on especially impactful researchers, etc.</w:t>
      </w:r>
    </w:p>
    <w:p w14:paraId="376696B3" w14:textId="48AA275C" w:rsidR="008D6E8D" w:rsidRPr="00425E17" w:rsidRDefault="008D6E8D" w:rsidP="008D6E8D">
      <w:pPr>
        <w:pStyle w:val="Heading2"/>
        <w:rPr>
          <w:color w:val="auto"/>
        </w:rPr>
      </w:pPr>
      <w:r w:rsidRPr="00425E17">
        <w:rPr>
          <w:color w:val="auto"/>
        </w:rPr>
        <w:t xml:space="preserve">Course Website </w:t>
      </w:r>
      <w:r w:rsidR="008E0D1F">
        <w:rPr>
          <w:color w:val="auto"/>
        </w:rPr>
        <w:t>and</w:t>
      </w:r>
      <w:r w:rsidRPr="00425E17">
        <w:rPr>
          <w:color w:val="auto"/>
        </w:rPr>
        <w:t xml:space="preserve"> Other Classroom Management Tools</w:t>
      </w:r>
    </w:p>
    <w:p w14:paraId="75B022C5" w14:textId="33C2B827" w:rsidR="008D6E8D" w:rsidRPr="00B064D8" w:rsidRDefault="00B064D8" w:rsidP="008D6E8D">
      <w:pPr>
        <w:rPr>
          <w:color w:val="7D9532" w:themeColor="accent6" w:themeShade="BF"/>
        </w:rPr>
      </w:pPr>
      <w:r w:rsidRPr="00B064D8">
        <w:rPr>
          <w:color w:val="7D9532" w:themeColor="accent6" w:themeShade="BF"/>
        </w:rPr>
        <w:t xml:space="preserve">Readings, schedules, etc. will be posted on </w:t>
      </w:r>
      <w:r>
        <w:rPr>
          <w:color w:val="7D9532" w:themeColor="accent6" w:themeShade="BF"/>
        </w:rPr>
        <w:t>C</w:t>
      </w:r>
      <w:r w:rsidRPr="00B064D8">
        <w:rPr>
          <w:color w:val="7D9532" w:themeColor="accent6" w:themeShade="BF"/>
        </w:rPr>
        <w:t>a</w:t>
      </w:r>
      <w:r>
        <w:rPr>
          <w:color w:val="7D9532" w:themeColor="accent6" w:themeShade="BF"/>
        </w:rPr>
        <w:t>n</w:t>
      </w:r>
      <w:r w:rsidRPr="00B064D8">
        <w:rPr>
          <w:color w:val="7D9532" w:themeColor="accent6" w:themeShade="BF"/>
        </w:rPr>
        <w:t>v</w:t>
      </w:r>
      <w:r>
        <w:rPr>
          <w:color w:val="7D9532" w:themeColor="accent6" w:themeShade="BF"/>
        </w:rPr>
        <w:t>a</w:t>
      </w:r>
      <w:r w:rsidRPr="00B064D8">
        <w:rPr>
          <w:color w:val="7D9532" w:themeColor="accent6" w:themeShade="BF"/>
        </w:rPr>
        <w:t>s</w:t>
      </w:r>
    </w:p>
    <w:p w14:paraId="2340F692" w14:textId="5BF20633" w:rsidR="001C5E8D" w:rsidRPr="00425E17" w:rsidRDefault="00425E17" w:rsidP="005E60ED">
      <w:pPr>
        <w:spacing w:before="240" w:after="80"/>
        <w:rPr>
          <w:b/>
          <w:color w:val="262626" w:themeColor="text1" w:themeTint="D9"/>
          <w:sz w:val="24"/>
          <w:szCs w:val="24"/>
        </w:rPr>
      </w:pPr>
      <w:r w:rsidRPr="00425E17">
        <w:rPr>
          <w:b/>
          <w:color w:val="0F6FC6" w:themeColor="accent1"/>
          <w:sz w:val="24"/>
          <w:szCs w:val="24"/>
        </w:rPr>
        <w:t>Course Expectations &amp; Guidelines</w:t>
      </w:r>
    </w:p>
    <w:p w14:paraId="12CD69F8" w14:textId="75780A57" w:rsidR="002C7849" w:rsidRPr="00425E17" w:rsidRDefault="002C7849" w:rsidP="002C7849">
      <w:pPr>
        <w:pStyle w:val="Heading2"/>
        <w:rPr>
          <w:color w:val="auto"/>
        </w:rPr>
      </w:pPr>
      <w:r w:rsidRPr="00425E17">
        <w:rPr>
          <w:color w:val="auto"/>
        </w:rPr>
        <w:t>Academic Integrity</w:t>
      </w:r>
    </w:p>
    <w:p w14:paraId="6D66F933" w14:textId="165E9468" w:rsidR="002C7849" w:rsidRPr="00B064D8" w:rsidRDefault="002C7849" w:rsidP="002C7849">
      <w:pPr>
        <w:rPr>
          <w:color w:val="7D9532" w:themeColor="accent6" w:themeShade="BF"/>
        </w:rPr>
      </w:pPr>
      <w:r w:rsidRPr="00B064D8">
        <w:rPr>
          <w:color w:val="7D9532" w:themeColor="accent6" w:themeShade="BF"/>
        </w:rPr>
        <w:t xml:space="preserve">Georgia Tech aims to cultivate a community based on trust, academic integrity, and honor. Students are expected to act according to the highest ethical standards.  For information on Georgia Tech's Academic Honor Code, please </w:t>
      </w:r>
      <w:r w:rsidR="00FE4E1C" w:rsidRPr="00B064D8">
        <w:rPr>
          <w:color w:val="7D9532" w:themeColor="accent6" w:themeShade="BF"/>
        </w:rPr>
        <w:t xml:space="preserve">visit </w:t>
      </w:r>
      <w:r w:rsidR="002D42BC" w:rsidRPr="00B064D8">
        <w:rPr>
          <w:color w:val="7D9532" w:themeColor="accent6" w:themeShade="BF"/>
        </w:rPr>
        <w:t xml:space="preserve">http://www.catalog.gatech.edu/policies/honor-code/ or </w:t>
      </w:r>
      <w:hyperlink r:id="rId8" w:history="1">
        <w:r w:rsidR="008C441D" w:rsidRPr="00B064D8">
          <w:rPr>
            <w:rStyle w:val="Hyperlink"/>
            <w:color w:val="7D9532" w:themeColor="accent6" w:themeShade="BF"/>
          </w:rPr>
          <w:t>http://www.catalog.gatech.edu/rules/18/</w:t>
        </w:r>
      </w:hyperlink>
      <w:r w:rsidR="007A7848" w:rsidRPr="00B064D8">
        <w:rPr>
          <w:color w:val="7D9532" w:themeColor="accent6" w:themeShade="BF"/>
        </w:rPr>
        <w:t>.</w:t>
      </w:r>
    </w:p>
    <w:p w14:paraId="546ECD32" w14:textId="6E7AB1C5" w:rsidR="002C7849" w:rsidRPr="00B064D8" w:rsidRDefault="002C7849" w:rsidP="002C7849">
      <w:pPr>
        <w:rPr>
          <w:color w:val="7D9532" w:themeColor="accent6" w:themeShade="BF"/>
        </w:rPr>
      </w:pPr>
      <w:r w:rsidRPr="00B064D8">
        <w:rPr>
          <w:color w:val="7D9532" w:themeColor="accent6" w:themeShade="BF"/>
        </w:rPr>
        <w:t>Any student suspect</w:t>
      </w:r>
      <w:r w:rsidR="007A7848" w:rsidRPr="00B064D8">
        <w:rPr>
          <w:color w:val="7D9532" w:themeColor="accent6" w:themeShade="BF"/>
        </w:rPr>
        <w:t>ed of cheating or plagiarizing on a quiz, exam, or assignment</w:t>
      </w:r>
      <w:r w:rsidRPr="00B064D8">
        <w:rPr>
          <w:color w:val="7D9532" w:themeColor="accent6" w:themeShade="BF"/>
        </w:rPr>
        <w:t xml:space="preserve"> </w:t>
      </w:r>
      <w:r w:rsidR="007A7848" w:rsidRPr="00B064D8">
        <w:rPr>
          <w:color w:val="7D9532" w:themeColor="accent6" w:themeShade="BF"/>
        </w:rPr>
        <w:t xml:space="preserve">will be reported to the Office of Student Integrity, </w:t>
      </w:r>
      <w:r w:rsidR="00DE7977" w:rsidRPr="00B064D8">
        <w:rPr>
          <w:color w:val="7D9532" w:themeColor="accent6" w:themeShade="BF"/>
        </w:rPr>
        <w:t>who will investigate the incident and identify the appropriate penalty for violations.</w:t>
      </w:r>
    </w:p>
    <w:p w14:paraId="196A9B95" w14:textId="1931A2AB" w:rsidR="002C7849" w:rsidRPr="00425E17" w:rsidRDefault="002C7849" w:rsidP="002C7849">
      <w:pPr>
        <w:pStyle w:val="Heading2"/>
        <w:rPr>
          <w:color w:val="auto"/>
        </w:rPr>
      </w:pPr>
      <w:r w:rsidRPr="00425E17">
        <w:rPr>
          <w:color w:val="auto"/>
        </w:rPr>
        <w:t xml:space="preserve">Accommodations for </w:t>
      </w:r>
      <w:r w:rsidR="009277D2">
        <w:rPr>
          <w:color w:val="auto"/>
        </w:rPr>
        <w:t>Students</w:t>
      </w:r>
      <w:r w:rsidR="009277D2" w:rsidRPr="00425E17">
        <w:rPr>
          <w:color w:val="auto"/>
        </w:rPr>
        <w:t xml:space="preserve"> </w:t>
      </w:r>
      <w:r w:rsidRPr="00425E17">
        <w:rPr>
          <w:color w:val="auto"/>
        </w:rPr>
        <w:t>with Disabilities</w:t>
      </w:r>
    </w:p>
    <w:p w14:paraId="29DF7015" w14:textId="5CB87FAA" w:rsidR="002C7849" w:rsidRPr="00B064D8" w:rsidRDefault="002C7849" w:rsidP="002C7849">
      <w:pPr>
        <w:rPr>
          <w:color w:val="7D9532" w:themeColor="accent6" w:themeShade="BF"/>
        </w:rPr>
      </w:pPr>
      <w:r w:rsidRPr="00B064D8">
        <w:rPr>
          <w:bCs/>
          <w:color w:val="7D9532" w:themeColor="accent6" w:themeShade="BF"/>
        </w:rPr>
        <w:t>If you</w:t>
      </w:r>
      <w:r w:rsidR="00174C89" w:rsidRPr="00B064D8">
        <w:rPr>
          <w:bCs/>
          <w:color w:val="7D9532" w:themeColor="accent6" w:themeShade="BF"/>
        </w:rPr>
        <w:t xml:space="preserve"> are a student with </w:t>
      </w:r>
      <w:r w:rsidRPr="00B064D8">
        <w:rPr>
          <w:bCs/>
          <w:color w:val="7D9532" w:themeColor="accent6" w:themeShade="BF"/>
        </w:rPr>
        <w:t>learning needs</w:t>
      </w:r>
      <w:r w:rsidR="00174C89" w:rsidRPr="00B064D8">
        <w:rPr>
          <w:bCs/>
          <w:color w:val="7D9532" w:themeColor="accent6" w:themeShade="BF"/>
        </w:rPr>
        <w:t xml:space="preserve"> that</w:t>
      </w:r>
      <w:r w:rsidRPr="00B064D8">
        <w:rPr>
          <w:bCs/>
          <w:color w:val="7D9532" w:themeColor="accent6" w:themeShade="BF"/>
        </w:rPr>
        <w:t xml:space="preserve"> </w:t>
      </w:r>
      <w:r w:rsidRPr="00B064D8">
        <w:rPr>
          <w:color w:val="7D9532" w:themeColor="accent6" w:themeShade="BF"/>
        </w:rPr>
        <w:t xml:space="preserve">require </w:t>
      </w:r>
      <w:r w:rsidRPr="00B064D8">
        <w:rPr>
          <w:bCs/>
          <w:color w:val="7D9532" w:themeColor="accent6" w:themeShade="BF"/>
        </w:rPr>
        <w:t xml:space="preserve">special </w:t>
      </w:r>
      <w:r w:rsidRPr="00B064D8">
        <w:rPr>
          <w:color w:val="7D9532" w:themeColor="accent6" w:themeShade="BF"/>
        </w:rPr>
        <w:t>accommodation</w:t>
      </w:r>
      <w:r w:rsidRPr="00B064D8">
        <w:rPr>
          <w:bCs/>
          <w:color w:val="7D9532" w:themeColor="accent6" w:themeShade="BF"/>
        </w:rPr>
        <w:t xml:space="preserve">, </w:t>
      </w:r>
      <w:r w:rsidRPr="00B064D8">
        <w:rPr>
          <w:color w:val="7D9532" w:themeColor="accent6" w:themeShade="BF"/>
        </w:rPr>
        <w:t xml:space="preserve">contact </w:t>
      </w:r>
      <w:r w:rsidRPr="00B064D8">
        <w:rPr>
          <w:bCs/>
          <w:color w:val="7D9532" w:themeColor="accent6" w:themeShade="BF"/>
        </w:rPr>
        <w:t>the Office of Disability Services</w:t>
      </w:r>
      <w:r w:rsidRPr="00B064D8">
        <w:rPr>
          <w:color w:val="7D9532" w:themeColor="accent6" w:themeShade="BF"/>
        </w:rPr>
        <w:t xml:space="preserve"> at (404)</w:t>
      </w:r>
      <w:r w:rsidR="00174C89" w:rsidRPr="00B064D8">
        <w:rPr>
          <w:color w:val="7D9532" w:themeColor="accent6" w:themeShade="BF"/>
        </w:rPr>
        <w:t>89</w:t>
      </w:r>
      <w:r w:rsidR="00807A3A" w:rsidRPr="00B064D8">
        <w:rPr>
          <w:color w:val="7D9532" w:themeColor="accent6" w:themeShade="BF"/>
        </w:rPr>
        <w:t>4</w:t>
      </w:r>
      <w:r w:rsidR="00174C89" w:rsidRPr="00B064D8">
        <w:rPr>
          <w:color w:val="7D9532" w:themeColor="accent6" w:themeShade="BF"/>
        </w:rPr>
        <w:t>-</w:t>
      </w:r>
      <w:r w:rsidRPr="00B064D8">
        <w:rPr>
          <w:color w:val="7D9532" w:themeColor="accent6" w:themeShade="BF"/>
        </w:rPr>
        <w:t>256</w:t>
      </w:r>
      <w:r w:rsidRPr="00B064D8">
        <w:rPr>
          <w:bCs/>
          <w:color w:val="7D9532" w:themeColor="accent6" w:themeShade="BF"/>
        </w:rPr>
        <w:t>3</w:t>
      </w:r>
      <w:r w:rsidRPr="00B064D8">
        <w:rPr>
          <w:color w:val="7D9532" w:themeColor="accent6" w:themeShade="BF"/>
        </w:rPr>
        <w:t xml:space="preserve"> or </w:t>
      </w:r>
      <w:hyperlink r:id="rId9" w:history="1">
        <w:r w:rsidR="008C441D" w:rsidRPr="00B064D8">
          <w:rPr>
            <w:rStyle w:val="Hyperlink"/>
            <w:color w:val="7D9532" w:themeColor="accent6" w:themeShade="BF"/>
          </w:rPr>
          <w:t>http://disabilityservices.gatech.edu/</w:t>
        </w:r>
      </w:hyperlink>
      <w:r w:rsidRPr="00B064D8">
        <w:rPr>
          <w:bCs/>
          <w:color w:val="7D9532" w:themeColor="accent6" w:themeShade="BF"/>
        </w:rPr>
        <w:t>,</w:t>
      </w:r>
      <w:r w:rsidRPr="00B064D8">
        <w:rPr>
          <w:color w:val="7D9532" w:themeColor="accent6" w:themeShade="BF"/>
        </w:rPr>
        <w:t xml:space="preserve"> as soon as possible</w:t>
      </w:r>
      <w:r w:rsidR="00174C89" w:rsidRPr="00B064D8">
        <w:rPr>
          <w:bCs/>
          <w:color w:val="7D9532" w:themeColor="accent6" w:themeShade="BF"/>
        </w:rPr>
        <w:t xml:space="preserve">, </w:t>
      </w:r>
      <w:r w:rsidRPr="00B064D8">
        <w:rPr>
          <w:bCs/>
          <w:color w:val="7D9532" w:themeColor="accent6" w:themeShade="BF"/>
        </w:rPr>
        <w:t xml:space="preserve">to </w:t>
      </w:r>
      <w:r w:rsidRPr="00B064D8">
        <w:rPr>
          <w:color w:val="7D9532" w:themeColor="accent6" w:themeShade="BF"/>
        </w:rPr>
        <w:t xml:space="preserve">make an appointment to discuss </w:t>
      </w:r>
      <w:r w:rsidRPr="00B064D8">
        <w:rPr>
          <w:bCs/>
          <w:color w:val="7D9532" w:themeColor="accent6" w:themeShade="BF"/>
        </w:rPr>
        <w:t xml:space="preserve">your </w:t>
      </w:r>
      <w:r w:rsidRPr="00B064D8">
        <w:rPr>
          <w:color w:val="7D9532" w:themeColor="accent6" w:themeShade="BF"/>
        </w:rPr>
        <w:t xml:space="preserve">special needs and </w:t>
      </w:r>
      <w:r w:rsidRPr="00B064D8">
        <w:rPr>
          <w:bCs/>
          <w:color w:val="7D9532" w:themeColor="accent6" w:themeShade="BF"/>
        </w:rPr>
        <w:t xml:space="preserve">to </w:t>
      </w:r>
      <w:r w:rsidRPr="00B064D8">
        <w:rPr>
          <w:color w:val="7D9532" w:themeColor="accent6" w:themeShade="BF"/>
        </w:rPr>
        <w:t xml:space="preserve">obtain an accommodations letter.  </w:t>
      </w:r>
      <w:r w:rsidR="00B064D8">
        <w:rPr>
          <w:bCs/>
          <w:color w:val="7D9532" w:themeColor="accent6" w:themeShade="BF"/>
        </w:rPr>
        <w:t>See me or</w:t>
      </w:r>
      <w:r w:rsidRPr="00B064D8">
        <w:rPr>
          <w:bCs/>
          <w:color w:val="7D9532" w:themeColor="accent6" w:themeShade="BF"/>
        </w:rPr>
        <w:t xml:space="preserve"> e-mail me to discuss your learning needs</w:t>
      </w:r>
      <w:r w:rsidR="00B064D8">
        <w:rPr>
          <w:color w:val="7D9532" w:themeColor="accent6" w:themeShade="BF"/>
        </w:rPr>
        <w:t xml:space="preserve"> and we will find a way that is fair and works.</w:t>
      </w:r>
    </w:p>
    <w:p w14:paraId="071B03AC" w14:textId="2E6E3ABF" w:rsidR="007A7848" w:rsidRPr="00425E17" w:rsidRDefault="007A7848" w:rsidP="007A7848">
      <w:pPr>
        <w:pStyle w:val="Heading2"/>
        <w:rPr>
          <w:color w:val="auto"/>
        </w:rPr>
      </w:pPr>
      <w:r w:rsidRPr="00425E17">
        <w:rPr>
          <w:color w:val="auto"/>
        </w:rPr>
        <w:lastRenderedPageBreak/>
        <w:t>Attendance and/or Participation</w:t>
      </w:r>
    </w:p>
    <w:p w14:paraId="2FB9A357" w14:textId="7FBBFBA5" w:rsidR="00B064D8" w:rsidRDefault="00B064D8" w:rsidP="00177FF3">
      <w:pPr>
        <w:pStyle w:val="Heading2"/>
        <w:rPr>
          <w:color w:val="7D9532" w:themeColor="accent6" w:themeShade="BF"/>
          <w:sz w:val="20"/>
        </w:rPr>
      </w:pPr>
      <w:r w:rsidRPr="0041734A">
        <w:rPr>
          <w:color w:val="7D9532" w:themeColor="accent6" w:themeShade="BF"/>
          <w:sz w:val="20"/>
        </w:rPr>
        <w:t xml:space="preserve">Lectures and discussions will cover aspects of the papers, but will be broader in scope so as to better cover the general concepts and studies that the assigned papers represent one aspect of.  YOU NEED TO BE IN CLASS AND TO TAKE NOTES – NOT ALL INFORMATION WILL BE IN THE READINGS OR ON THE POWERPOINTS.  I’ll devote some time in each class period to discussions – some of the test material will come from these discussions – if you are not in class, you won’t know of the issues raised and discussed.  </w:t>
      </w:r>
    </w:p>
    <w:p w14:paraId="729850D5" w14:textId="11561D95" w:rsidR="00177FF3" w:rsidRPr="00425E17" w:rsidRDefault="00177FF3" w:rsidP="00177FF3">
      <w:pPr>
        <w:pStyle w:val="Heading2"/>
        <w:rPr>
          <w:color w:val="auto"/>
        </w:rPr>
      </w:pPr>
      <w:r w:rsidRPr="00425E17">
        <w:rPr>
          <w:color w:val="auto"/>
        </w:rPr>
        <w:t>Collaboration &amp; Group Work</w:t>
      </w:r>
    </w:p>
    <w:p w14:paraId="4C6FD911" w14:textId="560AC3A6" w:rsidR="00B064D8" w:rsidRPr="00B064D8" w:rsidRDefault="00B064D8" w:rsidP="00177FF3">
      <w:pPr>
        <w:pStyle w:val="Heading2"/>
        <w:rPr>
          <w:b w:val="0"/>
          <w:color w:val="7D9532" w:themeColor="accent6" w:themeShade="BF"/>
        </w:rPr>
      </w:pPr>
      <w:r w:rsidRPr="00B064D8">
        <w:rPr>
          <w:b w:val="0"/>
          <w:color w:val="7D9532" w:themeColor="accent6" w:themeShade="BF"/>
        </w:rPr>
        <w:t xml:space="preserve">Science is often a collaborative, </w:t>
      </w:r>
      <w:r>
        <w:rPr>
          <w:b w:val="0"/>
          <w:color w:val="7D9532" w:themeColor="accent6" w:themeShade="BF"/>
        </w:rPr>
        <w:t xml:space="preserve">interactive effort.  During discussions in and out of class it is fine to share ideas, build </w:t>
      </w:r>
      <w:r w:rsidR="00021529">
        <w:rPr>
          <w:b w:val="0"/>
          <w:color w:val="7D9532" w:themeColor="accent6" w:themeShade="BF"/>
        </w:rPr>
        <w:t>and learn based on group discussions and interactions, etc. but for your presentation, research proposal, tests, etc. I expect all work to be your independent effort.</w:t>
      </w:r>
    </w:p>
    <w:p w14:paraId="16D4F987" w14:textId="44FD81F8" w:rsidR="00177FF3" w:rsidRPr="00425E17" w:rsidRDefault="00177FF3" w:rsidP="00177FF3">
      <w:pPr>
        <w:pStyle w:val="Heading2"/>
        <w:rPr>
          <w:color w:val="auto"/>
        </w:rPr>
      </w:pPr>
      <w:r w:rsidRPr="00425E17">
        <w:rPr>
          <w:color w:val="auto"/>
        </w:rPr>
        <w:t>Extensions, Late Assignments, &amp; Re-Scheduled/Missed Exams</w:t>
      </w:r>
    </w:p>
    <w:p w14:paraId="2425E23B" w14:textId="62A24662" w:rsidR="004E2AFB" w:rsidRPr="00177FF3" w:rsidRDefault="00021529" w:rsidP="007A7848">
      <w:r w:rsidRPr="0043041F">
        <w:rPr>
          <w:color w:val="7D9532" w:themeColor="accent6" w:themeShade="BF"/>
        </w:rPr>
        <w:t>If you have an excused absence for missing an exam, I’ll give you a make-up exam, but it may be oral instead of written.  Your proposal and presentation can be self-scheduled (but I</w:t>
      </w:r>
      <w:r w:rsidR="0043041F" w:rsidRPr="0043041F">
        <w:rPr>
          <w:color w:val="7D9532" w:themeColor="accent6" w:themeShade="BF"/>
        </w:rPr>
        <w:t>’</w:t>
      </w:r>
      <w:r w:rsidRPr="0043041F">
        <w:rPr>
          <w:color w:val="7D9532" w:themeColor="accent6" w:themeShade="BF"/>
        </w:rPr>
        <w:t xml:space="preserve">ll “help” with this if I don’t see you </w:t>
      </w:r>
      <w:r>
        <w:rPr>
          <w:color w:val="7D9532" w:themeColor="accent6" w:themeShade="BF"/>
        </w:rPr>
        <w:t>doing so).  I expect all of these to be done on time.  If you are late with assignments, come discuss this with me.  If you have a very good reason (you were hospitalized due to a wreck, etc.)</w:t>
      </w:r>
      <w:r w:rsidR="00A04517">
        <w:rPr>
          <w:color w:val="7D9532" w:themeColor="accent6" w:themeShade="BF"/>
        </w:rPr>
        <w:t xml:space="preserve">, we will work out a way to give you additional time.  If your reason for being late is less persuasive, I’ll deduct 5% of that grade’s value/day for each day it continues to be late. </w:t>
      </w:r>
    </w:p>
    <w:p w14:paraId="4CA7FA3C" w14:textId="0F791BCF" w:rsidR="00177FF3" w:rsidRPr="00425E17" w:rsidRDefault="00177FF3" w:rsidP="00177FF3">
      <w:pPr>
        <w:pStyle w:val="Heading2"/>
        <w:rPr>
          <w:color w:val="auto"/>
        </w:rPr>
      </w:pPr>
      <w:r w:rsidRPr="00425E17">
        <w:rPr>
          <w:color w:val="auto"/>
        </w:rPr>
        <w:t>Student-Faculty Expectations</w:t>
      </w:r>
      <w:r w:rsidR="00F1528B">
        <w:rPr>
          <w:color w:val="auto"/>
        </w:rPr>
        <w:t xml:space="preserve"> Agreement</w:t>
      </w:r>
    </w:p>
    <w:p w14:paraId="56A52C8F" w14:textId="1EFE7D9F" w:rsidR="00F1528B" w:rsidRPr="00A04517" w:rsidRDefault="1177F073">
      <w:pPr>
        <w:rPr>
          <w:color w:val="7D9532" w:themeColor="accent6" w:themeShade="BF"/>
        </w:rPr>
      </w:pPr>
      <w:r w:rsidRPr="00A04517">
        <w:rPr>
          <w:color w:val="7D9532" w:themeColor="accent6" w:themeShade="BF"/>
        </w:rPr>
        <w:t xml:space="preserve">At Georgia Tech we believe that it is important to strive for an atmosphere of mutual respect, acknowledgement, and responsibility between faculty members and the student body. See </w:t>
      </w:r>
      <w:hyperlink r:id="rId10">
        <w:r w:rsidRPr="00A04517">
          <w:rPr>
            <w:rStyle w:val="Hyperlink"/>
            <w:color w:val="7D9532" w:themeColor="accent6" w:themeShade="BF"/>
          </w:rPr>
          <w:t>http://www.catalog.gatech.edu/rules/22/</w:t>
        </w:r>
      </w:hyperlink>
      <w:r w:rsidRPr="00A04517">
        <w:rPr>
          <w:color w:val="7D9532" w:themeColor="accent6" w:themeShade="BF"/>
        </w:rP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0B8A674A" w14:textId="77777777" w:rsidR="00F1528B" w:rsidRPr="00425E17" w:rsidRDefault="00F1528B" w:rsidP="00F1528B">
      <w:pPr>
        <w:pStyle w:val="Heading2"/>
        <w:rPr>
          <w:color w:val="auto"/>
        </w:rPr>
      </w:pPr>
      <w:r w:rsidRPr="00425E17">
        <w:rPr>
          <w:color w:val="auto"/>
        </w:rPr>
        <w:t>Student Use of Mobile Devices in the Classroom</w:t>
      </w:r>
    </w:p>
    <w:p w14:paraId="57A93D73" w14:textId="67B99FD3" w:rsidR="00F1528B" w:rsidRPr="00A04517" w:rsidRDefault="00A04517" w:rsidP="00F1528B">
      <w:pPr>
        <w:rPr>
          <w:color w:val="7D9532" w:themeColor="accent6" w:themeShade="BF"/>
        </w:rPr>
      </w:pPr>
      <w:r w:rsidRPr="00A04517">
        <w:rPr>
          <w:color w:val="7D9532" w:themeColor="accent6" w:themeShade="BF"/>
        </w:rPr>
        <w:t xml:space="preserve">No mobile phone use. You can use your computer for notes, for looking at the specifics of the papers we are discussing, etc, but usage needs to be for academic activities.  </w:t>
      </w:r>
    </w:p>
    <w:p w14:paraId="25FBF524" w14:textId="707F24B8" w:rsidR="008C441D" w:rsidRPr="00425E17" w:rsidRDefault="008C441D" w:rsidP="008C441D">
      <w:pPr>
        <w:spacing w:before="240" w:after="80"/>
        <w:rPr>
          <w:b/>
          <w:color w:val="262626" w:themeColor="text1" w:themeTint="D9"/>
          <w:sz w:val="24"/>
          <w:szCs w:val="24"/>
        </w:rPr>
      </w:pPr>
      <w:r w:rsidRPr="00425E17">
        <w:rPr>
          <w:b/>
          <w:color w:val="0F6FC6" w:themeColor="accent1"/>
          <w:sz w:val="24"/>
          <w:szCs w:val="24"/>
        </w:rPr>
        <w:t>C</w:t>
      </w:r>
      <w:r>
        <w:rPr>
          <w:b/>
          <w:color w:val="0F6FC6" w:themeColor="accent1"/>
          <w:sz w:val="24"/>
          <w:szCs w:val="24"/>
        </w:rPr>
        <w:t>ampus Resources for Students</w:t>
      </w:r>
    </w:p>
    <w:p w14:paraId="6501F185" w14:textId="77777777" w:rsidR="00A04517" w:rsidRDefault="00A04517" w:rsidP="00B76089">
      <w:pPr>
        <w:rPr>
          <w:color w:val="7D9532" w:themeColor="accent6" w:themeShade="BF"/>
        </w:rPr>
      </w:pPr>
      <w:r w:rsidRPr="00A04517">
        <w:rPr>
          <w:color w:val="7D9532" w:themeColor="accent6" w:themeShade="BF"/>
        </w:rPr>
        <w:t xml:space="preserve">Georgia Tech has a range of services to help support your mental, emotional, and physical well-being.  </w:t>
      </w:r>
      <w:r w:rsidR="0049747E" w:rsidRPr="00A04517">
        <w:rPr>
          <w:color w:val="7D9532" w:themeColor="accent6" w:themeShade="BF"/>
        </w:rPr>
        <w:t>Click</w:t>
      </w:r>
      <w:r w:rsidR="00611637" w:rsidRPr="00A04517">
        <w:rPr>
          <w:color w:val="7D9532" w:themeColor="accent6" w:themeShade="BF"/>
        </w:rPr>
        <w:t xml:space="preserve"> </w:t>
      </w:r>
      <w:hyperlink r:id="rId11" w:history="1">
        <w:r w:rsidR="00611637" w:rsidRPr="00A04517">
          <w:rPr>
            <w:rStyle w:val="Hyperlink"/>
            <w:color w:val="7D9532" w:themeColor="accent6" w:themeShade="BF"/>
          </w:rPr>
          <w:t>here</w:t>
        </w:r>
      </w:hyperlink>
      <w:r w:rsidR="00611637" w:rsidRPr="00A04517">
        <w:rPr>
          <w:color w:val="7D9532" w:themeColor="accent6" w:themeShade="BF"/>
        </w:rPr>
        <w:t xml:space="preserve"> for</w:t>
      </w:r>
      <w:r w:rsidR="00756BF1" w:rsidRPr="00A04517">
        <w:rPr>
          <w:color w:val="7D9532" w:themeColor="accent6" w:themeShade="BF"/>
        </w:rPr>
        <w:t xml:space="preserve"> a list of </w:t>
      </w:r>
      <w:r w:rsidRPr="00A04517">
        <w:rPr>
          <w:color w:val="7D9532" w:themeColor="accent6" w:themeShade="BF"/>
        </w:rPr>
        <w:t xml:space="preserve">these </w:t>
      </w:r>
      <w:r w:rsidR="0049747E" w:rsidRPr="00A04517">
        <w:rPr>
          <w:color w:val="7D9532" w:themeColor="accent6" w:themeShade="BF"/>
        </w:rPr>
        <w:t xml:space="preserve">relevant </w:t>
      </w:r>
      <w:r w:rsidR="00756BF1" w:rsidRPr="00A04517">
        <w:rPr>
          <w:color w:val="7D9532" w:themeColor="accent6" w:themeShade="BF"/>
        </w:rPr>
        <w:t>campus resources</w:t>
      </w:r>
      <w:r w:rsidRPr="00A04517">
        <w:rPr>
          <w:color w:val="7D9532" w:themeColor="accent6" w:themeShade="BF"/>
        </w:rPr>
        <w:t>.</w:t>
      </w:r>
    </w:p>
    <w:p w14:paraId="626916D2" w14:textId="77777777" w:rsidR="00A04517" w:rsidRDefault="00A04517" w:rsidP="00B76089">
      <w:pPr>
        <w:rPr>
          <w:b/>
          <w:color w:val="262626" w:themeColor="text1" w:themeTint="D9"/>
          <w:sz w:val="24"/>
          <w:szCs w:val="24"/>
        </w:rPr>
      </w:pPr>
    </w:p>
    <w:p w14:paraId="614DE47D" w14:textId="749D52F9" w:rsidR="00B76089" w:rsidRDefault="00B76089" w:rsidP="00B76089">
      <w:pPr>
        <w:rPr>
          <w:b/>
          <w:color w:val="262626" w:themeColor="text1" w:themeTint="D9"/>
          <w:sz w:val="24"/>
          <w:szCs w:val="24"/>
        </w:rPr>
      </w:pPr>
      <w:r w:rsidRPr="00D51688">
        <w:rPr>
          <w:b/>
          <w:color w:val="262626" w:themeColor="text1" w:themeTint="D9"/>
          <w:sz w:val="24"/>
          <w:szCs w:val="24"/>
        </w:rPr>
        <w:t xml:space="preserve">Course </w:t>
      </w:r>
      <w:r>
        <w:rPr>
          <w:b/>
          <w:color w:val="262626" w:themeColor="text1" w:themeTint="D9"/>
          <w:sz w:val="24"/>
          <w:szCs w:val="24"/>
        </w:rPr>
        <w:t>Schedule</w:t>
      </w:r>
    </w:p>
    <w:p w14:paraId="52850EBF" w14:textId="55938BA1" w:rsidR="00A04517" w:rsidRDefault="00A04517" w:rsidP="00B76089">
      <w:pPr>
        <w:rPr>
          <w:color w:val="7D9532" w:themeColor="accent6" w:themeShade="BF"/>
        </w:rPr>
      </w:pPr>
    </w:p>
    <w:p w14:paraId="18607BF4" w14:textId="7A59B9B4" w:rsidR="00A04517" w:rsidRDefault="00A04517" w:rsidP="00B76089">
      <w:pPr>
        <w:rPr>
          <w:color w:val="7D9532" w:themeColor="accent6" w:themeShade="BF"/>
        </w:rPr>
      </w:pPr>
      <w:r>
        <w:rPr>
          <w:color w:val="7D9532" w:themeColor="accent6" w:themeShade="BF"/>
        </w:rPr>
        <w:t>This is a DRAFT schedule.  It changes every time I teach the class, and Will change before I begin teaching this class in the spring.  This is simply my schedule from the last time I taught it.</w:t>
      </w:r>
    </w:p>
    <w:p w14:paraId="6C12D351" w14:textId="2941B44D" w:rsidR="00A04517" w:rsidRDefault="00A04517" w:rsidP="00B76089">
      <w:pPr>
        <w:rPr>
          <w:color w:val="7D9532" w:themeColor="accent6" w:themeShade="BF"/>
        </w:rPr>
      </w:pPr>
    </w:p>
    <w:p w14:paraId="42401EBD" w14:textId="77777777" w:rsidR="00A04517" w:rsidRPr="00753703" w:rsidRDefault="00A04517" w:rsidP="00A04517">
      <w:pPr>
        <w:autoSpaceDE w:val="0"/>
        <w:autoSpaceDN w:val="0"/>
        <w:adjustRightInd w:val="0"/>
        <w:ind w:left="720" w:right="-720" w:hanging="720"/>
        <w:jc w:val="center"/>
        <w:rPr>
          <w:rFonts w:ascii="Times New Roman" w:hAnsi="Times New Roman"/>
          <w:b/>
        </w:rPr>
      </w:pPr>
      <w:r w:rsidRPr="00753703">
        <w:rPr>
          <w:rFonts w:ascii="Times New Roman" w:hAnsi="Times New Roman"/>
          <w:b/>
        </w:rPr>
        <w:t>Schedule of Topics and Readings</w:t>
      </w:r>
    </w:p>
    <w:p w14:paraId="584E4232" w14:textId="77777777" w:rsidR="00564931" w:rsidRPr="00F77EDD" w:rsidRDefault="00564931" w:rsidP="00564931">
      <w:pPr>
        <w:rPr>
          <w:b/>
          <w:bCs/>
          <w:i/>
          <w:sz w:val="24"/>
        </w:rPr>
      </w:pPr>
      <w:r w:rsidRPr="00F77EDD">
        <w:rPr>
          <w:b/>
          <w:bCs/>
          <w:i/>
          <w:sz w:val="24"/>
        </w:rPr>
        <w:t xml:space="preserve">Class calendar: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3"/>
        <w:gridCol w:w="801"/>
        <w:gridCol w:w="4633"/>
        <w:gridCol w:w="1412"/>
        <w:gridCol w:w="2075"/>
      </w:tblGrid>
      <w:tr w:rsidR="00564931" w:rsidRPr="00F77EDD" w14:paraId="5EEE3141" w14:textId="77777777" w:rsidTr="00564931">
        <w:tc>
          <w:tcPr>
            <w:tcW w:w="819" w:type="dxa"/>
          </w:tcPr>
          <w:p w14:paraId="4D4E4DA8" w14:textId="77777777" w:rsidR="00564931" w:rsidRPr="00F77EDD" w:rsidRDefault="00564931" w:rsidP="00564931">
            <w:pPr>
              <w:pStyle w:val="Heading2"/>
            </w:pPr>
            <w:r w:rsidRPr="00F77EDD">
              <w:lastRenderedPageBreak/>
              <w:t>Week</w:t>
            </w:r>
          </w:p>
        </w:tc>
        <w:tc>
          <w:tcPr>
            <w:tcW w:w="863" w:type="dxa"/>
          </w:tcPr>
          <w:p w14:paraId="50060989" w14:textId="77777777" w:rsidR="00564931" w:rsidRPr="00F77EDD" w:rsidRDefault="00564931" w:rsidP="00564931">
            <w:pPr>
              <w:rPr>
                <w:b/>
                <w:bCs/>
                <w:iCs/>
                <w:sz w:val="24"/>
              </w:rPr>
            </w:pPr>
            <w:r w:rsidRPr="00F77EDD">
              <w:rPr>
                <w:b/>
                <w:bCs/>
                <w:iCs/>
                <w:sz w:val="24"/>
              </w:rPr>
              <w:t>Date</w:t>
            </w:r>
          </w:p>
        </w:tc>
        <w:tc>
          <w:tcPr>
            <w:tcW w:w="4762" w:type="dxa"/>
          </w:tcPr>
          <w:p w14:paraId="12A8AF01" w14:textId="77777777" w:rsidR="00564931" w:rsidRPr="00F77EDD" w:rsidRDefault="00564931" w:rsidP="00564931">
            <w:pPr>
              <w:rPr>
                <w:b/>
                <w:bCs/>
                <w:iCs/>
                <w:sz w:val="24"/>
              </w:rPr>
            </w:pPr>
            <w:r w:rsidRPr="00F77EDD">
              <w:rPr>
                <w:b/>
                <w:bCs/>
                <w:iCs/>
                <w:sz w:val="24"/>
              </w:rPr>
              <w:t>Topic</w:t>
            </w:r>
          </w:p>
        </w:tc>
        <w:tc>
          <w:tcPr>
            <w:tcW w:w="1323" w:type="dxa"/>
          </w:tcPr>
          <w:p w14:paraId="6C4E71DB" w14:textId="77777777" w:rsidR="00564931" w:rsidRPr="00F77EDD" w:rsidRDefault="00564931" w:rsidP="00564931">
            <w:pPr>
              <w:rPr>
                <w:b/>
                <w:bCs/>
                <w:iCs/>
                <w:sz w:val="24"/>
              </w:rPr>
            </w:pPr>
            <w:r>
              <w:rPr>
                <w:b/>
                <w:bCs/>
                <w:iCs/>
                <w:sz w:val="24"/>
              </w:rPr>
              <w:t>Guests</w:t>
            </w:r>
          </w:p>
        </w:tc>
        <w:tc>
          <w:tcPr>
            <w:tcW w:w="2529" w:type="dxa"/>
          </w:tcPr>
          <w:p w14:paraId="1872DD1D" w14:textId="77777777" w:rsidR="00564931" w:rsidRPr="00F77EDD" w:rsidRDefault="00564931" w:rsidP="00564931">
            <w:pPr>
              <w:rPr>
                <w:b/>
                <w:bCs/>
                <w:iCs/>
                <w:sz w:val="24"/>
              </w:rPr>
            </w:pPr>
            <w:r w:rsidRPr="00F77EDD">
              <w:rPr>
                <w:b/>
                <w:bCs/>
                <w:iCs/>
                <w:sz w:val="24"/>
              </w:rPr>
              <w:t xml:space="preserve">Reading assignment </w:t>
            </w:r>
          </w:p>
          <w:p w14:paraId="0999736F" w14:textId="77777777" w:rsidR="00564931" w:rsidRPr="00F77EDD" w:rsidRDefault="00564931" w:rsidP="00564931">
            <w:pPr>
              <w:rPr>
                <w:b/>
                <w:bCs/>
                <w:iCs/>
                <w:sz w:val="24"/>
              </w:rPr>
            </w:pPr>
            <w:r w:rsidRPr="00F77EDD">
              <w:rPr>
                <w:b/>
                <w:bCs/>
                <w:iCs/>
                <w:sz w:val="24"/>
              </w:rPr>
              <w:t>(read BEFORE class)</w:t>
            </w:r>
          </w:p>
        </w:tc>
      </w:tr>
      <w:tr w:rsidR="00564931" w:rsidRPr="00F77EDD" w14:paraId="02B4F2D7" w14:textId="77777777" w:rsidTr="00564931">
        <w:tc>
          <w:tcPr>
            <w:tcW w:w="819" w:type="dxa"/>
          </w:tcPr>
          <w:p w14:paraId="72E472D6" w14:textId="77777777" w:rsidR="00564931" w:rsidRPr="00F77EDD" w:rsidRDefault="00564931" w:rsidP="00564931">
            <w:pPr>
              <w:pStyle w:val="Heading2"/>
            </w:pPr>
          </w:p>
        </w:tc>
        <w:tc>
          <w:tcPr>
            <w:tcW w:w="863" w:type="dxa"/>
          </w:tcPr>
          <w:p w14:paraId="41166EFB" w14:textId="77777777" w:rsidR="00564931" w:rsidRPr="00F77EDD" w:rsidRDefault="00564931" w:rsidP="00564931">
            <w:pPr>
              <w:rPr>
                <w:b/>
                <w:bCs/>
                <w:iCs/>
                <w:sz w:val="24"/>
              </w:rPr>
            </w:pPr>
          </w:p>
        </w:tc>
        <w:tc>
          <w:tcPr>
            <w:tcW w:w="4762" w:type="dxa"/>
          </w:tcPr>
          <w:p w14:paraId="14AC7B1D" w14:textId="77777777" w:rsidR="00564931" w:rsidRPr="00F77EDD" w:rsidRDefault="00564931" w:rsidP="00564931">
            <w:pPr>
              <w:rPr>
                <w:b/>
                <w:bCs/>
                <w:iCs/>
                <w:sz w:val="24"/>
              </w:rPr>
            </w:pPr>
            <w:r>
              <w:rPr>
                <w:b/>
                <w:bCs/>
                <w:iCs/>
                <w:sz w:val="24"/>
              </w:rPr>
              <w:t>OVERVIEW</w:t>
            </w:r>
          </w:p>
        </w:tc>
        <w:tc>
          <w:tcPr>
            <w:tcW w:w="1323" w:type="dxa"/>
          </w:tcPr>
          <w:p w14:paraId="37FBB88A" w14:textId="77777777" w:rsidR="00564931" w:rsidRDefault="00564931" w:rsidP="00564931">
            <w:pPr>
              <w:rPr>
                <w:b/>
                <w:bCs/>
                <w:iCs/>
                <w:sz w:val="24"/>
              </w:rPr>
            </w:pPr>
          </w:p>
        </w:tc>
        <w:tc>
          <w:tcPr>
            <w:tcW w:w="2529" w:type="dxa"/>
          </w:tcPr>
          <w:p w14:paraId="4EE35807" w14:textId="77777777" w:rsidR="00564931" w:rsidRPr="00F77EDD" w:rsidRDefault="00564931" w:rsidP="00564931">
            <w:pPr>
              <w:rPr>
                <w:b/>
                <w:bCs/>
                <w:iCs/>
                <w:sz w:val="24"/>
              </w:rPr>
            </w:pPr>
          </w:p>
        </w:tc>
      </w:tr>
      <w:tr w:rsidR="00564931" w:rsidRPr="00F77EDD" w14:paraId="4EED7F4E" w14:textId="77777777" w:rsidTr="00564931">
        <w:tc>
          <w:tcPr>
            <w:tcW w:w="819" w:type="dxa"/>
            <w:vMerge w:val="restart"/>
          </w:tcPr>
          <w:p w14:paraId="72D4E3F7" w14:textId="77777777" w:rsidR="00564931" w:rsidRPr="00F77EDD" w:rsidRDefault="00564931" w:rsidP="00564931">
            <w:pPr>
              <w:rPr>
                <w:iCs/>
                <w:sz w:val="24"/>
              </w:rPr>
            </w:pPr>
            <w:r w:rsidRPr="00F77EDD">
              <w:rPr>
                <w:iCs/>
                <w:sz w:val="24"/>
              </w:rPr>
              <w:t>1</w:t>
            </w:r>
          </w:p>
        </w:tc>
        <w:tc>
          <w:tcPr>
            <w:tcW w:w="863" w:type="dxa"/>
            <w:shd w:val="clear" w:color="auto" w:fill="auto"/>
          </w:tcPr>
          <w:p w14:paraId="6C3A6DF8" w14:textId="77777777" w:rsidR="00564931" w:rsidRPr="00F77EDD" w:rsidRDefault="00564931" w:rsidP="00564931">
            <w:pPr>
              <w:rPr>
                <w:iCs/>
                <w:sz w:val="24"/>
              </w:rPr>
            </w:pPr>
            <w:r>
              <w:rPr>
                <w:iCs/>
                <w:sz w:val="24"/>
              </w:rPr>
              <w:t>Jan</w:t>
            </w:r>
            <w:r w:rsidRPr="00F77EDD">
              <w:rPr>
                <w:iCs/>
                <w:sz w:val="24"/>
              </w:rPr>
              <w:t xml:space="preserve"> </w:t>
            </w:r>
            <w:r>
              <w:rPr>
                <w:iCs/>
                <w:sz w:val="24"/>
              </w:rPr>
              <w:t>9</w:t>
            </w:r>
          </w:p>
        </w:tc>
        <w:tc>
          <w:tcPr>
            <w:tcW w:w="4762" w:type="dxa"/>
          </w:tcPr>
          <w:p w14:paraId="1899C1F3" w14:textId="77777777" w:rsidR="00564931" w:rsidRPr="00F77EDD" w:rsidRDefault="00564931" w:rsidP="00564931">
            <w:pPr>
              <w:rPr>
                <w:iCs/>
                <w:sz w:val="24"/>
              </w:rPr>
            </w:pPr>
            <w:r>
              <w:rPr>
                <w:iCs/>
                <w:sz w:val="24"/>
              </w:rPr>
              <w:t xml:space="preserve">Introduction to the Class </w:t>
            </w:r>
          </w:p>
        </w:tc>
        <w:tc>
          <w:tcPr>
            <w:tcW w:w="1323" w:type="dxa"/>
          </w:tcPr>
          <w:p w14:paraId="5DB24EAF" w14:textId="77777777" w:rsidR="00564931" w:rsidRPr="00F77EDD" w:rsidRDefault="00564931" w:rsidP="00564931">
            <w:pPr>
              <w:rPr>
                <w:iCs/>
                <w:sz w:val="24"/>
              </w:rPr>
            </w:pPr>
          </w:p>
        </w:tc>
        <w:tc>
          <w:tcPr>
            <w:tcW w:w="2529" w:type="dxa"/>
            <w:shd w:val="clear" w:color="auto" w:fill="auto"/>
          </w:tcPr>
          <w:p w14:paraId="1C816D63" w14:textId="77777777" w:rsidR="00564931" w:rsidRDefault="00564931" w:rsidP="00564931">
            <w:pPr>
              <w:rPr>
                <w:iCs/>
                <w:sz w:val="24"/>
              </w:rPr>
            </w:pPr>
            <w:r>
              <w:rPr>
                <w:iCs/>
                <w:sz w:val="24"/>
              </w:rPr>
              <w:t>No reading</w:t>
            </w:r>
          </w:p>
          <w:p w14:paraId="2C4E3254" w14:textId="77777777" w:rsidR="00564931" w:rsidRPr="00F77EDD" w:rsidRDefault="00564931" w:rsidP="00564931">
            <w:pPr>
              <w:rPr>
                <w:iCs/>
                <w:sz w:val="24"/>
              </w:rPr>
            </w:pPr>
          </w:p>
        </w:tc>
      </w:tr>
      <w:tr w:rsidR="00564931" w:rsidRPr="00F77EDD" w14:paraId="13751360" w14:textId="77777777" w:rsidTr="00564931">
        <w:tc>
          <w:tcPr>
            <w:tcW w:w="819" w:type="dxa"/>
            <w:vMerge/>
          </w:tcPr>
          <w:p w14:paraId="0839B56C" w14:textId="77777777" w:rsidR="00564931" w:rsidRPr="00F77EDD" w:rsidRDefault="00564931" w:rsidP="00564931">
            <w:pPr>
              <w:rPr>
                <w:iCs/>
                <w:sz w:val="24"/>
              </w:rPr>
            </w:pPr>
          </w:p>
        </w:tc>
        <w:tc>
          <w:tcPr>
            <w:tcW w:w="863" w:type="dxa"/>
            <w:shd w:val="clear" w:color="auto" w:fill="auto"/>
          </w:tcPr>
          <w:p w14:paraId="28F19ACC" w14:textId="77777777" w:rsidR="00564931" w:rsidRPr="00F77EDD" w:rsidRDefault="00564931" w:rsidP="00564931">
            <w:pPr>
              <w:rPr>
                <w:iCs/>
                <w:sz w:val="24"/>
              </w:rPr>
            </w:pPr>
            <w:r>
              <w:rPr>
                <w:iCs/>
                <w:sz w:val="24"/>
              </w:rPr>
              <w:t>Jan 11</w:t>
            </w:r>
          </w:p>
        </w:tc>
        <w:tc>
          <w:tcPr>
            <w:tcW w:w="4762" w:type="dxa"/>
          </w:tcPr>
          <w:p w14:paraId="57CC3E2D" w14:textId="77777777" w:rsidR="00564931" w:rsidRPr="00F77EDD" w:rsidRDefault="00564931" w:rsidP="00564931">
            <w:pPr>
              <w:rPr>
                <w:iCs/>
                <w:sz w:val="24"/>
              </w:rPr>
            </w:pPr>
            <w:r w:rsidRPr="0079633C">
              <w:rPr>
                <w:iCs/>
                <w:sz w:val="24"/>
                <w:szCs w:val="24"/>
              </w:rPr>
              <w:t xml:space="preserve">Chemical ecology: </w:t>
            </w:r>
            <w:r>
              <w:rPr>
                <w:iCs/>
                <w:sz w:val="24"/>
                <w:szCs w:val="24"/>
              </w:rPr>
              <w:t>Setting the stage -f</w:t>
            </w:r>
            <w:r w:rsidRPr="0079633C">
              <w:rPr>
                <w:iCs/>
                <w:sz w:val="24"/>
                <w:szCs w:val="24"/>
              </w:rPr>
              <w:t>rom</w:t>
            </w:r>
            <w:r>
              <w:rPr>
                <w:iCs/>
                <w:sz w:val="24"/>
                <w:szCs w:val="24"/>
              </w:rPr>
              <w:t xml:space="preserve"> molecules to ecosystems (part 1)</w:t>
            </w:r>
          </w:p>
        </w:tc>
        <w:tc>
          <w:tcPr>
            <w:tcW w:w="1323" w:type="dxa"/>
          </w:tcPr>
          <w:p w14:paraId="517A3BC8" w14:textId="77777777" w:rsidR="00564931" w:rsidRPr="00F77EDD" w:rsidRDefault="00564931" w:rsidP="00564931">
            <w:pPr>
              <w:rPr>
                <w:iCs/>
                <w:sz w:val="24"/>
              </w:rPr>
            </w:pPr>
          </w:p>
        </w:tc>
        <w:tc>
          <w:tcPr>
            <w:tcW w:w="2529" w:type="dxa"/>
            <w:shd w:val="clear" w:color="auto" w:fill="auto"/>
          </w:tcPr>
          <w:p w14:paraId="59545606" w14:textId="77777777" w:rsidR="00564931" w:rsidRPr="00F77EDD" w:rsidRDefault="00564931" w:rsidP="00564931">
            <w:pPr>
              <w:rPr>
                <w:iCs/>
                <w:sz w:val="24"/>
              </w:rPr>
            </w:pPr>
            <w:r w:rsidRPr="00F77EDD">
              <w:rPr>
                <w:iCs/>
                <w:sz w:val="24"/>
              </w:rPr>
              <w:t xml:space="preserve">Hay </w:t>
            </w:r>
            <w:r>
              <w:rPr>
                <w:iCs/>
                <w:sz w:val="24"/>
              </w:rPr>
              <w:t>(</w:t>
            </w:r>
            <w:r w:rsidRPr="00F77EDD">
              <w:rPr>
                <w:iCs/>
                <w:sz w:val="24"/>
              </w:rPr>
              <w:t>2009</w:t>
            </w:r>
            <w:r>
              <w:rPr>
                <w:iCs/>
                <w:sz w:val="24"/>
              </w:rPr>
              <w:t>)</w:t>
            </w:r>
          </w:p>
        </w:tc>
      </w:tr>
      <w:tr w:rsidR="00564931" w:rsidRPr="00F77EDD" w14:paraId="1B56D2C2" w14:textId="77777777" w:rsidTr="00564931">
        <w:tc>
          <w:tcPr>
            <w:tcW w:w="819" w:type="dxa"/>
            <w:vMerge w:val="restart"/>
          </w:tcPr>
          <w:p w14:paraId="0D7512A2" w14:textId="77777777" w:rsidR="00564931" w:rsidRPr="00F77EDD" w:rsidRDefault="00564931" w:rsidP="00564931">
            <w:pPr>
              <w:rPr>
                <w:iCs/>
                <w:sz w:val="24"/>
              </w:rPr>
            </w:pPr>
            <w:r w:rsidRPr="00F77EDD">
              <w:rPr>
                <w:iCs/>
                <w:sz w:val="24"/>
              </w:rPr>
              <w:t>2</w:t>
            </w:r>
          </w:p>
        </w:tc>
        <w:tc>
          <w:tcPr>
            <w:tcW w:w="863" w:type="dxa"/>
            <w:shd w:val="clear" w:color="auto" w:fill="auto"/>
          </w:tcPr>
          <w:p w14:paraId="5F5892A3" w14:textId="77777777" w:rsidR="00564931" w:rsidRPr="00F77EDD" w:rsidRDefault="00564931" w:rsidP="00564931">
            <w:pPr>
              <w:rPr>
                <w:iCs/>
                <w:sz w:val="24"/>
              </w:rPr>
            </w:pPr>
            <w:r>
              <w:rPr>
                <w:iCs/>
                <w:sz w:val="24"/>
              </w:rPr>
              <w:t>Jan 16</w:t>
            </w:r>
          </w:p>
        </w:tc>
        <w:tc>
          <w:tcPr>
            <w:tcW w:w="4762" w:type="dxa"/>
          </w:tcPr>
          <w:p w14:paraId="63FE637C" w14:textId="77777777" w:rsidR="00564931" w:rsidRPr="004937E8" w:rsidRDefault="00564931" w:rsidP="00564931">
            <w:pPr>
              <w:rPr>
                <w:iCs/>
                <w:sz w:val="24"/>
                <w:szCs w:val="24"/>
              </w:rPr>
            </w:pPr>
            <w:r w:rsidRPr="0079633C">
              <w:rPr>
                <w:iCs/>
                <w:sz w:val="24"/>
                <w:szCs w:val="24"/>
              </w:rPr>
              <w:t xml:space="preserve">Chemical ecology: </w:t>
            </w:r>
            <w:r>
              <w:rPr>
                <w:iCs/>
                <w:sz w:val="24"/>
                <w:szCs w:val="24"/>
              </w:rPr>
              <w:t>Setting the stage -f</w:t>
            </w:r>
            <w:r w:rsidRPr="0079633C">
              <w:rPr>
                <w:iCs/>
                <w:sz w:val="24"/>
                <w:szCs w:val="24"/>
              </w:rPr>
              <w:t>rom</w:t>
            </w:r>
            <w:r>
              <w:rPr>
                <w:iCs/>
                <w:sz w:val="24"/>
                <w:szCs w:val="24"/>
              </w:rPr>
              <w:t xml:space="preserve"> molecules to ecosystems (part 2)</w:t>
            </w:r>
          </w:p>
        </w:tc>
        <w:tc>
          <w:tcPr>
            <w:tcW w:w="1323" w:type="dxa"/>
          </w:tcPr>
          <w:p w14:paraId="313B77F2" w14:textId="77777777" w:rsidR="00564931" w:rsidRPr="00F77EDD" w:rsidRDefault="00564931" w:rsidP="00564931">
            <w:pPr>
              <w:rPr>
                <w:iCs/>
                <w:sz w:val="24"/>
              </w:rPr>
            </w:pPr>
          </w:p>
        </w:tc>
        <w:tc>
          <w:tcPr>
            <w:tcW w:w="2529" w:type="dxa"/>
          </w:tcPr>
          <w:p w14:paraId="517547F8" w14:textId="77777777" w:rsidR="00564931" w:rsidRPr="005F0DC6" w:rsidRDefault="00564931" w:rsidP="00564931">
            <w:pPr>
              <w:rPr>
                <w:iCs/>
                <w:sz w:val="24"/>
              </w:rPr>
            </w:pPr>
            <w:r w:rsidRPr="005F0DC6">
              <w:rPr>
                <w:iCs/>
                <w:sz w:val="24"/>
              </w:rPr>
              <w:t>Pohnert et al. 2007</w:t>
            </w:r>
          </w:p>
        </w:tc>
      </w:tr>
      <w:tr w:rsidR="00564931" w:rsidRPr="00F77EDD" w14:paraId="49031F81" w14:textId="77777777" w:rsidTr="00564931">
        <w:tc>
          <w:tcPr>
            <w:tcW w:w="819" w:type="dxa"/>
            <w:vMerge/>
          </w:tcPr>
          <w:p w14:paraId="6CE011E6" w14:textId="77777777" w:rsidR="00564931" w:rsidRPr="00F77EDD" w:rsidRDefault="00564931" w:rsidP="00564931">
            <w:pPr>
              <w:rPr>
                <w:iCs/>
                <w:sz w:val="24"/>
              </w:rPr>
            </w:pPr>
          </w:p>
        </w:tc>
        <w:tc>
          <w:tcPr>
            <w:tcW w:w="863" w:type="dxa"/>
            <w:shd w:val="clear" w:color="auto" w:fill="auto"/>
          </w:tcPr>
          <w:p w14:paraId="6B1B91F3" w14:textId="77777777" w:rsidR="00564931" w:rsidRDefault="00564931" w:rsidP="00564931">
            <w:pPr>
              <w:rPr>
                <w:iCs/>
                <w:sz w:val="24"/>
              </w:rPr>
            </w:pPr>
          </w:p>
        </w:tc>
        <w:tc>
          <w:tcPr>
            <w:tcW w:w="4762" w:type="dxa"/>
          </w:tcPr>
          <w:p w14:paraId="1BBAF89D" w14:textId="77777777" w:rsidR="00564931" w:rsidRPr="00312942" w:rsidRDefault="00564931" w:rsidP="00564931">
            <w:pPr>
              <w:rPr>
                <w:b/>
                <w:iCs/>
                <w:color w:val="FF0000"/>
                <w:sz w:val="24"/>
                <w:szCs w:val="24"/>
              </w:rPr>
            </w:pPr>
            <w:r>
              <w:rPr>
                <w:b/>
                <w:iCs/>
                <w:sz w:val="24"/>
                <w:szCs w:val="24"/>
              </w:rPr>
              <w:t>CHEMICALLY- MEDIATED FORAGING AND CONSUMER-PREY INTERACTIONS</w:t>
            </w:r>
          </w:p>
        </w:tc>
        <w:tc>
          <w:tcPr>
            <w:tcW w:w="1323" w:type="dxa"/>
          </w:tcPr>
          <w:p w14:paraId="6EE050B6" w14:textId="77777777" w:rsidR="00564931" w:rsidRDefault="00564931" w:rsidP="00564931">
            <w:pPr>
              <w:rPr>
                <w:iCs/>
                <w:sz w:val="24"/>
              </w:rPr>
            </w:pPr>
          </w:p>
        </w:tc>
        <w:tc>
          <w:tcPr>
            <w:tcW w:w="2529" w:type="dxa"/>
          </w:tcPr>
          <w:p w14:paraId="2E85405E" w14:textId="77777777" w:rsidR="00564931" w:rsidRDefault="00564931" w:rsidP="00564931">
            <w:pPr>
              <w:rPr>
                <w:iCs/>
                <w:sz w:val="24"/>
              </w:rPr>
            </w:pPr>
          </w:p>
        </w:tc>
      </w:tr>
      <w:tr w:rsidR="00564931" w:rsidRPr="00F77EDD" w14:paraId="55099527" w14:textId="77777777" w:rsidTr="00564931">
        <w:tc>
          <w:tcPr>
            <w:tcW w:w="819" w:type="dxa"/>
          </w:tcPr>
          <w:p w14:paraId="17DC6B09" w14:textId="77777777" w:rsidR="00564931" w:rsidRPr="00F77EDD" w:rsidRDefault="00564931" w:rsidP="00564931">
            <w:pPr>
              <w:rPr>
                <w:iCs/>
                <w:sz w:val="24"/>
              </w:rPr>
            </w:pPr>
          </w:p>
        </w:tc>
        <w:tc>
          <w:tcPr>
            <w:tcW w:w="863" w:type="dxa"/>
            <w:shd w:val="clear" w:color="auto" w:fill="auto"/>
          </w:tcPr>
          <w:p w14:paraId="7E030392" w14:textId="77777777" w:rsidR="00564931" w:rsidRDefault="00564931" w:rsidP="00564931">
            <w:pPr>
              <w:rPr>
                <w:iCs/>
                <w:sz w:val="24"/>
              </w:rPr>
            </w:pPr>
            <w:r>
              <w:rPr>
                <w:iCs/>
                <w:sz w:val="24"/>
              </w:rPr>
              <w:t>Jan 18</w:t>
            </w:r>
          </w:p>
        </w:tc>
        <w:tc>
          <w:tcPr>
            <w:tcW w:w="4762" w:type="dxa"/>
          </w:tcPr>
          <w:p w14:paraId="54ACE6EF" w14:textId="77777777" w:rsidR="00564931" w:rsidRDefault="00564931" w:rsidP="00564931">
            <w:pPr>
              <w:rPr>
                <w:iCs/>
                <w:sz w:val="24"/>
              </w:rPr>
            </w:pPr>
            <w:r w:rsidRPr="006E23A1">
              <w:rPr>
                <w:iCs/>
                <w:sz w:val="24"/>
              </w:rPr>
              <w:t xml:space="preserve">Chemically-mediated foraging (large-scale tracking) </w:t>
            </w:r>
            <w:r>
              <w:rPr>
                <w:iCs/>
                <w:sz w:val="24"/>
              </w:rPr>
              <w:t xml:space="preserve">+ </w:t>
            </w:r>
            <w:r w:rsidRPr="006E23A1">
              <w:rPr>
                <w:iCs/>
                <w:sz w:val="24"/>
              </w:rPr>
              <w:t>(small-scale</w:t>
            </w:r>
            <w:r>
              <w:rPr>
                <w:iCs/>
                <w:sz w:val="24"/>
              </w:rPr>
              <w:t xml:space="preserve"> tracking and prey responses)</w:t>
            </w:r>
          </w:p>
        </w:tc>
        <w:tc>
          <w:tcPr>
            <w:tcW w:w="1323" w:type="dxa"/>
          </w:tcPr>
          <w:p w14:paraId="08243213" w14:textId="77777777" w:rsidR="00564931" w:rsidRDefault="00564931" w:rsidP="00564931">
            <w:pPr>
              <w:rPr>
                <w:iCs/>
                <w:sz w:val="24"/>
              </w:rPr>
            </w:pPr>
          </w:p>
        </w:tc>
        <w:tc>
          <w:tcPr>
            <w:tcW w:w="2529" w:type="dxa"/>
          </w:tcPr>
          <w:p w14:paraId="6FA1AECF" w14:textId="77777777" w:rsidR="00564931" w:rsidRDefault="00564931" w:rsidP="00564931">
            <w:pPr>
              <w:rPr>
                <w:iCs/>
                <w:sz w:val="24"/>
              </w:rPr>
            </w:pPr>
            <w:r w:rsidRPr="00EC17F5">
              <w:rPr>
                <w:rFonts w:eastAsiaTheme="minorEastAsia"/>
                <w:sz w:val="24"/>
                <w:szCs w:val="24"/>
              </w:rPr>
              <w:t>Savoca</w:t>
            </w:r>
            <w:r>
              <w:rPr>
                <w:rFonts w:eastAsiaTheme="minorEastAsia"/>
                <w:sz w:val="18"/>
                <w:szCs w:val="18"/>
              </w:rPr>
              <w:t xml:space="preserve"> &amp; </w:t>
            </w:r>
            <w:r>
              <w:rPr>
                <w:iCs/>
                <w:sz w:val="24"/>
              </w:rPr>
              <w:t>Nivette (2014</w:t>
            </w:r>
            <w:r w:rsidRPr="00B207B5">
              <w:rPr>
                <w:iCs/>
                <w:sz w:val="24"/>
              </w:rPr>
              <w:t xml:space="preserve">) </w:t>
            </w:r>
          </w:p>
          <w:p w14:paraId="28BC25F9" w14:textId="77777777" w:rsidR="00564931" w:rsidRDefault="00564931" w:rsidP="00564931">
            <w:pPr>
              <w:rPr>
                <w:iCs/>
                <w:sz w:val="24"/>
              </w:rPr>
            </w:pPr>
          </w:p>
        </w:tc>
      </w:tr>
      <w:tr w:rsidR="00564931" w:rsidRPr="00F77EDD" w14:paraId="1D13CD36" w14:textId="77777777" w:rsidTr="00564931">
        <w:tc>
          <w:tcPr>
            <w:tcW w:w="819" w:type="dxa"/>
            <w:vMerge w:val="restart"/>
          </w:tcPr>
          <w:p w14:paraId="6BABCEE2" w14:textId="77777777" w:rsidR="00564931" w:rsidRPr="00F77EDD" w:rsidRDefault="00564931" w:rsidP="00564931">
            <w:pPr>
              <w:rPr>
                <w:iCs/>
                <w:sz w:val="24"/>
              </w:rPr>
            </w:pPr>
            <w:r w:rsidRPr="00F77EDD">
              <w:rPr>
                <w:iCs/>
                <w:sz w:val="24"/>
              </w:rPr>
              <w:t>3</w:t>
            </w:r>
          </w:p>
        </w:tc>
        <w:tc>
          <w:tcPr>
            <w:tcW w:w="863" w:type="dxa"/>
            <w:shd w:val="clear" w:color="auto" w:fill="auto"/>
          </w:tcPr>
          <w:p w14:paraId="392CAC83" w14:textId="77777777" w:rsidR="00564931" w:rsidRPr="00F77EDD" w:rsidRDefault="00564931" w:rsidP="00564931">
            <w:pPr>
              <w:rPr>
                <w:iCs/>
                <w:sz w:val="24"/>
              </w:rPr>
            </w:pPr>
            <w:r>
              <w:rPr>
                <w:iCs/>
                <w:sz w:val="24"/>
              </w:rPr>
              <w:t>Jan 23</w:t>
            </w:r>
          </w:p>
        </w:tc>
        <w:tc>
          <w:tcPr>
            <w:tcW w:w="4762" w:type="dxa"/>
          </w:tcPr>
          <w:p w14:paraId="01E2F389" w14:textId="77777777" w:rsidR="00564931" w:rsidRPr="00F70CDD" w:rsidRDefault="00564931" w:rsidP="00564931">
            <w:pPr>
              <w:rPr>
                <w:iCs/>
                <w:sz w:val="24"/>
              </w:rPr>
            </w:pPr>
            <w:r>
              <w:rPr>
                <w:sz w:val="24"/>
                <w:szCs w:val="24"/>
              </w:rPr>
              <w:t>Micro-scale responses</w:t>
            </w:r>
          </w:p>
        </w:tc>
        <w:tc>
          <w:tcPr>
            <w:tcW w:w="1323" w:type="dxa"/>
          </w:tcPr>
          <w:p w14:paraId="7AA58F5B" w14:textId="77777777" w:rsidR="00564931" w:rsidRPr="00F77EDD" w:rsidRDefault="00564931" w:rsidP="00564931">
            <w:pPr>
              <w:rPr>
                <w:iCs/>
                <w:sz w:val="24"/>
              </w:rPr>
            </w:pPr>
          </w:p>
        </w:tc>
        <w:tc>
          <w:tcPr>
            <w:tcW w:w="2529" w:type="dxa"/>
          </w:tcPr>
          <w:p w14:paraId="3C7985EE" w14:textId="77777777" w:rsidR="00564931" w:rsidRPr="00F77EDD" w:rsidRDefault="00564931" w:rsidP="00564931">
            <w:pPr>
              <w:rPr>
                <w:iCs/>
                <w:sz w:val="24"/>
              </w:rPr>
            </w:pPr>
            <w:r w:rsidRPr="009E74F5">
              <w:rPr>
                <w:rFonts w:eastAsiaTheme="minorEastAsia"/>
                <w:sz w:val="24"/>
                <w:szCs w:val="24"/>
              </w:rPr>
              <w:t xml:space="preserve">Seymour et al. Science </w:t>
            </w:r>
            <w:r>
              <w:rPr>
                <w:rFonts w:eastAsiaTheme="minorEastAsia"/>
                <w:sz w:val="24"/>
                <w:szCs w:val="24"/>
              </w:rPr>
              <w:t>(</w:t>
            </w:r>
            <w:r w:rsidRPr="009E74F5">
              <w:rPr>
                <w:rFonts w:eastAsiaTheme="minorEastAsia"/>
                <w:sz w:val="24"/>
                <w:szCs w:val="24"/>
              </w:rPr>
              <w:t>2010</w:t>
            </w:r>
            <w:r>
              <w:rPr>
                <w:rFonts w:eastAsiaTheme="minorEastAsia"/>
                <w:sz w:val="24"/>
                <w:szCs w:val="24"/>
              </w:rPr>
              <w:t>)</w:t>
            </w:r>
          </w:p>
        </w:tc>
      </w:tr>
      <w:tr w:rsidR="00564931" w:rsidRPr="00F77EDD" w14:paraId="1A8CE5EC" w14:textId="77777777" w:rsidTr="00564931">
        <w:tc>
          <w:tcPr>
            <w:tcW w:w="819" w:type="dxa"/>
            <w:vMerge/>
          </w:tcPr>
          <w:p w14:paraId="1BB44A9D" w14:textId="77777777" w:rsidR="00564931" w:rsidRPr="00F77EDD" w:rsidRDefault="00564931" w:rsidP="00564931">
            <w:pPr>
              <w:rPr>
                <w:iCs/>
                <w:sz w:val="24"/>
              </w:rPr>
            </w:pPr>
          </w:p>
        </w:tc>
        <w:tc>
          <w:tcPr>
            <w:tcW w:w="863" w:type="dxa"/>
            <w:shd w:val="clear" w:color="auto" w:fill="auto"/>
          </w:tcPr>
          <w:p w14:paraId="6E9F3323" w14:textId="77777777" w:rsidR="00564931" w:rsidRPr="00F77EDD" w:rsidRDefault="00564931" w:rsidP="00564931">
            <w:pPr>
              <w:rPr>
                <w:iCs/>
                <w:sz w:val="24"/>
              </w:rPr>
            </w:pPr>
            <w:r>
              <w:rPr>
                <w:iCs/>
                <w:sz w:val="24"/>
              </w:rPr>
              <w:t>Jan 25</w:t>
            </w:r>
          </w:p>
        </w:tc>
        <w:tc>
          <w:tcPr>
            <w:tcW w:w="4762" w:type="dxa"/>
          </w:tcPr>
          <w:p w14:paraId="6C79B834" w14:textId="77777777" w:rsidR="00564931" w:rsidRPr="007A0F66" w:rsidRDefault="00564931" w:rsidP="00564931">
            <w:pPr>
              <w:pStyle w:val="Heading3"/>
            </w:pPr>
            <w:r>
              <w:rPr>
                <w:iCs/>
              </w:rPr>
              <w:t>Defense: Getting lunch w/o becoming lunch – chemical warfare in the sea</w:t>
            </w:r>
            <w:r w:rsidRPr="00B516E9">
              <w:t xml:space="preserve"> </w:t>
            </w:r>
          </w:p>
        </w:tc>
        <w:tc>
          <w:tcPr>
            <w:tcW w:w="1323" w:type="dxa"/>
          </w:tcPr>
          <w:p w14:paraId="149C91B6" w14:textId="77777777" w:rsidR="00564931" w:rsidRPr="00F77EDD" w:rsidRDefault="00564931" w:rsidP="00564931">
            <w:pPr>
              <w:rPr>
                <w:iCs/>
                <w:sz w:val="24"/>
              </w:rPr>
            </w:pPr>
          </w:p>
        </w:tc>
        <w:tc>
          <w:tcPr>
            <w:tcW w:w="2529" w:type="dxa"/>
          </w:tcPr>
          <w:p w14:paraId="558EBF78" w14:textId="77777777" w:rsidR="00564931" w:rsidRDefault="00564931" w:rsidP="00564931">
            <w:pPr>
              <w:rPr>
                <w:iCs/>
                <w:sz w:val="24"/>
              </w:rPr>
            </w:pPr>
            <w:r>
              <w:rPr>
                <w:iCs/>
                <w:sz w:val="24"/>
              </w:rPr>
              <w:t>Rasher et al. 2015</w:t>
            </w:r>
          </w:p>
          <w:p w14:paraId="60543BF4" w14:textId="77777777" w:rsidR="00564931" w:rsidRPr="009E74F5" w:rsidRDefault="00564931" w:rsidP="00564931">
            <w:pPr>
              <w:rPr>
                <w:iCs/>
                <w:sz w:val="24"/>
                <w:szCs w:val="24"/>
              </w:rPr>
            </w:pPr>
          </w:p>
        </w:tc>
      </w:tr>
      <w:tr w:rsidR="00564931" w:rsidRPr="00F77EDD" w14:paraId="2C88556F" w14:textId="77777777" w:rsidTr="00564931">
        <w:trPr>
          <w:trHeight w:val="2843"/>
        </w:trPr>
        <w:tc>
          <w:tcPr>
            <w:tcW w:w="819" w:type="dxa"/>
            <w:vMerge w:val="restart"/>
          </w:tcPr>
          <w:p w14:paraId="2A5D3FE4" w14:textId="77777777" w:rsidR="00564931" w:rsidRPr="00F77EDD" w:rsidRDefault="00564931" w:rsidP="00564931">
            <w:pPr>
              <w:rPr>
                <w:iCs/>
                <w:sz w:val="24"/>
              </w:rPr>
            </w:pPr>
            <w:r w:rsidRPr="00F77EDD">
              <w:rPr>
                <w:iCs/>
                <w:sz w:val="24"/>
              </w:rPr>
              <w:t>4</w:t>
            </w:r>
          </w:p>
        </w:tc>
        <w:tc>
          <w:tcPr>
            <w:tcW w:w="863" w:type="dxa"/>
            <w:shd w:val="clear" w:color="auto" w:fill="auto"/>
          </w:tcPr>
          <w:p w14:paraId="5668C74C" w14:textId="77777777" w:rsidR="00564931" w:rsidRPr="00F77EDD" w:rsidRDefault="00564931" w:rsidP="00564931">
            <w:pPr>
              <w:rPr>
                <w:iCs/>
                <w:sz w:val="24"/>
              </w:rPr>
            </w:pPr>
            <w:r>
              <w:rPr>
                <w:iCs/>
                <w:sz w:val="24"/>
              </w:rPr>
              <w:t xml:space="preserve">Jan 30 </w:t>
            </w:r>
          </w:p>
        </w:tc>
        <w:tc>
          <w:tcPr>
            <w:tcW w:w="4762" w:type="dxa"/>
          </w:tcPr>
          <w:p w14:paraId="0CB294AA" w14:textId="77777777" w:rsidR="00564931" w:rsidRPr="00AC16BA" w:rsidRDefault="00564931" w:rsidP="00564931">
            <w:pPr>
              <w:pStyle w:val="Heading3"/>
              <w:rPr>
                <w:iCs/>
                <w:color w:val="FF0000"/>
              </w:rPr>
            </w:pPr>
            <w:r w:rsidRPr="00AC16BA">
              <w:rPr>
                <w:iCs/>
                <w:color w:val="FF0000"/>
              </w:rPr>
              <w:t>HOPEFULLY, we can proceed as below – but I’m still checking</w:t>
            </w:r>
            <w:r>
              <w:rPr>
                <w:iCs/>
                <w:color w:val="FF0000"/>
              </w:rPr>
              <w:t xml:space="preserve"> to be sure you can attend</w:t>
            </w:r>
          </w:p>
          <w:p w14:paraId="39FE005F" w14:textId="77777777" w:rsidR="00564931" w:rsidRPr="00AC16BA" w:rsidRDefault="00564931" w:rsidP="00564931">
            <w:pPr>
              <w:rPr>
                <w:color w:val="FF0000"/>
              </w:rPr>
            </w:pPr>
          </w:p>
          <w:p w14:paraId="60610258" w14:textId="77777777" w:rsidR="00564931" w:rsidRPr="00AC16BA" w:rsidRDefault="00564931" w:rsidP="00564931">
            <w:pPr>
              <w:pStyle w:val="Heading3"/>
              <w:rPr>
                <w:iCs/>
                <w:color w:val="FF0000"/>
              </w:rPr>
            </w:pPr>
            <w:r w:rsidRPr="00AC16BA">
              <w:rPr>
                <w:iCs/>
                <w:color w:val="FF0000"/>
              </w:rPr>
              <w:t xml:space="preserve">Instead of attending class today, go to the </w:t>
            </w:r>
          </w:p>
          <w:p w14:paraId="04A3CEE7" w14:textId="77777777" w:rsidR="00564931" w:rsidRPr="00D737A7" w:rsidRDefault="00564931" w:rsidP="00564931">
            <w:pPr>
              <w:pStyle w:val="NormalWeb"/>
              <w:shd w:val="clear" w:color="auto" w:fill="FFFFFF"/>
              <w:spacing w:before="120" w:beforeAutospacing="0" w:after="240" w:afterAutospacing="0"/>
              <w:rPr>
                <w:rFonts w:ascii="Helvetica Neue" w:hAnsi="Helvetica Neue"/>
                <w:b/>
                <w:bCs/>
                <w:color w:val="262626"/>
                <w:spacing w:val="6"/>
              </w:rPr>
            </w:pPr>
            <w:r w:rsidRPr="00A41748">
              <w:rPr>
                <w:rStyle w:val="Strong"/>
                <w:rFonts w:ascii="Helvetica Neue" w:hAnsi="Helvetica Neue"/>
                <w:color w:val="FF0000"/>
                <w:spacing w:val="6"/>
              </w:rPr>
              <w:t xml:space="preserve">SUDDATH SYMPOSIUM, which is being held on campus at GT – see </w:t>
            </w:r>
            <w:hyperlink r:id="rId12" w:history="1">
              <w:r w:rsidRPr="006F2AFB">
                <w:rPr>
                  <w:rStyle w:val="Hyperlink"/>
                  <w:rFonts w:ascii="Helvetica Neue" w:hAnsi="Helvetica Neue"/>
                  <w:spacing w:val="6"/>
                </w:rPr>
                <w:t>http://petitinstitute.gatech.edu/suddath-symposium</w:t>
              </w:r>
            </w:hyperlink>
          </w:p>
          <w:p w14:paraId="1B451ABC" w14:textId="77777777" w:rsidR="00564931" w:rsidRDefault="00564931" w:rsidP="00564931">
            <w:pPr>
              <w:pStyle w:val="NormalWeb"/>
              <w:shd w:val="clear" w:color="auto" w:fill="FFFFFF"/>
              <w:spacing w:before="120" w:beforeAutospacing="0" w:after="240" w:afterAutospacing="0"/>
              <w:rPr>
                <w:rFonts w:ascii="Helvetica Neue" w:hAnsi="Helvetica Neue"/>
                <w:color w:val="262626"/>
                <w:spacing w:val="6"/>
              </w:rPr>
            </w:pPr>
            <w:r>
              <w:rPr>
                <w:rFonts w:ascii="Helvetica Neue" w:hAnsi="Helvetica Neue"/>
                <w:color w:val="262626"/>
                <w:spacing w:val="6"/>
                <w:u w:val="single"/>
              </w:rPr>
              <w:t>Session I - Better Living through Chemistry</w:t>
            </w:r>
          </w:p>
          <w:p w14:paraId="451F5538" w14:textId="77777777" w:rsidR="00564931" w:rsidRDefault="00564931" w:rsidP="00564931">
            <w:pPr>
              <w:pStyle w:val="NormalWeb"/>
              <w:shd w:val="clear" w:color="auto" w:fill="FFFFFF"/>
              <w:spacing w:before="120" w:beforeAutospacing="0" w:after="240" w:afterAutospacing="0"/>
              <w:rPr>
                <w:rFonts w:ascii="Helvetica Neue" w:hAnsi="Helvetica Neue"/>
                <w:color w:val="262626"/>
                <w:spacing w:val="6"/>
              </w:rPr>
            </w:pPr>
            <w:r>
              <w:rPr>
                <w:rFonts w:ascii="Helvetica Neue" w:hAnsi="Helvetica Neue"/>
                <w:color w:val="262626"/>
                <w:spacing w:val="6"/>
              </w:rPr>
              <w:t>1:05 p.m.     "Bacterial Quorum Sensing and its Control" - Bonnie Bassler, Ph.D. - Princeton University</w:t>
            </w:r>
            <w:r>
              <w:rPr>
                <w:rFonts w:ascii="Helvetica Neue" w:hAnsi="Helvetica Neue"/>
                <w:color w:val="262626"/>
                <w:spacing w:val="6"/>
              </w:rPr>
              <w:br/>
            </w:r>
            <w:r>
              <w:rPr>
                <w:rFonts w:ascii="Helvetica Neue" w:hAnsi="Helvetica Neue"/>
                <w:color w:val="262626"/>
                <w:spacing w:val="6"/>
              </w:rPr>
              <w:lastRenderedPageBreak/>
              <w:t>1:45 p.m.     "Chemical Chatter between the Cystic Fibrosis-associated Microbiome" - Neha Garg, Ph.D. - Georgia Tech</w:t>
            </w:r>
            <w:r>
              <w:rPr>
                <w:rFonts w:ascii="Helvetica Neue" w:hAnsi="Helvetica Neue"/>
                <w:color w:val="262626"/>
                <w:spacing w:val="6"/>
              </w:rPr>
              <w:br/>
              <w:t>2:25 p.m.     "Phenotypic Screening of Disease-associated Human Gut Microbes" - Jon Clardy, Ph.D. - Harvard Medical School</w:t>
            </w:r>
            <w:r>
              <w:rPr>
                <w:rFonts w:ascii="Helvetica Neue" w:hAnsi="Helvetica Neue"/>
                <w:color w:val="262626"/>
                <w:spacing w:val="6"/>
              </w:rPr>
              <w:br/>
              <w:t>3:05 p.m.     Break</w:t>
            </w:r>
          </w:p>
          <w:p w14:paraId="5E1524A7" w14:textId="77777777" w:rsidR="00564931" w:rsidRDefault="00564931" w:rsidP="00564931">
            <w:pPr>
              <w:pStyle w:val="NormalWeb"/>
              <w:shd w:val="clear" w:color="auto" w:fill="FFFFFF"/>
              <w:spacing w:before="120" w:beforeAutospacing="0" w:after="240" w:afterAutospacing="0"/>
              <w:rPr>
                <w:rFonts w:ascii="Helvetica Neue" w:hAnsi="Helvetica Neue"/>
                <w:color w:val="262626"/>
                <w:spacing w:val="6"/>
              </w:rPr>
            </w:pPr>
            <w:r>
              <w:rPr>
                <w:rFonts w:ascii="Helvetica Neue" w:hAnsi="Helvetica Neue"/>
                <w:color w:val="262626"/>
                <w:spacing w:val="6"/>
                <w:u w:val="single"/>
              </w:rPr>
              <w:t>Session II - Evolution of Microbial Interactions</w:t>
            </w:r>
          </w:p>
          <w:p w14:paraId="6C2BF64E" w14:textId="77777777" w:rsidR="00564931" w:rsidRPr="00A41748" w:rsidRDefault="00564931" w:rsidP="00564931">
            <w:pPr>
              <w:pStyle w:val="NormalWeb"/>
              <w:shd w:val="clear" w:color="auto" w:fill="FFFFFF"/>
              <w:spacing w:before="120" w:beforeAutospacing="0" w:after="240" w:afterAutospacing="0"/>
              <w:rPr>
                <w:rFonts w:ascii="Helvetica Neue" w:hAnsi="Helvetica Neue"/>
                <w:color w:val="262626"/>
                <w:spacing w:val="6"/>
              </w:rPr>
            </w:pPr>
            <w:r>
              <w:rPr>
                <w:rFonts w:ascii="Helvetica Neue" w:hAnsi="Helvetica Neue"/>
                <w:color w:val="262626"/>
                <w:spacing w:val="6"/>
              </w:rPr>
              <w:t>3:30 p.m.    "How Do Microbes Form Relationships with Animals?" - Seth Bordenstein, Ph.D. - Vanderbilt University</w:t>
            </w:r>
            <w:r>
              <w:rPr>
                <w:rFonts w:ascii="Helvetica Neue" w:hAnsi="Helvetica Neue"/>
                <w:color w:val="262626"/>
                <w:spacing w:val="6"/>
              </w:rPr>
              <w:br/>
              <w:t>4:10 p.m.    "How can Microbiomes Serve as a Model for the Emergence and Early Evolution of Life?" - Mary Voytek, Ph.D. - National Aeronautics and Space Administration (NASA)</w:t>
            </w:r>
          </w:p>
        </w:tc>
        <w:tc>
          <w:tcPr>
            <w:tcW w:w="1323" w:type="dxa"/>
          </w:tcPr>
          <w:p w14:paraId="6D94EDCB" w14:textId="77777777" w:rsidR="00564931" w:rsidRPr="00F77EDD" w:rsidRDefault="00564931" w:rsidP="00564931">
            <w:pPr>
              <w:rPr>
                <w:iCs/>
                <w:sz w:val="24"/>
              </w:rPr>
            </w:pPr>
            <w:r>
              <w:rPr>
                <w:iCs/>
                <w:sz w:val="24"/>
              </w:rPr>
              <w:lastRenderedPageBreak/>
              <w:t>Several options</w:t>
            </w:r>
          </w:p>
        </w:tc>
        <w:tc>
          <w:tcPr>
            <w:tcW w:w="2529" w:type="dxa"/>
          </w:tcPr>
          <w:p w14:paraId="05736E79" w14:textId="77777777" w:rsidR="00564931" w:rsidRDefault="00564931" w:rsidP="00564931">
            <w:pPr>
              <w:rPr>
                <w:iCs/>
                <w:sz w:val="24"/>
              </w:rPr>
            </w:pPr>
            <w:r>
              <w:rPr>
                <w:iCs/>
                <w:sz w:val="24"/>
              </w:rPr>
              <w:t>READ:</w:t>
            </w:r>
          </w:p>
          <w:p w14:paraId="3861D6D3" w14:textId="77777777" w:rsidR="00564931" w:rsidRPr="008B5E23" w:rsidRDefault="00564931" w:rsidP="00564931">
            <w:pPr>
              <w:rPr>
                <w:iCs/>
                <w:sz w:val="24"/>
              </w:rPr>
            </w:pPr>
            <w:r w:rsidRPr="008B5E23">
              <w:rPr>
                <w:iCs/>
                <w:sz w:val="24"/>
              </w:rPr>
              <w:t>Cantley and Clardy (2015)</w:t>
            </w:r>
          </w:p>
          <w:p w14:paraId="1C7B1F57" w14:textId="77777777" w:rsidR="00564931" w:rsidRDefault="00564931" w:rsidP="00564931">
            <w:pPr>
              <w:rPr>
                <w:iCs/>
                <w:sz w:val="24"/>
              </w:rPr>
            </w:pPr>
          </w:p>
          <w:p w14:paraId="3A6E1968" w14:textId="77777777" w:rsidR="00564931" w:rsidRDefault="00564931" w:rsidP="00564931">
            <w:pPr>
              <w:rPr>
                <w:iCs/>
                <w:sz w:val="24"/>
              </w:rPr>
            </w:pPr>
          </w:p>
          <w:p w14:paraId="2CD18B97" w14:textId="77777777" w:rsidR="00564931" w:rsidRDefault="00564931" w:rsidP="00564931">
            <w:pPr>
              <w:rPr>
                <w:iCs/>
                <w:sz w:val="24"/>
              </w:rPr>
            </w:pPr>
          </w:p>
          <w:p w14:paraId="7DE4ED67" w14:textId="77777777" w:rsidR="00564931" w:rsidRDefault="00564931" w:rsidP="00564931">
            <w:pPr>
              <w:rPr>
                <w:iCs/>
                <w:sz w:val="24"/>
              </w:rPr>
            </w:pPr>
          </w:p>
          <w:p w14:paraId="5274888B" w14:textId="77777777" w:rsidR="00564931" w:rsidRDefault="00564931" w:rsidP="00564931">
            <w:pPr>
              <w:rPr>
                <w:iCs/>
                <w:sz w:val="24"/>
              </w:rPr>
            </w:pPr>
            <w:r>
              <w:rPr>
                <w:iCs/>
                <w:sz w:val="24"/>
              </w:rPr>
              <w:t>Other reading if interested:</w:t>
            </w:r>
          </w:p>
          <w:p w14:paraId="5BA72DB6" w14:textId="77777777" w:rsidR="00564931" w:rsidRDefault="00564931" w:rsidP="00564931">
            <w:pPr>
              <w:rPr>
                <w:iCs/>
                <w:sz w:val="24"/>
              </w:rPr>
            </w:pPr>
          </w:p>
          <w:p w14:paraId="37918A91" w14:textId="77777777" w:rsidR="00564931" w:rsidRPr="00A41748" w:rsidRDefault="00564931" w:rsidP="00564931">
            <w:pPr>
              <w:rPr>
                <w:sz w:val="24"/>
                <w:szCs w:val="24"/>
              </w:rPr>
            </w:pPr>
            <w:r>
              <w:rPr>
                <w:iCs/>
                <w:sz w:val="24"/>
              </w:rPr>
              <w:t xml:space="preserve">Pappenfort &amp; Bassler 2016. Quarum sensing signal-response </w:t>
            </w:r>
            <w:r>
              <w:rPr>
                <w:iCs/>
                <w:sz w:val="24"/>
              </w:rPr>
              <w:lastRenderedPageBreak/>
              <w:t>systems in Gram-negative bacteria. Nature Reviews Microbiology 14:</w:t>
            </w:r>
            <w:r w:rsidRPr="00A41748">
              <w:rPr>
                <w:rFonts w:ascii="Arial" w:hAnsi="Arial" w:cs="Arial"/>
                <w:color w:val="333333"/>
                <w:shd w:val="clear" w:color="auto" w:fill="F8F8F8"/>
              </w:rPr>
              <w:t xml:space="preserve"> 576-588</w:t>
            </w:r>
          </w:p>
          <w:p w14:paraId="657DA248" w14:textId="77777777" w:rsidR="00564931" w:rsidRDefault="00564931" w:rsidP="00564931">
            <w:pPr>
              <w:rPr>
                <w:iCs/>
                <w:sz w:val="24"/>
              </w:rPr>
            </w:pPr>
          </w:p>
          <w:p w14:paraId="1FC79A8C" w14:textId="77777777" w:rsidR="00564931" w:rsidRDefault="00564931" w:rsidP="00564931">
            <w:pPr>
              <w:rPr>
                <w:iCs/>
                <w:sz w:val="24"/>
              </w:rPr>
            </w:pPr>
          </w:p>
          <w:p w14:paraId="4780A009" w14:textId="77777777" w:rsidR="00564931" w:rsidRPr="00F77EDD" w:rsidRDefault="00564931" w:rsidP="00564931">
            <w:pPr>
              <w:rPr>
                <w:iCs/>
                <w:sz w:val="24"/>
              </w:rPr>
            </w:pPr>
          </w:p>
        </w:tc>
      </w:tr>
      <w:tr w:rsidR="00564931" w:rsidRPr="00F77EDD" w14:paraId="387B1D2C" w14:textId="77777777" w:rsidTr="00564931">
        <w:trPr>
          <w:trHeight w:val="584"/>
        </w:trPr>
        <w:tc>
          <w:tcPr>
            <w:tcW w:w="819" w:type="dxa"/>
            <w:vMerge/>
          </w:tcPr>
          <w:p w14:paraId="054246D7" w14:textId="77777777" w:rsidR="00564931" w:rsidRPr="00F77EDD" w:rsidRDefault="00564931" w:rsidP="00564931">
            <w:pPr>
              <w:rPr>
                <w:iCs/>
                <w:sz w:val="24"/>
              </w:rPr>
            </w:pPr>
          </w:p>
        </w:tc>
        <w:tc>
          <w:tcPr>
            <w:tcW w:w="863" w:type="dxa"/>
            <w:shd w:val="clear" w:color="auto" w:fill="auto"/>
          </w:tcPr>
          <w:p w14:paraId="5AA44C78" w14:textId="77777777" w:rsidR="00564931" w:rsidRPr="00F77EDD" w:rsidRDefault="00564931" w:rsidP="00564931">
            <w:pPr>
              <w:rPr>
                <w:iCs/>
                <w:sz w:val="24"/>
              </w:rPr>
            </w:pPr>
            <w:r w:rsidRPr="00597D00">
              <w:rPr>
                <w:iCs/>
                <w:sz w:val="24"/>
              </w:rPr>
              <w:t>Feb 1</w:t>
            </w:r>
          </w:p>
        </w:tc>
        <w:tc>
          <w:tcPr>
            <w:tcW w:w="4762" w:type="dxa"/>
          </w:tcPr>
          <w:p w14:paraId="6C16716E" w14:textId="77777777" w:rsidR="00564931" w:rsidRDefault="00564931" w:rsidP="00564931">
            <w:pPr>
              <w:pStyle w:val="Heading3"/>
              <w:rPr>
                <w:iCs/>
              </w:rPr>
            </w:pPr>
            <w:r w:rsidRPr="00E226E8">
              <w:rPr>
                <w:iCs/>
              </w:rPr>
              <w:t>Chemical mimicry to avoid detection</w:t>
            </w:r>
          </w:p>
          <w:p w14:paraId="340A80FF" w14:textId="77777777" w:rsidR="00564931" w:rsidRPr="00CF192D" w:rsidRDefault="00564931" w:rsidP="00564931">
            <w:r w:rsidRPr="00CF192D">
              <w:rPr>
                <w:color w:val="FF0000"/>
              </w:rPr>
              <w:t>Mary Mcwirth presentation</w:t>
            </w:r>
          </w:p>
        </w:tc>
        <w:tc>
          <w:tcPr>
            <w:tcW w:w="1323" w:type="dxa"/>
          </w:tcPr>
          <w:p w14:paraId="1203902E" w14:textId="77777777" w:rsidR="00564931" w:rsidRPr="00F77EDD" w:rsidRDefault="00564931" w:rsidP="00564931">
            <w:pPr>
              <w:rPr>
                <w:iCs/>
                <w:sz w:val="24"/>
              </w:rPr>
            </w:pPr>
          </w:p>
        </w:tc>
        <w:tc>
          <w:tcPr>
            <w:tcW w:w="2529" w:type="dxa"/>
          </w:tcPr>
          <w:p w14:paraId="2DBEEA83" w14:textId="77777777" w:rsidR="00564931" w:rsidRDefault="00564931" w:rsidP="00564931">
            <w:pPr>
              <w:rPr>
                <w:iCs/>
                <w:sz w:val="24"/>
              </w:rPr>
            </w:pPr>
            <w:r>
              <w:rPr>
                <w:iCs/>
                <w:sz w:val="24"/>
              </w:rPr>
              <w:t>Brooker et al. 2015</w:t>
            </w:r>
          </w:p>
          <w:p w14:paraId="1037671A" w14:textId="77777777" w:rsidR="00564931" w:rsidRPr="00F77EDD" w:rsidRDefault="00564931" w:rsidP="00564931">
            <w:pPr>
              <w:rPr>
                <w:iCs/>
                <w:sz w:val="24"/>
              </w:rPr>
            </w:pPr>
          </w:p>
        </w:tc>
      </w:tr>
      <w:tr w:rsidR="00564931" w:rsidRPr="00F77EDD" w14:paraId="420DDDB7" w14:textId="77777777" w:rsidTr="00564931">
        <w:trPr>
          <w:trHeight w:val="278"/>
        </w:trPr>
        <w:tc>
          <w:tcPr>
            <w:tcW w:w="819" w:type="dxa"/>
            <w:vMerge w:val="restart"/>
          </w:tcPr>
          <w:p w14:paraId="661AFAD2" w14:textId="77777777" w:rsidR="00564931" w:rsidRPr="00F77EDD" w:rsidRDefault="00564931" w:rsidP="00564931">
            <w:pPr>
              <w:rPr>
                <w:iCs/>
                <w:sz w:val="24"/>
              </w:rPr>
            </w:pPr>
            <w:r w:rsidRPr="00F77EDD">
              <w:rPr>
                <w:iCs/>
                <w:sz w:val="24"/>
              </w:rPr>
              <w:t>5</w:t>
            </w:r>
          </w:p>
        </w:tc>
        <w:tc>
          <w:tcPr>
            <w:tcW w:w="863" w:type="dxa"/>
          </w:tcPr>
          <w:p w14:paraId="34154253" w14:textId="77777777" w:rsidR="00564931" w:rsidRPr="00F77EDD" w:rsidRDefault="00564931" w:rsidP="00564931">
            <w:pPr>
              <w:rPr>
                <w:iCs/>
                <w:sz w:val="24"/>
              </w:rPr>
            </w:pPr>
            <w:r>
              <w:rPr>
                <w:iCs/>
                <w:sz w:val="24"/>
              </w:rPr>
              <w:t>Feb 6</w:t>
            </w:r>
          </w:p>
        </w:tc>
        <w:tc>
          <w:tcPr>
            <w:tcW w:w="4762" w:type="dxa"/>
            <w:shd w:val="clear" w:color="auto" w:fill="auto"/>
          </w:tcPr>
          <w:p w14:paraId="2E9E438B" w14:textId="77777777" w:rsidR="00564931" w:rsidRPr="005313C0" w:rsidRDefault="00564931" w:rsidP="00564931">
            <w:pPr>
              <w:pStyle w:val="Heading3"/>
              <w:rPr>
                <w:b/>
                <w:color w:val="FF0000"/>
              </w:rPr>
            </w:pPr>
            <w:r w:rsidRPr="005313C0">
              <w:rPr>
                <w:b/>
                <w:color w:val="FF0000"/>
              </w:rPr>
              <w:t>TEST #1 (covers Jan 9 – Feb 1)</w:t>
            </w:r>
          </w:p>
          <w:p w14:paraId="0891F9BA" w14:textId="77777777" w:rsidR="00564931" w:rsidRPr="00644FF4" w:rsidRDefault="00564931" w:rsidP="00564931">
            <w:pPr>
              <w:pStyle w:val="Heading3"/>
              <w:rPr>
                <w:bCs/>
              </w:rPr>
            </w:pPr>
          </w:p>
        </w:tc>
        <w:tc>
          <w:tcPr>
            <w:tcW w:w="1323" w:type="dxa"/>
          </w:tcPr>
          <w:p w14:paraId="6325F9F5" w14:textId="77777777" w:rsidR="00564931" w:rsidRPr="00F77EDD" w:rsidRDefault="00564931" w:rsidP="00564931">
            <w:pPr>
              <w:rPr>
                <w:iCs/>
                <w:sz w:val="24"/>
                <w:lang w:val="sv-SE"/>
              </w:rPr>
            </w:pPr>
          </w:p>
        </w:tc>
        <w:tc>
          <w:tcPr>
            <w:tcW w:w="2529" w:type="dxa"/>
            <w:shd w:val="clear" w:color="auto" w:fill="auto"/>
          </w:tcPr>
          <w:p w14:paraId="42F31E58" w14:textId="77777777" w:rsidR="00564931" w:rsidRDefault="00564931" w:rsidP="00564931">
            <w:pPr>
              <w:rPr>
                <w:iCs/>
                <w:sz w:val="24"/>
              </w:rPr>
            </w:pPr>
          </w:p>
          <w:p w14:paraId="03DFF6DB" w14:textId="77777777" w:rsidR="00564931" w:rsidRPr="00F77EDD" w:rsidRDefault="00564931" w:rsidP="00564931">
            <w:pPr>
              <w:rPr>
                <w:iCs/>
                <w:sz w:val="24"/>
                <w:lang w:val="sv-SE"/>
              </w:rPr>
            </w:pPr>
          </w:p>
        </w:tc>
      </w:tr>
      <w:tr w:rsidR="00564931" w:rsidRPr="00F77EDD" w14:paraId="3596EECF" w14:textId="77777777" w:rsidTr="00564931">
        <w:trPr>
          <w:trHeight w:val="277"/>
        </w:trPr>
        <w:tc>
          <w:tcPr>
            <w:tcW w:w="819" w:type="dxa"/>
            <w:vMerge/>
          </w:tcPr>
          <w:p w14:paraId="28FF8B20" w14:textId="77777777" w:rsidR="00564931" w:rsidRPr="00F77EDD" w:rsidRDefault="00564931" w:rsidP="00564931">
            <w:pPr>
              <w:rPr>
                <w:iCs/>
                <w:sz w:val="24"/>
              </w:rPr>
            </w:pPr>
          </w:p>
        </w:tc>
        <w:tc>
          <w:tcPr>
            <w:tcW w:w="863" w:type="dxa"/>
          </w:tcPr>
          <w:p w14:paraId="6E8915B3" w14:textId="77777777" w:rsidR="00564931" w:rsidRPr="00F77EDD" w:rsidRDefault="00564931" w:rsidP="00564931">
            <w:pPr>
              <w:rPr>
                <w:iCs/>
                <w:sz w:val="24"/>
              </w:rPr>
            </w:pPr>
            <w:r>
              <w:rPr>
                <w:iCs/>
                <w:sz w:val="24"/>
              </w:rPr>
              <w:t>Feb 8</w:t>
            </w:r>
          </w:p>
        </w:tc>
        <w:tc>
          <w:tcPr>
            <w:tcW w:w="4762" w:type="dxa"/>
            <w:shd w:val="clear" w:color="auto" w:fill="auto"/>
          </w:tcPr>
          <w:p w14:paraId="1C127462" w14:textId="77777777" w:rsidR="00564931" w:rsidRPr="00477B63" w:rsidRDefault="00564931" w:rsidP="00564931">
            <w:pPr>
              <w:rPr>
                <w:iCs/>
                <w:color w:val="000000" w:themeColor="text1"/>
                <w:sz w:val="24"/>
              </w:rPr>
            </w:pPr>
            <w:r w:rsidRPr="00477B63">
              <w:rPr>
                <w:iCs/>
                <w:color w:val="000000" w:themeColor="text1"/>
                <w:sz w:val="24"/>
              </w:rPr>
              <w:t xml:space="preserve">GUEST LECTURE </w:t>
            </w:r>
          </w:p>
          <w:p w14:paraId="0B078CED" w14:textId="77777777" w:rsidR="00564931" w:rsidRPr="00E226E8" w:rsidRDefault="00564931" w:rsidP="00564931">
            <w:pPr>
              <w:pStyle w:val="Heading2"/>
              <w:rPr>
                <w:b w:val="0"/>
              </w:rPr>
            </w:pPr>
            <w:r>
              <w:rPr>
                <w:b w:val="0"/>
              </w:rPr>
              <w:t>Associational defenses driving chemical usage</w:t>
            </w:r>
          </w:p>
        </w:tc>
        <w:tc>
          <w:tcPr>
            <w:tcW w:w="1323" w:type="dxa"/>
          </w:tcPr>
          <w:p w14:paraId="3BB611DA" w14:textId="77777777" w:rsidR="00564931" w:rsidRPr="00477B63" w:rsidRDefault="00564931" w:rsidP="00564931">
            <w:pPr>
              <w:rPr>
                <w:iCs/>
                <w:color w:val="000000" w:themeColor="text1"/>
                <w:sz w:val="24"/>
                <w:lang w:val="sv-SE"/>
              </w:rPr>
            </w:pPr>
            <w:r w:rsidRPr="00477B63">
              <w:rPr>
                <w:iCs/>
                <w:color w:val="000000" w:themeColor="text1"/>
                <w:sz w:val="24"/>
                <w:lang w:val="sv-SE"/>
              </w:rPr>
              <w:t xml:space="preserve"> Prof. Jay Stachowicz</w:t>
            </w:r>
          </w:p>
        </w:tc>
        <w:tc>
          <w:tcPr>
            <w:tcW w:w="2529" w:type="dxa"/>
            <w:shd w:val="clear" w:color="auto" w:fill="auto"/>
          </w:tcPr>
          <w:p w14:paraId="52D7A30C" w14:textId="77777777" w:rsidR="00564931" w:rsidRPr="00477B63" w:rsidRDefault="00564931" w:rsidP="00564931">
            <w:pPr>
              <w:rPr>
                <w:iCs/>
                <w:color w:val="000000" w:themeColor="text1"/>
                <w:sz w:val="24"/>
                <w:lang w:val="sv-SE"/>
              </w:rPr>
            </w:pPr>
            <w:r w:rsidRPr="00477B63">
              <w:rPr>
                <w:iCs/>
                <w:color w:val="000000" w:themeColor="text1"/>
                <w:sz w:val="24"/>
                <w:lang w:val="sv-SE"/>
              </w:rPr>
              <w:t>Stachowicz and Hay (</w:t>
            </w:r>
            <w:r>
              <w:rPr>
                <w:iCs/>
                <w:color w:val="000000" w:themeColor="text1"/>
                <w:sz w:val="24"/>
                <w:lang w:val="sv-SE"/>
              </w:rPr>
              <w:t>1999</w:t>
            </w:r>
            <w:r w:rsidRPr="00477B63">
              <w:rPr>
                <w:iCs/>
                <w:color w:val="000000" w:themeColor="text1"/>
                <w:sz w:val="24"/>
                <w:lang w:val="sv-SE"/>
              </w:rPr>
              <w:t>)</w:t>
            </w:r>
          </w:p>
        </w:tc>
      </w:tr>
      <w:tr w:rsidR="00564931" w:rsidRPr="00F77EDD" w14:paraId="2696010A" w14:textId="77777777" w:rsidTr="00564931">
        <w:trPr>
          <w:trHeight w:val="926"/>
        </w:trPr>
        <w:tc>
          <w:tcPr>
            <w:tcW w:w="819" w:type="dxa"/>
            <w:vMerge w:val="restart"/>
          </w:tcPr>
          <w:p w14:paraId="7A5440CE" w14:textId="77777777" w:rsidR="00564931" w:rsidRPr="00F77EDD" w:rsidRDefault="00564931" w:rsidP="00564931">
            <w:pPr>
              <w:rPr>
                <w:iCs/>
                <w:sz w:val="24"/>
              </w:rPr>
            </w:pPr>
            <w:r w:rsidRPr="00F77EDD">
              <w:rPr>
                <w:iCs/>
                <w:sz w:val="24"/>
              </w:rPr>
              <w:t>6</w:t>
            </w:r>
          </w:p>
        </w:tc>
        <w:tc>
          <w:tcPr>
            <w:tcW w:w="863" w:type="dxa"/>
            <w:shd w:val="clear" w:color="auto" w:fill="auto"/>
          </w:tcPr>
          <w:p w14:paraId="0D47153A" w14:textId="77777777" w:rsidR="00564931" w:rsidRPr="00F77EDD" w:rsidRDefault="00564931" w:rsidP="00564931">
            <w:pPr>
              <w:rPr>
                <w:iCs/>
                <w:sz w:val="24"/>
              </w:rPr>
            </w:pPr>
            <w:r>
              <w:rPr>
                <w:iCs/>
                <w:sz w:val="24"/>
              </w:rPr>
              <w:t>Feb 13</w:t>
            </w:r>
          </w:p>
        </w:tc>
        <w:tc>
          <w:tcPr>
            <w:tcW w:w="4762" w:type="dxa"/>
          </w:tcPr>
          <w:p w14:paraId="7B06053E" w14:textId="77777777" w:rsidR="00564931" w:rsidRDefault="00564931" w:rsidP="00564931">
            <w:pPr>
              <w:pStyle w:val="Heading2"/>
              <w:rPr>
                <w:b w:val="0"/>
                <w:szCs w:val="24"/>
              </w:rPr>
            </w:pPr>
            <w:r w:rsidRPr="00A10E60">
              <w:rPr>
                <w:b w:val="0"/>
                <w:szCs w:val="24"/>
              </w:rPr>
              <w:t>The geography of chemical defenses</w:t>
            </w:r>
          </w:p>
          <w:p w14:paraId="31041E0D" w14:textId="77777777" w:rsidR="00564931" w:rsidRDefault="00564931" w:rsidP="00564931"/>
          <w:p w14:paraId="06019C63" w14:textId="77777777" w:rsidR="00564931" w:rsidRPr="00CF192D" w:rsidRDefault="00564931" w:rsidP="00564931">
            <w:r w:rsidRPr="00CF192D">
              <w:rPr>
                <w:color w:val="FF0000"/>
              </w:rPr>
              <w:t>Melissa Ruszczyk presentation</w:t>
            </w:r>
          </w:p>
        </w:tc>
        <w:tc>
          <w:tcPr>
            <w:tcW w:w="1323" w:type="dxa"/>
          </w:tcPr>
          <w:p w14:paraId="06D93645" w14:textId="77777777" w:rsidR="00564931" w:rsidRPr="00F77EDD" w:rsidRDefault="00564931" w:rsidP="00564931">
            <w:pPr>
              <w:rPr>
                <w:iCs/>
                <w:sz w:val="24"/>
              </w:rPr>
            </w:pPr>
          </w:p>
        </w:tc>
        <w:tc>
          <w:tcPr>
            <w:tcW w:w="2529" w:type="dxa"/>
          </w:tcPr>
          <w:p w14:paraId="5603A04D" w14:textId="77777777" w:rsidR="00564931" w:rsidRDefault="00564931" w:rsidP="00564931">
            <w:pPr>
              <w:rPr>
                <w:iCs/>
                <w:sz w:val="24"/>
              </w:rPr>
            </w:pPr>
            <w:r w:rsidRPr="005F0DC6">
              <w:rPr>
                <w:iCs/>
                <w:sz w:val="24"/>
              </w:rPr>
              <w:t>Pennings</w:t>
            </w:r>
            <w:r>
              <w:rPr>
                <w:iCs/>
                <w:sz w:val="24"/>
              </w:rPr>
              <w:t xml:space="preserve"> et al. (2009) </w:t>
            </w:r>
            <w:r w:rsidRPr="00082999">
              <w:rPr>
                <w:b/>
                <w:iCs/>
                <w:sz w:val="24"/>
              </w:rPr>
              <w:t>OR</w:t>
            </w:r>
            <w:r>
              <w:rPr>
                <w:iCs/>
                <w:sz w:val="24"/>
              </w:rPr>
              <w:t xml:space="preserve"> </w:t>
            </w:r>
          </w:p>
          <w:p w14:paraId="64297C64" w14:textId="77777777" w:rsidR="00564931" w:rsidRPr="006721FD" w:rsidRDefault="00564931" w:rsidP="00564931">
            <w:pPr>
              <w:rPr>
                <w:iCs/>
                <w:sz w:val="24"/>
              </w:rPr>
            </w:pPr>
            <w:r w:rsidRPr="00FA273B">
              <w:rPr>
                <w:iCs/>
                <w:sz w:val="24"/>
              </w:rPr>
              <w:t>Morrison &amp; Hay (2012)</w:t>
            </w:r>
          </w:p>
        </w:tc>
      </w:tr>
      <w:tr w:rsidR="00564931" w:rsidRPr="00F77EDD" w14:paraId="2629D845" w14:textId="77777777" w:rsidTr="00564931">
        <w:tc>
          <w:tcPr>
            <w:tcW w:w="819" w:type="dxa"/>
            <w:vMerge/>
          </w:tcPr>
          <w:p w14:paraId="63B2A802" w14:textId="77777777" w:rsidR="00564931" w:rsidRPr="00F77EDD" w:rsidRDefault="00564931" w:rsidP="00564931">
            <w:pPr>
              <w:rPr>
                <w:iCs/>
                <w:sz w:val="24"/>
              </w:rPr>
            </w:pPr>
          </w:p>
        </w:tc>
        <w:tc>
          <w:tcPr>
            <w:tcW w:w="863" w:type="dxa"/>
            <w:shd w:val="clear" w:color="auto" w:fill="auto"/>
          </w:tcPr>
          <w:p w14:paraId="57E44A96" w14:textId="77777777" w:rsidR="00564931" w:rsidRDefault="00564931" w:rsidP="00564931">
            <w:pPr>
              <w:rPr>
                <w:iCs/>
                <w:sz w:val="24"/>
              </w:rPr>
            </w:pPr>
            <w:r>
              <w:rPr>
                <w:iCs/>
                <w:sz w:val="24"/>
              </w:rPr>
              <w:t>Feb 15</w:t>
            </w:r>
          </w:p>
        </w:tc>
        <w:tc>
          <w:tcPr>
            <w:tcW w:w="4762" w:type="dxa"/>
          </w:tcPr>
          <w:p w14:paraId="6C0E51FA" w14:textId="77777777" w:rsidR="00564931" w:rsidRDefault="00564931" w:rsidP="00564931">
            <w:pPr>
              <w:rPr>
                <w:bCs/>
                <w:sz w:val="24"/>
                <w:szCs w:val="24"/>
              </w:rPr>
            </w:pPr>
            <w:r>
              <w:rPr>
                <w:bCs/>
                <w:sz w:val="24"/>
                <w:szCs w:val="24"/>
              </w:rPr>
              <w:t>A counter argument: is greater herbivory in the tropics a “zombie hypothesis</w:t>
            </w:r>
            <w:r w:rsidRPr="00027DA7">
              <w:rPr>
                <w:bCs/>
                <w:sz w:val="24"/>
                <w:szCs w:val="24"/>
              </w:rPr>
              <w:t>?</w:t>
            </w:r>
            <w:r>
              <w:rPr>
                <w:bCs/>
                <w:sz w:val="24"/>
                <w:szCs w:val="24"/>
              </w:rPr>
              <w:t>”</w:t>
            </w:r>
          </w:p>
          <w:p w14:paraId="7C6BDCD3" w14:textId="77777777" w:rsidR="00564931" w:rsidRPr="006D65D7" w:rsidRDefault="00564931" w:rsidP="00564931">
            <w:pPr>
              <w:rPr>
                <w:color w:val="FF0000"/>
              </w:rPr>
            </w:pPr>
            <w:r w:rsidRPr="006D65D7">
              <w:rPr>
                <w:rFonts w:ascii="Calibri" w:hAnsi="Calibri" w:cs="Calibri"/>
                <w:color w:val="FF0000"/>
                <w:shd w:val="clear" w:color="auto" w:fill="FFFFFF"/>
              </w:rPr>
              <w:lastRenderedPageBreak/>
              <w:t>Kyle Hamilton presentation</w:t>
            </w:r>
          </w:p>
        </w:tc>
        <w:tc>
          <w:tcPr>
            <w:tcW w:w="1323" w:type="dxa"/>
          </w:tcPr>
          <w:p w14:paraId="51039857" w14:textId="77777777" w:rsidR="00564931" w:rsidRPr="00F77EDD" w:rsidRDefault="00564931" w:rsidP="00564931">
            <w:pPr>
              <w:rPr>
                <w:iCs/>
                <w:sz w:val="24"/>
              </w:rPr>
            </w:pPr>
          </w:p>
        </w:tc>
        <w:tc>
          <w:tcPr>
            <w:tcW w:w="2529" w:type="dxa"/>
          </w:tcPr>
          <w:p w14:paraId="11F82E08" w14:textId="77777777" w:rsidR="00564931" w:rsidRDefault="00564931" w:rsidP="00564931">
            <w:pPr>
              <w:rPr>
                <w:iCs/>
                <w:sz w:val="24"/>
                <w:lang w:val="sv-SE"/>
              </w:rPr>
            </w:pPr>
            <w:r>
              <w:rPr>
                <w:iCs/>
                <w:sz w:val="24"/>
                <w:lang w:val="sv-SE"/>
              </w:rPr>
              <w:t>Moles et al. 2011</w:t>
            </w:r>
          </w:p>
          <w:p w14:paraId="790A9603" w14:textId="77777777" w:rsidR="00564931" w:rsidRDefault="00564931" w:rsidP="00564931">
            <w:pPr>
              <w:rPr>
                <w:iCs/>
                <w:sz w:val="24"/>
              </w:rPr>
            </w:pPr>
          </w:p>
        </w:tc>
      </w:tr>
      <w:tr w:rsidR="00564931" w:rsidRPr="00F77EDD" w14:paraId="21F84166" w14:textId="77777777" w:rsidTr="00564931">
        <w:tc>
          <w:tcPr>
            <w:tcW w:w="819" w:type="dxa"/>
            <w:vMerge w:val="restart"/>
          </w:tcPr>
          <w:p w14:paraId="2E5A8730" w14:textId="77777777" w:rsidR="00564931" w:rsidRPr="00F77EDD" w:rsidRDefault="00564931" w:rsidP="00564931">
            <w:pPr>
              <w:rPr>
                <w:iCs/>
                <w:sz w:val="24"/>
              </w:rPr>
            </w:pPr>
            <w:r w:rsidRPr="00F77EDD">
              <w:rPr>
                <w:iCs/>
                <w:sz w:val="24"/>
              </w:rPr>
              <w:t>7</w:t>
            </w:r>
          </w:p>
        </w:tc>
        <w:tc>
          <w:tcPr>
            <w:tcW w:w="863" w:type="dxa"/>
            <w:shd w:val="clear" w:color="auto" w:fill="auto"/>
          </w:tcPr>
          <w:p w14:paraId="62011826" w14:textId="77777777" w:rsidR="00564931" w:rsidRPr="00F77EDD" w:rsidRDefault="00564931" w:rsidP="00564931">
            <w:pPr>
              <w:rPr>
                <w:iCs/>
                <w:sz w:val="24"/>
              </w:rPr>
            </w:pPr>
            <w:r>
              <w:rPr>
                <w:iCs/>
                <w:sz w:val="24"/>
              </w:rPr>
              <w:t>Feb 20</w:t>
            </w:r>
          </w:p>
        </w:tc>
        <w:tc>
          <w:tcPr>
            <w:tcW w:w="4762" w:type="dxa"/>
          </w:tcPr>
          <w:p w14:paraId="5F08503B" w14:textId="77777777" w:rsidR="00564931" w:rsidRDefault="00564931" w:rsidP="00564931">
            <w:pPr>
              <w:rPr>
                <w:sz w:val="24"/>
                <w:szCs w:val="24"/>
              </w:rPr>
            </w:pPr>
            <w:r w:rsidRPr="00644FF4">
              <w:rPr>
                <w:sz w:val="24"/>
                <w:szCs w:val="24"/>
              </w:rPr>
              <w:t xml:space="preserve">The smell of fear and its cascading effects on populations, communities, and ecosystems </w:t>
            </w:r>
            <w:r>
              <w:rPr>
                <w:sz w:val="24"/>
                <w:szCs w:val="24"/>
              </w:rPr>
              <w:t xml:space="preserve">– </w:t>
            </w:r>
          </w:p>
          <w:p w14:paraId="5CFACCE3" w14:textId="77777777" w:rsidR="00564931" w:rsidRPr="00DC68F1" w:rsidRDefault="00564931" w:rsidP="00564931">
            <w:pPr>
              <w:rPr>
                <w:sz w:val="24"/>
                <w:szCs w:val="24"/>
              </w:rPr>
            </w:pPr>
            <w:r w:rsidRPr="00CF192D">
              <w:rPr>
                <w:color w:val="FF0000"/>
                <w:sz w:val="24"/>
                <w:szCs w:val="24"/>
              </w:rPr>
              <w:t>Merisa Cepeda presentation</w:t>
            </w:r>
          </w:p>
        </w:tc>
        <w:tc>
          <w:tcPr>
            <w:tcW w:w="1323" w:type="dxa"/>
          </w:tcPr>
          <w:p w14:paraId="1C92F80F" w14:textId="77777777" w:rsidR="00564931" w:rsidRPr="00F77EDD" w:rsidRDefault="00564931" w:rsidP="00564931">
            <w:pPr>
              <w:rPr>
                <w:iCs/>
                <w:sz w:val="24"/>
              </w:rPr>
            </w:pPr>
          </w:p>
        </w:tc>
        <w:tc>
          <w:tcPr>
            <w:tcW w:w="2529" w:type="dxa"/>
          </w:tcPr>
          <w:p w14:paraId="4D4317E3" w14:textId="77777777" w:rsidR="00564931" w:rsidRPr="006721FD" w:rsidRDefault="00564931" w:rsidP="00564931">
            <w:pPr>
              <w:rPr>
                <w:iCs/>
                <w:sz w:val="24"/>
              </w:rPr>
            </w:pPr>
            <w:r>
              <w:rPr>
                <w:iCs/>
                <w:sz w:val="24"/>
              </w:rPr>
              <w:t>Trussell et al. (2006)</w:t>
            </w:r>
          </w:p>
        </w:tc>
      </w:tr>
      <w:tr w:rsidR="00564931" w:rsidRPr="00F77EDD" w14:paraId="6ABC53E3" w14:textId="77777777" w:rsidTr="00564931">
        <w:tc>
          <w:tcPr>
            <w:tcW w:w="819" w:type="dxa"/>
            <w:vMerge/>
          </w:tcPr>
          <w:p w14:paraId="4BF1A90A" w14:textId="77777777" w:rsidR="00564931" w:rsidRPr="00F77EDD" w:rsidRDefault="00564931" w:rsidP="00564931">
            <w:pPr>
              <w:rPr>
                <w:iCs/>
                <w:sz w:val="24"/>
              </w:rPr>
            </w:pPr>
          </w:p>
        </w:tc>
        <w:tc>
          <w:tcPr>
            <w:tcW w:w="863" w:type="dxa"/>
            <w:shd w:val="clear" w:color="auto" w:fill="auto"/>
          </w:tcPr>
          <w:p w14:paraId="10EECD50" w14:textId="77777777" w:rsidR="00564931" w:rsidRPr="00F77EDD" w:rsidRDefault="00564931" w:rsidP="00564931">
            <w:pPr>
              <w:rPr>
                <w:iCs/>
                <w:sz w:val="24"/>
              </w:rPr>
            </w:pPr>
            <w:r>
              <w:rPr>
                <w:iCs/>
                <w:sz w:val="24"/>
              </w:rPr>
              <w:t>Feb 22</w:t>
            </w:r>
          </w:p>
        </w:tc>
        <w:tc>
          <w:tcPr>
            <w:tcW w:w="4762" w:type="dxa"/>
          </w:tcPr>
          <w:p w14:paraId="34472006" w14:textId="77777777" w:rsidR="00564931" w:rsidRDefault="00564931" w:rsidP="00564931">
            <w:pPr>
              <w:rPr>
                <w:sz w:val="24"/>
                <w:szCs w:val="24"/>
              </w:rPr>
            </w:pPr>
            <w:r w:rsidRPr="00FE6CD1">
              <w:rPr>
                <w:sz w:val="24"/>
                <w:szCs w:val="24"/>
              </w:rPr>
              <w:t xml:space="preserve">Induction, activation, &amp; costs of defenses   </w:t>
            </w:r>
          </w:p>
          <w:p w14:paraId="27A4553B" w14:textId="77777777" w:rsidR="00564931" w:rsidRDefault="00564931" w:rsidP="00564931">
            <w:pPr>
              <w:rPr>
                <w:sz w:val="24"/>
                <w:szCs w:val="24"/>
              </w:rPr>
            </w:pPr>
          </w:p>
          <w:p w14:paraId="6666841C" w14:textId="77777777" w:rsidR="00564931" w:rsidRPr="000759AE" w:rsidRDefault="00564931" w:rsidP="00564931">
            <w:pPr>
              <w:rPr>
                <w:iCs/>
                <w:color w:val="FF0000"/>
                <w:sz w:val="24"/>
              </w:rPr>
            </w:pPr>
            <w:r w:rsidRPr="00CF192D">
              <w:rPr>
                <w:color w:val="FF0000"/>
                <w:sz w:val="24"/>
                <w:szCs w:val="24"/>
              </w:rPr>
              <w:t xml:space="preserve">Daniel Muratore presentation </w:t>
            </w:r>
          </w:p>
        </w:tc>
        <w:tc>
          <w:tcPr>
            <w:tcW w:w="1323" w:type="dxa"/>
          </w:tcPr>
          <w:p w14:paraId="05E7118C" w14:textId="77777777" w:rsidR="00564931" w:rsidRPr="00F77EDD" w:rsidRDefault="00564931" w:rsidP="00564931">
            <w:pPr>
              <w:rPr>
                <w:iCs/>
                <w:sz w:val="24"/>
              </w:rPr>
            </w:pPr>
          </w:p>
        </w:tc>
        <w:tc>
          <w:tcPr>
            <w:tcW w:w="2529" w:type="dxa"/>
          </w:tcPr>
          <w:p w14:paraId="0C98E681" w14:textId="77777777" w:rsidR="00564931" w:rsidRDefault="00564931" w:rsidP="00564931">
            <w:pPr>
              <w:rPr>
                <w:iCs/>
                <w:sz w:val="24"/>
                <w:szCs w:val="24"/>
              </w:rPr>
            </w:pPr>
            <w:r w:rsidRPr="00FE6CD1">
              <w:rPr>
                <w:iCs/>
                <w:sz w:val="24"/>
                <w:szCs w:val="24"/>
              </w:rPr>
              <w:t>Baldwin (1998</w:t>
            </w:r>
            <w:r>
              <w:rPr>
                <w:iCs/>
                <w:sz w:val="24"/>
                <w:szCs w:val="24"/>
              </w:rPr>
              <w:t xml:space="preserve">) </w:t>
            </w:r>
          </w:p>
          <w:p w14:paraId="60CF90A5" w14:textId="77777777" w:rsidR="00564931" w:rsidRDefault="00564931" w:rsidP="00564931">
            <w:pPr>
              <w:rPr>
                <w:iCs/>
                <w:sz w:val="24"/>
                <w:szCs w:val="24"/>
              </w:rPr>
            </w:pPr>
            <w:r>
              <w:rPr>
                <w:iCs/>
                <w:sz w:val="24"/>
                <w:szCs w:val="24"/>
              </w:rPr>
              <w:t xml:space="preserve">AND EITHER </w:t>
            </w:r>
          </w:p>
          <w:p w14:paraId="15ECE31C" w14:textId="77777777" w:rsidR="00564931" w:rsidRDefault="00564931" w:rsidP="00564931">
            <w:pPr>
              <w:rPr>
                <w:iCs/>
                <w:sz w:val="24"/>
                <w:szCs w:val="24"/>
              </w:rPr>
            </w:pPr>
            <w:r>
              <w:rPr>
                <w:iCs/>
                <w:sz w:val="24"/>
                <w:szCs w:val="24"/>
              </w:rPr>
              <w:t>Selander et al. (2015) OR</w:t>
            </w:r>
          </w:p>
          <w:p w14:paraId="3BD1627E" w14:textId="77777777" w:rsidR="00564931" w:rsidRPr="006721FD" w:rsidRDefault="00564931" w:rsidP="00564931">
            <w:pPr>
              <w:rPr>
                <w:iCs/>
                <w:sz w:val="24"/>
              </w:rPr>
            </w:pPr>
            <w:r>
              <w:rPr>
                <w:iCs/>
                <w:sz w:val="24"/>
                <w:szCs w:val="24"/>
              </w:rPr>
              <w:t xml:space="preserve">Lindstrom et al. (2017) </w:t>
            </w:r>
          </w:p>
        </w:tc>
      </w:tr>
      <w:tr w:rsidR="00564931" w:rsidRPr="00F77EDD" w14:paraId="0CF56ED1" w14:textId="77777777" w:rsidTr="00564931">
        <w:trPr>
          <w:trHeight w:val="872"/>
        </w:trPr>
        <w:tc>
          <w:tcPr>
            <w:tcW w:w="819" w:type="dxa"/>
            <w:vMerge w:val="restart"/>
          </w:tcPr>
          <w:p w14:paraId="55EB1CAE" w14:textId="77777777" w:rsidR="00564931" w:rsidRPr="00F77EDD" w:rsidRDefault="00564931" w:rsidP="00564931">
            <w:pPr>
              <w:rPr>
                <w:iCs/>
                <w:sz w:val="24"/>
              </w:rPr>
            </w:pPr>
            <w:r w:rsidRPr="00F77EDD">
              <w:rPr>
                <w:iCs/>
                <w:sz w:val="24"/>
              </w:rPr>
              <w:t>8</w:t>
            </w:r>
          </w:p>
        </w:tc>
        <w:tc>
          <w:tcPr>
            <w:tcW w:w="863" w:type="dxa"/>
            <w:shd w:val="clear" w:color="auto" w:fill="auto"/>
          </w:tcPr>
          <w:p w14:paraId="37B82AA9" w14:textId="77777777" w:rsidR="00564931" w:rsidRPr="00F77EDD" w:rsidRDefault="00564931" w:rsidP="00564931">
            <w:pPr>
              <w:rPr>
                <w:iCs/>
                <w:sz w:val="24"/>
              </w:rPr>
            </w:pPr>
            <w:r>
              <w:rPr>
                <w:iCs/>
                <w:sz w:val="24"/>
              </w:rPr>
              <w:t>Feb 27</w:t>
            </w:r>
          </w:p>
        </w:tc>
        <w:tc>
          <w:tcPr>
            <w:tcW w:w="4762" w:type="dxa"/>
          </w:tcPr>
          <w:p w14:paraId="2F495B01" w14:textId="77777777" w:rsidR="00564931" w:rsidRPr="00193221" w:rsidRDefault="00564931" w:rsidP="00564931">
            <w:pPr>
              <w:rPr>
                <w:b/>
                <w:iCs/>
                <w:sz w:val="24"/>
              </w:rPr>
            </w:pPr>
            <w:r w:rsidRPr="00193221">
              <w:rPr>
                <w:b/>
                <w:iCs/>
                <w:sz w:val="24"/>
              </w:rPr>
              <w:t xml:space="preserve">COMPETITION </w:t>
            </w:r>
          </w:p>
          <w:p w14:paraId="2C350563" w14:textId="77777777" w:rsidR="00564931" w:rsidRDefault="00564931" w:rsidP="00564931">
            <w:r w:rsidRPr="00193221">
              <w:rPr>
                <w:iCs/>
                <w:sz w:val="24"/>
              </w:rPr>
              <w:t>Killing your neig</w:t>
            </w:r>
            <w:r>
              <w:rPr>
                <w:iCs/>
                <w:sz w:val="24"/>
              </w:rPr>
              <w:t xml:space="preserve">hbor - Allelopathy (costs and benefits) </w:t>
            </w:r>
            <w:r w:rsidRPr="00C412EB">
              <w:rPr>
                <w:rFonts w:ascii="Segoe UI" w:hAnsi="Segoe UI"/>
                <w:color w:val="FF0000"/>
                <w:sz w:val="24"/>
                <w:szCs w:val="24"/>
                <w:shd w:val="clear" w:color="auto" w:fill="FFFFFF"/>
              </w:rPr>
              <w:t>Caroline Zabinski presentation</w:t>
            </w:r>
          </w:p>
          <w:p w14:paraId="091C8082" w14:textId="77777777" w:rsidR="00564931" w:rsidRPr="00F77EDD" w:rsidRDefault="00564931" w:rsidP="00564931">
            <w:pPr>
              <w:rPr>
                <w:iCs/>
                <w:sz w:val="24"/>
              </w:rPr>
            </w:pPr>
          </w:p>
        </w:tc>
        <w:tc>
          <w:tcPr>
            <w:tcW w:w="1323" w:type="dxa"/>
          </w:tcPr>
          <w:p w14:paraId="257AB107" w14:textId="77777777" w:rsidR="00564931" w:rsidRPr="00F77EDD" w:rsidRDefault="00564931" w:rsidP="00564931">
            <w:pPr>
              <w:rPr>
                <w:iCs/>
                <w:sz w:val="24"/>
              </w:rPr>
            </w:pPr>
          </w:p>
        </w:tc>
        <w:tc>
          <w:tcPr>
            <w:tcW w:w="2529" w:type="dxa"/>
          </w:tcPr>
          <w:p w14:paraId="6EE61D0D" w14:textId="77777777" w:rsidR="00564931" w:rsidRPr="00B207B5" w:rsidRDefault="00564931" w:rsidP="00564931">
            <w:pPr>
              <w:rPr>
                <w:iCs/>
                <w:sz w:val="24"/>
              </w:rPr>
            </w:pPr>
            <w:r>
              <w:rPr>
                <w:iCs/>
                <w:sz w:val="24"/>
              </w:rPr>
              <w:t>Rasher and Hay (2014)</w:t>
            </w:r>
          </w:p>
        </w:tc>
      </w:tr>
      <w:tr w:rsidR="00564931" w:rsidRPr="00F77EDD" w14:paraId="5C826D5F" w14:textId="77777777" w:rsidTr="00564931">
        <w:trPr>
          <w:trHeight w:val="458"/>
        </w:trPr>
        <w:tc>
          <w:tcPr>
            <w:tcW w:w="819" w:type="dxa"/>
            <w:vMerge/>
          </w:tcPr>
          <w:p w14:paraId="3EA8FB67" w14:textId="77777777" w:rsidR="00564931" w:rsidRPr="00F77EDD" w:rsidRDefault="00564931" w:rsidP="00564931">
            <w:pPr>
              <w:rPr>
                <w:iCs/>
                <w:sz w:val="24"/>
              </w:rPr>
            </w:pPr>
          </w:p>
        </w:tc>
        <w:tc>
          <w:tcPr>
            <w:tcW w:w="863" w:type="dxa"/>
            <w:shd w:val="clear" w:color="auto" w:fill="auto"/>
          </w:tcPr>
          <w:p w14:paraId="73C17016" w14:textId="77777777" w:rsidR="00564931" w:rsidRPr="00F77EDD" w:rsidRDefault="00564931" w:rsidP="00564931">
            <w:pPr>
              <w:rPr>
                <w:iCs/>
                <w:sz w:val="24"/>
              </w:rPr>
            </w:pPr>
            <w:r>
              <w:rPr>
                <w:iCs/>
                <w:sz w:val="24"/>
              </w:rPr>
              <w:t>Mar 1</w:t>
            </w:r>
          </w:p>
        </w:tc>
        <w:tc>
          <w:tcPr>
            <w:tcW w:w="4762" w:type="dxa"/>
          </w:tcPr>
          <w:p w14:paraId="5EF5FBBE" w14:textId="77777777" w:rsidR="00564931" w:rsidRPr="00477B63" w:rsidRDefault="00564931" w:rsidP="00564931">
            <w:pPr>
              <w:rPr>
                <w:iCs/>
                <w:color w:val="000000" w:themeColor="text1"/>
                <w:sz w:val="24"/>
              </w:rPr>
            </w:pPr>
            <w:r w:rsidRPr="00477B63">
              <w:rPr>
                <w:iCs/>
                <w:color w:val="000000" w:themeColor="text1"/>
                <w:sz w:val="24"/>
              </w:rPr>
              <w:t xml:space="preserve">GUEST LECTURE </w:t>
            </w:r>
          </w:p>
          <w:p w14:paraId="1DC79CB0" w14:textId="77777777" w:rsidR="00564931" w:rsidRPr="004F4DB7" w:rsidRDefault="00564931" w:rsidP="00564931">
            <w:pPr>
              <w:rPr>
                <w:iCs/>
                <w:color w:val="FF0000"/>
                <w:sz w:val="24"/>
              </w:rPr>
            </w:pPr>
            <w:r>
              <w:rPr>
                <w:iCs/>
                <w:sz w:val="24"/>
              </w:rPr>
              <w:t>The chemical ecology of host microbiomes</w:t>
            </w:r>
          </w:p>
        </w:tc>
        <w:tc>
          <w:tcPr>
            <w:tcW w:w="1323" w:type="dxa"/>
          </w:tcPr>
          <w:p w14:paraId="0DD2DEA9" w14:textId="77777777" w:rsidR="00564931" w:rsidRPr="00F77EDD" w:rsidRDefault="00564931" w:rsidP="00564931">
            <w:pPr>
              <w:rPr>
                <w:iCs/>
                <w:sz w:val="24"/>
              </w:rPr>
            </w:pPr>
            <w:r w:rsidRPr="00477B63">
              <w:rPr>
                <w:iCs/>
                <w:color w:val="000000" w:themeColor="text1"/>
                <w:sz w:val="24"/>
              </w:rPr>
              <w:t>Prof. Frank Stewart</w:t>
            </w:r>
          </w:p>
        </w:tc>
        <w:tc>
          <w:tcPr>
            <w:tcW w:w="2529" w:type="dxa"/>
          </w:tcPr>
          <w:p w14:paraId="6DB4C140" w14:textId="77777777" w:rsidR="00564931" w:rsidRDefault="00564931" w:rsidP="00564931">
            <w:pPr>
              <w:rPr>
                <w:iCs/>
                <w:sz w:val="24"/>
              </w:rPr>
            </w:pPr>
          </w:p>
          <w:p w14:paraId="4A669582" w14:textId="77777777" w:rsidR="00564931" w:rsidRPr="006721FD" w:rsidRDefault="00564931" w:rsidP="00564931">
            <w:pPr>
              <w:rPr>
                <w:iCs/>
                <w:color w:val="FF0000"/>
                <w:sz w:val="24"/>
              </w:rPr>
            </w:pPr>
          </w:p>
        </w:tc>
      </w:tr>
      <w:tr w:rsidR="00564931" w:rsidRPr="00F77EDD" w14:paraId="7178C0B8" w14:textId="77777777" w:rsidTr="00564931">
        <w:tc>
          <w:tcPr>
            <w:tcW w:w="819" w:type="dxa"/>
            <w:vMerge w:val="restart"/>
          </w:tcPr>
          <w:p w14:paraId="12AACADA" w14:textId="77777777" w:rsidR="00564931" w:rsidRPr="00F77EDD" w:rsidRDefault="00564931" w:rsidP="00564931">
            <w:pPr>
              <w:rPr>
                <w:iCs/>
                <w:sz w:val="24"/>
              </w:rPr>
            </w:pPr>
            <w:r w:rsidRPr="00F77EDD">
              <w:rPr>
                <w:iCs/>
                <w:sz w:val="24"/>
              </w:rPr>
              <w:t>9</w:t>
            </w:r>
          </w:p>
        </w:tc>
        <w:tc>
          <w:tcPr>
            <w:tcW w:w="863" w:type="dxa"/>
            <w:shd w:val="clear" w:color="auto" w:fill="auto"/>
          </w:tcPr>
          <w:p w14:paraId="3D34D1E8" w14:textId="77777777" w:rsidR="00564931" w:rsidRPr="00F77EDD" w:rsidRDefault="00564931" w:rsidP="00564931">
            <w:pPr>
              <w:rPr>
                <w:iCs/>
                <w:sz w:val="24"/>
              </w:rPr>
            </w:pPr>
            <w:r w:rsidRPr="00597D00">
              <w:rPr>
                <w:iCs/>
                <w:sz w:val="24"/>
              </w:rPr>
              <w:t>Mar</w:t>
            </w:r>
            <w:r w:rsidRPr="00597D00" w:rsidDel="00897DD2">
              <w:rPr>
                <w:iCs/>
                <w:sz w:val="24"/>
              </w:rPr>
              <w:t xml:space="preserve"> </w:t>
            </w:r>
            <w:r w:rsidRPr="00597D00">
              <w:rPr>
                <w:iCs/>
                <w:sz w:val="24"/>
              </w:rPr>
              <w:t>6</w:t>
            </w:r>
          </w:p>
        </w:tc>
        <w:tc>
          <w:tcPr>
            <w:tcW w:w="4762" w:type="dxa"/>
          </w:tcPr>
          <w:p w14:paraId="2E657A6A" w14:textId="77777777" w:rsidR="00564931" w:rsidRPr="00291A55" w:rsidRDefault="00564931" w:rsidP="00564931">
            <w:pPr>
              <w:rPr>
                <w:bCs/>
                <w:sz w:val="24"/>
                <w:szCs w:val="24"/>
              </w:rPr>
            </w:pPr>
            <w:r>
              <w:rPr>
                <w:sz w:val="24"/>
                <w:szCs w:val="24"/>
              </w:rPr>
              <w:t>Chemistry and d</w:t>
            </w:r>
            <w:r w:rsidRPr="00291A55">
              <w:rPr>
                <w:sz w:val="24"/>
                <w:szCs w:val="24"/>
              </w:rPr>
              <w:t>ominance</w:t>
            </w:r>
            <w:r w:rsidRPr="00291A55">
              <w:rPr>
                <w:bCs/>
                <w:sz w:val="24"/>
                <w:szCs w:val="24"/>
              </w:rPr>
              <w:t xml:space="preserve"> </w:t>
            </w:r>
          </w:p>
          <w:p w14:paraId="0615F2C7" w14:textId="77777777" w:rsidR="00564931" w:rsidRPr="00394ADD" w:rsidRDefault="00564931" w:rsidP="00564931">
            <w:pPr>
              <w:rPr>
                <w:sz w:val="24"/>
                <w:szCs w:val="24"/>
              </w:rPr>
            </w:pPr>
            <w:r w:rsidRPr="00394ADD">
              <w:rPr>
                <w:rFonts w:ascii="Segoe UI" w:hAnsi="Segoe UI"/>
                <w:color w:val="FF0000"/>
                <w:sz w:val="24"/>
                <w:szCs w:val="24"/>
                <w:shd w:val="clear" w:color="auto" w:fill="FFFFFF"/>
              </w:rPr>
              <w:t>Alissa Schlosberg presentation</w:t>
            </w:r>
          </w:p>
        </w:tc>
        <w:tc>
          <w:tcPr>
            <w:tcW w:w="1323" w:type="dxa"/>
          </w:tcPr>
          <w:p w14:paraId="130F6D99" w14:textId="77777777" w:rsidR="00564931" w:rsidRPr="00F77EDD" w:rsidRDefault="00564931" w:rsidP="00564931">
            <w:pPr>
              <w:rPr>
                <w:iCs/>
                <w:sz w:val="24"/>
              </w:rPr>
            </w:pPr>
          </w:p>
        </w:tc>
        <w:tc>
          <w:tcPr>
            <w:tcW w:w="2529" w:type="dxa"/>
          </w:tcPr>
          <w:p w14:paraId="51EC4DFD" w14:textId="77777777" w:rsidR="00564931" w:rsidRPr="00291A55" w:rsidRDefault="00564931" w:rsidP="00564931">
            <w:pPr>
              <w:rPr>
                <w:sz w:val="24"/>
                <w:szCs w:val="24"/>
              </w:rPr>
            </w:pPr>
            <w:r>
              <w:rPr>
                <w:sz w:val="24"/>
                <w:szCs w:val="24"/>
              </w:rPr>
              <w:t xml:space="preserve">Bergman and </w:t>
            </w:r>
            <w:r w:rsidRPr="00A55118">
              <w:rPr>
                <w:sz w:val="24"/>
                <w:szCs w:val="24"/>
              </w:rPr>
              <w:t>Moore (2005)</w:t>
            </w:r>
          </w:p>
        </w:tc>
      </w:tr>
      <w:tr w:rsidR="00564931" w:rsidRPr="00F77EDD" w14:paraId="64549964" w14:textId="77777777" w:rsidTr="00564931">
        <w:trPr>
          <w:trHeight w:val="602"/>
        </w:trPr>
        <w:tc>
          <w:tcPr>
            <w:tcW w:w="819" w:type="dxa"/>
            <w:vMerge/>
          </w:tcPr>
          <w:p w14:paraId="40863C91" w14:textId="77777777" w:rsidR="00564931" w:rsidRPr="00F77EDD" w:rsidRDefault="00564931" w:rsidP="00564931">
            <w:pPr>
              <w:rPr>
                <w:iCs/>
                <w:sz w:val="24"/>
              </w:rPr>
            </w:pPr>
          </w:p>
        </w:tc>
        <w:tc>
          <w:tcPr>
            <w:tcW w:w="863" w:type="dxa"/>
            <w:shd w:val="clear" w:color="auto" w:fill="auto"/>
          </w:tcPr>
          <w:p w14:paraId="78CE6BE7" w14:textId="77777777" w:rsidR="00564931" w:rsidRPr="00F77EDD" w:rsidRDefault="00564931" w:rsidP="00564931">
            <w:pPr>
              <w:rPr>
                <w:iCs/>
                <w:sz w:val="24"/>
              </w:rPr>
            </w:pPr>
            <w:r>
              <w:rPr>
                <w:iCs/>
                <w:sz w:val="24"/>
              </w:rPr>
              <w:t>Mar</w:t>
            </w:r>
            <w:r w:rsidRPr="00F77EDD" w:rsidDel="00897DD2">
              <w:rPr>
                <w:iCs/>
                <w:sz w:val="24"/>
              </w:rPr>
              <w:t xml:space="preserve"> </w:t>
            </w:r>
            <w:r>
              <w:rPr>
                <w:iCs/>
                <w:sz w:val="24"/>
              </w:rPr>
              <w:t>8</w:t>
            </w:r>
          </w:p>
        </w:tc>
        <w:tc>
          <w:tcPr>
            <w:tcW w:w="4762" w:type="dxa"/>
          </w:tcPr>
          <w:p w14:paraId="220E65F8" w14:textId="77777777" w:rsidR="00564931" w:rsidRPr="00477B63" w:rsidRDefault="00564931" w:rsidP="00564931">
            <w:pPr>
              <w:pStyle w:val="Heading3"/>
              <w:rPr>
                <w:iCs/>
                <w:color w:val="000000" w:themeColor="text1"/>
              </w:rPr>
            </w:pPr>
            <w:r>
              <w:rPr>
                <w:iCs/>
                <w:color w:val="000000" w:themeColor="text1"/>
              </w:rPr>
              <w:t>GUEST LECTURE -</w:t>
            </w:r>
          </w:p>
          <w:p w14:paraId="1D6AA80C" w14:textId="77777777" w:rsidR="00564931" w:rsidRPr="00193221" w:rsidRDefault="00564931" w:rsidP="00564931">
            <w:pPr>
              <w:pStyle w:val="Heading3"/>
              <w:rPr>
                <w:iCs/>
              </w:rPr>
            </w:pPr>
            <w:r>
              <w:rPr>
                <w:iCs/>
              </w:rPr>
              <w:t xml:space="preserve">Agrocemical effects in the environments </w:t>
            </w:r>
          </w:p>
        </w:tc>
        <w:tc>
          <w:tcPr>
            <w:tcW w:w="1323" w:type="dxa"/>
          </w:tcPr>
          <w:p w14:paraId="1FBD9CBE" w14:textId="77777777" w:rsidR="00564931" w:rsidRPr="00F77EDD" w:rsidRDefault="00564931" w:rsidP="00564931">
            <w:pPr>
              <w:rPr>
                <w:iCs/>
                <w:sz w:val="24"/>
              </w:rPr>
            </w:pPr>
            <w:r>
              <w:rPr>
                <w:iCs/>
                <w:sz w:val="24"/>
              </w:rPr>
              <w:t>Prof. Jason Rohr</w:t>
            </w:r>
          </w:p>
        </w:tc>
        <w:tc>
          <w:tcPr>
            <w:tcW w:w="2529" w:type="dxa"/>
          </w:tcPr>
          <w:p w14:paraId="4832EA55" w14:textId="77777777" w:rsidR="00564931" w:rsidRPr="007959C5" w:rsidRDefault="00564931" w:rsidP="00564931">
            <w:pPr>
              <w:rPr>
                <w:iCs/>
                <w:sz w:val="24"/>
              </w:rPr>
            </w:pPr>
            <w:r>
              <w:rPr>
                <w:iCs/>
                <w:sz w:val="24"/>
              </w:rPr>
              <w:t>Rohr et al. (2008)</w:t>
            </w:r>
          </w:p>
        </w:tc>
      </w:tr>
      <w:tr w:rsidR="00564931" w:rsidRPr="00F77EDD" w14:paraId="6DC4A8FE" w14:textId="77777777" w:rsidTr="00564931">
        <w:tc>
          <w:tcPr>
            <w:tcW w:w="819" w:type="dxa"/>
          </w:tcPr>
          <w:p w14:paraId="1C8D7B5B" w14:textId="77777777" w:rsidR="00564931" w:rsidRPr="00F77EDD" w:rsidRDefault="00564931" w:rsidP="00564931">
            <w:pPr>
              <w:rPr>
                <w:iCs/>
                <w:sz w:val="24"/>
              </w:rPr>
            </w:pPr>
          </w:p>
        </w:tc>
        <w:tc>
          <w:tcPr>
            <w:tcW w:w="863" w:type="dxa"/>
            <w:shd w:val="clear" w:color="auto" w:fill="auto"/>
          </w:tcPr>
          <w:p w14:paraId="7AC2065B" w14:textId="77777777" w:rsidR="00564931" w:rsidRDefault="00564931" w:rsidP="00564931">
            <w:pPr>
              <w:rPr>
                <w:iCs/>
                <w:sz w:val="24"/>
              </w:rPr>
            </w:pPr>
          </w:p>
        </w:tc>
        <w:tc>
          <w:tcPr>
            <w:tcW w:w="4762" w:type="dxa"/>
          </w:tcPr>
          <w:p w14:paraId="007AC906" w14:textId="77777777" w:rsidR="00564931" w:rsidRDefault="00564931" w:rsidP="00564931">
            <w:pPr>
              <w:rPr>
                <w:iCs/>
                <w:sz w:val="24"/>
              </w:rPr>
            </w:pPr>
            <w:r>
              <w:rPr>
                <w:b/>
                <w:iCs/>
                <w:sz w:val="24"/>
              </w:rPr>
              <w:t>MICROBES MAY RULE THE PLACE</w:t>
            </w:r>
          </w:p>
        </w:tc>
        <w:tc>
          <w:tcPr>
            <w:tcW w:w="1323" w:type="dxa"/>
          </w:tcPr>
          <w:p w14:paraId="017E9751" w14:textId="77777777" w:rsidR="00564931" w:rsidRDefault="00564931" w:rsidP="00564931">
            <w:pPr>
              <w:rPr>
                <w:iCs/>
                <w:sz w:val="24"/>
              </w:rPr>
            </w:pPr>
          </w:p>
        </w:tc>
        <w:tc>
          <w:tcPr>
            <w:tcW w:w="2529" w:type="dxa"/>
          </w:tcPr>
          <w:p w14:paraId="707FB160" w14:textId="77777777" w:rsidR="00564931" w:rsidRDefault="00564931" w:rsidP="00564931">
            <w:pPr>
              <w:rPr>
                <w:iCs/>
                <w:sz w:val="24"/>
              </w:rPr>
            </w:pPr>
          </w:p>
        </w:tc>
      </w:tr>
      <w:tr w:rsidR="00564931" w:rsidRPr="00F77EDD" w14:paraId="06854827" w14:textId="77777777" w:rsidTr="00564931">
        <w:tc>
          <w:tcPr>
            <w:tcW w:w="819" w:type="dxa"/>
            <w:vMerge w:val="restart"/>
          </w:tcPr>
          <w:p w14:paraId="2C940632" w14:textId="77777777" w:rsidR="00564931" w:rsidRPr="00F77EDD" w:rsidRDefault="00564931" w:rsidP="00564931">
            <w:pPr>
              <w:rPr>
                <w:iCs/>
                <w:sz w:val="24"/>
              </w:rPr>
            </w:pPr>
            <w:r w:rsidRPr="00F77EDD">
              <w:rPr>
                <w:iCs/>
                <w:sz w:val="24"/>
              </w:rPr>
              <w:t>10</w:t>
            </w:r>
          </w:p>
        </w:tc>
        <w:tc>
          <w:tcPr>
            <w:tcW w:w="863" w:type="dxa"/>
            <w:shd w:val="clear" w:color="auto" w:fill="auto"/>
          </w:tcPr>
          <w:p w14:paraId="45BE719F" w14:textId="77777777" w:rsidR="00564931" w:rsidRPr="00F77EDD" w:rsidRDefault="00564931" w:rsidP="00564931">
            <w:pPr>
              <w:rPr>
                <w:iCs/>
                <w:sz w:val="24"/>
              </w:rPr>
            </w:pPr>
            <w:r>
              <w:rPr>
                <w:iCs/>
                <w:sz w:val="24"/>
              </w:rPr>
              <w:t>Mar</w:t>
            </w:r>
            <w:r w:rsidRPr="00F77EDD" w:rsidDel="00897DD2">
              <w:rPr>
                <w:iCs/>
                <w:sz w:val="24"/>
              </w:rPr>
              <w:t xml:space="preserve"> </w:t>
            </w:r>
            <w:r>
              <w:rPr>
                <w:iCs/>
                <w:sz w:val="24"/>
              </w:rPr>
              <w:t>13</w:t>
            </w:r>
          </w:p>
        </w:tc>
        <w:tc>
          <w:tcPr>
            <w:tcW w:w="4762" w:type="dxa"/>
          </w:tcPr>
          <w:p w14:paraId="3619C936" w14:textId="77777777" w:rsidR="00564931" w:rsidRPr="002F530D" w:rsidRDefault="00564931" w:rsidP="00564931">
            <w:pPr>
              <w:rPr>
                <w:iCs/>
                <w:sz w:val="24"/>
                <w:szCs w:val="24"/>
              </w:rPr>
            </w:pPr>
            <w:r w:rsidRPr="005313C0">
              <w:rPr>
                <w:b/>
                <w:iCs/>
                <w:color w:val="FF0000"/>
                <w:sz w:val="24"/>
              </w:rPr>
              <w:t>TEST #2 (covers Feb 6 to March 8)</w:t>
            </w:r>
          </w:p>
        </w:tc>
        <w:tc>
          <w:tcPr>
            <w:tcW w:w="1323" w:type="dxa"/>
          </w:tcPr>
          <w:p w14:paraId="1648FE67" w14:textId="77777777" w:rsidR="00564931" w:rsidRPr="00F77EDD" w:rsidRDefault="00564931" w:rsidP="00564931">
            <w:pPr>
              <w:rPr>
                <w:iCs/>
                <w:sz w:val="24"/>
              </w:rPr>
            </w:pPr>
          </w:p>
        </w:tc>
        <w:tc>
          <w:tcPr>
            <w:tcW w:w="2529" w:type="dxa"/>
          </w:tcPr>
          <w:p w14:paraId="09546A79" w14:textId="77777777" w:rsidR="00564931" w:rsidRPr="006721FD" w:rsidRDefault="00564931" w:rsidP="00564931">
            <w:pPr>
              <w:rPr>
                <w:iCs/>
                <w:color w:val="FF0000"/>
                <w:sz w:val="24"/>
              </w:rPr>
            </w:pPr>
          </w:p>
        </w:tc>
      </w:tr>
      <w:tr w:rsidR="00564931" w:rsidRPr="00F77EDD" w14:paraId="763C4A79" w14:textId="77777777" w:rsidTr="00564931">
        <w:trPr>
          <w:trHeight w:val="332"/>
        </w:trPr>
        <w:tc>
          <w:tcPr>
            <w:tcW w:w="819" w:type="dxa"/>
            <w:vMerge/>
          </w:tcPr>
          <w:p w14:paraId="422DA961" w14:textId="77777777" w:rsidR="00564931" w:rsidRPr="00F77EDD" w:rsidRDefault="00564931" w:rsidP="00564931">
            <w:pPr>
              <w:rPr>
                <w:iCs/>
                <w:sz w:val="24"/>
              </w:rPr>
            </w:pPr>
          </w:p>
        </w:tc>
        <w:tc>
          <w:tcPr>
            <w:tcW w:w="863" w:type="dxa"/>
            <w:shd w:val="clear" w:color="auto" w:fill="auto"/>
          </w:tcPr>
          <w:p w14:paraId="6CC7C454" w14:textId="77777777" w:rsidR="00564931" w:rsidRPr="00F77EDD" w:rsidRDefault="00564931" w:rsidP="00564931">
            <w:pPr>
              <w:rPr>
                <w:iCs/>
                <w:sz w:val="24"/>
              </w:rPr>
            </w:pPr>
            <w:r>
              <w:rPr>
                <w:iCs/>
                <w:sz w:val="24"/>
              </w:rPr>
              <w:t>Mar</w:t>
            </w:r>
            <w:r w:rsidRPr="00F77EDD" w:rsidDel="00897DD2">
              <w:rPr>
                <w:iCs/>
                <w:sz w:val="24"/>
              </w:rPr>
              <w:t xml:space="preserve"> </w:t>
            </w:r>
            <w:r>
              <w:rPr>
                <w:iCs/>
                <w:sz w:val="24"/>
              </w:rPr>
              <w:t>15</w:t>
            </w:r>
          </w:p>
        </w:tc>
        <w:tc>
          <w:tcPr>
            <w:tcW w:w="4762" w:type="dxa"/>
          </w:tcPr>
          <w:p w14:paraId="46C3BF67" w14:textId="77777777" w:rsidR="00564931" w:rsidRDefault="00564931" w:rsidP="00564931">
            <w:pPr>
              <w:rPr>
                <w:iCs/>
                <w:sz w:val="24"/>
                <w:szCs w:val="24"/>
              </w:rPr>
            </w:pPr>
            <w:r>
              <w:rPr>
                <w:bCs/>
                <w:sz w:val="24"/>
                <w:szCs w:val="24"/>
              </w:rPr>
              <w:t>Defense and offense via mutualists</w:t>
            </w:r>
            <w:r w:rsidRPr="002F530D">
              <w:rPr>
                <w:iCs/>
                <w:sz w:val="24"/>
                <w:szCs w:val="24"/>
              </w:rPr>
              <w:t xml:space="preserve"> </w:t>
            </w:r>
          </w:p>
          <w:p w14:paraId="5E92BA0B" w14:textId="77777777" w:rsidR="00564931" w:rsidRPr="000759AE" w:rsidRDefault="00564931" w:rsidP="00564931">
            <w:pPr>
              <w:rPr>
                <w:b/>
              </w:rPr>
            </w:pPr>
            <w:r w:rsidRPr="005313C0">
              <w:rPr>
                <w:b/>
                <w:color w:val="FF0000"/>
              </w:rPr>
              <w:t>TURN IN YOUR PRIMARY LITERATURE CRITIQUE ON OR BEFORE TODAY</w:t>
            </w:r>
          </w:p>
        </w:tc>
        <w:tc>
          <w:tcPr>
            <w:tcW w:w="1323" w:type="dxa"/>
          </w:tcPr>
          <w:p w14:paraId="3DF819DA" w14:textId="77777777" w:rsidR="00564931" w:rsidRPr="00F77EDD" w:rsidRDefault="00564931" w:rsidP="00564931">
            <w:pPr>
              <w:rPr>
                <w:iCs/>
                <w:sz w:val="24"/>
              </w:rPr>
            </w:pPr>
          </w:p>
        </w:tc>
        <w:tc>
          <w:tcPr>
            <w:tcW w:w="2529" w:type="dxa"/>
          </w:tcPr>
          <w:p w14:paraId="7204A293" w14:textId="77777777" w:rsidR="00564931" w:rsidRDefault="00564931" w:rsidP="00564931">
            <w:pPr>
              <w:rPr>
                <w:iCs/>
                <w:sz w:val="24"/>
              </w:rPr>
            </w:pPr>
            <w:r>
              <w:rPr>
                <w:iCs/>
                <w:sz w:val="24"/>
              </w:rPr>
              <w:t xml:space="preserve">Lopanik (2014) </w:t>
            </w:r>
          </w:p>
          <w:p w14:paraId="36DDCE33" w14:textId="77777777" w:rsidR="00564931" w:rsidRPr="00B91B60" w:rsidRDefault="00564931" w:rsidP="00564931">
            <w:pPr>
              <w:rPr>
                <w:iCs/>
                <w:sz w:val="24"/>
                <w:szCs w:val="24"/>
              </w:rPr>
            </w:pPr>
          </w:p>
        </w:tc>
      </w:tr>
      <w:tr w:rsidR="00564931" w:rsidRPr="00F77EDD" w14:paraId="4E193C35" w14:textId="77777777" w:rsidTr="00564931">
        <w:tc>
          <w:tcPr>
            <w:tcW w:w="819" w:type="dxa"/>
            <w:vMerge w:val="restart"/>
          </w:tcPr>
          <w:p w14:paraId="0201FCE5" w14:textId="77777777" w:rsidR="00564931" w:rsidRPr="00F77EDD" w:rsidRDefault="00564931" w:rsidP="00564931">
            <w:pPr>
              <w:rPr>
                <w:iCs/>
                <w:sz w:val="24"/>
              </w:rPr>
            </w:pPr>
            <w:r w:rsidRPr="00F77EDD">
              <w:rPr>
                <w:iCs/>
                <w:sz w:val="24"/>
              </w:rPr>
              <w:t>11</w:t>
            </w:r>
          </w:p>
        </w:tc>
        <w:tc>
          <w:tcPr>
            <w:tcW w:w="863" w:type="dxa"/>
            <w:shd w:val="clear" w:color="auto" w:fill="auto"/>
          </w:tcPr>
          <w:p w14:paraId="214F9743" w14:textId="77777777" w:rsidR="00564931" w:rsidRPr="00F77EDD" w:rsidRDefault="00564931" w:rsidP="00564931">
            <w:pPr>
              <w:rPr>
                <w:iCs/>
                <w:sz w:val="24"/>
              </w:rPr>
            </w:pPr>
            <w:r>
              <w:rPr>
                <w:iCs/>
                <w:sz w:val="24"/>
              </w:rPr>
              <w:t>Mar</w:t>
            </w:r>
            <w:r w:rsidRPr="00F77EDD" w:rsidDel="00897DD2">
              <w:rPr>
                <w:iCs/>
                <w:sz w:val="24"/>
              </w:rPr>
              <w:t xml:space="preserve"> </w:t>
            </w:r>
            <w:r>
              <w:rPr>
                <w:iCs/>
                <w:sz w:val="24"/>
              </w:rPr>
              <w:t>20</w:t>
            </w:r>
          </w:p>
        </w:tc>
        <w:tc>
          <w:tcPr>
            <w:tcW w:w="4762" w:type="dxa"/>
          </w:tcPr>
          <w:p w14:paraId="056AB66B" w14:textId="77777777" w:rsidR="00564931" w:rsidRPr="00B96DB5" w:rsidRDefault="00564931" w:rsidP="00564931">
            <w:r>
              <w:rPr>
                <w:iCs/>
              </w:rPr>
              <w:t>Spring Break</w:t>
            </w:r>
          </w:p>
        </w:tc>
        <w:tc>
          <w:tcPr>
            <w:tcW w:w="1323" w:type="dxa"/>
          </w:tcPr>
          <w:p w14:paraId="69E4DF84" w14:textId="77777777" w:rsidR="00564931" w:rsidRPr="00F77EDD" w:rsidRDefault="00564931" w:rsidP="00564931">
            <w:pPr>
              <w:rPr>
                <w:iCs/>
                <w:sz w:val="24"/>
              </w:rPr>
            </w:pPr>
          </w:p>
        </w:tc>
        <w:tc>
          <w:tcPr>
            <w:tcW w:w="2529" w:type="dxa"/>
          </w:tcPr>
          <w:p w14:paraId="0C5FB115" w14:textId="77777777" w:rsidR="00564931" w:rsidRPr="00F77EDD" w:rsidRDefault="00564931" w:rsidP="00564931">
            <w:pPr>
              <w:rPr>
                <w:iCs/>
                <w:sz w:val="24"/>
              </w:rPr>
            </w:pPr>
            <w:r>
              <w:rPr>
                <w:iCs/>
                <w:sz w:val="24"/>
              </w:rPr>
              <w:t>None</w:t>
            </w:r>
          </w:p>
        </w:tc>
      </w:tr>
      <w:tr w:rsidR="00564931" w:rsidRPr="00F77EDD" w14:paraId="50515C0F" w14:textId="77777777" w:rsidTr="00564931">
        <w:tc>
          <w:tcPr>
            <w:tcW w:w="819" w:type="dxa"/>
            <w:vMerge/>
          </w:tcPr>
          <w:p w14:paraId="3927A554" w14:textId="77777777" w:rsidR="00564931" w:rsidRPr="00F77EDD" w:rsidRDefault="00564931" w:rsidP="00564931">
            <w:pPr>
              <w:rPr>
                <w:iCs/>
                <w:sz w:val="24"/>
              </w:rPr>
            </w:pPr>
          </w:p>
        </w:tc>
        <w:tc>
          <w:tcPr>
            <w:tcW w:w="863" w:type="dxa"/>
            <w:shd w:val="clear" w:color="auto" w:fill="auto"/>
          </w:tcPr>
          <w:p w14:paraId="40FE6CD2" w14:textId="77777777" w:rsidR="00564931" w:rsidRPr="00F77EDD" w:rsidRDefault="00564931" w:rsidP="00564931">
            <w:pPr>
              <w:rPr>
                <w:iCs/>
                <w:sz w:val="24"/>
              </w:rPr>
            </w:pPr>
            <w:r>
              <w:rPr>
                <w:iCs/>
                <w:sz w:val="24"/>
              </w:rPr>
              <w:t>Mar</w:t>
            </w:r>
            <w:r w:rsidRPr="00F77EDD" w:rsidDel="00897DD2">
              <w:rPr>
                <w:iCs/>
                <w:sz w:val="24"/>
              </w:rPr>
              <w:t xml:space="preserve"> </w:t>
            </w:r>
            <w:r w:rsidRPr="00F77EDD">
              <w:rPr>
                <w:iCs/>
                <w:sz w:val="24"/>
              </w:rPr>
              <w:t>2</w:t>
            </w:r>
            <w:r>
              <w:rPr>
                <w:iCs/>
                <w:sz w:val="24"/>
              </w:rPr>
              <w:t>2</w:t>
            </w:r>
          </w:p>
        </w:tc>
        <w:tc>
          <w:tcPr>
            <w:tcW w:w="4762" w:type="dxa"/>
          </w:tcPr>
          <w:p w14:paraId="7BA17DF1" w14:textId="77777777" w:rsidR="00564931" w:rsidRPr="00F77EDD" w:rsidRDefault="00564931" w:rsidP="00564931">
            <w:pPr>
              <w:rPr>
                <w:iCs/>
                <w:sz w:val="24"/>
              </w:rPr>
            </w:pPr>
            <w:r>
              <w:rPr>
                <w:iCs/>
                <w:sz w:val="24"/>
              </w:rPr>
              <w:t>Spring Break</w:t>
            </w:r>
          </w:p>
        </w:tc>
        <w:tc>
          <w:tcPr>
            <w:tcW w:w="1323" w:type="dxa"/>
          </w:tcPr>
          <w:p w14:paraId="7D697597" w14:textId="77777777" w:rsidR="00564931" w:rsidRPr="00F77EDD" w:rsidRDefault="00564931" w:rsidP="00564931">
            <w:pPr>
              <w:rPr>
                <w:iCs/>
                <w:sz w:val="24"/>
              </w:rPr>
            </w:pPr>
          </w:p>
        </w:tc>
        <w:tc>
          <w:tcPr>
            <w:tcW w:w="2529" w:type="dxa"/>
          </w:tcPr>
          <w:p w14:paraId="51D1298D" w14:textId="77777777" w:rsidR="00564931" w:rsidRDefault="00564931" w:rsidP="00564931">
            <w:pPr>
              <w:rPr>
                <w:iCs/>
                <w:sz w:val="24"/>
              </w:rPr>
            </w:pPr>
            <w:r>
              <w:rPr>
                <w:iCs/>
                <w:sz w:val="24"/>
              </w:rPr>
              <w:t>None</w:t>
            </w:r>
          </w:p>
          <w:p w14:paraId="6033DE43" w14:textId="77777777" w:rsidR="00564931" w:rsidRDefault="00564931" w:rsidP="00564931">
            <w:pPr>
              <w:rPr>
                <w:iCs/>
                <w:sz w:val="24"/>
              </w:rPr>
            </w:pPr>
          </w:p>
          <w:p w14:paraId="40E29A97" w14:textId="77777777" w:rsidR="00564931" w:rsidRPr="00F77EDD" w:rsidRDefault="00564931" w:rsidP="00564931">
            <w:pPr>
              <w:rPr>
                <w:iCs/>
                <w:sz w:val="24"/>
              </w:rPr>
            </w:pPr>
          </w:p>
        </w:tc>
      </w:tr>
      <w:tr w:rsidR="00564931" w:rsidRPr="00F77EDD" w14:paraId="09C14BDE" w14:textId="77777777" w:rsidTr="00564931">
        <w:trPr>
          <w:trHeight w:val="908"/>
        </w:trPr>
        <w:tc>
          <w:tcPr>
            <w:tcW w:w="819" w:type="dxa"/>
            <w:vMerge w:val="restart"/>
          </w:tcPr>
          <w:p w14:paraId="5C45970B" w14:textId="77777777" w:rsidR="00564931" w:rsidRPr="00F77EDD" w:rsidRDefault="00564931" w:rsidP="00564931">
            <w:pPr>
              <w:rPr>
                <w:iCs/>
                <w:sz w:val="24"/>
              </w:rPr>
            </w:pPr>
            <w:r w:rsidRPr="00F77EDD">
              <w:rPr>
                <w:iCs/>
                <w:sz w:val="24"/>
              </w:rPr>
              <w:lastRenderedPageBreak/>
              <w:t>12</w:t>
            </w:r>
          </w:p>
        </w:tc>
        <w:tc>
          <w:tcPr>
            <w:tcW w:w="863" w:type="dxa"/>
          </w:tcPr>
          <w:p w14:paraId="74C07AE7" w14:textId="77777777" w:rsidR="00564931" w:rsidRPr="00F77EDD" w:rsidRDefault="00564931" w:rsidP="00564931">
            <w:pPr>
              <w:rPr>
                <w:iCs/>
                <w:sz w:val="24"/>
              </w:rPr>
            </w:pPr>
            <w:r>
              <w:rPr>
                <w:iCs/>
                <w:sz w:val="24"/>
              </w:rPr>
              <w:t>Mar</w:t>
            </w:r>
            <w:r w:rsidRPr="00F77EDD" w:rsidDel="00897DD2">
              <w:rPr>
                <w:iCs/>
                <w:sz w:val="24"/>
              </w:rPr>
              <w:t xml:space="preserve"> </w:t>
            </w:r>
            <w:r>
              <w:rPr>
                <w:iCs/>
                <w:sz w:val="24"/>
              </w:rPr>
              <w:t>27</w:t>
            </w:r>
          </w:p>
        </w:tc>
        <w:tc>
          <w:tcPr>
            <w:tcW w:w="4762" w:type="dxa"/>
          </w:tcPr>
          <w:p w14:paraId="1737DE11" w14:textId="77777777" w:rsidR="00564931" w:rsidRDefault="00564931" w:rsidP="00564931">
            <w:pPr>
              <w:rPr>
                <w:iCs/>
                <w:sz w:val="24"/>
                <w:szCs w:val="24"/>
              </w:rPr>
            </w:pPr>
            <w:r w:rsidRPr="002F530D">
              <w:rPr>
                <w:iCs/>
                <w:sz w:val="24"/>
                <w:szCs w:val="24"/>
              </w:rPr>
              <w:t>Microbes as competitors: Why fish stink</w:t>
            </w:r>
          </w:p>
          <w:p w14:paraId="554EE640" w14:textId="77777777" w:rsidR="00564931" w:rsidRPr="00193221" w:rsidRDefault="00564931" w:rsidP="00564931">
            <w:pPr>
              <w:rPr>
                <w:iCs/>
                <w:sz w:val="24"/>
              </w:rPr>
            </w:pPr>
            <w:r w:rsidRPr="00777BD4">
              <w:rPr>
                <w:rFonts w:ascii="Segoe UI" w:hAnsi="Segoe UI"/>
                <w:color w:val="FF0000"/>
                <w:sz w:val="23"/>
                <w:szCs w:val="23"/>
                <w:shd w:val="clear" w:color="auto" w:fill="FFFFFF"/>
              </w:rPr>
              <w:t>Savannah Berry</w:t>
            </w:r>
            <w:r w:rsidRPr="00777BD4">
              <w:rPr>
                <w:color w:val="FF0000"/>
              </w:rPr>
              <w:t xml:space="preserve"> presentation</w:t>
            </w:r>
          </w:p>
        </w:tc>
        <w:tc>
          <w:tcPr>
            <w:tcW w:w="1323" w:type="dxa"/>
          </w:tcPr>
          <w:p w14:paraId="4EE4084E" w14:textId="77777777" w:rsidR="00564931" w:rsidRPr="00F77EDD" w:rsidRDefault="00564931" w:rsidP="00564931">
            <w:pPr>
              <w:rPr>
                <w:iCs/>
                <w:sz w:val="24"/>
              </w:rPr>
            </w:pPr>
          </w:p>
        </w:tc>
        <w:tc>
          <w:tcPr>
            <w:tcW w:w="2529" w:type="dxa"/>
          </w:tcPr>
          <w:p w14:paraId="1D1F771F" w14:textId="77777777" w:rsidR="00564931" w:rsidRDefault="00564931" w:rsidP="00564931">
            <w:pPr>
              <w:rPr>
                <w:iCs/>
                <w:sz w:val="24"/>
              </w:rPr>
            </w:pPr>
            <w:r>
              <w:rPr>
                <w:iCs/>
                <w:sz w:val="24"/>
              </w:rPr>
              <w:t>Burkepile et al. 2006</w:t>
            </w:r>
          </w:p>
          <w:p w14:paraId="5B29B17C" w14:textId="77777777" w:rsidR="00564931" w:rsidRDefault="00564931" w:rsidP="00564931">
            <w:pPr>
              <w:rPr>
                <w:iCs/>
                <w:sz w:val="24"/>
              </w:rPr>
            </w:pPr>
          </w:p>
          <w:p w14:paraId="698AB7FD" w14:textId="77777777" w:rsidR="00564931" w:rsidRPr="00DF3D81" w:rsidRDefault="00564931" w:rsidP="00564931">
            <w:pPr>
              <w:rPr>
                <w:iCs/>
                <w:sz w:val="24"/>
              </w:rPr>
            </w:pPr>
          </w:p>
        </w:tc>
      </w:tr>
      <w:tr w:rsidR="00564931" w:rsidRPr="00F77EDD" w14:paraId="417E6E5C" w14:textId="77777777" w:rsidTr="00564931">
        <w:trPr>
          <w:trHeight w:val="277"/>
        </w:trPr>
        <w:tc>
          <w:tcPr>
            <w:tcW w:w="819" w:type="dxa"/>
            <w:vMerge/>
          </w:tcPr>
          <w:p w14:paraId="578826CA" w14:textId="77777777" w:rsidR="00564931" w:rsidRPr="00F77EDD" w:rsidRDefault="00564931" w:rsidP="00564931">
            <w:pPr>
              <w:rPr>
                <w:iCs/>
                <w:sz w:val="24"/>
              </w:rPr>
            </w:pPr>
          </w:p>
        </w:tc>
        <w:tc>
          <w:tcPr>
            <w:tcW w:w="863" w:type="dxa"/>
          </w:tcPr>
          <w:p w14:paraId="1D44F47E" w14:textId="77777777" w:rsidR="00564931" w:rsidRPr="00F77EDD" w:rsidRDefault="00564931" w:rsidP="00564931">
            <w:pPr>
              <w:rPr>
                <w:iCs/>
                <w:sz w:val="24"/>
              </w:rPr>
            </w:pPr>
            <w:r>
              <w:rPr>
                <w:iCs/>
                <w:sz w:val="24"/>
              </w:rPr>
              <w:t>Mar</w:t>
            </w:r>
            <w:r w:rsidRPr="00F77EDD" w:rsidDel="00897DD2">
              <w:rPr>
                <w:iCs/>
                <w:sz w:val="24"/>
              </w:rPr>
              <w:t xml:space="preserve"> </w:t>
            </w:r>
            <w:r>
              <w:rPr>
                <w:iCs/>
                <w:sz w:val="24"/>
              </w:rPr>
              <w:t>29</w:t>
            </w:r>
          </w:p>
        </w:tc>
        <w:tc>
          <w:tcPr>
            <w:tcW w:w="4762" w:type="dxa"/>
          </w:tcPr>
          <w:p w14:paraId="796448D5" w14:textId="77777777" w:rsidR="00564931" w:rsidRDefault="00564931" w:rsidP="00564931">
            <w:pPr>
              <w:rPr>
                <w:szCs w:val="24"/>
              </w:rPr>
            </w:pPr>
            <w:r w:rsidRPr="00456E97">
              <w:rPr>
                <w:b/>
                <w:iCs/>
                <w:sz w:val="24"/>
              </w:rPr>
              <w:t>SOCIAL INTERACTIONS</w:t>
            </w:r>
            <w:r>
              <w:rPr>
                <w:b/>
                <w:iCs/>
                <w:sz w:val="24"/>
              </w:rPr>
              <w:t>/ RECRUITMENT</w:t>
            </w:r>
            <w:r w:rsidRPr="00695C10">
              <w:rPr>
                <w:szCs w:val="24"/>
              </w:rPr>
              <w:t xml:space="preserve"> </w:t>
            </w:r>
          </w:p>
          <w:p w14:paraId="174B0306" w14:textId="77777777" w:rsidR="00564931" w:rsidRDefault="00564931" w:rsidP="00564931">
            <w:pPr>
              <w:rPr>
                <w:szCs w:val="24"/>
              </w:rPr>
            </w:pPr>
          </w:p>
          <w:p w14:paraId="33BFC988" w14:textId="77777777" w:rsidR="00564931" w:rsidRPr="00777BD4" w:rsidRDefault="00564931" w:rsidP="00564931">
            <w:r w:rsidRPr="00477B63">
              <w:rPr>
                <w:sz w:val="24"/>
                <w:szCs w:val="24"/>
              </w:rPr>
              <w:t>Sex (Pheromones)</w:t>
            </w:r>
            <w:r>
              <w:rPr>
                <w:sz w:val="24"/>
                <w:szCs w:val="24"/>
              </w:rPr>
              <w:t xml:space="preserve"> </w:t>
            </w:r>
          </w:p>
        </w:tc>
        <w:tc>
          <w:tcPr>
            <w:tcW w:w="1323" w:type="dxa"/>
          </w:tcPr>
          <w:p w14:paraId="5FA343C4" w14:textId="77777777" w:rsidR="00564931" w:rsidRPr="00F77EDD" w:rsidRDefault="00564931" w:rsidP="00564931">
            <w:pPr>
              <w:rPr>
                <w:iCs/>
                <w:sz w:val="24"/>
              </w:rPr>
            </w:pPr>
          </w:p>
        </w:tc>
        <w:tc>
          <w:tcPr>
            <w:tcW w:w="2529" w:type="dxa"/>
          </w:tcPr>
          <w:p w14:paraId="156B9C7C" w14:textId="77777777" w:rsidR="00564931" w:rsidRDefault="00564931" w:rsidP="00564931">
            <w:pPr>
              <w:rPr>
                <w:iCs/>
                <w:color w:val="000000" w:themeColor="text1"/>
                <w:sz w:val="24"/>
              </w:rPr>
            </w:pPr>
            <w:r w:rsidRPr="00CD3350">
              <w:rPr>
                <w:iCs/>
                <w:color w:val="000000" w:themeColor="text1"/>
                <w:sz w:val="24"/>
              </w:rPr>
              <w:t>Bagoien &amp; Kiorbe (2005)</w:t>
            </w:r>
            <w:r>
              <w:rPr>
                <w:iCs/>
                <w:color w:val="000000" w:themeColor="text1"/>
                <w:sz w:val="24"/>
              </w:rPr>
              <w:t xml:space="preserve"> AND Gelstein et al. (2011)</w:t>
            </w:r>
          </w:p>
          <w:p w14:paraId="5C5EF233" w14:textId="77777777" w:rsidR="00564931" w:rsidRPr="00F77EDD" w:rsidRDefault="00564931" w:rsidP="00564931">
            <w:pPr>
              <w:rPr>
                <w:iCs/>
                <w:sz w:val="24"/>
              </w:rPr>
            </w:pPr>
          </w:p>
        </w:tc>
      </w:tr>
      <w:tr w:rsidR="00564931" w:rsidRPr="00F77EDD" w14:paraId="6D69C8F6" w14:textId="77777777" w:rsidTr="00564931">
        <w:trPr>
          <w:trHeight w:val="710"/>
        </w:trPr>
        <w:tc>
          <w:tcPr>
            <w:tcW w:w="819" w:type="dxa"/>
            <w:vMerge w:val="restart"/>
          </w:tcPr>
          <w:p w14:paraId="2A5CA57A" w14:textId="77777777" w:rsidR="00564931" w:rsidRPr="00F77EDD" w:rsidRDefault="00564931" w:rsidP="00564931">
            <w:pPr>
              <w:rPr>
                <w:iCs/>
                <w:sz w:val="24"/>
              </w:rPr>
            </w:pPr>
            <w:r w:rsidRPr="00F77EDD">
              <w:rPr>
                <w:iCs/>
                <w:sz w:val="24"/>
              </w:rPr>
              <w:t>13</w:t>
            </w:r>
          </w:p>
        </w:tc>
        <w:tc>
          <w:tcPr>
            <w:tcW w:w="863" w:type="dxa"/>
          </w:tcPr>
          <w:p w14:paraId="3F44FBEF" w14:textId="77777777" w:rsidR="00564931" w:rsidRPr="00F77EDD" w:rsidRDefault="00564931" w:rsidP="00564931">
            <w:pPr>
              <w:rPr>
                <w:iCs/>
                <w:sz w:val="24"/>
              </w:rPr>
            </w:pPr>
            <w:r>
              <w:rPr>
                <w:iCs/>
                <w:sz w:val="24"/>
              </w:rPr>
              <w:t>Apr</w:t>
            </w:r>
            <w:r w:rsidRPr="00F77EDD">
              <w:rPr>
                <w:iCs/>
                <w:sz w:val="24"/>
              </w:rPr>
              <w:t xml:space="preserve"> </w:t>
            </w:r>
            <w:r>
              <w:rPr>
                <w:iCs/>
                <w:sz w:val="24"/>
              </w:rPr>
              <w:t>3</w:t>
            </w:r>
          </w:p>
        </w:tc>
        <w:tc>
          <w:tcPr>
            <w:tcW w:w="4762" w:type="dxa"/>
          </w:tcPr>
          <w:p w14:paraId="5481C5A8" w14:textId="77777777" w:rsidR="00564931" w:rsidRPr="00752196" w:rsidRDefault="00564931" w:rsidP="00564931">
            <w:pPr>
              <w:pStyle w:val="Heading2"/>
              <w:rPr>
                <w:b w:val="0"/>
                <w:bCs w:val="0"/>
              </w:rPr>
            </w:pPr>
            <w:r w:rsidRPr="00AC635A">
              <w:rPr>
                <w:b w:val="0"/>
                <w:szCs w:val="24"/>
              </w:rPr>
              <w:t>Kin and competitor recognition</w:t>
            </w:r>
          </w:p>
        </w:tc>
        <w:tc>
          <w:tcPr>
            <w:tcW w:w="1323" w:type="dxa"/>
          </w:tcPr>
          <w:p w14:paraId="1188A2F6" w14:textId="77777777" w:rsidR="00564931" w:rsidRPr="00F77EDD" w:rsidRDefault="00564931" w:rsidP="00564931">
            <w:pPr>
              <w:rPr>
                <w:iCs/>
                <w:sz w:val="24"/>
              </w:rPr>
            </w:pPr>
          </w:p>
        </w:tc>
        <w:tc>
          <w:tcPr>
            <w:tcW w:w="2529" w:type="dxa"/>
          </w:tcPr>
          <w:p w14:paraId="41E0848B" w14:textId="77777777" w:rsidR="00564931" w:rsidRDefault="00564931" w:rsidP="00564931">
            <w:pPr>
              <w:rPr>
                <w:iCs/>
                <w:color w:val="000000" w:themeColor="text1"/>
                <w:sz w:val="24"/>
              </w:rPr>
            </w:pPr>
            <w:r w:rsidRPr="00CD3350">
              <w:rPr>
                <w:iCs/>
                <w:color w:val="000000" w:themeColor="text1"/>
                <w:sz w:val="24"/>
              </w:rPr>
              <w:t>Karban et al. (2013)</w:t>
            </w:r>
          </w:p>
          <w:p w14:paraId="5D49A5C8" w14:textId="77777777" w:rsidR="00564931" w:rsidRPr="006721FD" w:rsidRDefault="00564931" w:rsidP="00564931">
            <w:pPr>
              <w:rPr>
                <w:iCs/>
                <w:color w:val="FF0000"/>
                <w:sz w:val="24"/>
              </w:rPr>
            </w:pPr>
            <w:r>
              <w:rPr>
                <w:iCs/>
                <w:color w:val="000000" w:themeColor="text1"/>
                <w:sz w:val="24"/>
              </w:rPr>
              <w:t>Grossberg (1981)</w:t>
            </w:r>
          </w:p>
        </w:tc>
      </w:tr>
      <w:tr w:rsidR="00564931" w:rsidRPr="00F77EDD" w14:paraId="3D4FFA1E" w14:textId="77777777" w:rsidTr="00564931">
        <w:trPr>
          <w:trHeight w:val="611"/>
        </w:trPr>
        <w:tc>
          <w:tcPr>
            <w:tcW w:w="819" w:type="dxa"/>
            <w:vMerge/>
          </w:tcPr>
          <w:p w14:paraId="0E4F875F" w14:textId="77777777" w:rsidR="00564931" w:rsidRPr="00F77EDD" w:rsidRDefault="00564931" w:rsidP="00564931">
            <w:pPr>
              <w:rPr>
                <w:iCs/>
                <w:sz w:val="24"/>
              </w:rPr>
            </w:pPr>
          </w:p>
        </w:tc>
        <w:tc>
          <w:tcPr>
            <w:tcW w:w="863" w:type="dxa"/>
          </w:tcPr>
          <w:p w14:paraId="1C0900AF" w14:textId="77777777" w:rsidR="00564931" w:rsidRPr="00F77EDD" w:rsidRDefault="00564931" w:rsidP="00564931">
            <w:pPr>
              <w:rPr>
                <w:iCs/>
                <w:sz w:val="24"/>
              </w:rPr>
            </w:pPr>
            <w:r>
              <w:rPr>
                <w:iCs/>
                <w:sz w:val="24"/>
              </w:rPr>
              <w:t>Apr</w:t>
            </w:r>
            <w:r w:rsidRPr="00F77EDD">
              <w:rPr>
                <w:iCs/>
                <w:sz w:val="24"/>
              </w:rPr>
              <w:t xml:space="preserve"> </w:t>
            </w:r>
            <w:r>
              <w:rPr>
                <w:iCs/>
                <w:sz w:val="24"/>
              </w:rPr>
              <w:t>5</w:t>
            </w:r>
          </w:p>
        </w:tc>
        <w:tc>
          <w:tcPr>
            <w:tcW w:w="4762" w:type="dxa"/>
          </w:tcPr>
          <w:p w14:paraId="206C03C1" w14:textId="77777777" w:rsidR="00564931" w:rsidRPr="005313C0" w:rsidRDefault="00564931" w:rsidP="00564931">
            <w:pPr>
              <w:rPr>
                <w:iCs/>
                <w:color w:val="000000" w:themeColor="text1"/>
                <w:sz w:val="24"/>
                <w:szCs w:val="24"/>
              </w:rPr>
            </w:pPr>
            <w:r w:rsidRPr="005313C0">
              <w:rPr>
                <w:iCs/>
                <w:color w:val="000000" w:themeColor="text1"/>
                <w:sz w:val="24"/>
                <w:szCs w:val="24"/>
              </w:rPr>
              <w:t xml:space="preserve">GUEST LECTURE </w:t>
            </w:r>
            <w:r>
              <w:rPr>
                <w:iCs/>
                <w:color w:val="000000" w:themeColor="text1"/>
                <w:sz w:val="24"/>
                <w:szCs w:val="24"/>
              </w:rPr>
              <w:t xml:space="preserve">– </w:t>
            </w:r>
          </w:p>
          <w:p w14:paraId="6AD8D635" w14:textId="77777777" w:rsidR="00564931" w:rsidRPr="00695C10" w:rsidRDefault="00564931" w:rsidP="00564931">
            <w:pPr>
              <w:rPr>
                <w:iCs/>
                <w:sz w:val="24"/>
                <w:szCs w:val="24"/>
              </w:rPr>
            </w:pPr>
            <w:r>
              <w:rPr>
                <w:iCs/>
                <w:sz w:val="24"/>
                <w:szCs w:val="24"/>
              </w:rPr>
              <w:t>Pee in the sea: cues to danger from predators</w:t>
            </w:r>
          </w:p>
        </w:tc>
        <w:tc>
          <w:tcPr>
            <w:tcW w:w="1323" w:type="dxa"/>
          </w:tcPr>
          <w:p w14:paraId="1B9E99F4" w14:textId="77777777" w:rsidR="00564931" w:rsidRPr="00F77EDD" w:rsidRDefault="00564931" w:rsidP="00564931">
            <w:pPr>
              <w:rPr>
                <w:iCs/>
                <w:sz w:val="24"/>
              </w:rPr>
            </w:pPr>
            <w:r>
              <w:rPr>
                <w:iCs/>
                <w:sz w:val="24"/>
              </w:rPr>
              <w:t>Prof. Marc Weissburg</w:t>
            </w:r>
          </w:p>
        </w:tc>
        <w:tc>
          <w:tcPr>
            <w:tcW w:w="2529" w:type="dxa"/>
          </w:tcPr>
          <w:p w14:paraId="2E84F24B" w14:textId="77777777" w:rsidR="00564931" w:rsidRPr="008D059F" w:rsidRDefault="00564931" w:rsidP="00564931">
            <w:pPr>
              <w:rPr>
                <w:iCs/>
                <w:color w:val="000000" w:themeColor="text1"/>
                <w:sz w:val="24"/>
              </w:rPr>
            </w:pPr>
            <w:r>
              <w:rPr>
                <w:iCs/>
                <w:color w:val="000000" w:themeColor="text1"/>
                <w:sz w:val="24"/>
              </w:rPr>
              <w:t>Poulin et al. 2018</w:t>
            </w:r>
          </w:p>
        </w:tc>
      </w:tr>
      <w:tr w:rsidR="00564931" w:rsidRPr="00F77EDD" w14:paraId="5E243C5C" w14:textId="77777777" w:rsidTr="00564931">
        <w:trPr>
          <w:trHeight w:val="278"/>
        </w:trPr>
        <w:tc>
          <w:tcPr>
            <w:tcW w:w="819" w:type="dxa"/>
            <w:vMerge w:val="restart"/>
          </w:tcPr>
          <w:p w14:paraId="403B26B1" w14:textId="77777777" w:rsidR="00564931" w:rsidRPr="00F77EDD" w:rsidRDefault="00564931" w:rsidP="00564931">
            <w:pPr>
              <w:rPr>
                <w:iCs/>
                <w:sz w:val="24"/>
              </w:rPr>
            </w:pPr>
            <w:r w:rsidRPr="00F77EDD">
              <w:rPr>
                <w:iCs/>
                <w:sz w:val="24"/>
              </w:rPr>
              <w:t>14</w:t>
            </w:r>
          </w:p>
        </w:tc>
        <w:tc>
          <w:tcPr>
            <w:tcW w:w="863" w:type="dxa"/>
          </w:tcPr>
          <w:p w14:paraId="38482D51" w14:textId="77777777" w:rsidR="00564931" w:rsidRPr="00F77EDD" w:rsidRDefault="00564931" w:rsidP="00564931">
            <w:pPr>
              <w:rPr>
                <w:iCs/>
                <w:sz w:val="24"/>
              </w:rPr>
            </w:pPr>
            <w:r>
              <w:rPr>
                <w:iCs/>
                <w:sz w:val="24"/>
              </w:rPr>
              <w:t>Apr</w:t>
            </w:r>
            <w:r w:rsidRPr="00F77EDD">
              <w:rPr>
                <w:iCs/>
                <w:sz w:val="24"/>
              </w:rPr>
              <w:t xml:space="preserve"> </w:t>
            </w:r>
            <w:r>
              <w:rPr>
                <w:iCs/>
                <w:sz w:val="24"/>
              </w:rPr>
              <w:t>10</w:t>
            </w:r>
          </w:p>
        </w:tc>
        <w:tc>
          <w:tcPr>
            <w:tcW w:w="4762" w:type="dxa"/>
          </w:tcPr>
          <w:p w14:paraId="43FF4E2C" w14:textId="77777777" w:rsidR="00564931" w:rsidRPr="00477B63" w:rsidRDefault="00564931" w:rsidP="00564931">
            <w:pPr>
              <w:pStyle w:val="Heading2"/>
              <w:rPr>
                <w:b w:val="0"/>
                <w:bCs w:val="0"/>
              </w:rPr>
            </w:pPr>
            <w:r w:rsidRPr="00477B63">
              <w:rPr>
                <w:b w:val="0"/>
                <w:szCs w:val="24"/>
              </w:rPr>
              <w:t>Cuing of larval recruitment (chemistry vs other cues)</w:t>
            </w:r>
          </w:p>
        </w:tc>
        <w:tc>
          <w:tcPr>
            <w:tcW w:w="1323" w:type="dxa"/>
          </w:tcPr>
          <w:p w14:paraId="3466CE58" w14:textId="77777777" w:rsidR="00564931" w:rsidRPr="00F77EDD" w:rsidRDefault="00564931" w:rsidP="00564931">
            <w:pPr>
              <w:rPr>
                <w:iCs/>
                <w:sz w:val="24"/>
              </w:rPr>
            </w:pPr>
          </w:p>
        </w:tc>
        <w:tc>
          <w:tcPr>
            <w:tcW w:w="2529" w:type="dxa"/>
          </w:tcPr>
          <w:p w14:paraId="6706D012" w14:textId="77777777" w:rsidR="00564931" w:rsidRDefault="00564931" w:rsidP="00564931">
            <w:pPr>
              <w:rPr>
                <w:iCs/>
                <w:sz w:val="24"/>
              </w:rPr>
            </w:pPr>
            <w:r>
              <w:rPr>
                <w:iCs/>
                <w:sz w:val="24"/>
              </w:rPr>
              <w:t>Leis et al. 2011</w:t>
            </w:r>
          </w:p>
          <w:p w14:paraId="0B693508" w14:textId="77777777" w:rsidR="00564931" w:rsidRPr="00F77EDD" w:rsidRDefault="00564931" w:rsidP="00564931">
            <w:pPr>
              <w:rPr>
                <w:iCs/>
                <w:sz w:val="24"/>
              </w:rPr>
            </w:pPr>
          </w:p>
        </w:tc>
      </w:tr>
      <w:tr w:rsidR="00564931" w:rsidRPr="00F77EDD" w14:paraId="58AF9073" w14:textId="77777777" w:rsidTr="00564931">
        <w:trPr>
          <w:trHeight w:val="277"/>
        </w:trPr>
        <w:tc>
          <w:tcPr>
            <w:tcW w:w="819" w:type="dxa"/>
            <w:vMerge/>
          </w:tcPr>
          <w:p w14:paraId="2F2C8810" w14:textId="77777777" w:rsidR="00564931" w:rsidRPr="00F77EDD" w:rsidRDefault="00564931" w:rsidP="00564931">
            <w:pPr>
              <w:rPr>
                <w:iCs/>
                <w:sz w:val="24"/>
              </w:rPr>
            </w:pPr>
          </w:p>
        </w:tc>
        <w:tc>
          <w:tcPr>
            <w:tcW w:w="863" w:type="dxa"/>
          </w:tcPr>
          <w:p w14:paraId="5A6CA434" w14:textId="77777777" w:rsidR="00564931" w:rsidRPr="00723BE5" w:rsidRDefault="00564931" w:rsidP="00564931">
            <w:pPr>
              <w:rPr>
                <w:iCs/>
                <w:sz w:val="24"/>
                <w:szCs w:val="24"/>
              </w:rPr>
            </w:pPr>
            <w:r>
              <w:rPr>
                <w:iCs/>
                <w:sz w:val="24"/>
              </w:rPr>
              <w:t>Apr</w:t>
            </w:r>
            <w:r w:rsidRPr="00F77EDD">
              <w:rPr>
                <w:iCs/>
                <w:sz w:val="24"/>
              </w:rPr>
              <w:t xml:space="preserve"> </w:t>
            </w:r>
            <w:r w:rsidRPr="00723BE5">
              <w:rPr>
                <w:iCs/>
                <w:sz w:val="24"/>
                <w:szCs w:val="24"/>
              </w:rPr>
              <w:t>1</w:t>
            </w:r>
            <w:r>
              <w:rPr>
                <w:iCs/>
                <w:sz w:val="24"/>
                <w:szCs w:val="24"/>
              </w:rPr>
              <w:t>2</w:t>
            </w:r>
          </w:p>
        </w:tc>
        <w:tc>
          <w:tcPr>
            <w:tcW w:w="4762" w:type="dxa"/>
          </w:tcPr>
          <w:p w14:paraId="14E4494B" w14:textId="77777777" w:rsidR="00564931" w:rsidRDefault="00564931" w:rsidP="00564931">
            <w:pPr>
              <w:rPr>
                <w:iCs/>
                <w:sz w:val="24"/>
              </w:rPr>
            </w:pPr>
            <w:r>
              <w:rPr>
                <w:iCs/>
                <w:sz w:val="24"/>
              </w:rPr>
              <w:t>Global change effects on chemical cuing and signaling</w:t>
            </w:r>
          </w:p>
          <w:p w14:paraId="14DC7307" w14:textId="77777777" w:rsidR="00564931" w:rsidRPr="00695C10" w:rsidRDefault="00564931" w:rsidP="00564931">
            <w:pPr>
              <w:rPr>
                <w:iCs/>
                <w:sz w:val="24"/>
                <w:szCs w:val="24"/>
              </w:rPr>
            </w:pPr>
            <w:r w:rsidRPr="007E7A44">
              <w:rPr>
                <w:iCs/>
                <w:color w:val="FF0000"/>
                <w:sz w:val="24"/>
              </w:rPr>
              <w:t>FINAL PAPER IS DUE TODAY, BUT CAN BE TURNED IN AS LATE AS THE 24</w:t>
            </w:r>
            <w:r w:rsidRPr="007E7A44">
              <w:rPr>
                <w:iCs/>
                <w:color w:val="FF0000"/>
                <w:sz w:val="24"/>
                <w:vertAlign w:val="superscript"/>
              </w:rPr>
              <w:t>TH</w:t>
            </w:r>
            <w:r w:rsidRPr="007E7A44">
              <w:rPr>
                <w:iCs/>
                <w:color w:val="FF0000"/>
                <w:sz w:val="24"/>
              </w:rPr>
              <w:t xml:space="preserve"> W/O DEDUCTED POINTS</w:t>
            </w:r>
          </w:p>
        </w:tc>
        <w:tc>
          <w:tcPr>
            <w:tcW w:w="1323" w:type="dxa"/>
          </w:tcPr>
          <w:p w14:paraId="68359088" w14:textId="77777777" w:rsidR="00564931" w:rsidRPr="00F77EDD" w:rsidRDefault="00564931" w:rsidP="00564931">
            <w:pPr>
              <w:rPr>
                <w:iCs/>
                <w:sz w:val="24"/>
              </w:rPr>
            </w:pPr>
          </w:p>
        </w:tc>
        <w:tc>
          <w:tcPr>
            <w:tcW w:w="2529" w:type="dxa"/>
          </w:tcPr>
          <w:p w14:paraId="69F6AC10" w14:textId="77777777" w:rsidR="00564931" w:rsidRDefault="00564931" w:rsidP="00564931">
            <w:pPr>
              <w:rPr>
                <w:iCs/>
                <w:sz w:val="24"/>
              </w:rPr>
            </w:pPr>
            <w:r>
              <w:rPr>
                <w:iCs/>
                <w:sz w:val="24"/>
              </w:rPr>
              <w:t>Munday et al. 2014</w:t>
            </w:r>
          </w:p>
          <w:p w14:paraId="3733C8EA" w14:textId="77777777" w:rsidR="00564931" w:rsidRPr="00F77EDD" w:rsidRDefault="00564931" w:rsidP="00564931">
            <w:pPr>
              <w:rPr>
                <w:iCs/>
                <w:sz w:val="24"/>
              </w:rPr>
            </w:pPr>
          </w:p>
        </w:tc>
      </w:tr>
      <w:tr w:rsidR="00564931" w:rsidRPr="00F77EDD" w14:paraId="1A385269" w14:textId="77777777" w:rsidTr="00564931">
        <w:trPr>
          <w:trHeight w:val="278"/>
        </w:trPr>
        <w:tc>
          <w:tcPr>
            <w:tcW w:w="819" w:type="dxa"/>
            <w:vMerge w:val="restart"/>
          </w:tcPr>
          <w:p w14:paraId="624564A4" w14:textId="77777777" w:rsidR="00564931" w:rsidRPr="00F77EDD" w:rsidRDefault="00564931" w:rsidP="00564931">
            <w:pPr>
              <w:rPr>
                <w:iCs/>
                <w:sz w:val="24"/>
              </w:rPr>
            </w:pPr>
            <w:r w:rsidRPr="00F77EDD">
              <w:rPr>
                <w:iCs/>
                <w:sz w:val="24"/>
              </w:rPr>
              <w:t>15</w:t>
            </w:r>
          </w:p>
        </w:tc>
        <w:tc>
          <w:tcPr>
            <w:tcW w:w="863" w:type="dxa"/>
          </w:tcPr>
          <w:p w14:paraId="1B32D1C1" w14:textId="77777777" w:rsidR="00564931" w:rsidRPr="00723BE5" w:rsidRDefault="00564931" w:rsidP="00564931">
            <w:pPr>
              <w:rPr>
                <w:iCs/>
                <w:sz w:val="24"/>
                <w:szCs w:val="24"/>
              </w:rPr>
            </w:pPr>
            <w:r>
              <w:rPr>
                <w:iCs/>
                <w:sz w:val="24"/>
              </w:rPr>
              <w:t>Apr</w:t>
            </w:r>
            <w:r w:rsidRPr="00F77EDD">
              <w:rPr>
                <w:iCs/>
                <w:sz w:val="24"/>
              </w:rPr>
              <w:t xml:space="preserve"> </w:t>
            </w:r>
            <w:r>
              <w:rPr>
                <w:iCs/>
                <w:sz w:val="24"/>
                <w:szCs w:val="24"/>
              </w:rPr>
              <w:t>17</w:t>
            </w:r>
          </w:p>
        </w:tc>
        <w:tc>
          <w:tcPr>
            <w:tcW w:w="4762" w:type="dxa"/>
          </w:tcPr>
          <w:p w14:paraId="07A59B5B" w14:textId="77777777" w:rsidR="00564931" w:rsidRPr="004B368E" w:rsidRDefault="00564931" w:rsidP="00564931">
            <w:pPr>
              <w:rPr>
                <w:iCs/>
                <w:sz w:val="24"/>
                <w:szCs w:val="24"/>
                <w:u w:val="single"/>
              </w:rPr>
            </w:pPr>
            <w:r>
              <w:rPr>
                <w:sz w:val="24"/>
                <w:szCs w:val="24"/>
              </w:rPr>
              <w:t>Chemical ecology as drug discovery for the planet</w:t>
            </w:r>
          </w:p>
        </w:tc>
        <w:tc>
          <w:tcPr>
            <w:tcW w:w="1323" w:type="dxa"/>
          </w:tcPr>
          <w:p w14:paraId="7745950C" w14:textId="77777777" w:rsidR="00564931" w:rsidRPr="00F77EDD" w:rsidRDefault="00564931" w:rsidP="00564931">
            <w:pPr>
              <w:rPr>
                <w:iCs/>
                <w:sz w:val="24"/>
              </w:rPr>
            </w:pPr>
          </w:p>
        </w:tc>
        <w:tc>
          <w:tcPr>
            <w:tcW w:w="2529" w:type="dxa"/>
          </w:tcPr>
          <w:p w14:paraId="4373E6E5" w14:textId="77777777" w:rsidR="00564931" w:rsidRDefault="00564931" w:rsidP="00564931">
            <w:pPr>
              <w:rPr>
                <w:iCs/>
                <w:sz w:val="24"/>
                <w:szCs w:val="24"/>
              </w:rPr>
            </w:pPr>
            <w:r>
              <w:rPr>
                <w:iCs/>
                <w:sz w:val="24"/>
                <w:szCs w:val="24"/>
              </w:rPr>
              <w:t>Dixson et al. 2014</w:t>
            </w:r>
          </w:p>
          <w:p w14:paraId="506DAAA5" w14:textId="77777777" w:rsidR="00564931" w:rsidRPr="00F77EDD" w:rsidRDefault="00564931" w:rsidP="00564931">
            <w:pPr>
              <w:rPr>
                <w:iCs/>
                <w:sz w:val="24"/>
              </w:rPr>
            </w:pPr>
          </w:p>
        </w:tc>
      </w:tr>
      <w:tr w:rsidR="00564931" w:rsidRPr="00F77EDD" w14:paraId="1D468946" w14:textId="77777777" w:rsidTr="00564931">
        <w:trPr>
          <w:trHeight w:val="277"/>
        </w:trPr>
        <w:tc>
          <w:tcPr>
            <w:tcW w:w="819" w:type="dxa"/>
            <w:vMerge/>
          </w:tcPr>
          <w:p w14:paraId="7DBE5125" w14:textId="77777777" w:rsidR="00564931" w:rsidRPr="00F77EDD" w:rsidRDefault="00564931" w:rsidP="00564931">
            <w:pPr>
              <w:rPr>
                <w:iCs/>
                <w:sz w:val="24"/>
              </w:rPr>
            </w:pPr>
          </w:p>
        </w:tc>
        <w:tc>
          <w:tcPr>
            <w:tcW w:w="863" w:type="dxa"/>
          </w:tcPr>
          <w:p w14:paraId="093BF1D4" w14:textId="77777777" w:rsidR="00564931" w:rsidRPr="00723BE5" w:rsidRDefault="00564931" w:rsidP="00564931">
            <w:pPr>
              <w:rPr>
                <w:iCs/>
                <w:sz w:val="24"/>
                <w:szCs w:val="24"/>
              </w:rPr>
            </w:pPr>
            <w:r w:rsidRPr="005313C0">
              <w:rPr>
                <w:iCs/>
                <w:sz w:val="24"/>
              </w:rPr>
              <w:t xml:space="preserve">Apr </w:t>
            </w:r>
            <w:r w:rsidRPr="005313C0">
              <w:rPr>
                <w:iCs/>
                <w:sz w:val="24"/>
                <w:szCs w:val="24"/>
              </w:rPr>
              <w:t>19</w:t>
            </w:r>
          </w:p>
        </w:tc>
        <w:tc>
          <w:tcPr>
            <w:tcW w:w="4762" w:type="dxa"/>
          </w:tcPr>
          <w:p w14:paraId="5BB90F61" w14:textId="77777777" w:rsidR="00564931" w:rsidRDefault="00564931" w:rsidP="00564931">
            <w:pPr>
              <w:rPr>
                <w:b/>
                <w:sz w:val="24"/>
                <w:szCs w:val="24"/>
              </w:rPr>
            </w:pPr>
            <w:r w:rsidRPr="005313C0">
              <w:rPr>
                <w:b/>
                <w:color w:val="FF0000"/>
                <w:sz w:val="24"/>
                <w:szCs w:val="24"/>
              </w:rPr>
              <w:t>TEST #3 (covers March 15 – April 17</w:t>
            </w:r>
            <w:r>
              <w:rPr>
                <w:b/>
                <w:sz w:val="24"/>
                <w:szCs w:val="24"/>
              </w:rPr>
              <w:t>)</w:t>
            </w:r>
          </w:p>
          <w:p w14:paraId="658FF35F" w14:textId="77777777" w:rsidR="00564931" w:rsidRPr="00A10E60" w:rsidRDefault="00564931" w:rsidP="00564931">
            <w:pPr>
              <w:rPr>
                <w:b/>
                <w:sz w:val="24"/>
                <w:szCs w:val="24"/>
              </w:rPr>
            </w:pPr>
            <w:r>
              <w:rPr>
                <w:b/>
                <w:sz w:val="24"/>
                <w:szCs w:val="24"/>
              </w:rPr>
              <w:t>PAPERS TURNED IN BY TODAY GET EDITED AND RETURNED W/O A GRADE</w:t>
            </w:r>
          </w:p>
        </w:tc>
        <w:tc>
          <w:tcPr>
            <w:tcW w:w="1323" w:type="dxa"/>
          </w:tcPr>
          <w:p w14:paraId="5E787C5F" w14:textId="77777777" w:rsidR="00564931" w:rsidRPr="00F77EDD" w:rsidRDefault="00564931" w:rsidP="00564931">
            <w:pPr>
              <w:rPr>
                <w:iCs/>
                <w:sz w:val="24"/>
              </w:rPr>
            </w:pPr>
          </w:p>
        </w:tc>
        <w:tc>
          <w:tcPr>
            <w:tcW w:w="2529" w:type="dxa"/>
          </w:tcPr>
          <w:p w14:paraId="4F4821D3" w14:textId="77777777" w:rsidR="00564931" w:rsidRPr="006721FD" w:rsidRDefault="00564931" w:rsidP="00564931">
            <w:pPr>
              <w:rPr>
                <w:iCs/>
                <w:color w:val="FF0000"/>
                <w:sz w:val="24"/>
                <w:szCs w:val="24"/>
              </w:rPr>
            </w:pPr>
          </w:p>
        </w:tc>
      </w:tr>
      <w:tr w:rsidR="00564931" w:rsidRPr="00F77EDD" w14:paraId="27070A7B" w14:textId="77777777" w:rsidTr="00564931">
        <w:trPr>
          <w:trHeight w:val="278"/>
        </w:trPr>
        <w:tc>
          <w:tcPr>
            <w:tcW w:w="819" w:type="dxa"/>
            <w:vMerge w:val="restart"/>
          </w:tcPr>
          <w:p w14:paraId="360D124E" w14:textId="77777777" w:rsidR="00564931" w:rsidRPr="00F77EDD" w:rsidRDefault="00564931" w:rsidP="00564931">
            <w:pPr>
              <w:rPr>
                <w:iCs/>
                <w:sz w:val="24"/>
              </w:rPr>
            </w:pPr>
            <w:r w:rsidRPr="00F77EDD">
              <w:rPr>
                <w:iCs/>
                <w:sz w:val="24"/>
              </w:rPr>
              <w:t>16</w:t>
            </w:r>
          </w:p>
        </w:tc>
        <w:tc>
          <w:tcPr>
            <w:tcW w:w="863" w:type="dxa"/>
          </w:tcPr>
          <w:p w14:paraId="2E8405F1" w14:textId="77777777" w:rsidR="00564931" w:rsidRPr="00723BE5" w:rsidRDefault="00564931" w:rsidP="00564931">
            <w:pPr>
              <w:rPr>
                <w:iCs/>
                <w:sz w:val="24"/>
                <w:szCs w:val="24"/>
              </w:rPr>
            </w:pPr>
            <w:r>
              <w:rPr>
                <w:iCs/>
                <w:sz w:val="24"/>
              </w:rPr>
              <w:t>Apr</w:t>
            </w:r>
            <w:r w:rsidRPr="00F77EDD">
              <w:rPr>
                <w:iCs/>
                <w:sz w:val="24"/>
              </w:rPr>
              <w:t xml:space="preserve"> </w:t>
            </w:r>
            <w:r>
              <w:rPr>
                <w:iCs/>
                <w:sz w:val="24"/>
                <w:szCs w:val="24"/>
              </w:rPr>
              <w:t>24</w:t>
            </w:r>
          </w:p>
        </w:tc>
        <w:tc>
          <w:tcPr>
            <w:tcW w:w="4762" w:type="dxa"/>
          </w:tcPr>
          <w:p w14:paraId="19E4AC98" w14:textId="77777777" w:rsidR="00564931" w:rsidRPr="004B368E" w:rsidRDefault="00564931" w:rsidP="00564931">
            <w:pPr>
              <w:rPr>
                <w:sz w:val="24"/>
                <w:szCs w:val="24"/>
              </w:rPr>
            </w:pPr>
            <w:r>
              <w:rPr>
                <w:sz w:val="24"/>
                <w:szCs w:val="24"/>
              </w:rPr>
              <w:t>*The science of sex appeal</w:t>
            </w:r>
          </w:p>
        </w:tc>
        <w:tc>
          <w:tcPr>
            <w:tcW w:w="1323" w:type="dxa"/>
          </w:tcPr>
          <w:p w14:paraId="74BE05FA" w14:textId="77777777" w:rsidR="00564931" w:rsidRPr="00F77EDD" w:rsidRDefault="00564931" w:rsidP="00564931">
            <w:pPr>
              <w:rPr>
                <w:iCs/>
                <w:sz w:val="24"/>
              </w:rPr>
            </w:pPr>
          </w:p>
        </w:tc>
        <w:tc>
          <w:tcPr>
            <w:tcW w:w="2529" w:type="dxa"/>
          </w:tcPr>
          <w:p w14:paraId="38F841F4" w14:textId="77777777" w:rsidR="00564931" w:rsidRPr="006721FD" w:rsidRDefault="00564931" w:rsidP="00564931">
            <w:pPr>
              <w:rPr>
                <w:iCs/>
                <w:color w:val="FF0000"/>
                <w:sz w:val="24"/>
              </w:rPr>
            </w:pPr>
            <w:r w:rsidRPr="00B315ED">
              <w:rPr>
                <w:iCs/>
                <w:color w:val="000000" w:themeColor="text1"/>
                <w:sz w:val="24"/>
              </w:rPr>
              <w:t>No reading</w:t>
            </w:r>
          </w:p>
        </w:tc>
      </w:tr>
      <w:tr w:rsidR="00564931" w:rsidRPr="00F77EDD" w14:paraId="53BBB96F" w14:textId="77777777" w:rsidTr="00564931">
        <w:trPr>
          <w:trHeight w:val="277"/>
        </w:trPr>
        <w:tc>
          <w:tcPr>
            <w:tcW w:w="819" w:type="dxa"/>
            <w:vMerge/>
          </w:tcPr>
          <w:p w14:paraId="5429C62E" w14:textId="77777777" w:rsidR="00564931" w:rsidRPr="00F77EDD" w:rsidRDefault="00564931" w:rsidP="00564931">
            <w:pPr>
              <w:rPr>
                <w:iCs/>
                <w:sz w:val="24"/>
              </w:rPr>
            </w:pPr>
          </w:p>
        </w:tc>
        <w:tc>
          <w:tcPr>
            <w:tcW w:w="863" w:type="dxa"/>
          </w:tcPr>
          <w:p w14:paraId="61A4C713" w14:textId="77777777" w:rsidR="00564931" w:rsidRPr="00723BE5" w:rsidRDefault="00564931" w:rsidP="00564931">
            <w:pPr>
              <w:rPr>
                <w:iCs/>
                <w:sz w:val="24"/>
                <w:szCs w:val="24"/>
              </w:rPr>
            </w:pPr>
          </w:p>
        </w:tc>
        <w:tc>
          <w:tcPr>
            <w:tcW w:w="4762" w:type="dxa"/>
          </w:tcPr>
          <w:p w14:paraId="0976011E" w14:textId="77777777" w:rsidR="00564931" w:rsidRPr="00B42A79" w:rsidRDefault="00564931" w:rsidP="00564931">
            <w:pPr>
              <w:rPr>
                <w:sz w:val="24"/>
                <w:szCs w:val="24"/>
              </w:rPr>
            </w:pPr>
          </w:p>
        </w:tc>
        <w:tc>
          <w:tcPr>
            <w:tcW w:w="1323" w:type="dxa"/>
          </w:tcPr>
          <w:p w14:paraId="0F158DE1" w14:textId="77777777" w:rsidR="00564931" w:rsidRPr="00F77EDD" w:rsidRDefault="00564931" w:rsidP="00564931">
            <w:pPr>
              <w:rPr>
                <w:iCs/>
                <w:sz w:val="24"/>
              </w:rPr>
            </w:pPr>
          </w:p>
        </w:tc>
        <w:tc>
          <w:tcPr>
            <w:tcW w:w="2529" w:type="dxa"/>
          </w:tcPr>
          <w:p w14:paraId="48F0AA22" w14:textId="77777777" w:rsidR="00564931" w:rsidRPr="00F77EDD" w:rsidRDefault="00564931" w:rsidP="00564931">
            <w:pPr>
              <w:rPr>
                <w:iCs/>
                <w:sz w:val="24"/>
              </w:rPr>
            </w:pPr>
          </w:p>
        </w:tc>
      </w:tr>
      <w:tr w:rsidR="00564931" w:rsidRPr="00F77EDD" w14:paraId="2CB0FBD8" w14:textId="77777777" w:rsidTr="00564931">
        <w:trPr>
          <w:trHeight w:val="277"/>
        </w:trPr>
        <w:tc>
          <w:tcPr>
            <w:tcW w:w="819" w:type="dxa"/>
            <w:vMerge/>
          </w:tcPr>
          <w:p w14:paraId="63C5C46B" w14:textId="77777777" w:rsidR="00564931" w:rsidRPr="00F77EDD" w:rsidRDefault="00564931" w:rsidP="00564931">
            <w:pPr>
              <w:rPr>
                <w:iCs/>
                <w:sz w:val="24"/>
              </w:rPr>
            </w:pPr>
          </w:p>
        </w:tc>
        <w:tc>
          <w:tcPr>
            <w:tcW w:w="863" w:type="dxa"/>
            <w:tcBorders>
              <w:top w:val="single" w:sz="4" w:space="0" w:color="auto"/>
              <w:left w:val="single" w:sz="4" w:space="0" w:color="auto"/>
              <w:bottom w:val="single" w:sz="4" w:space="0" w:color="auto"/>
              <w:right w:val="single" w:sz="4" w:space="0" w:color="auto"/>
            </w:tcBorders>
          </w:tcPr>
          <w:p w14:paraId="350D28B2" w14:textId="77777777" w:rsidR="00564931" w:rsidRPr="00897DD2" w:rsidRDefault="00564931" w:rsidP="00564931">
            <w:pPr>
              <w:rPr>
                <w:iCs/>
                <w:sz w:val="24"/>
              </w:rPr>
            </w:pPr>
            <w:r>
              <w:rPr>
                <w:iCs/>
                <w:sz w:val="24"/>
              </w:rPr>
              <w:t>Apr 30</w:t>
            </w:r>
          </w:p>
        </w:tc>
        <w:tc>
          <w:tcPr>
            <w:tcW w:w="4762" w:type="dxa"/>
            <w:tcBorders>
              <w:top w:val="single" w:sz="4" w:space="0" w:color="auto"/>
              <w:left w:val="single" w:sz="4" w:space="0" w:color="auto"/>
              <w:bottom w:val="single" w:sz="4" w:space="0" w:color="auto"/>
              <w:right w:val="single" w:sz="4" w:space="0" w:color="auto"/>
            </w:tcBorders>
          </w:tcPr>
          <w:p w14:paraId="54DEF6C0" w14:textId="77777777" w:rsidR="00564931" w:rsidRPr="00897DD2" w:rsidRDefault="00564931" w:rsidP="00564931">
            <w:pPr>
              <w:rPr>
                <w:iCs/>
                <w:sz w:val="24"/>
              </w:rPr>
            </w:pPr>
            <w:r>
              <w:rPr>
                <w:iCs/>
                <w:sz w:val="24"/>
              </w:rPr>
              <w:t xml:space="preserve">Final </w:t>
            </w:r>
          </w:p>
        </w:tc>
        <w:tc>
          <w:tcPr>
            <w:tcW w:w="1323" w:type="dxa"/>
            <w:tcBorders>
              <w:top w:val="single" w:sz="4" w:space="0" w:color="auto"/>
              <w:left w:val="single" w:sz="4" w:space="0" w:color="auto"/>
              <w:bottom w:val="single" w:sz="4" w:space="0" w:color="auto"/>
              <w:right w:val="single" w:sz="4" w:space="0" w:color="auto"/>
            </w:tcBorders>
          </w:tcPr>
          <w:p w14:paraId="08AD0589" w14:textId="77777777" w:rsidR="00564931" w:rsidRPr="00897DD2" w:rsidRDefault="00564931" w:rsidP="00564931">
            <w:pPr>
              <w:rPr>
                <w:sz w:val="24"/>
                <w:szCs w:val="24"/>
              </w:rPr>
            </w:pPr>
          </w:p>
        </w:tc>
        <w:tc>
          <w:tcPr>
            <w:tcW w:w="2529" w:type="dxa"/>
            <w:tcBorders>
              <w:top w:val="single" w:sz="4" w:space="0" w:color="auto"/>
              <w:left w:val="single" w:sz="4" w:space="0" w:color="auto"/>
              <w:bottom w:val="single" w:sz="4" w:space="0" w:color="auto"/>
              <w:right w:val="single" w:sz="4" w:space="0" w:color="auto"/>
            </w:tcBorders>
          </w:tcPr>
          <w:p w14:paraId="70BA0DD1" w14:textId="77777777" w:rsidR="00564931" w:rsidRPr="00F77EDD" w:rsidRDefault="00564931" w:rsidP="00564931">
            <w:pPr>
              <w:rPr>
                <w:iCs/>
                <w:sz w:val="24"/>
              </w:rPr>
            </w:pPr>
            <w:r>
              <w:rPr>
                <w:iCs/>
                <w:sz w:val="24"/>
              </w:rPr>
              <w:t>THERE IS NONE</w:t>
            </w:r>
          </w:p>
        </w:tc>
      </w:tr>
    </w:tbl>
    <w:p w14:paraId="1CBA5D1F" w14:textId="77777777" w:rsidR="00564931" w:rsidRDefault="00564931" w:rsidP="00564931">
      <w:pPr>
        <w:rPr>
          <w:iCs/>
          <w:sz w:val="24"/>
        </w:rPr>
      </w:pPr>
      <w:r>
        <w:rPr>
          <w:iCs/>
          <w:sz w:val="24"/>
        </w:rPr>
        <w:t xml:space="preserve">* In most semesters, some well-known chemical ecologists stop by for a visit and I’m be able to get them to give you a seminar – I many cancel the April 24 presentation and use </w:t>
      </w:r>
      <w:r>
        <w:rPr>
          <w:iCs/>
          <w:sz w:val="24"/>
        </w:rPr>
        <w:lastRenderedPageBreak/>
        <w:t xml:space="preserve">it as a “just-in-case” opportunity – which may cause a shifting of above the timing of some of the above topics. </w:t>
      </w:r>
    </w:p>
    <w:p w14:paraId="349324F6" w14:textId="77777777" w:rsidR="00564931" w:rsidRPr="00FE6CD1" w:rsidRDefault="00564931" w:rsidP="00564931">
      <w:pPr>
        <w:rPr>
          <w:iCs/>
          <w:sz w:val="24"/>
          <w:szCs w:val="24"/>
        </w:rPr>
      </w:pPr>
    </w:p>
    <w:p w14:paraId="0BFDBBC6" w14:textId="77777777" w:rsidR="00564931" w:rsidRPr="00FE6CD1" w:rsidRDefault="00564931" w:rsidP="00564931">
      <w:pPr>
        <w:rPr>
          <w:iCs/>
          <w:sz w:val="24"/>
          <w:szCs w:val="24"/>
        </w:rPr>
      </w:pPr>
    </w:p>
    <w:p w14:paraId="20195C92" w14:textId="77777777" w:rsidR="00564931" w:rsidRPr="00FE6CD1" w:rsidRDefault="00564931" w:rsidP="00564931">
      <w:pPr>
        <w:rPr>
          <w:iCs/>
          <w:sz w:val="24"/>
          <w:szCs w:val="24"/>
        </w:rPr>
      </w:pPr>
    </w:p>
    <w:p w14:paraId="08010504" w14:textId="77777777" w:rsidR="00564931" w:rsidRPr="00F77EDD" w:rsidRDefault="00564931" w:rsidP="00564931">
      <w:pPr>
        <w:jc w:val="center"/>
        <w:rPr>
          <w:b/>
          <w:bCs/>
          <w:sz w:val="24"/>
          <w:szCs w:val="24"/>
        </w:rPr>
      </w:pPr>
      <w:r>
        <w:rPr>
          <w:b/>
          <w:bCs/>
          <w:sz w:val="24"/>
          <w:szCs w:val="24"/>
        </w:rPr>
        <w:br w:type="page"/>
      </w:r>
      <w:r w:rsidRPr="00F77EDD">
        <w:rPr>
          <w:b/>
          <w:bCs/>
          <w:sz w:val="24"/>
          <w:szCs w:val="24"/>
        </w:rPr>
        <w:lastRenderedPageBreak/>
        <w:t>Reading list – articles available on T-square</w:t>
      </w:r>
    </w:p>
    <w:p w14:paraId="2A2A11DE" w14:textId="77777777" w:rsidR="00564931" w:rsidRDefault="00564931" w:rsidP="00564931">
      <w:pPr>
        <w:pStyle w:val="BodyText"/>
        <w:ind w:left="720" w:hanging="720"/>
        <w:rPr>
          <w:szCs w:val="24"/>
        </w:rPr>
      </w:pPr>
    </w:p>
    <w:p w14:paraId="2AFC39F5" w14:textId="77777777" w:rsidR="00564931" w:rsidRPr="007F6AC0" w:rsidRDefault="00564931" w:rsidP="00564931">
      <w:pPr>
        <w:pStyle w:val="BodyText"/>
        <w:ind w:left="720" w:hanging="720"/>
        <w:rPr>
          <w:b/>
          <w:szCs w:val="24"/>
        </w:rPr>
      </w:pPr>
      <w:r>
        <w:rPr>
          <w:b/>
          <w:szCs w:val="24"/>
        </w:rPr>
        <w:t>January 9</w:t>
      </w:r>
      <w:r w:rsidRPr="007F6AC0">
        <w:rPr>
          <w:b/>
          <w:szCs w:val="24"/>
        </w:rPr>
        <w:t xml:space="preserve">: </w:t>
      </w:r>
      <w:r w:rsidRPr="00283798">
        <w:rPr>
          <w:szCs w:val="24"/>
        </w:rPr>
        <w:t>none</w:t>
      </w:r>
    </w:p>
    <w:p w14:paraId="29482A59" w14:textId="77777777" w:rsidR="00564931" w:rsidRDefault="00564931" w:rsidP="00564931">
      <w:pPr>
        <w:pStyle w:val="BodyText"/>
        <w:ind w:left="720" w:hanging="720"/>
        <w:rPr>
          <w:szCs w:val="24"/>
        </w:rPr>
      </w:pPr>
    </w:p>
    <w:p w14:paraId="508D509A" w14:textId="77777777" w:rsidR="00564931" w:rsidRPr="007F6AC0" w:rsidRDefault="00564931" w:rsidP="00564931">
      <w:pPr>
        <w:pStyle w:val="BodyText"/>
        <w:ind w:left="720" w:hanging="720"/>
        <w:rPr>
          <w:b/>
          <w:szCs w:val="24"/>
        </w:rPr>
      </w:pPr>
      <w:r>
        <w:rPr>
          <w:b/>
          <w:szCs w:val="24"/>
        </w:rPr>
        <w:t>January 11</w:t>
      </w:r>
      <w:r w:rsidRPr="007F6AC0">
        <w:rPr>
          <w:b/>
          <w:szCs w:val="24"/>
        </w:rPr>
        <w:t>:</w:t>
      </w:r>
    </w:p>
    <w:p w14:paraId="585A0D98" w14:textId="77777777" w:rsidR="00564931" w:rsidRDefault="00564931" w:rsidP="00564931">
      <w:pPr>
        <w:pStyle w:val="BodyText"/>
        <w:ind w:left="720" w:hanging="720"/>
        <w:rPr>
          <w:szCs w:val="24"/>
        </w:rPr>
      </w:pPr>
      <w:r>
        <w:rPr>
          <w:szCs w:val="24"/>
        </w:rPr>
        <w:t>Hay ME (2009) Marine chemical ecology: chemical signals and cues structure marine populations, communities, and ecosystems. Annu Rev Mar Sci 1:193-212</w:t>
      </w:r>
    </w:p>
    <w:p w14:paraId="11C85E68" w14:textId="77777777" w:rsidR="00564931" w:rsidRDefault="00564931" w:rsidP="00564931">
      <w:pPr>
        <w:pStyle w:val="BodyText"/>
        <w:ind w:left="720" w:hanging="720"/>
        <w:rPr>
          <w:b/>
          <w:color w:val="FF0000"/>
          <w:szCs w:val="24"/>
        </w:rPr>
      </w:pPr>
    </w:p>
    <w:p w14:paraId="4EDA7B9F" w14:textId="77777777" w:rsidR="00564931" w:rsidRPr="00D92353" w:rsidRDefault="00564931" w:rsidP="00564931">
      <w:pPr>
        <w:pStyle w:val="BodyText"/>
        <w:ind w:left="720" w:hanging="720"/>
        <w:rPr>
          <w:b/>
          <w:color w:val="000000" w:themeColor="text1"/>
          <w:szCs w:val="24"/>
        </w:rPr>
      </w:pPr>
      <w:r w:rsidRPr="00D92353">
        <w:rPr>
          <w:b/>
          <w:color w:val="000000" w:themeColor="text1"/>
          <w:szCs w:val="24"/>
        </w:rPr>
        <w:t xml:space="preserve">January 16: </w:t>
      </w:r>
    </w:p>
    <w:p w14:paraId="2EC55350" w14:textId="77777777" w:rsidR="00564931" w:rsidRPr="00193221" w:rsidRDefault="00564931" w:rsidP="00564931">
      <w:pPr>
        <w:widowControl w:val="0"/>
        <w:autoSpaceDE w:val="0"/>
        <w:autoSpaceDN w:val="0"/>
        <w:adjustRightInd w:val="0"/>
        <w:ind w:left="720" w:hanging="720"/>
        <w:rPr>
          <w:rFonts w:eastAsiaTheme="minorEastAsia"/>
          <w:sz w:val="24"/>
          <w:szCs w:val="24"/>
        </w:rPr>
      </w:pPr>
      <w:r w:rsidRPr="00193221">
        <w:rPr>
          <w:sz w:val="24"/>
          <w:szCs w:val="24"/>
        </w:rPr>
        <w:t xml:space="preserve">Pohnert G, Steinke M, Tollrian R (2007) </w:t>
      </w:r>
      <w:r w:rsidRPr="00193221">
        <w:rPr>
          <w:rFonts w:eastAsiaTheme="minorEastAsia"/>
          <w:sz w:val="24"/>
          <w:szCs w:val="24"/>
        </w:rPr>
        <w:t>Chemical cues, defence metabolites and the shaping of pelagic interspecific interactions. Trends in Ecology and Evolution 22:198-204</w:t>
      </w:r>
    </w:p>
    <w:p w14:paraId="6319E1A7" w14:textId="77777777" w:rsidR="00564931" w:rsidRPr="0066513F" w:rsidRDefault="00564931" w:rsidP="00564931">
      <w:pPr>
        <w:pStyle w:val="BodyText"/>
        <w:ind w:left="720" w:hanging="720"/>
        <w:rPr>
          <w:rStyle w:val="hithilite"/>
          <w:szCs w:val="24"/>
        </w:rPr>
      </w:pPr>
    </w:p>
    <w:p w14:paraId="72F2A958" w14:textId="77777777" w:rsidR="00564931" w:rsidRPr="007F6AC0" w:rsidRDefault="00564931" w:rsidP="00564931">
      <w:pPr>
        <w:pStyle w:val="BodyText"/>
        <w:ind w:left="720" w:hanging="720"/>
        <w:rPr>
          <w:b/>
          <w:szCs w:val="24"/>
        </w:rPr>
      </w:pPr>
      <w:r>
        <w:rPr>
          <w:b/>
          <w:szCs w:val="24"/>
        </w:rPr>
        <w:t>January 18</w:t>
      </w:r>
      <w:r w:rsidRPr="007F6AC0">
        <w:rPr>
          <w:b/>
          <w:szCs w:val="24"/>
        </w:rPr>
        <w:t>:</w:t>
      </w:r>
    </w:p>
    <w:p w14:paraId="62578177" w14:textId="77777777" w:rsidR="00564931" w:rsidRPr="009E5C88" w:rsidRDefault="00564931" w:rsidP="00564931">
      <w:pPr>
        <w:widowControl w:val="0"/>
        <w:autoSpaceDE w:val="0"/>
        <w:autoSpaceDN w:val="0"/>
        <w:adjustRightInd w:val="0"/>
        <w:ind w:left="720" w:hanging="720"/>
        <w:rPr>
          <w:rFonts w:eastAsiaTheme="minorEastAsia"/>
          <w:sz w:val="24"/>
          <w:szCs w:val="24"/>
        </w:rPr>
      </w:pPr>
      <w:r w:rsidRPr="009E5C88">
        <w:rPr>
          <w:sz w:val="24"/>
          <w:szCs w:val="24"/>
        </w:rPr>
        <w:t xml:space="preserve">Savoca MS, Nevitt GA (2014) </w:t>
      </w:r>
      <w:r w:rsidRPr="009E5C88">
        <w:rPr>
          <w:rFonts w:eastAsiaTheme="minorEastAsia"/>
          <w:sz w:val="24"/>
          <w:szCs w:val="24"/>
        </w:rPr>
        <w:t>Evidence that dimethyl sulfide facilitates a tritrophic mutualism between marine primary producers and top predators. Proc. Nat. Acad. Sci. 111: 4157-4161.</w:t>
      </w:r>
    </w:p>
    <w:p w14:paraId="520E8CAB" w14:textId="77777777" w:rsidR="00564931" w:rsidRDefault="00564931" w:rsidP="00564931">
      <w:pPr>
        <w:pStyle w:val="BodyText"/>
        <w:ind w:left="720" w:hanging="720"/>
        <w:rPr>
          <w:b/>
          <w:szCs w:val="24"/>
        </w:rPr>
      </w:pPr>
    </w:p>
    <w:p w14:paraId="13375F2E" w14:textId="77777777" w:rsidR="00564931" w:rsidRPr="001C75FA" w:rsidRDefault="00564931" w:rsidP="00564931">
      <w:pPr>
        <w:pStyle w:val="BodyText"/>
        <w:ind w:left="720" w:hanging="720"/>
        <w:rPr>
          <w:b/>
          <w:color w:val="000000" w:themeColor="text1"/>
          <w:szCs w:val="24"/>
        </w:rPr>
      </w:pPr>
      <w:r w:rsidRPr="001C75FA">
        <w:rPr>
          <w:b/>
          <w:color w:val="000000" w:themeColor="text1"/>
          <w:szCs w:val="24"/>
        </w:rPr>
        <w:t>January 23:</w:t>
      </w:r>
    </w:p>
    <w:p w14:paraId="4E4B2022" w14:textId="77777777" w:rsidR="00564931" w:rsidRPr="001C75FA" w:rsidRDefault="00564931" w:rsidP="00564931">
      <w:pPr>
        <w:ind w:left="720" w:hanging="720"/>
        <w:rPr>
          <w:rFonts w:ascii="Times" w:hAnsi="Times"/>
          <w:color w:val="000000" w:themeColor="text1"/>
          <w:sz w:val="24"/>
          <w:szCs w:val="24"/>
        </w:rPr>
      </w:pPr>
      <w:r>
        <w:rPr>
          <w:rFonts w:eastAsiaTheme="minorEastAsia"/>
          <w:color w:val="000000" w:themeColor="text1"/>
          <w:sz w:val="24"/>
          <w:szCs w:val="24"/>
        </w:rPr>
        <w:t xml:space="preserve">Seymour JR, Simo R, Ahmed T, Stocker R </w:t>
      </w:r>
      <w:r w:rsidRPr="001C75FA">
        <w:rPr>
          <w:rFonts w:eastAsiaTheme="minorEastAsia"/>
          <w:color w:val="000000" w:themeColor="text1"/>
          <w:sz w:val="24"/>
          <w:szCs w:val="24"/>
        </w:rPr>
        <w:t>(2010)</w:t>
      </w:r>
      <w:r>
        <w:rPr>
          <w:rFonts w:eastAsiaTheme="minorEastAsia"/>
          <w:color w:val="000000" w:themeColor="text1"/>
          <w:sz w:val="24"/>
          <w:szCs w:val="24"/>
        </w:rPr>
        <w:t xml:space="preserve"> Chemoattraction to dimethylsulfoniopropionate throughout the marine microbial food web. Science 329: 342-345.</w:t>
      </w:r>
    </w:p>
    <w:p w14:paraId="331C8993" w14:textId="77777777" w:rsidR="00564931" w:rsidRPr="008844EF" w:rsidRDefault="00564931" w:rsidP="00564931">
      <w:pPr>
        <w:pStyle w:val="BodyText"/>
        <w:rPr>
          <w:szCs w:val="24"/>
        </w:rPr>
      </w:pPr>
    </w:p>
    <w:p w14:paraId="68D6A258" w14:textId="77777777" w:rsidR="00564931" w:rsidRPr="008B0B50" w:rsidRDefault="00564931" w:rsidP="00564931">
      <w:pPr>
        <w:pStyle w:val="BodyText"/>
        <w:ind w:left="720" w:hanging="720"/>
        <w:rPr>
          <w:b/>
          <w:szCs w:val="24"/>
        </w:rPr>
      </w:pPr>
      <w:r>
        <w:rPr>
          <w:b/>
          <w:szCs w:val="24"/>
        </w:rPr>
        <w:t>January 25:</w:t>
      </w:r>
    </w:p>
    <w:p w14:paraId="0D1EF0EC" w14:textId="77777777" w:rsidR="00564931" w:rsidRPr="009E5C88" w:rsidRDefault="00564931" w:rsidP="00564931">
      <w:pPr>
        <w:ind w:left="720" w:hanging="720"/>
        <w:rPr>
          <w:rFonts w:ascii="Times" w:hAnsi="Times"/>
          <w:sz w:val="24"/>
          <w:szCs w:val="24"/>
        </w:rPr>
      </w:pPr>
      <w:r w:rsidRPr="009E5C88">
        <w:rPr>
          <w:rFonts w:ascii="Times" w:hAnsi="Times"/>
          <w:sz w:val="24"/>
          <w:szCs w:val="24"/>
        </w:rPr>
        <w:t>Rasher DB, Stout EP, Engel S, Shea</w:t>
      </w:r>
      <w:r>
        <w:rPr>
          <w:rFonts w:ascii="Times" w:hAnsi="Times"/>
          <w:sz w:val="24"/>
          <w:szCs w:val="24"/>
        </w:rPr>
        <w:t>rer TL, Kubanek J, Hay ME. (2015)</w:t>
      </w:r>
      <w:r w:rsidRPr="009E5C88">
        <w:rPr>
          <w:rFonts w:ascii="Times" w:hAnsi="Times"/>
          <w:sz w:val="24"/>
          <w:szCs w:val="24"/>
        </w:rPr>
        <w:t xml:space="preserve"> </w:t>
      </w:r>
      <w:r w:rsidRPr="009E5C88">
        <w:rPr>
          <w:sz w:val="24"/>
          <w:szCs w:val="24"/>
        </w:rPr>
        <w:t>Marine and terrestrial herbivores display convergent chemical ecology despite 400 million years of independent evolution</w:t>
      </w:r>
      <w:r w:rsidRPr="009E5C88">
        <w:rPr>
          <w:rFonts w:ascii="Times" w:hAnsi="Times"/>
          <w:sz w:val="24"/>
          <w:szCs w:val="24"/>
        </w:rPr>
        <w:t xml:space="preserve">. Proceedings of the National Academy of Sciences </w:t>
      </w:r>
      <w:r w:rsidRPr="009E5C88">
        <w:rPr>
          <w:rStyle w:val="cit-sep"/>
          <w:rFonts w:ascii="Times" w:hAnsi="Times" w:cs="Arial"/>
          <w:color w:val="222222"/>
          <w:sz w:val="24"/>
          <w:szCs w:val="24"/>
          <w:bdr w:val="none" w:sz="0" w:space="0" w:color="auto" w:frame="1"/>
          <w:shd w:val="clear" w:color="auto" w:fill="FFFFFF"/>
        </w:rPr>
        <w:t>112:</w:t>
      </w:r>
      <w:r w:rsidRPr="009E5C88">
        <w:rPr>
          <w:rFonts w:ascii="Arial" w:hAnsi="Arial" w:cs="Arial"/>
          <w:color w:val="333333"/>
          <w:sz w:val="24"/>
          <w:szCs w:val="24"/>
          <w:shd w:val="clear" w:color="auto" w:fill="F8F8F8"/>
        </w:rPr>
        <w:t xml:space="preserve"> </w:t>
      </w:r>
      <w:r w:rsidRPr="009E5C88">
        <w:rPr>
          <w:rFonts w:ascii="Times" w:hAnsi="Times" w:cs="Arial"/>
          <w:color w:val="333333"/>
          <w:sz w:val="24"/>
          <w:szCs w:val="24"/>
          <w:shd w:val="clear" w:color="auto" w:fill="F8F8F8"/>
        </w:rPr>
        <w:t>12110-12115</w:t>
      </w:r>
    </w:p>
    <w:p w14:paraId="770D573C" w14:textId="77777777" w:rsidR="00564931" w:rsidRDefault="00564931" w:rsidP="00564931">
      <w:pPr>
        <w:pStyle w:val="BodyText"/>
        <w:rPr>
          <w:b/>
          <w:szCs w:val="24"/>
        </w:rPr>
      </w:pPr>
    </w:p>
    <w:p w14:paraId="55D8A044" w14:textId="77777777" w:rsidR="00564931" w:rsidRPr="008B0B50" w:rsidRDefault="00564931" w:rsidP="00564931">
      <w:pPr>
        <w:widowControl w:val="0"/>
        <w:autoSpaceDE w:val="0"/>
        <w:autoSpaceDN w:val="0"/>
        <w:adjustRightInd w:val="0"/>
        <w:rPr>
          <w:sz w:val="24"/>
          <w:szCs w:val="24"/>
        </w:rPr>
      </w:pPr>
      <w:r>
        <w:rPr>
          <w:b/>
          <w:sz w:val="24"/>
          <w:szCs w:val="24"/>
        </w:rPr>
        <w:t>Jasnuary 30</w:t>
      </w:r>
      <w:r w:rsidRPr="008B0B50">
        <w:rPr>
          <w:b/>
          <w:sz w:val="24"/>
          <w:szCs w:val="24"/>
        </w:rPr>
        <w:t>:</w:t>
      </w:r>
      <w:r w:rsidRPr="008B0B50">
        <w:rPr>
          <w:sz w:val="24"/>
          <w:szCs w:val="24"/>
        </w:rPr>
        <w:t xml:space="preserve"> </w:t>
      </w:r>
    </w:p>
    <w:p w14:paraId="72893A20" w14:textId="77777777" w:rsidR="00564931" w:rsidRDefault="00564931" w:rsidP="00564931">
      <w:pPr>
        <w:ind w:left="720" w:hanging="720"/>
        <w:rPr>
          <w:sz w:val="24"/>
          <w:szCs w:val="24"/>
        </w:rPr>
      </w:pPr>
      <w:r>
        <w:rPr>
          <w:sz w:val="24"/>
          <w:szCs w:val="24"/>
        </w:rPr>
        <w:t xml:space="preserve">Cantley AM, J Clardy. 2015. </w:t>
      </w:r>
      <w:r w:rsidRPr="000A6DF2">
        <w:rPr>
          <w:sz w:val="24"/>
          <w:szCs w:val="24"/>
        </w:rPr>
        <w:t xml:space="preserve">Animals in a bacterial world: opportunities </w:t>
      </w:r>
      <w:r>
        <w:rPr>
          <w:sz w:val="24"/>
          <w:szCs w:val="24"/>
        </w:rPr>
        <w:t>for</w:t>
      </w:r>
      <w:r w:rsidRPr="000A6DF2">
        <w:rPr>
          <w:sz w:val="24"/>
          <w:szCs w:val="24"/>
        </w:rPr>
        <w:t xml:space="preserve"> chemical ecology</w:t>
      </w:r>
      <w:r>
        <w:rPr>
          <w:sz w:val="24"/>
          <w:szCs w:val="24"/>
        </w:rPr>
        <w:t>. Nat. Prod. Rept. 32:888-892.</w:t>
      </w:r>
    </w:p>
    <w:p w14:paraId="1587CD45" w14:textId="77777777" w:rsidR="00564931" w:rsidRDefault="00564931" w:rsidP="00564931">
      <w:pPr>
        <w:pStyle w:val="BodyText"/>
        <w:ind w:left="720" w:hanging="720"/>
        <w:rPr>
          <w:b/>
          <w:szCs w:val="24"/>
        </w:rPr>
      </w:pPr>
    </w:p>
    <w:p w14:paraId="15DA9C6C" w14:textId="77777777" w:rsidR="00564931" w:rsidRPr="008B0B50" w:rsidRDefault="00564931" w:rsidP="00564931">
      <w:pPr>
        <w:pStyle w:val="BodyText"/>
        <w:ind w:left="720" w:hanging="720"/>
        <w:rPr>
          <w:szCs w:val="24"/>
        </w:rPr>
      </w:pPr>
      <w:r>
        <w:rPr>
          <w:b/>
          <w:szCs w:val="24"/>
        </w:rPr>
        <w:t>February 1</w:t>
      </w:r>
      <w:r w:rsidRPr="007F6AC0">
        <w:rPr>
          <w:b/>
          <w:szCs w:val="24"/>
        </w:rPr>
        <w:t>:</w:t>
      </w:r>
      <w:r>
        <w:rPr>
          <w:b/>
          <w:szCs w:val="24"/>
        </w:rPr>
        <w:t xml:space="preserve"> </w:t>
      </w:r>
    </w:p>
    <w:p w14:paraId="7EAF923A" w14:textId="77777777" w:rsidR="00564931" w:rsidRDefault="00564931" w:rsidP="00564931">
      <w:pPr>
        <w:ind w:left="720" w:hanging="720"/>
        <w:rPr>
          <w:sz w:val="24"/>
          <w:szCs w:val="24"/>
        </w:rPr>
      </w:pPr>
      <w:r>
        <w:rPr>
          <w:sz w:val="24"/>
          <w:szCs w:val="24"/>
        </w:rPr>
        <w:t xml:space="preserve">Brooker RM, PL Munday, DP Chivers, GP Jones. 2015. You are what you eat: diet-induced chemical crypsis in a coral-feeding reef fish. </w:t>
      </w:r>
      <w:r w:rsidRPr="000A6DF2">
        <w:rPr>
          <w:rFonts w:ascii="Times" w:hAnsi="Times"/>
          <w:sz w:val="24"/>
          <w:szCs w:val="24"/>
        </w:rPr>
        <w:t>Proceedings of the Royal Society B</w:t>
      </w:r>
      <w:r>
        <w:rPr>
          <w:rFonts w:ascii="Times" w:hAnsi="Times"/>
          <w:sz w:val="24"/>
          <w:szCs w:val="24"/>
        </w:rPr>
        <w:t xml:space="preserve"> 282:1-7</w:t>
      </w:r>
    </w:p>
    <w:p w14:paraId="3089C7B6" w14:textId="77777777" w:rsidR="00564931" w:rsidRDefault="00564931" w:rsidP="00564931">
      <w:pPr>
        <w:pStyle w:val="BodyText"/>
        <w:ind w:left="720" w:hanging="720"/>
        <w:rPr>
          <w:szCs w:val="24"/>
        </w:rPr>
      </w:pPr>
    </w:p>
    <w:p w14:paraId="30BF68B6" w14:textId="77777777" w:rsidR="00564931" w:rsidRPr="002F530D" w:rsidRDefault="00564931" w:rsidP="00564931">
      <w:pPr>
        <w:rPr>
          <w:b/>
          <w:sz w:val="24"/>
          <w:szCs w:val="24"/>
        </w:rPr>
      </w:pPr>
      <w:r>
        <w:rPr>
          <w:b/>
          <w:sz w:val="24"/>
          <w:szCs w:val="24"/>
        </w:rPr>
        <w:t>February 6</w:t>
      </w:r>
      <w:r w:rsidRPr="002F530D">
        <w:rPr>
          <w:b/>
          <w:sz w:val="24"/>
          <w:szCs w:val="24"/>
        </w:rPr>
        <w:t>:</w:t>
      </w:r>
    </w:p>
    <w:p w14:paraId="3A20CE8E" w14:textId="77777777" w:rsidR="00564931" w:rsidRDefault="00564931" w:rsidP="00564931">
      <w:pPr>
        <w:pStyle w:val="BodyText"/>
        <w:ind w:left="720" w:hanging="720"/>
        <w:rPr>
          <w:szCs w:val="24"/>
        </w:rPr>
      </w:pPr>
      <w:r>
        <w:rPr>
          <w:szCs w:val="24"/>
        </w:rPr>
        <w:t>TEST DAY – NO READING ASSIGNMENT</w:t>
      </w:r>
    </w:p>
    <w:p w14:paraId="17A0FF85" w14:textId="77777777" w:rsidR="00564931" w:rsidRDefault="00564931" w:rsidP="00564931">
      <w:pPr>
        <w:pStyle w:val="BodyText"/>
        <w:ind w:left="720" w:hanging="720"/>
        <w:rPr>
          <w:szCs w:val="24"/>
        </w:rPr>
      </w:pPr>
    </w:p>
    <w:p w14:paraId="1677544E" w14:textId="77777777" w:rsidR="00564931" w:rsidRPr="002F530D" w:rsidRDefault="00564931" w:rsidP="00564931">
      <w:pPr>
        <w:rPr>
          <w:b/>
          <w:sz w:val="24"/>
          <w:szCs w:val="24"/>
        </w:rPr>
      </w:pPr>
      <w:r w:rsidRPr="002F530D">
        <w:rPr>
          <w:b/>
          <w:sz w:val="24"/>
          <w:szCs w:val="24"/>
        </w:rPr>
        <w:lastRenderedPageBreak/>
        <w:t>Februa</w:t>
      </w:r>
      <w:r>
        <w:rPr>
          <w:b/>
          <w:sz w:val="24"/>
          <w:szCs w:val="24"/>
        </w:rPr>
        <w:t>ry 8</w:t>
      </w:r>
      <w:r w:rsidRPr="002F530D">
        <w:rPr>
          <w:b/>
          <w:sz w:val="24"/>
          <w:szCs w:val="24"/>
        </w:rPr>
        <w:t>:</w:t>
      </w:r>
    </w:p>
    <w:p w14:paraId="7AE9F6A5" w14:textId="77777777" w:rsidR="00564931" w:rsidRPr="00CE6D6D" w:rsidRDefault="00564931" w:rsidP="00564931">
      <w:pPr>
        <w:widowControl w:val="0"/>
        <w:autoSpaceDE w:val="0"/>
        <w:autoSpaceDN w:val="0"/>
        <w:adjustRightInd w:val="0"/>
        <w:ind w:left="720" w:hanging="720"/>
        <w:rPr>
          <w:rFonts w:ascii="Times" w:hAnsi="Times"/>
          <w:sz w:val="24"/>
          <w:szCs w:val="24"/>
        </w:rPr>
      </w:pPr>
      <w:r w:rsidRPr="00CE6D6D">
        <w:rPr>
          <w:rFonts w:ascii="Times" w:hAnsi="Times"/>
          <w:sz w:val="24"/>
          <w:szCs w:val="24"/>
        </w:rPr>
        <w:t xml:space="preserve">Stachowicz, J.J. and M.E. Hay. 1999. Reducing predation through chemically-mediated camouflage: indirect effects of plant defenses on herbivores. </w:t>
      </w:r>
      <w:r w:rsidRPr="00CE6D6D">
        <w:rPr>
          <w:rFonts w:ascii="Times" w:hAnsi="Times"/>
          <w:b/>
          <w:sz w:val="24"/>
          <w:szCs w:val="24"/>
        </w:rPr>
        <w:t>Ecology</w:t>
      </w:r>
      <w:r w:rsidRPr="00CE6D6D">
        <w:rPr>
          <w:rFonts w:ascii="Times" w:hAnsi="Times"/>
          <w:sz w:val="24"/>
          <w:szCs w:val="24"/>
        </w:rPr>
        <w:t xml:space="preserve"> 80:495-509.</w:t>
      </w:r>
    </w:p>
    <w:p w14:paraId="7CA80EA0" w14:textId="77777777" w:rsidR="00564931" w:rsidRDefault="00564931" w:rsidP="00564931">
      <w:pPr>
        <w:widowControl w:val="0"/>
        <w:autoSpaceDE w:val="0"/>
        <w:autoSpaceDN w:val="0"/>
        <w:adjustRightInd w:val="0"/>
        <w:ind w:left="720" w:hanging="720"/>
        <w:rPr>
          <w:rFonts w:ascii="Times" w:hAnsi="Times"/>
        </w:rPr>
      </w:pPr>
    </w:p>
    <w:p w14:paraId="56460589" w14:textId="77777777" w:rsidR="00564931" w:rsidRPr="002F530D" w:rsidRDefault="00564931" w:rsidP="00564931">
      <w:pPr>
        <w:rPr>
          <w:b/>
          <w:sz w:val="24"/>
          <w:szCs w:val="24"/>
        </w:rPr>
      </w:pPr>
      <w:r w:rsidRPr="002F530D">
        <w:rPr>
          <w:b/>
          <w:sz w:val="24"/>
          <w:szCs w:val="24"/>
        </w:rPr>
        <w:t>Februa</w:t>
      </w:r>
      <w:r>
        <w:rPr>
          <w:b/>
          <w:sz w:val="24"/>
          <w:szCs w:val="24"/>
        </w:rPr>
        <w:t>ry 13</w:t>
      </w:r>
      <w:r w:rsidRPr="002F530D">
        <w:rPr>
          <w:b/>
          <w:sz w:val="24"/>
          <w:szCs w:val="24"/>
        </w:rPr>
        <w:t>:</w:t>
      </w:r>
    </w:p>
    <w:p w14:paraId="574F4AE2" w14:textId="77777777" w:rsidR="00564931" w:rsidRDefault="00564931" w:rsidP="00564931">
      <w:pPr>
        <w:widowControl w:val="0"/>
        <w:autoSpaceDE w:val="0"/>
        <w:autoSpaceDN w:val="0"/>
        <w:adjustRightInd w:val="0"/>
        <w:ind w:left="720" w:hanging="720"/>
        <w:rPr>
          <w:rFonts w:eastAsiaTheme="minorEastAsia"/>
          <w:sz w:val="24"/>
          <w:szCs w:val="24"/>
        </w:rPr>
      </w:pPr>
      <w:r>
        <w:rPr>
          <w:sz w:val="24"/>
          <w:szCs w:val="24"/>
        </w:rPr>
        <w:t>Pennings SC</w:t>
      </w:r>
      <w:r w:rsidRPr="009E5C88">
        <w:rPr>
          <w:rFonts w:eastAsiaTheme="minorEastAsia"/>
          <w:bCs/>
          <w:sz w:val="24"/>
          <w:szCs w:val="24"/>
        </w:rPr>
        <w:t>,</w:t>
      </w:r>
      <w:r>
        <w:rPr>
          <w:rFonts w:eastAsiaTheme="minorEastAsia"/>
          <w:bCs/>
          <w:sz w:val="24"/>
          <w:szCs w:val="24"/>
        </w:rPr>
        <w:t xml:space="preserve"> Ho IC, Salgado CS, Wieski K, Nilam D, Kunza AE, Wason E (2009) </w:t>
      </w:r>
      <w:r w:rsidRPr="00242879">
        <w:rPr>
          <w:rFonts w:eastAsiaTheme="minorEastAsia"/>
          <w:sz w:val="24"/>
          <w:szCs w:val="24"/>
        </w:rPr>
        <w:t>Latitudinal variation in herbivore pressure in Atlantic Coast salt marshes</w:t>
      </w:r>
      <w:r>
        <w:rPr>
          <w:rFonts w:eastAsiaTheme="minorEastAsia"/>
          <w:sz w:val="24"/>
          <w:szCs w:val="24"/>
        </w:rPr>
        <w:t>. Ecology 90:183-195</w:t>
      </w:r>
    </w:p>
    <w:p w14:paraId="17F8B272" w14:textId="77777777" w:rsidR="00564931" w:rsidRPr="00242879" w:rsidRDefault="00564931" w:rsidP="00564931">
      <w:pPr>
        <w:widowControl w:val="0"/>
        <w:autoSpaceDE w:val="0"/>
        <w:autoSpaceDN w:val="0"/>
        <w:adjustRightInd w:val="0"/>
        <w:ind w:firstLine="720"/>
        <w:rPr>
          <w:rFonts w:eastAsiaTheme="minorEastAsia"/>
          <w:b/>
          <w:sz w:val="24"/>
          <w:szCs w:val="24"/>
        </w:rPr>
      </w:pPr>
      <w:r w:rsidRPr="00242879">
        <w:rPr>
          <w:rFonts w:eastAsiaTheme="minorEastAsia"/>
          <w:b/>
          <w:sz w:val="24"/>
          <w:szCs w:val="24"/>
        </w:rPr>
        <w:t>OR</w:t>
      </w:r>
    </w:p>
    <w:p w14:paraId="3AE279EF" w14:textId="77777777" w:rsidR="00564931" w:rsidRPr="00242879" w:rsidRDefault="00564931" w:rsidP="00564931">
      <w:pPr>
        <w:widowControl w:val="0"/>
        <w:autoSpaceDE w:val="0"/>
        <w:autoSpaceDN w:val="0"/>
        <w:adjustRightInd w:val="0"/>
        <w:ind w:left="720" w:hanging="720"/>
        <w:rPr>
          <w:rFonts w:eastAsiaTheme="minorEastAsia"/>
          <w:sz w:val="24"/>
          <w:szCs w:val="24"/>
        </w:rPr>
      </w:pPr>
      <w:r w:rsidRPr="00242879">
        <w:rPr>
          <w:rFonts w:ascii="Times" w:hAnsi="Times"/>
          <w:sz w:val="24"/>
          <w:szCs w:val="24"/>
        </w:rPr>
        <w:t>Morrison WE and ME Hay.  2012.  Are lower latitude plants better defended? Palatability of freshwater macrophytes. Ecology 93: 65–74</w:t>
      </w:r>
    </w:p>
    <w:p w14:paraId="1D6C9A59" w14:textId="77777777" w:rsidR="00564931" w:rsidRDefault="00564931" w:rsidP="00564931">
      <w:pPr>
        <w:pStyle w:val="BodyText"/>
        <w:ind w:left="720" w:hanging="720"/>
        <w:rPr>
          <w:szCs w:val="24"/>
        </w:rPr>
      </w:pPr>
    </w:p>
    <w:p w14:paraId="6A69F79C" w14:textId="77777777" w:rsidR="00564931" w:rsidRDefault="00564931" w:rsidP="00564931">
      <w:pPr>
        <w:pStyle w:val="BodyText"/>
        <w:ind w:left="720" w:hanging="720"/>
        <w:rPr>
          <w:szCs w:val="24"/>
        </w:rPr>
      </w:pPr>
    </w:p>
    <w:p w14:paraId="7E4D0D1C" w14:textId="77777777" w:rsidR="00564931" w:rsidRDefault="00564931" w:rsidP="00564931">
      <w:pPr>
        <w:pStyle w:val="BodyText"/>
        <w:ind w:left="720" w:hanging="720"/>
        <w:rPr>
          <w:szCs w:val="24"/>
        </w:rPr>
      </w:pPr>
    </w:p>
    <w:p w14:paraId="6CFCEB86" w14:textId="77777777" w:rsidR="00564931" w:rsidRDefault="00564931" w:rsidP="00564931">
      <w:pPr>
        <w:pStyle w:val="BodyText"/>
        <w:ind w:left="720" w:hanging="720"/>
        <w:rPr>
          <w:szCs w:val="24"/>
        </w:rPr>
      </w:pPr>
    </w:p>
    <w:p w14:paraId="3DE4535D" w14:textId="77777777" w:rsidR="00564931" w:rsidRPr="00780988" w:rsidRDefault="00564931" w:rsidP="00564931">
      <w:pPr>
        <w:rPr>
          <w:b/>
          <w:sz w:val="24"/>
          <w:szCs w:val="24"/>
        </w:rPr>
      </w:pPr>
      <w:r>
        <w:rPr>
          <w:b/>
          <w:sz w:val="24"/>
          <w:szCs w:val="24"/>
        </w:rPr>
        <w:t>February 15</w:t>
      </w:r>
      <w:r w:rsidRPr="002F530D">
        <w:rPr>
          <w:b/>
          <w:sz w:val="24"/>
          <w:szCs w:val="24"/>
        </w:rPr>
        <w:t>:</w:t>
      </w:r>
    </w:p>
    <w:p w14:paraId="7B5EEEF9" w14:textId="77777777" w:rsidR="00564931" w:rsidRPr="008B0B50" w:rsidRDefault="00564931" w:rsidP="00564931">
      <w:pPr>
        <w:widowControl w:val="0"/>
        <w:autoSpaceDE w:val="0"/>
        <w:autoSpaceDN w:val="0"/>
        <w:adjustRightInd w:val="0"/>
        <w:ind w:left="720" w:hanging="720"/>
        <w:rPr>
          <w:rFonts w:eastAsiaTheme="minorEastAsia"/>
          <w:sz w:val="24"/>
          <w:szCs w:val="24"/>
        </w:rPr>
      </w:pPr>
      <w:r w:rsidRPr="008B0B50">
        <w:rPr>
          <w:rFonts w:eastAsiaTheme="minorEastAsia"/>
          <w:sz w:val="24"/>
          <w:szCs w:val="24"/>
        </w:rPr>
        <w:t>Moles AT, Bonser SP, Poore AGB, Wallis IR, Foley WJ (2011) Assessing the evidence for latitudinal gradients in plant defence and herbivory. Functional Ecology 25, 380–388</w:t>
      </w:r>
    </w:p>
    <w:p w14:paraId="0402BEA5" w14:textId="77777777" w:rsidR="00564931" w:rsidRDefault="00564931" w:rsidP="00564931">
      <w:pPr>
        <w:ind w:left="720" w:hanging="720"/>
        <w:rPr>
          <w:sz w:val="24"/>
          <w:szCs w:val="24"/>
        </w:rPr>
      </w:pPr>
    </w:p>
    <w:p w14:paraId="785880E7" w14:textId="77777777" w:rsidR="00564931" w:rsidRPr="002F530D" w:rsidRDefault="00564931" w:rsidP="00564931">
      <w:pPr>
        <w:rPr>
          <w:b/>
          <w:sz w:val="24"/>
          <w:szCs w:val="24"/>
        </w:rPr>
      </w:pPr>
      <w:r>
        <w:rPr>
          <w:b/>
          <w:sz w:val="24"/>
          <w:szCs w:val="24"/>
        </w:rPr>
        <w:t>February 20</w:t>
      </w:r>
      <w:r w:rsidRPr="002F530D">
        <w:rPr>
          <w:b/>
          <w:sz w:val="24"/>
          <w:szCs w:val="24"/>
        </w:rPr>
        <w:t>:</w:t>
      </w:r>
    </w:p>
    <w:p w14:paraId="76560A43" w14:textId="77777777" w:rsidR="00564931" w:rsidRPr="000F60FF" w:rsidRDefault="00564931" w:rsidP="00564931">
      <w:pPr>
        <w:ind w:left="720" w:hanging="720"/>
        <w:rPr>
          <w:sz w:val="24"/>
          <w:szCs w:val="24"/>
        </w:rPr>
      </w:pPr>
      <w:r w:rsidRPr="000F60FF">
        <w:rPr>
          <w:sz w:val="24"/>
          <w:szCs w:val="24"/>
        </w:rPr>
        <w:t>Turssell GC, Ewanchuk PJ, Matassa CM (2006) Habitat effects on the relative importance of traitand density-mediated indirect interactions. Ecology Letters 9: 1245–1252</w:t>
      </w:r>
    </w:p>
    <w:p w14:paraId="5DD49F5A" w14:textId="77777777" w:rsidR="00564931" w:rsidRPr="000F60FF" w:rsidRDefault="00564931" w:rsidP="00564931">
      <w:pPr>
        <w:rPr>
          <w:sz w:val="24"/>
          <w:szCs w:val="24"/>
        </w:rPr>
      </w:pPr>
    </w:p>
    <w:p w14:paraId="40F23901" w14:textId="77777777" w:rsidR="00564931" w:rsidRPr="002F530D" w:rsidRDefault="00564931" w:rsidP="00564931">
      <w:pPr>
        <w:rPr>
          <w:b/>
          <w:sz w:val="24"/>
          <w:szCs w:val="24"/>
        </w:rPr>
      </w:pPr>
      <w:r>
        <w:rPr>
          <w:b/>
          <w:sz w:val="24"/>
          <w:szCs w:val="24"/>
        </w:rPr>
        <w:t>February 22</w:t>
      </w:r>
      <w:r w:rsidRPr="002F530D">
        <w:rPr>
          <w:b/>
          <w:sz w:val="24"/>
          <w:szCs w:val="24"/>
        </w:rPr>
        <w:t>:</w:t>
      </w:r>
    </w:p>
    <w:p w14:paraId="2781B820" w14:textId="77777777" w:rsidR="00564931" w:rsidRPr="00ED6266" w:rsidRDefault="00564931" w:rsidP="00564931">
      <w:pPr>
        <w:pStyle w:val="BodyText"/>
        <w:ind w:left="720" w:hanging="720"/>
      </w:pPr>
      <w:r w:rsidRPr="00CA38BB">
        <w:rPr>
          <w:szCs w:val="24"/>
        </w:rPr>
        <w:t>Baldwin, IT. 1998. Jasmonate-induced responses are costly but benefi</w:t>
      </w:r>
      <w:r>
        <w:rPr>
          <w:szCs w:val="24"/>
        </w:rPr>
        <w:t xml:space="preserve">t plants under attack in native </w:t>
      </w:r>
      <w:r w:rsidRPr="00CA38BB">
        <w:rPr>
          <w:szCs w:val="24"/>
        </w:rPr>
        <w:t xml:space="preserve">populations. Proc. Nat. Acad. Sci. USA 95 (14): 8113-8118 </w:t>
      </w:r>
    </w:p>
    <w:p w14:paraId="36817885" w14:textId="77777777" w:rsidR="00564931" w:rsidRPr="007700ED" w:rsidRDefault="00564931" w:rsidP="00564931">
      <w:pPr>
        <w:pStyle w:val="BodyText"/>
        <w:rPr>
          <w:b/>
          <w:szCs w:val="24"/>
        </w:rPr>
      </w:pPr>
      <w:r w:rsidRPr="008B0B50">
        <w:rPr>
          <w:b/>
          <w:szCs w:val="24"/>
        </w:rPr>
        <w:t>AND</w:t>
      </w:r>
    </w:p>
    <w:p w14:paraId="1FF95871" w14:textId="77777777" w:rsidR="00564931" w:rsidRPr="007700ED" w:rsidRDefault="00564931" w:rsidP="00564931">
      <w:pPr>
        <w:pStyle w:val="p1"/>
        <w:ind w:left="720" w:hanging="720"/>
        <w:rPr>
          <w:rFonts w:ascii="Times" w:hAnsi="Times"/>
          <w:sz w:val="24"/>
          <w:szCs w:val="24"/>
        </w:rPr>
      </w:pPr>
      <w:r w:rsidRPr="007700ED">
        <w:rPr>
          <w:rFonts w:ascii="Times" w:hAnsi="Times"/>
          <w:sz w:val="24"/>
          <w:szCs w:val="24"/>
        </w:rPr>
        <w:t>Selasnder E, Kubanek</w:t>
      </w:r>
      <w:r w:rsidRPr="007700ED">
        <w:rPr>
          <w:rStyle w:val="s1"/>
          <w:rFonts w:ascii="Times" w:hAnsi="Times"/>
          <w:sz w:val="24"/>
          <w:szCs w:val="24"/>
        </w:rPr>
        <w:t xml:space="preserve"> J</w:t>
      </w:r>
      <w:r w:rsidRPr="007700ED">
        <w:rPr>
          <w:rFonts w:ascii="Times" w:hAnsi="Times"/>
          <w:sz w:val="24"/>
          <w:szCs w:val="24"/>
        </w:rPr>
        <w:t>, Hamberg</w:t>
      </w:r>
      <w:r w:rsidRPr="007700ED">
        <w:rPr>
          <w:rStyle w:val="s1"/>
          <w:rFonts w:ascii="Times" w:hAnsi="Times"/>
          <w:sz w:val="24"/>
          <w:szCs w:val="24"/>
        </w:rPr>
        <w:t>d M</w:t>
      </w:r>
      <w:r w:rsidRPr="007700ED">
        <w:rPr>
          <w:rFonts w:ascii="Times" w:hAnsi="Times"/>
          <w:sz w:val="24"/>
          <w:szCs w:val="24"/>
        </w:rPr>
        <w:t>, Andersson</w:t>
      </w:r>
      <w:r w:rsidRPr="007700ED">
        <w:rPr>
          <w:rStyle w:val="s1"/>
          <w:rFonts w:ascii="Times" w:hAnsi="Times"/>
          <w:sz w:val="24"/>
          <w:szCs w:val="24"/>
        </w:rPr>
        <w:t>a MX</w:t>
      </w:r>
      <w:r w:rsidRPr="007700ED">
        <w:rPr>
          <w:rFonts w:ascii="Times" w:hAnsi="Times"/>
          <w:sz w:val="24"/>
          <w:szCs w:val="24"/>
        </w:rPr>
        <w:t>, Cervin</w:t>
      </w:r>
      <w:r w:rsidRPr="007700ED">
        <w:rPr>
          <w:rStyle w:val="s1"/>
          <w:rFonts w:ascii="Times" w:hAnsi="Times"/>
          <w:sz w:val="24"/>
          <w:szCs w:val="24"/>
        </w:rPr>
        <w:t>c G</w:t>
      </w:r>
      <w:r w:rsidRPr="007700ED">
        <w:rPr>
          <w:rFonts w:ascii="Times" w:hAnsi="Times"/>
          <w:sz w:val="24"/>
          <w:szCs w:val="24"/>
        </w:rPr>
        <w:t>, Pavia</w:t>
      </w:r>
      <w:r w:rsidRPr="007700ED">
        <w:rPr>
          <w:rStyle w:val="s1"/>
          <w:rFonts w:ascii="Times" w:hAnsi="Times"/>
          <w:sz w:val="24"/>
          <w:szCs w:val="24"/>
        </w:rPr>
        <w:t xml:space="preserve"> H.</w:t>
      </w:r>
      <w:r w:rsidRPr="007700ED">
        <w:rPr>
          <w:rFonts w:ascii="Times" w:hAnsi="Times"/>
          <w:sz w:val="24"/>
          <w:szCs w:val="24"/>
        </w:rPr>
        <w:t xml:space="preserve"> (2015) Predator lipids induce paralytic shellfish toxins in bloom-forming algae. Proc. Nat Acad Sci. 112: 6395-6400</w:t>
      </w:r>
    </w:p>
    <w:p w14:paraId="3BC29D86" w14:textId="77777777" w:rsidR="00564931" w:rsidRPr="00A45EC0" w:rsidRDefault="00564931" w:rsidP="00564931">
      <w:pPr>
        <w:rPr>
          <w:b/>
          <w:sz w:val="24"/>
          <w:szCs w:val="24"/>
        </w:rPr>
      </w:pPr>
      <w:r w:rsidRPr="00A45EC0">
        <w:rPr>
          <w:b/>
          <w:sz w:val="24"/>
          <w:szCs w:val="24"/>
        </w:rPr>
        <w:t xml:space="preserve">OR </w:t>
      </w:r>
    </w:p>
    <w:p w14:paraId="3421F98B" w14:textId="77777777" w:rsidR="00564931" w:rsidRPr="00106B55" w:rsidRDefault="00564931" w:rsidP="00564931">
      <w:pPr>
        <w:pStyle w:val="p1"/>
        <w:ind w:left="720" w:hanging="720"/>
        <w:rPr>
          <w:rFonts w:ascii="Times" w:hAnsi="Times"/>
          <w:sz w:val="24"/>
          <w:szCs w:val="24"/>
        </w:rPr>
      </w:pPr>
      <w:r w:rsidRPr="00106B55">
        <w:rPr>
          <w:rFonts w:ascii="Times" w:hAnsi="Times"/>
          <w:iCs/>
          <w:sz w:val="24"/>
          <w:szCs w:val="24"/>
        </w:rPr>
        <w:t>Lindstrom J</w:t>
      </w:r>
      <w:r w:rsidRPr="00106B55">
        <w:rPr>
          <w:rFonts w:ascii="Times" w:hAnsi="Times"/>
          <w:sz w:val="24"/>
          <w:szCs w:val="24"/>
        </w:rPr>
        <w:t>, Grebner</w:t>
      </w:r>
      <w:r w:rsidRPr="00106B55">
        <w:rPr>
          <w:rStyle w:val="s1"/>
          <w:rFonts w:ascii="Times" w:hAnsi="Times"/>
          <w:sz w:val="24"/>
          <w:szCs w:val="24"/>
        </w:rPr>
        <w:t xml:space="preserve"> W</w:t>
      </w:r>
      <w:r w:rsidRPr="00106B55">
        <w:rPr>
          <w:rFonts w:ascii="Times" w:hAnsi="Times"/>
          <w:sz w:val="24"/>
          <w:szCs w:val="24"/>
        </w:rPr>
        <w:t xml:space="preserve"> , Rigby K Selander</w:t>
      </w:r>
      <w:r w:rsidRPr="00106B55">
        <w:rPr>
          <w:rStyle w:val="s1"/>
          <w:rFonts w:ascii="Times" w:hAnsi="Times"/>
          <w:sz w:val="24"/>
          <w:szCs w:val="24"/>
        </w:rPr>
        <w:t xml:space="preserve"> E </w:t>
      </w:r>
      <w:r w:rsidRPr="00106B55">
        <w:rPr>
          <w:rFonts w:ascii="Times" w:hAnsi="Times"/>
          <w:iCs/>
          <w:sz w:val="24"/>
          <w:szCs w:val="24"/>
        </w:rPr>
        <w:t xml:space="preserve">(2017) </w:t>
      </w:r>
      <w:r w:rsidRPr="00106B55">
        <w:rPr>
          <w:rFonts w:ascii="Times" w:hAnsi="Times"/>
          <w:sz w:val="24"/>
          <w:szCs w:val="24"/>
        </w:rPr>
        <w:t xml:space="preserve">Effects of predator lipids on </w:t>
      </w:r>
      <w:r w:rsidRPr="00AF0433">
        <w:rPr>
          <w:rFonts w:ascii="Times" w:hAnsi="Times"/>
          <w:sz w:val="24"/>
          <w:szCs w:val="24"/>
        </w:rPr>
        <w:t>dinoflagellate defence mechanisms</w:t>
      </w:r>
      <w:r w:rsidRPr="00106B55">
        <w:rPr>
          <w:rFonts w:ascii="Times" w:hAnsi="Times"/>
          <w:sz w:val="24"/>
          <w:szCs w:val="24"/>
        </w:rPr>
        <w:t xml:space="preserve"> – increased </w:t>
      </w:r>
      <w:r w:rsidRPr="00AF0433">
        <w:rPr>
          <w:rFonts w:ascii="Times" w:hAnsi="Times"/>
          <w:sz w:val="24"/>
          <w:szCs w:val="24"/>
        </w:rPr>
        <w:t>bioluminescence</w:t>
      </w:r>
      <w:r w:rsidRPr="00106B55">
        <w:rPr>
          <w:rFonts w:ascii="Times" w:hAnsi="Times"/>
          <w:sz w:val="24"/>
          <w:szCs w:val="24"/>
        </w:rPr>
        <w:t xml:space="preserve"> </w:t>
      </w:r>
      <w:r w:rsidRPr="00AF0433">
        <w:rPr>
          <w:rFonts w:ascii="Times" w:hAnsi="Times"/>
          <w:sz w:val="24"/>
          <w:szCs w:val="24"/>
        </w:rPr>
        <w:t>capacity</w:t>
      </w:r>
      <w:r w:rsidRPr="00106B55">
        <w:rPr>
          <w:rFonts w:ascii="Times" w:hAnsi="Times"/>
          <w:sz w:val="24"/>
          <w:szCs w:val="24"/>
        </w:rPr>
        <w:t>. Scientific Reports | 7: 13104 | DOI:10.1038/s41598-017-13293-4</w:t>
      </w:r>
    </w:p>
    <w:p w14:paraId="166F1780" w14:textId="77777777" w:rsidR="00564931" w:rsidRDefault="00564931" w:rsidP="00564931">
      <w:pPr>
        <w:rPr>
          <w:b/>
          <w:sz w:val="24"/>
          <w:szCs w:val="24"/>
        </w:rPr>
      </w:pPr>
    </w:p>
    <w:p w14:paraId="3EE54059" w14:textId="77777777" w:rsidR="00564931" w:rsidRPr="002F530D" w:rsidRDefault="00564931" w:rsidP="00564931">
      <w:pPr>
        <w:rPr>
          <w:b/>
          <w:sz w:val="24"/>
          <w:szCs w:val="24"/>
        </w:rPr>
      </w:pPr>
      <w:r>
        <w:rPr>
          <w:b/>
          <w:sz w:val="24"/>
          <w:szCs w:val="24"/>
        </w:rPr>
        <w:t>February 27</w:t>
      </w:r>
      <w:r w:rsidRPr="002F530D">
        <w:rPr>
          <w:b/>
          <w:sz w:val="24"/>
          <w:szCs w:val="24"/>
        </w:rPr>
        <w:t>:</w:t>
      </w:r>
    </w:p>
    <w:p w14:paraId="7BE26EAB" w14:textId="77777777" w:rsidR="00564931" w:rsidRPr="00E2649D" w:rsidRDefault="00564931" w:rsidP="00564931">
      <w:pPr>
        <w:ind w:left="720" w:hanging="720"/>
        <w:rPr>
          <w:sz w:val="24"/>
          <w:szCs w:val="24"/>
        </w:rPr>
      </w:pPr>
      <w:r w:rsidRPr="00E2649D">
        <w:rPr>
          <w:rFonts w:ascii="Times" w:hAnsi="Times"/>
          <w:sz w:val="24"/>
          <w:szCs w:val="24"/>
        </w:rPr>
        <w:t xml:space="preserve">Rasher DB, ME Hay. 2014. Competition induces allelopathy but suppresses growth and anti-herbivore defence in a chemically rich seaweed.  </w:t>
      </w:r>
      <w:r w:rsidRPr="000A6DF2">
        <w:rPr>
          <w:rFonts w:ascii="Times" w:hAnsi="Times"/>
          <w:sz w:val="24"/>
          <w:szCs w:val="24"/>
        </w:rPr>
        <w:t>Proceedings of the Royal Society B</w:t>
      </w:r>
      <w:r w:rsidRPr="00E2649D">
        <w:rPr>
          <w:rFonts w:ascii="Times" w:hAnsi="Times"/>
          <w:sz w:val="24"/>
          <w:szCs w:val="24"/>
        </w:rPr>
        <w:t xml:space="preserve"> 281: 1-9</w:t>
      </w:r>
    </w:p>
    <w:p w14:paraId="38BC9C3E" w14:textId="77777777" w:rsidR="00564931" w:rsidRDefault="00564931" w:rsidP="00564931">
      <w:pPr>
        <w:rPr>
          <w:b/>
          <w:sz w:val="24"/>
          <w:szCs w:val="24"/>
        </w:rPr>
      </w:pPr>
    </w:p>
    <w:p w14:paraId="36C2D5C2" w14:textId="77777777" w:rsidR="00564931" w:rsidRDefault="00564931" w:rsidP="00564931">
      <w:pPr>
        <w:rPr>
          <w:b/>
          <w:sz w:val="24"/>
          <w:szCs w:val="24"/>
        </w:rPr>
      </w:pPr>
      <w:r>
        <w:rPr>
          <w:b/>
          <w:sz w:val="24"/>
          <w:szCs w:val="24"/>
        </w:rPr>
        <w:t>March 1</w:t>
      </w:r>
      <w:r w:rsidRPr="002F530D">
        <w:rPr>
          <w:b/>
          <w:sz w:val="24"/>
          <w:szCs w:val="24"/>
        </w:rPr>
        <w:t>:</w:t>
      </w:r>
    </w:p>
    <w:p w14:paraId="6B8F4825" w14:textId="77777777" w:rsidR="00564931" w:rsidRPr="008A67BB" w:rsidRDefault="00564931" w:rsidP="00564931">
      <w:pPr>
        <w:rPr>
          <w:sz w:val="24"/>
          <w:szCs w:val="24"/>
        </w:rPr>
      </w:pPr>
      <w:r>
        <w:rPr>
          <w:sz w:val="24"/>
          <w:szCs w:val="24"/>
        </w:rPr>
        <w:t>Will be assigned later</w:t>
      </w:r>
    </w:p>
    <w:p w14:paraId="72CF9705" w14:textId="77777777" w:rsidR="00564931" w:rsidRPr="00AF0433" w:rsidRDefault="00564931" w:rsidP="00564931">
      <w:pPr>
        <w:pStyle w:val="p1"/>
        <w:rPr>
          <w:sz w:val="24"/>
          <w:szCs w:val="24"/>
        </w:rPr>
      </w:pPr>
    </w:p>
    <w:p w14:paraId="20E18418" w14:textId="77777777" w:rsidR="00564931" w:rsidRPr="002F530D" w:rsidRDefault="00564931" w:rsidP="00564931">
      <w:pPr>
        <w:rPr>
          <w:b/>
          <w:sz w:val="24"/>
          <w:szCs w:val="24"/>
        </w:rPr>
      </w:pPr>
      <w:r>
        <w:rPr>
          <w:b/>
          <w:sz w:val="24"/>
          <w:szCs w:val="24"/>
        </w:rPr>
        <w:t>March 6</w:t>
      </w:r>
      <w:r w:rsidRPr="002F530D">
        <w:rPr>
          <w:b/>
          <w:sz w:val="24"/>
          <w:szCs w:val="24"/>
        </w:rPr>
        <w:t>:</w:t>
      </w:r>
    </w:p>
    <w:p w14:paraId="06954824" w14:textId="77777777" w:rsidR="00564931" w:rsidRDefault="00564931" w:rsidP="00564931">
      <w:pPr>
        <w:pStyle w:val="BodyText"/>
        <w:ind w:left="720" w:hanging="720"/>
        <w:rPr>
          <w:szCs w:val="24"/>
        </w:rPr>
      </w:pPr>
      <w:r w:rsidRPr="002F530D">
        <w:rPr>
          <w:szCs w:val="24"/>
        </w:rPr>
        <w:t>Bergman DA, Moore PA (2005) Prolonged exposure to social odours alters subsequent social interactions in crayfish (</w:t>
      </w:r>
      <w:r w:rsidRPr="002F530D">
        <w:rPr>
          <w:i/>
          <w:szCs w:val="24"/>
        </w:rPr>
        <w:t>Orconectes rusticus</w:t>
      </w:r>
      <w:r w:rsidRPr="002F530D">
        <w:rPr>
          <w:szCs w:val="24"/>
        </w:rPr>
        <w:t>). Animal Behaviour 70:311-318</w:t>
      </w:r>
    </w:p>
    <w:p w14:paraId="27FD4221" w14:textId="77777777" w:rsidR="00564931" w:rsidRDefault="00564931" w:rsidP="00564931">
      <w:pPr>
        <w:rPr>
          <w:b/>
          <w:sz w:val="24"/>
          <w:szCs w:val="24"/>
        </w:rPr>
      </w:pPr>
    </w:p>
    <w:p w14:paraId="39DEB68B" w14:textId="77777777" w:rsidR="00564931" w:rsidRPr="002F530D" w:rsidRDefault="00564931" w:rsidP="00564931">
      <w:pPr>
        <w:rPr>
          <w:b/>
          <w:sz w:val="24"/>
          <w:szCs w:val="24"/>
        </w:rPr>
      </w:pPr>
      <w:r>
        <w:rPr>
          <w:b/>
          <w:sz w:val="24"/>
          <w:szCs w:val="24"/>
        </w:rPr>
        <w:t>March 8</w:t>
      </w:r>
      <w:r w:rsidRPr="002F530D">
        <w:rPr>
          <w:b/>
          <w:sz w:val="24"/>
          <w:szCs w:val="24"/>
        </w:rPr>
        <w:t>:</w:t>
      </w:r>
    </w:p>
    <w:p w14:paraId="300DC212" w14:textId="77777777" w:rsidR="00564931" w:rsidRDefault="00564931" w:rsidP="00564931">
      <w:pPr>
        <w:ind w:left="720" w:hanging="720"/>
        <w:rPr>
          <w:sz w:val="24"/>
          <w:szCs w:val="24"/>
        </w:rPr>
      </w:pPr>
      <w:r>
        <w:rPr>
          <w:sz w:val="24"/>
          <w:szCs w:val="24"/>
        </w:rPr>
        <w:t>Rohr JR, et al. (2008) Agrochemicals increase trematode infection in a declining amphibian species. Nature 455: 1235-1239</w:t>
      </w:r>
    </w:p>
    <w:p w14:paraId="1ADB02A2" w14:textId="77777777" w:rsidR="00564931" w:rsidRDefault="00564931" w:rsidP="00564931">
      <w:pPr>
        <w:rPr>
          <w:sz w:val="24"/>
          <w:szCs w:val="24"/>
        </w:rPr>
      </w:pPr>
    </w:p>
    <w:p w14:paraId="5F00CF60" w14:textId="77777777" w:rsidR="00564931" w:rsidRPr="002F530D" w:rsidRDefault="00564931" w:rsidP="00564931">
      <w:pPr>
        <w:rPr>
          <w:b/>
          <w:sz w:val="24"/>
          <w:szCs w:val="24"/>
        </w:rPr>
      </w:pPr>
      <w:r>
        <w:rPr>
          <w:b/>
          <w:sz w:val="24"/>
          <w:szCs w:val="24"/>
        </w:rPr>
        <w:t>March 13</w:t>
      </w:r>
      <w:r w:rsidRPr="002F530D">
        <w:rPr>
          <w:b/>
          <w:sz w:val="24"/>
          <w:szCs w:val="24"/>
        </w:rPr>
        <w:t>:</w:t>
      </w:r>
    </w:p>
    <w:p w14:paraId="3D207D80" w14:textId="77777777" w:rsidR="00564931" w:rsidRDefault="00564931" w:rsidP="00564931">
      <w:pPr>
        <w:pStyle w:val="BodyText"/>
        <w:ind w:left="720" w:hanging="720"/>
        <w:rPr>
          <w:szCs w:val="24"/>
        </w:rPr>
      </w:pPr>
      <w:r>
        <w:rPr>
          <w:szCs w:val="24"/>
        </w:rPr>
        <w:t>TEST DAY – NO READING ASSIGNMENT</w:t>
      </w:r>
    </w:p>
    <w:p w14:paraId="227B795C" w14:textId="77777777" w:rsidR="00564931" w:rsidRDefault="00564931" w:rsidP="00564931">
      <w:pPr>
        <w:rPr>
          <w:sz w:val="24"/>
          <w:szCs w:val="24"/>
        </w:rPr>
      </w:pPr>
    </w:p>
    <w:p w14:paraId="75EB7A70" w14:textId="77777777" w:rsidR="00564931" w:rsidRPr="002F530D" w:rsidRDefault="00564931" w:rsidP="00564931">
      <w:pPr>
        <w:rPr>
          <w:b/>
          <w:sz w:val="24"/>
          <w:szCs w:val="24"/>
        </w:rPr>
      </w:pPr>
      <w:r>
        <w:rPr>
          <w:b/>
          <w:sz w:val="24"/>
          <w:szCs w:val="24"/>
        </w:rPr>
        <w:t>March 15</w:t>
      </w:r>
      <w:r w:rsidRPr="002F530D">
        <w:rPr>
          <w:b/>
          <w:sz w:val="24"/>
          <w:szCs w:val="24"/>
        </w:rPr>
        <w:t>:</w:t>
      </w:r>
    </w:p>
    <w:p w14:paraId="65C5077B" w14:textId="77777777" w:rsidR="00564931" w:rsidRDefault="00564931" w:rsidP="00564931">
      <w:pPr>
        <w:ind w:left="720" w:hanging="720"/>
        <w:rPr>
          <w:sz w:val="24"/>
          <w:szCs w:val="24"/>
        </w:rPr>
      </w:pPr>
      <w:r>
        <w:rPr>
          <w:sz w:val="24"/>
          <w:szCs w:val="24"/>
        </w:rPr>
        <w:t>Lopanik NB (2014) Chemical defensive symbioses in the marine environment. Functional Ecology 28: SI 328-340.</w:t>
      </w:r>
    </w:p>
    <w:p w14:paraId="52BCEFFF" w14:textId="77777777" w:rsidR="00564931" w:rsidRDefault="00564931" w:rsidP="00564931">
      <w:pPr>
        <w:rPr>
          <w:sz w:val="24"/>
          <w:szCs w:val="24"/>
        </w:rPr>
      </w:pPr>
    </w:p>
    <w:p w14:paraId="354FDC35" w14:textId="77777777" w:rsidR="00564931" w:rsidRPr="006F345F" w:rsidRDefault="00564931" w:rsidP="00564931">
      <w:pPr>
        <w:rPr>
          <w:b/>
          <w:sz w:val="24"/>
          <w:szCs w:val="24"/>
        </w:rPr>
      </w:pPr>
      <w:r w:rsidRPr="006F345F">
        <w:rPr>
          <w:b/>
          <w:sz w:val="24"/>
          <w:szCs w:val="24"/>
        </w:rPr>
        <w:t>March 20:</w:t>
      </w:r>
    </w:p>
    <w:p w14:paraId="53BFBD89" w14:textId="77777777" w:rsidR="00564931" w:rsidRDefault="00564931" w:rsidP="00564931">
      <w:pPr>
        <w:rPr>
          <w:sz w:val="24"/>
          <w:szCs w:val="24"/>
        </w:rPr>
      </w:pPr>
      <w:r>
        <w:rPr>
          <w:sz w:val="24"/>
          <w:szCs w:val="24"/>
        </w:rPr>
        <w:t>Spring Break – enjoy</w:t>
      </w:r>
    </w:p>
    <w:p w14:paraId="7DD71A44" w14:textId="77777777" w:rsidR="00564931" w:rsidRDefault="00564931" w:rsidP="00564931">
      <w:pPr>
        <w:rPr>
          <w:sz w:val="24"/>
          <w:szCs w:val="24"/>
        </w:rPr>
      </w:pPr>
    </w:p>
    <w:p w14:paraId="40179951" w14:textId="77777777" w:rsidR="00564931" w:rsidRPr="006F345F" w:rsidRDefault="00564931" w:rsidP="00564931">
      <w:pPr>
        <w:rPr>
          <w:b/>
          <w:sz w:val="24"/>
          <w:szCs w:val="24"/>
        </w:rPr>
      </w:pPr>
      <w:r w:rsidRPr="006F345F">
        <w:rPr>
          <w:b/>
          <w:sz w:val="24"/>
          <w:szCs w:val="24"/>
        </w:rPr>
        <w:t>March 22</w:t>
      </w:r>
    </w:p>
    <w:p w14:paraId="64618094" w14:textId="77777777" w:rsidR="00564931" w:rsidRDefault="00564931" w:rsidP="00564931">
      <w:pPr>
        <w:rPr>
          <w:sz w:val="24"/>
          <w:szCs w:val="24"/>
        </w:rPr>
      </w:pPr>
      <w:r>
        <w:rPr>
          <w:sz w:val="24"/>
          <w:szCs w:val="24"/>
        </w:rPr>
        <w:t>Spring Break – enjoy</w:t>
      </w:r>
    </w:p>
    <w:p w14:paraId="0B8EAAE6" w14:textId="77777777" w:rsidR="00564931" w:rsidRDefault="00564931" w:rsidP="00564931">
      <w:pPr>
        <w:ind w:left="720" w:hanging="720"/>
        <w:rPr>
          <w:sz w:val="24"/>
          <w:szCs w:val="24"/>
        </w:rPr>
      </w:pPr>
    </w:p>
    <w:p w14:paraId="7B3EFA11" w14:textId="77777777" w:rsidR="00564931" w:rsidRDefault="00564931" w:rsidP="00564931">
      <w:pPr>
        <w:ind w:left="720" w:hanging="720"/>
        <w:rPr>
          <w:sz w:val="24"/>
          <w:szCs w:val="24"/>
        </w:rPr>
      </w:pPr>
    </w:p>
    <w:p w14:paraId="3A0C4713" w14:textId="77777777" w:rsidR="00564931" w:rsidRDefault="00564931" w:rsidP="00564931">
      <w:pPr>
        <w:ind w:left="720" w:hanging="720"/>
        <w:rPr>
          <w:sz w:val="24"/>
          <w:szCs w:val="24"/>
        </w:rPr>
      </w:pPr>
      <w:r>
        <w:rPr>
          <w:sz w:val="24"/>
          <w:szCs w:val="24"/>
        </w:rPr>
        <w:t>.</w:t>
      </w:r>
    </w:p>
    <w:p w14:paraId="040F8922" w14:textId="77777777" w:rsidR="00564931" w:rsidRPr="00CF0FB0" w:rsidRDefault="00564931" w:rsidP="00564931">
      <w:pPr>
        <w:ind w:left="720" w:hanging="720"/>
        <w:rPr>
          <w:b/>
          <w:sz w:val="24"/>
          <w:szCs w:val="24"/>
        </w:rPr>
      </w:pPr>
      <w:r w:rsidRPr="00CF0FB0">
        <w:rPr>
          <w:b/>
          <w:sz w:val="24"/>
          <w:szCs w:val="24"/>
        </w:rPr>
        <w:t xml:space="preserve">March 27: </w:t>
      </w:r>
    </w:p>
    <w:p w14:paraId="630CA009" w14:textId="77777777" w:rsidR="00564931" w:rsidRDefault="00564931" w:rsidP="00564931">
      <w:pPr>
        <w:pStyle w:val="BodyText"/>
        <w:ind w:left="720" w:hanging="720"/>
        <w:rPr>
          <w:szCs w:val="24"/>
        </w:rPr>
      </w:pPr>
      <w:r w:rsidRPr="002F530D">
        <w:rPr>
          <w:szCs w:val="24"/>
        </w:rPr>
        <w:t>Burkepile, DE, JD Parker, CB Woodson, HJ Mills, J Kubanek, PA Sobecky, and ME Hay</w:t>
      </w:r>
      <w:r w:rsidRPr="002F530D">
        <w:rPr>
          <w:szCs w:val="24"/>
          <w:vertAlign w:val="superscript"/>
        </w:rPr>
        <w:t xml:space="preserve">. </w:t>
      </w:r>
      <w:r w:rsidRPr="002F530D">
        <w:rPr>
          <w:szCs w:val="24"/>
        </w:rPr>
        <w:t>2006.  Chemically-mediated competition between microbes and animals: microbes as consumers in food webs. Ecology 87:2821-2831</w:t>
      </w:r>
    </w:p>
    <w:p w14:paraId="76646C6E" w14:textId="77777777" w:rsidR="00564931" w:rsidRDefault="00564931" w:rsidP="00564931">
      <w:pPr>
        <w:ind w:left="720" w:hanging="720"/>
        <w:rPr>
          <w:sz w:val="24"/>
          <w:szCs w:val="24"/>
        </w:rPr>
      </w:pPr>
    </w:p>
    <w:p w14:paraId="05A0BF23" w14:textId="77777777" w:rsidR="00564931" w:rsidRPr="00CF0FB0" w:rsidRDefault="00564931" w:rsidP="00564931">
      <w:pPr>
        <w:ind w:left="720" w:hanging="720"/>
        <w:rPr>
          <w:b/>
          <w:sz w:val="24"/>
          <w:szCs w:val="24"/>
        </w:rPr>
      </w:pPr>
      <w:r w:rsidRPr="00CF0FB0">
        <w:rPr>
          <w:b/>
          <w:sz w:val="24"/>
          <w:szCs w:val="24"/>
        </w:rPr>
        <w:t>March 29:</w:t>
      </w:r>
    </w:p>
    <w:p w14:paraId="02D148E8" w14:textId="77777777" w:rsidR="00564931" w:rsidRPr="002F530D" w:rsidRDefault="00564931" w:rsidP="00564931">
      <w:pPr>
        <w:pStyle w:val="BodyText"/>
        <w:ind w:left="720" w:hanging="720"/>
        <w:rPr>
          <w:szCs w:val="24"/>
        </w:rPr>
      </w:pPr>
      <w:r w:rsidRPr="002F530D">
        <w:rPr>
          <w:szCs w:val="24"/>
        </w:rPr>
        <w:lastRenderedPageBreak/>
        <w:t xml:space="preserve">Bagoien E, Kiorboe T (2005) Blind dating – mate finding in planktonic copepods. I. Tracking the pheromone trail of </w:t>
      </w:r>
      <w:r w:rsidRPr="002F530D">
        <w:rPr>
          <w:i/>
          <w:szCs w:val="24"/>
        </w:rPr>
        <w:t>Centropages typicus</w:t>
      </w:r>
      <w:r w:rsidRPr="002F530D">
        <w:rPr>
          <w:szCs w:val="24"/>
        </w:rPr>
        <w:t>. Mar Ecol Prog Ser 300:105-115</w:t>
      </w:r>
    </w:p>
    <w:p w14:paraId="31E69FAF" w14:textId="77777777" w:rsidR="00564931" w:rsidRDefault="00564931" w:rsidP="00564931">
      <w:pPr>
        <w:rPr>
          <w:sz w:val="24"/>
          <w:szCs w:val="24"/>
        </w:rPr>
      </w:pPr>
      <w:r>
        <w:rPr>
          <w:sz w:val="24"/>
          <w:szCs w:val="24"/>
        </w:rPr>
        <w:t>AND</w:t>
      </w:r>
    </w:p>
    <w:p w14:paraId="7788C747" w14:textId="77777777" w:rsidR="00564931" w:rsidRPr="00EE6AC1" w:rsidRDefault="00564931" w:rsidP="00564931">
      <w:pPr>
        <w:ind w:left="720" w:hanging="720"/>
        <w:rPr>
          <w:sz w:val="24"/>
          <w:szCs w:val="24"/>
        </w:rPr>
      </w:pPr>
      <w:r w:rsidRPr="00EE6AC1">
        <w:rPr>
          <w:sz w:val="24"/>
          <w:szCs w:val="24"/>
        </w:rPr>
        <w:t xml:space="preserve">Gelstein S, Y Yeshurun, L Rozenkrantz, S Shushan, I Frumin, Y Roth, N Sobel. </w:t>
      </w:r>
      <w:r>
        <w:rPr>
          <w:sz w:val="24"/>
          <w:szCs w:val="24"/>
        </w:rPr>
        <w:t>2011. Human tears contain chemosignal. Science 331: 226-230</w:t>
      </w:r>
    </w:p>
    <w:p w14:paraId="5551E34E" w14:textId="77777777" w:rsidR="00564931" w:rsidRDefault="00564931" w:rsidP="00564931">
      <w:pPr>
        <w:ind w:left="720" w:hanging="720"/>
        <w:rPr>
          <w:sz w:val="24"/>
          <w:szCs w:val="24"/>
        </w:rPr>
      </w:pPr>
    </w:p>
    <w:p w14:paraId="418A128F" w14:textId="77777777" w:rsidR="00564931" w:rsidRPr="00CF0FB0" w:rsidRDefault="00564931" w:rsidP="00564931">
      <w:pPr>
        <w:ind w:left="720" w:hanging="720"/>
        <w:rPr>
          <w:b/>
          <w:sz w:val="24"/>
          <w:szCs w:val="24"/>
        </w:rPr>
      </w:pPr>
      <w:r w:rsidRPr="00CF0FB0">
        <w:rPr>
          <w:b/>
          <w:sz w:val="24"/>
          <w:szCs w:val="24"/>
        </w:rPr>
        <w:t>April 3:</w:t>
      </w:r>
    </w:p>
    <w:p w14:paraId="68F6CF04" w14:textId="77777777" w:rsidR="00564931" w:rsidRPr="005F4125" w:rsidRDefault="00564931" w:rsidP="00564931">
      <w:pPr>
        <w:pStyle w:val="BodyText"/>
        <w:ind w:left="720" w:hanging="720"/>
        <w:rPr>
          <w:b/>
          <w:szCs w:val="24"/>
        </w:rPr>
      </w:pPr>
      <w:r w:rsidRPr="002F530D">
        <w:rPr>
          <w:color w:val="211E1E"/>
          <w:szCs w:val="24"/>
        </w:rPr>
        <w:t xml:space="preserve">Karban R, Shiojiri K, Ishizaki S, Wetzel WC, Evans RY. 2013 Kin recognition affects plant communication and defence. Proc R Soc B 280: 20123062. http://dx.doi.org/10.1098/rspb.2012.3062 </w:t>
      </w:r>
    </w:p>
    <w:p w14:paraId="5F70A8D7" w14:textId="77777777" w:rsidR="00564931" w:rsidRDefault="00564931" w:rsidP="00564931">
      <w:pPr>
        <w:ind w:left="720" w:hanging="720"/>
        <w:rPr>
          <w:sz w:val="24"/>
          <w:szCs w:val="24"/>
        </w:rPr>
      </w:pPr>
      <w:r>
        <w:rPr>
          <w:sz w:val="24"/>
          <w:szCs w:val="24"/>
        </w:rPr>
        <w:t>AND</w:t>
      </w:r>
    </w:p>
    <w:p w14:paraId="000A1886" w14:textId="77777777" w:rsidR="00564931" w:rsidRDefault="00564931" w:rsidP="00564931">
      <w:pPr>
        <w:ind w:left="720" w:hanging="720"/>
        <w:rPr>
          <w:sz w:val="24"/>
          <w:szCs w:val="24"/>
        </w:rPr>
      </w:pPr>
      <w:r>
        <w:rPr>
          <w:sz w:val="24"/>
          <w:szCs w:val="24"/>
        </w:rPr>
        <w:t>Grosberg RK (1981) Competitive ability influences habitat choice in marine invertebrates. Nature 290: 700-702</w:t>
      </w:r>
    </w:p>
    <w:p w14:paraId="1E5B8D0C" w14:textId="77777777" w:rsidR="00564931" w:rsidRDefault="00564931" w:rsidP="00564931">
      <w:pPr>
        <w:rPr>
          <w:sz w:val="24"/>
          <w:szCs w:val="24"/>
        </w:rPr>
      </w:pPr>
    </w:p>
    <w:p w14:paraId="393EB9F6" w14:textId="77777777" w:rsidR="00564931" w:rsidRPr="002F530D" w:rsidRDefault="00564931" w:rsidP="00564931">
      <w:pPr>
        <w:rPr>
          <w:b/>
          <w:sz w:val="24"/>
          <w:szCs w:val="24"/>
        </w:rPr>
      </w:pPr>
      <w:r>
        <w:rPr>
          <w:b/>
          <w:sz w:val="24"/>
          <w:szCs w:val="24"/>
        </w:rPr>
        <w:t>April 5</w:t>
      </w:r>
      <w:r w:rsidRPr="002F530D">
        <w:rPr>
          <w:b/>
          <w:sz w:val="24"/>
          <w:szCs w:val="24"/>
        </w:rPr>
        <w:t>:</w:t>
      </w:r>
      <w:r>
        <w:rPr>
          <w:b/>
          <w:sz w:val="24"/>
          <w:szCs w:val="24"/>
        </w:rPr>
        <w:t xml:space="preserve"> </w:t>
      </w:r>
    </w:p>
    <w:p w14:paraId="3670E71D" w14:textId="77777777" w:rsidR="00564931" w:rsidRPr="00FB6B6D" w:rsidRDefault="00564931" w:rsidP="00564931">
      <w:pPr>
        <w:ind w:left="720" w:hanging="720"/>
        <w:rPr>
          <w:sz w:val="24"/>
          <w:szCs w:val="24"/>
        </w:rPr>
      </w:pPr>
      <w:r w:rsidRPr="003E55C5">
        <w:rPr>
          <w:sz w:val="24"/>
          <w:szCs w:val="24"/>
        </w:rPr>
        <w:t xml:space="preserve">Poulin RX, Lavoie S, </w:t>
      </w:r>
      <w:r w:rsidRPr="00FB6B6D">
        <w:rPr>
          <w:sz w:val="24"/>
          <w:szCs w:val="24"/>
        </w:rPr>
        <w:t xml:space="preserve">Siegeld </w:t>
      </w:r>
      <w:r w:rsidRPr="003E55C5">
        <w:rPr>
          <w:sz w:val="24"/>
          <w:szCs w:val="24"/>
        </w:rPr>
        <w:t>K</w:t>
      </w:r>
      <w:r w:rsidRPr="00FB6B6D">
        <w:rPr>
          <w:sz w:val="24"/>
          <w:szCs w:val="24"/>
        </w:rPr>
        <w:t>, Gaula</w:t>
      </w:r>
      <w:r w:rsidRPr="003E55C5">
        <w:rPr>
          <w:sz w:val="24"/>
          <w:szCs w:val="24"/>
        </w:rPr>
        <w:t xml:space="preserve"> DA, Weissburg MJ</w:t>
      </w:r>
      <w:r w:rsidRPr="00FB6B6D">
        <w:rPr>
          <w:sz w:val="24"/>
          <w:szCs w:val="24"/>
        </w:rPr>
        <w:t xml:space="preserve">, </w:t>
      </w:r>
      <w:r w:rsidRPr="003E55C5">
        <w:rPr>
          <w:sz w:val="24"/>
          <w:szCs w:val="24"/>
        </w:rPr>
        <w:t xml:space="preserve">Kubanek J (2018) </w:t>
      </w:r>
      <w:r w:rsidRPr="00FB6B6D">
        <w:rPr>
          <w:sz w:val="24"/>
          <w:szCs w:val="24"/>
        </w:rPr>
        <w:t>Chemical encoding of risk perception and predator detectio</w:t>
      </w:r>
      <w:r w:rsidRPr="003E55C5">
        <w:rPr>
          <w:sz w:val="24"/>
          <w:szCs w:val="24"/>
        </w:rPr>
        <w:t>n among estuarine invertebrates. Proceedings of the National Academy of Sciences doi/10.10713/pnas.1713901115</w:t>
      </w:r>
    </w:p>
    <w:p w14:paraId="245F07B9" w14:textId="77777777" w:rsidR="00564931" w:rsidRDefault="00564931" w:rsidP="00564931">
      <w:pPr>
        <w:ind w:left="720" w:hanging="720"/>
        <w:rPr>
          <w:sz w:val="24"/>
          <w:szCs w:val="24"/>
        </w:rPr>
      </w:pPr>
    </w:p>
    <w:p w14:paraId="6CB802EB" w14:textId="77777777" w:rsidR="00564931" w:rsidRPr="001C7B19" w:rsidRDefault="00564931" w:rsidP="00564931">
      <w:pPr>
        <w:ind w:left="720" w:hanging="720"/>
        <w:rPr>
          <w:b/>
          <w:sz w:val="24"/>
          <w:szCs w:val="24"/>
        </w:rPr>
      </w:pPr>
      <w:r w:rsidRPr="001C7B19">
        <w:rPr>
          <w:b/>
          <w:sz w:val="24"/>
          <w:szCs w:val="24"/>
        </w:rPr>
        <w:t>April 10:</w:t>
      </w:r>
    </w:p>
    <w:p w14:paraId="6A54F2D8" w14:textId="77777777" w:rsidR="00564931" w:rsidRPr="005F4125" w:rsidRDefault="00564931" w:rsidP="00564931">
      <w:pPr>
        <w:pStyle w:val="BodyText"/>
        <w:ind w:left="720" w:hanging="720"/>
        <w:rPr>
          <w:rFonts w:eastAsiaTheme="minorEastAsia"/>
          <w:szCs w:val="24"/>
        </w:rPr>
      </w:pPr>
      <w:r w:rsidRPr="002F530D">
        <w:rPr>
          <w:rFonts w:eastAsiaTheme="minorEastAsia"/>
          <w:szCs w:val="24"/>
        </w:rPr>
        <w:t>Leis JM, S</w:t>
      </w:r>
      <w:r>
        <w:rPr>
          <w:rFonts w:eastAsiaTheme="minorEastAsia"/>
          <w:szCs w:val="24"/>
        </w:rPr>
        <w:t>iebeck U, Dixson DL (2011) How N</w:t>
      </w:r>
      <w:r w:rsidRPr="002F530D">
        <w:rPr>
          <w:rFonts w:eastAsiaTheme="minorEastAsia"/>
          <w:szCs w:val="24"/>
        </w:rPr>
        <w:t>emo finds home: the neuroecology of dispersal and of population connectivity in larvae of marine fishes. Integrative and Comparative Biology 51: 826-843 doi: 10.1093.icb/icr004</w:t>
      </w:r>
    </w:p>
    <w:p w14:paraId="57F543E0" w14:textId="77777777" w:rsidR="00564931" w:rsidRDefault="00564931" w:rsidP="00564931">
      <w:pPr>
        <w:ind w:left="720" w:hanging="720"/>
        <w:rPr>
          <w:sz w:val="24"/>
          <w:szCs w:val="24"/>
        </w:rPr>
      </w:pPr>
    </w:p>
    <w:p w14:paraId="7739C86E" w14:textId="77777777" w:rsidR="00564931" w:rsidRPr="002F530D" w:rsidRDefault="00564931" w:rsidP="00564931">
      <w:pPr>
        <w:rPr>
          <w:b/>
          <w:sz w:val="24"/>
          <w:szCs w:val="24"/>
        </w:rPr>
      </w:pPr>
      <w:r>
        <w:rPr>
          <w:b/>
          <w:sz w:val="24"/>
          <w:szCs w:val="24"/>
        </w:rPr>
        <w:t>April 12</w:t>
      </w:r>
      <w:r w:rsidRPr="002F530D">
        <w:rPr>
          <w:b/>
          <w:sz w:val="24"/>
          <w:szCs w:val="24"/>
        </w:rPr>
        <w:t>:</w:t>
      </w:r>
    </w:p>
    <w:p w14:paraId="7ECB1EEA" w14:textId="77777777" w:rsidR="00564931" w:rsidRDefault="00564931" w:rsidP="00564931">
      <w:pPr>
        <w:ind w:left="720" w:hanging="720"/>
        <w:rPr>
          <w:sz w:val="24"/>
          <w:szCs w:val="24"/>
        </w:rPr>
      </w:pPr>
      <w:r>
        <w:rPr>
          <w:sz w:val="24"/>
          <w:szCs w:val="24"/>
        </w:rPr>
        <w:t xml:space="preserve">Munday PL, AJ Cheal, DL Dixson, JL Rummer, KE Fabricius. 2014. </w:t>
      </w:r>
      <w:r w:rsidRPr="00EE6AC1">
        <w:rPr>
          <w:sz w:val="24"/>
          <w:szCs w:val="24"/>
        </w:rPr>
        <w:t>Behavioral impairment in reef fishes</w:t>
      </w:r>
      <w:r>
        <w:rPr>
          <w:sz w:val="24"/>
          <w:szCs w:val="24"/>
        </w:rPr>
        <w:t xml:space="preserve"> caused by ocean acidification at CO</w:t>
      </w:r>
      <w:r w:rsidRPr="00EE6AC1">
        <w:rPr>
          <w:sz w:val="24"/>
          <w:szCs w:val="24"/>
          <w:vertAlign w:val="subscript"/>
        </w:rPr>
        <w:t>2</w:t>
      </w:r>
      <w:r>
        <w:rPr>
          <w:sz w:val="24"/>
          <w:szCs w:val="24"/>
        </w:rPr>
        <w:t xml:space="preserve"> seeps. Nature Climate Change 4: 487-492.</w:t>
      </w:r>
    </w:p>
    <w:p w14:paraId="516DFA0F" w14:textId="77777777" w:rsidR="00564931" w:rsidRDefault="00564931" w:rsidP="00564931">
      <w:pPr>
        <w:ind w:left="720" w:hanging="720"/>
        <w:rPr>
          <w:sz w:val="24"/>
          <w:szCs w:val="24"/>
        </w:rPr>
      </w:pPr>
    </w:p>
    <w:p w14:paraId="031EDF74" w14:textId="77777777" w:rsidR="00564931" w:rsidRPr="002F530D" w:rsidRDefault="00564931" w:rsidP="00564931">
      <w:pPr>
        <w:rPr>
          <w:b/>
          <w:sz w:val="24"/>
          <w:szCs w:val="24"/>
        </w:rPr>
      </w:pPr>
      <w:r>
        <w:rPr>
          <w:b/>
          <w:sz w:val="24"/>
          <w:szCs w:val="24"/>
        </w:rPr>
        <w:t>April 17</w:t>
      </w:r>
      <w:r w:rsidRPr="002F530D">
        <w:rPr>
          <w:b/>
          <w:sz w:val="24"/>
          <w:szCs w:val="24"/>
        </w:rPr>
        <w:t>:</w:t>
      </w:r>
    </w:p>
    <w:p w14:paraId="526F1BFD" w14:textId="77777777" w:rsidR="00564931" w:rsidRPr="003113F8" w:rsidRDefault="00564931" w:rsidP="00564931">
      <w:pPr>
        <w:ind w:left="720" w:hanging="720"/>
        <w:rPr>
          <w:sz w:val="24"/>
          <w:szCs w:val="24"/>
        </w:rPr>
      </w:pPr>
      <w:r w:rsidRPr="003113F8">
        <w:rPr>
          <w:rFonts w:ascii="Times" w:hAnsi="Times"/>
          <w:sz w:val="24"/>
          <w:szCs w:val="24"/>
        </w:rPr>
        <w:t>Dixson DL, D Abrego, ME Hay. 2014. Chemically-mediated behavior of recruiting corals and fishes: a tipping point that may limit reef recovery. Science 345:892-897</w:t>
      </w:r>
    </w:p>
    <w:p w14:paraId="0B919142" w14:textId="77777777" w:rsidR="00564931" w:rsidRDefault="00564931" w:rsidP="00564931">
      <w:pPr>
        <w:ind w:left="720" w:hanging="720"/>
        <w:rPr>
          <w:sz w:val="24"/>
          <w:szCs w:val="24"/>
        </w:rPr>
      </w:pPr>
    </w:p>
    <w:p w14:paraId="6A7E3B02" w14:textId="77777777" w:rsidR="00564931" w:rsidRPr="00CB7B96" w:rsidRDefault="00564931" w:rsidP="00564931">
      <w:pPr>
        <w:rPr>
          <w:b/>
          <w:sz w:val="24"/>
          <w:szCs w:val="24"/>
        </w:rPr>
      </w:pPr>
      <w:r w:rsidRPr="00CB7B96">
        <w:rPr>
          <w:b/>
          <w:sz w:val="24"/>
          <w:szCs w:val="24"/>
        </w:rPr>
        <w:t>April 19:</w:t>
      </w:r>
    </w:p>
    <w:p w14:paraId="07AAB81C" w14:textId="77777777" w:rsidR="00564931" w:rsidRDefault="00564931" w:rsidP="00564931">
      <w:pPr>
        <w:pStyle w:val="BodyText"/>
        <w:ind w:left="720" w:hanging="720"/>
        <w:rPr>
          <w:szCs w:val="24"/>
        </w:rPr>
      </w:pPr>
      <w:r>
        <w:rPr>
          <w:szCs w:val="24"/>
        </w:rPr>
        <w:t>TEST DAY – NO READING ASSIGNMENT</w:t>
      </w:r>
    </w:p>
    <w:p w14:paraId="3B65D1BB" w14:textId="77777777" w:rsidR="00564931" w:rsidRDefault="00564931" w:rsidP="00564931">
      <w:pPr>
        <w:rPr>
          <w:sz w:val="24"/>
          <w:szCs w:val="24"/>
        </w:rPr>
      </w:pPr>
    </w:p>
    <w:p w14:paraId="58AEBAC6" w14:textId="77777777" w:rsidR="00A04517" w:rsidRPr="00A04517" w:rsidRDefault="00A04517" w:rsidP="00564931">
      <w:pPr>
        <w:autoSpaceDE w:val="0"/>
        <w:autoSpaceDN w:val="0"/>
        <w:adjustRightInd w:val="0"/>
        <w:ind w:right="-720"/>
        <w:rPr>
          <w:color w:val="7D9532" w:themeColor="accent6" w:themeShade="BF"/>
        </w:rPr>
      </w:pPr>
    </w:p>
    <w:sectPr w:rsidR="00A04517" w:rsidRPr="00A04517">
      <w:footerReference w:type="default" r:id="rId13"/>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386131" w14:textId="77777777" w:rsidR="006F14BA" w:rsidRDefault="006F14BA">
      <w:pPr>
        <w:spacing w:after="0"/>
      </w:pPr>
      <w:r>
        <w:separator/>
      </w:r>
    </w:p>
  </w:endnote>
  <w:endnote w:type="continuationSeparator" w:id="0">
    <w:p w14:paraId="6D3C8F47" w14:textId="77777777" w:rsidR="006F14BA" w:rsidRDefault="006F14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564931" w14:paraId="551363FA"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581F150" w14:textId="01AC9A6F" w:rsidR="00564931" w:rsidRDefault="00564931">
          <w:pPr>
            <w:pStyle w:val="Footer"/>
            <w:rPr>
              <w:noProof/>
            </w:rPr>
          </w:pPr>
          <w:r>
            <w:t xml:space="preserve">Page </w:t>
          </w:r>
          <w:r>
            <w:fldChar w:fldCharType="begin"/>
          </w:r>
          <w:r>
            <w:instrText xml:space="preserve"> PAGE   \* MERGEFORMAT </w:instrText>
          </w:r>
          <w:r>
            <w:fldChar w:fldCharType="separate"/>
          </w:r>
          <w:r w:rsidR="00700632">
            <w:rPr>
              <w:noProof/>
            </w:rPr>
            <w:t>1</w:t>
          </w:r>
          <w:r>
            <w:rPr>
              <w:noProof/>
            </w:rPr>
            <w:fldChar w:fldCharType="end"/>
          </w:r>
        </w:p>
      </w:tc>
    </w:tr>
  </w:tbl>
  <w:p w14:paraId="63EF4675" w14:textId="77777777" w:rsidR="00564931" w:rsidRDefault="00564931">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2EA32" w14:textId="77777777" w:rsidR="006F14BA" w:rsidRDefault="006F14BA">
      <w:pPr>
        <w:spacing w:after="0"/>
      </w:pPr>
      <w:r>
        <w:separator/>
      </w:r>
    </w:p>
  </w:footnote>
  <w:footnote w:type="continuationSeparator" w:id="0">
    <w:p w14:paraId="3C139873" w14:textId="77777777" w:rsidR="006F14BA" w:rsidRDefault="006F14B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E2FB2"/>
    <w:multiLevelType w:val="hybridMultilevel"/>
    <w:tmpl w:val="2A52FD24"/>
    <w:lvl w:ilvl="0" w:tplc="1C065B5A">
      <w:start w:val="1"/>
      <w:numFmt w:val="bullet"/>
      <w:lvlText w:val=""/>
      <w:lvlJc w:val="left"/>
      <w:pPr>
        <w:ind w:left="780" w:hanging="360"/>
      </w:pPr>
      <w:rPr>
        <w:rFonts w:ascii="Symbol" w:hAnsi="Symbol" w:hint="default"/>
        <w:color w:val="7D9532" w:themeColor="accent6"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AB152E3"/>
    <w:multiLevelType w:val="hybridMultilevel"/>
    <w:tmpl w:val="3E046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1632BEF"/>
    <w:multiLevelType w:val="hybridMultilevel"/>
    <w:tmpl w:val="474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efaultTableStyle w:val="SyllabusTable-withBor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8D"/>
    <w:rsid w:val="0000427A"/>
    <w:rsid w:val="00021529"/>
    <w:rsid w:val="000468EC"/>
    <w:rsid w:val="00062C8D"/>
    <w:rsid w:val="0011125A"/>
    <w:rsid w:val="00161AC4"/>
    <w:rsid w:val="00162D02"/>
    <w:rsid w:val="00171F1A"/>
    <w:rsid w:val="00174C89"/>
    <w:rsid w:val="00177FF3"/>
    <w:rsid w:val="00195BFF"/>
    <w:rsid w:val="001A70A1"/>
    <w:rsid w:val="001C5E8D"/>
    <w:rsid w:val="001C71D4"/>
    <w:rsid w:val="002001DA"/>
    <w:rsid w:val="00270222"/>
    <w:rsid w:val="002A4BA1"/>
    <w:rsid w:val="002B6D93"/>
    <w:rsid w:val="002C7849"/>
    <w:rsid w:val="002D42BC"/>
    <w:rsid w:val="002F6E86"/>
    <w:rsid w:val="003017F8"/>
    <w:rsid w:val="003517FD"/>
    <w:rsid w:val="003651F1"/>
    <w:rsid w:val="00365253"/>
    <w:rsid w:val="0036624F"/>
    <w:rsid w:val="003B632F"/>
    <w:rsid w:val="003F0A06"/>
    <w:rsid w:val="00406F0F"/>
    <w:rsid w:val="0041734A"/>
    <w:rsid w:val="00425E17"/>
    <w:rsid w:val="0043041F"/>
    <w:rsid w:val="00444C32"/>
    <w:rsid w:val="00444E16"/>
    <w:rsid w:val="00463815"/>
    <w:rsid w:val="004748D0"/>
    <w:rsid w:val="0049747E"/>
    <w:rsid w:val="004A0979"/>
    <w:rsid w:val="004B2A40"/>
    <w:rsid w:val="004E2AFB"/>
    <w:rsid w:val="0050263C"/>
    <w:rsid w:val="00564828"/>
    <w:rsid w:val="00564931"/>
    <w:rsid w:val="005731DA"/>
    <w:rsid w:val="0059438B"/>
    <w:rsid w:val="005A39EF"/>
    <w:rsid w:val="005C3649"/>
    <w:rsid w:val="005E60ED"/>
    <w:rsid w:val="00610EFD"/>
    <w:rsid w:val="00611637"/>
    <w:rsid w:val="00611745"/>
    <w:rsid w:val="0067018E"/>
    <w:rsid w:val="006D44BF"/>
    <w:rsid w:val="006E3C6C"/>
    <w:rsid w:val="006F14BA"/>
    <w:rsid w:val="00700632"/>
    <w:rsid w:val="00717446"/>
    <w:rsid w:val="0074414A"/>
    <w:rsid w:val="00756BF1"/>
    <w:rsid w:val="00764E33"/>
    <w:rsid w:val="0079739C"/>
    <w:rsid w:val="007A7848"/>
    <w:rsid w:val="00807A3A"/>
    <w:rsid w:val="008506C1"/>
    <w:rsid w:val="0085777A"/>
    <w:rsid w:val="0086301F"/>
    <w:rsid w:val="008C441D"/>
    <w:rsid w:val="008D6E8D"/>
    <w:rsid w:val="008E0D1F"/>
    <w:rsid w:val="009277D2"/>
    <w:rsid w:val="009E3F85"/>
    <w:rsid w:val="009F0EFA"/>
    <w:rsid w:val="009F74EB"/>
    <w:rsid w:val="00A00066"/>
    <w:rsid w:val="00A04517"/>
    <w:rsid w:val="00A11086"/>
    <w:rsid w:val="00A1623D"/>
    <w:rsid w:val="00A23359"/>
    <w:rsid w:val="00A323CE"/>
    <w:rsid w:val="00A649D3"/>
    <w:rsid w:val="00AB31AD"/>
    <w:rsid w:val="00AB70F7"/>
    <w:rsid w:val="00AB7C47"/>
    <w:rsid w:val="00B064D8"/>
    <w:rsid w:val="00B65D1A"/>
    <w:rsid w:val="00B76089"/>
    <w:rsid w:val="00D073F1"/>
    <w:rsid w:val="00D2397D"/>
    <w:rsid w:val="00D4327E"/>
    <w:rsid w:val="00D51416"/>
    <w:rsid w:val="00D51688"/>
    <w:rsid w:val="00D60B19"/>
    <w:rsid w:val="00D64382"/>
    <w:rsid w:val="00DD3DDB"/>
    <w:rsid w:val="00DE6F88"/>
    <w:rsid w:val="00DE7977"/>
    <w:rsid w:val="00E051FB"/>
    <w:rsid w:val="00E0569B"/>
    <w:rsid w:val="00E16050"/>
    <w:rsid w:val="00EE1462"/>
    <w:rsid w:val="00EE4568"/>
    <w:rsid w:val="00EE4B4C"/>
    <w:rsid w:val="00F1528B"/>
    <w:rsid w:val="00F21205"/>
    <w:rsid w:val="00FA3291"/>
    <w:rsid w:val="00FA7CC1"/>
    <w:rsid w:val="00FE4E1C"/>
    <w:rsid w:val="00FF3C03"/>
    <w:rsid w:val="1177F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38A3"/>
  <w15:docId w15:val="{4F265554-C8A5-4A7E-AF9E-1F24AEBF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22"/>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character" w:styleId="Emphasis">
    <w:name w:val="Emphasis"/>
    <w:qFormat/>
    <w:rsid w:val="00A04517"/>
    <w:rPr>
      <w:i/>
      <w:iCs/>
    </w:rPr>
  </w:style>
  <w:style w:type="paragraph" w:customStyle="1" w:styleId="p1">
    <w:name w:val="p1"/>
    <w:basedOn w:val="Normal"/>
    <w:rsid w:val="00A04517"/>
    <w:pPr>
      <w:spacing w:after="0"/>
    </w:pPr>
    <w:rPr>
      <w:rFonts w:ascii="Helvetica" w:eastAsia="Times New Roman" w:hAnsi="Helvetica" w:cs="Times New Roman"/>
      <w:color w:val="auto"/>
      <w:sz w:val="11"/>
      <w:szCs w:val="11"/>
    </w:rPr>
  </w:style>
  <w:style w:type="paragraph" w:styleId="BodyText">
    <w:name w:val="Body Text"/>
    <w:basedOn w:val="Normal"/>
    <w:link w:val="BodyTextChar"/>
    <w:rsid w:val="00564931"/>
    <w:pPr>
      <w:spacing w:after="0"/>
    </w:pPr>
    <w:rPr>
      <w:rFonts w:ascii="Times New Roman" w:eastAsia="Times New Roman" w:hAnsi="Times New Roman" w:cs="Times New Roman"/>
      <w:color w:val="auto"/>
      <w:sz w:val="24"/>
    </w:rPr>
  </w:style>
  <w:style w:type="character" w:customStyle="1" w:styleId="BodyTextChar">
    <w:name w:val="Body Text Char"/>
    <w:basedOn w:val="DefaultParagraphFont"/>
    <w:link w:val="BodyText"/>
    <w:rsid w:val="00564931"/>
    <w:rPr>
      <w:rFonts w:ascii="Times New Roman" w:eastAsia="Times New Roman" w:hAnsi="Times New Roman" w:cs="Times New Roman"/>
      <w:color w:val="auto"/>
      <w:sz w:val="24"/>
    </w:rPr>
  </w:style>
  <w:style w:type="character" w:customStyle="1" w:styleId="hithilite">
    <w:name w:val="hithilite"/>
    <w:basedOn w:val="DefaultParagraphFont"/>
    <w:rsid w:val="00564931"/>
  </w:style>
  <w:style w:type="character" w:customStyle="1" w:styleId="cit-sep">
    <w:name w:val="cit-sep"/>
    <w:rsid w:val="00564931"/>
  </w:style>
  <w:style w:type="paragraph" w:styleId="NormalWeb">
    <w:name w:val="Normal (Web)"/>
    <w:basedOn w:val="Normal"/>
    <w:uiPriority w:val="99"/>
    <w:unhideWhenUsed/>
    <w:rsid w:val="00564931"/>
    <w:pPr>
      <w:spacing w:before="100" w:beforeAutospacing="1" w:after="100" w:afterAutospacing="1"/>
    </w:pPr>
    <w:rPr>
      <w:rFonts w:ascii="Times New Roman" w:eastAsiaTheme="minorEastAsia" w:hAnsi="Times New Roman" w:cs="Times New Roman"/>
      <w:color w:val="auto"/>
      <w:sz w:val="24"/>
      <w:szCs w:val="24"/>
    </w:rPr>
  </w:style>
  <w:style w:type="character" w:customStyle="1" w:styleId="s1">
    <w:name w:val="s1"/>
    <w:basedOn w:val="DefaultParagraphFont"/>
    <w:rsid w:val="00564931"/>
    <w:rPr>
      <w:rFonts w:ascii="Helvetica" w:hAnsi="Helvetica" w:hint="default"/>
      <w:sz w:val="9"/>
      <w:szCs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18/"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etitinstitute.gatech.edu/suddath-symposiu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tl.gatech.edu/sites/default/files/documents/campus_resources_student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atalog.gatech.edu/rules/22/" TargetMode="External"/><Relationship Id="rId4" Type="http://schemas.openxmlformats.org/officeDocument/2006/relationships/settings" Target="settings.xml"/><Relationship Id="rId9" Type="http://schemas.openxmlformats.org/officeDocument/2006/relationships/hyperlink" Target="http://disabilityservices.gatech.edu/" TargetMode="External"/><Relationship Id="rId14" Type="http://schemas.openxmlformats.org/officeDocument/2006/relationships/fontTable" Target="fontTable.xm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F1BD7-0CB7-4967-9131-3F85FC854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3442</Words>
  <Characters>19624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 Victoria L</dc:creator>
  <cp:lastModifiedBy>Kerr, Shana C</cp:lastModifiedBy>
  <cp:revision>8</cp:revision>
  <cp:lastPrinted>2015-12-08T16:53:00Z</cp:lastPrinted>
  <dcterms:created xsi:type="dcterms:W3CDTF">2018-10-25T03:01:00Z</dcterms:created>
  <dcterms:modified xsi:type="dcterms:W3CDTF">2018-11-26T21:03:00Z</dcterms:modified>
</cp:coreProperties>
</file>