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C7C" w:rsidRPr="007F4C7C" w:rsidRDefault="007F4C7C" w:rsidP="007F4C7C">
      <w:pPr>
        <w:spacing w:after="0"/>
        <w:jc w:val="center"/>
        <w:rPr>
          <w:rFonts w:ascii="Helvetica" w:hAnsi="Helvetica"/>
          <w:b/>
          <w:sz w:val="20"/>
        </w:rPr>
      </w:pPr>
      <w:r w:rsidRPr="007F4C7C">
        <w:rPr>
          <w:rFonts w:ascii="Helvetica" w:hAnsi="Helvetica"/>
          <w:b/>
          <w:sz w:val="20"/>
        </w:rPr>
        <w:t>Georgia Institute of Technology</w:t>
      </w:r>
    </w:p>
    <w:p w:rsidR="007F4C7C" w:rsidRPr="007F4C7C" w:rsidRDefault="007F4C7C" w:rsidP="007F4C7C">
      <w:pPr>
        <w:spacing w:after="0"/>
        <w:jc w:val="center"/>
        <w:rPr>
          <w:rFonts w:ascii="Helvetica" w:hAnsi="Helvetica"/>
          <w:b/>
          <w:sz w:val="20"/>
        </w:rPr>
      </w:pPr>
      <w:r w:rsidRPr="007F4C7C">
        <w:rPr>
          <w:rFonts w:ascii="Helvetica" w:hAnsi="Helvetica"/>
          <w:b/>
          <w:sz w:val="20"/>
        </w:rPr>
        <w:t>Wallace H. Coulter Department of Biomedical Engineering</w:t>
      </w:r>
    </w:p>
    <w:p w:rsidR="0038472D" w:rsidRPr="00AC3708" w:rsidRDefault="0038472D" w:rsidP="0038472D">
      <w:pPr>
        <w:spacing w:after="0"/>
        <w:jc w:val="center"/>
        <w:rPr>
          <w:rFonts w:ascii="Helvetica" w:hAnsi="Helvetica"/>
          <w:i/>
          <w:sz w:val="20"/>
        </w:rPr>
      </w:pPr>
      <w:r w:rsidRPr="00AC3708">
        <w:rPr>
          <w:rFonts w:ascii="Helvetica" w:hAnsi="Helvetica"/>
          <w:i/>
          <w:sz w:val="20"/>
        </w:rPr>
        <w:t xml:space="preserve">New </w:t>
      </w:r>
      <w:r w:rsidR="007F4C7C" w:rsidRPr="00AC3708">
        <w:rPr>
          <w:rFonts w:ascii="Helvetica" w:hAnsi="Helvetica"/>
          <w:i/>
          <w:sz w:val="20"/>
        </w:rPr>
        <w:t>Course Syllabus</w:t>
      </w:r>
    </w:p>
    <w:p w:rsidR="007F4C7C" w:rsidRDefault="007F4C7C" w:rsidP="0030673D">
      <w:pPr>
        <w:spacing w:after="0"/>
        <w:jc w:val="center"/>
        <w:rPr>
          <w:rFonts w:ascii="Helvetica" w:hAnsi="Helvetica"/>
          <w:sz w:val="20"/>
        </w:rPr>
      </w:pPr>
    </w:p>
    <w:tbl>
      <w:tblPr>
        <w:tblStyle w:val="TableGrid"/>
        <w:tblW w:w="0" w:type="auto"/>
        <w:tblLook w:val="00BF"/>
      </w:tblPr>
      <w:tblGrid>
        <w:gridCol w:w="5688"/>
        <w:gridCol w:w="3888"/>
      </w:tblGrid>
      <w:tr w:rsidR="0038472D">
        <w:tc>
          <w:tcPr>
            <w:tcW w:w="5688" w:type="dxa"/>
          </w:tcPr>
          <w:p w:rsidR="0038472D" w:rsidRDefault="0038472D" w:rsidP="00815067">
            <w:pPr>
              <w:rPr>
                <w:rFonts w:ascii="Helvetica" w:hAnsi="Helvetica"/>
                <w:sz w:val="20"/>
              </w:rPr>
            </w:pPr>
            <w:r>
              <w:rPr>
                <w:rFonts w:ascii="Helvetica" w:hAnsi="Helvetica"/>
                <w:sz w:val="20"/>
              </w:rPr>
              <w:t>Course Title:</w:t>
            </w:r>
            <w:r w:rsidR="00D203B8">
              <w:rPr>
                <w:rFonts w:ascii="Helvetica" w:hAnsi="Helvetica"/>
                <w:sz w:val="20"/>
              </w:rPr>
              <w:t xml:space="preserve"> </w:t>
            </w:r>
            <w:r w:rsidR="00D203B8" w:rsidRPr="00D203B8">
              <w:rPr>
                <w:rFonts w:ascii="Helvetica" w:hAnsi="Helvetica"/>
                <w:b/>
                <w:sz w:val="20"/>
              </w:rPr>
              <w:t xml:space="preserve">Clinical </w:t>
            </w:r>
            <w:r w:rsidR="00815067" w:rsidRPr="00D203B8">
              <w:rPr>
                <w:rFonts w:ascii="Helvetica" w:hAnsi="Helvetica"/>
                <w:b/>
                <w:sz w:val="20"/>
              </w:rPr>
              <w:t xml:space="preserve">Literacy </w:t>
            </w:r>
            <w:r w:rsidR="00815067">
              <w:rPr>
                <w:rFonts w:ascii="Helvetica" w:hAnsi="Helvetica"/>
                <w:b/>
                <w:sz w:val="20"/>
              </w:rPr>
              <w:t xml:space="preserve">and </w:t>
            </w:r>
            <w:r w:rsidR="008C5ED8" w:rsidRPr="00D203B8">
              <w:rPr>
                <w:rFonts w:ascii="Helvetica" w:hAnsi="Helvetica"/>
                <w:b/>
                <w:sz w:val="20"/>
              </w:rPr>
              <w:t>Experience</w:t>
            </w:r>
          </w:p>
        </w:tc>
        <w:tc>
          <w:tcPr>
            <w:tcW w:w="3888" w:type="dxa"/>
          </w:tcPr>
          <w:p w:rsidR="0038472D" w:rsidRDefault="0038472D" w:rsidP="0030673D">
            <w:pPr>
              <w:rPr>
                <w:rFonts w:ascii="Helvetica" w:hAnsi="Helvetica"/>
                <w:sz w:val="20"/>
              </w:rPr>
            </w:pPr>
            <w:r>
              <w:rPr>
                <w:rFonts w:ascii="Helvetica" w:hAnsi="Helvetica"/>
                <w:sz w:val="20"/>
              </w:rPr>
              <w:t>Instructo</w:t>
            </w:r>
            <w:r w:rsidRPr="00DD037E">
              <w:rPr>
                <w:rFonts w:ascii="Helvetica" w:hAnsi="Helvetica"/>
                <w:sz w:val="20"/>
              </w:rPr>
              <w:t>r:</w:t>
            </w:r>
            <w:r w:rsidR="00211FFE" w:rsidRPr="00DD037E">
              <w:rPr>
                <w:rFonts w:ascii="Helvetica" w:hAnsi="Helvetica"/>
                <w:sz w:val="20"/>
              </w:rPr>
              <w:t xml:space="preserve"> Jeremy Ackerman, MD, PhD</w:t>
            </w:r>
          </w:p>
        </w:tc>
      </w:tr>
      <w:tr w:rsidR="0038472D">
        <w:tc>
          <w:tcPr>
            <w:tcW w:w="5688" w:type="dxa"/>
          </w:tcPr>
          <w:p w:rsidR="0038472D" w:rsidRDefault="0038472D" w:rsidP="0030673D">
            <w:pPr>
              <w:rPr>
                <w:rFonts w:ascii="Helvetica" w:hAnsi="Helvetica"/>
                <w:sz w:val="20"/>
              </w:rPr>
            </w:pPr>
            <w:r>
              <w:rPr>
                <w:rFonts w:ascii="Helvetica" w:hAnsi="Helvetica"/>
                <w:sz w:val="20"/>
              </w:rPr>
              <w:t>Course Number:</w:t>
            </w:r>
            <w:r w:rsidR="00E17C79">
              <w:rPr>
                <w:rFonts w:ascii="Helvetica" w:hAnsi="Helvetica"/>
                <w:sz w:val="20"/>
              </w:rPr>
              <w:t xml:space="preserve"> </w:t>
            </w:r>
            <w:r w:rsidR="00E17C79" w:rsidRPr="00DD037E">
              <w:rPr>
                <w:rFonts w:ascii="Helvetica" w:hAnsi="Helvetica"/>
                <w:b/>
                <w:sz w:val="20"/>
              </w:rPr>
              <w:t>BMED 6502</w:t>
            </w:r>
          </w:p>
        </w:tc>
        <w:tc>
          <w:tcPr>
            <w:tcW w:w="3888" w:type="dxa"/>
          </w:tcPr>
          <w:p w:rsidR="0038472D" w:rsidRDefault="0038472D" w:rsidP="0030673D">
            <w:pPr>
              <w:rPr>
                <w:rFonts w:ascii="Helvetica" w:hAnsi="Helvetica"/>
                <w:sz w:val="20"/>
              </w:rPr>
            </w:pPr>
            <w:r>
              <w:rPr>
                <w:rFonts w:ascii="Helvetica" w:hAnsi="Helvetica"/>
                <w:sz w:val="20"/>
              </w:rPr>
              <w:t>Credit Hours:</w:t>
            </w:r>
            <w:r w:rsidR="00211FFE">
              <w:rPr>
                <w:rFonts w:ascii="Helvetica" w:hAnsi="Helvetica"/>
                <w:sz w:val="20"/>
              </w:rPr>
              <w:t xml:space="preserve"> 3</w:t>
            </w:r>
          </w:p>
        </w:tc>
      </w:tr>
      <w:tr w:rsidR="00EB1596">
        <w:tc>
          <w:tcPr>
            <w:tcW w:w="5688" w:type="dxa"/>
          </w:tcPr>
          <w:p w:rsidR="00EB1596" w:rsidRDefault="00211FFE" w:rsidP="0027274F">
            <w:pPr>
              <w:rPr>
                <w:rFonts w:ascii="Helvetica" w:hAnsi="Helvetica"/>
                <w:sz w:val="20"/>
              </w:rPr>
            </w:pPr>
            <w:r>
              <w:rPr>
                <w:rFonts w:ascii="Arial" w:eastAsia="Cambria" w:hAnsi="Arial" w:cs="Times New Roman"/>
                <w:sz w:val="20"/>
              </w:rPr>
              <w:t>Co-</w:t>
            </w:r>
            <w:r w:rsidRPr="004536B9">
              <w:rPr>
                <w:rFonts w:ascii="Arial" w:eastAsia="Cambria" w:hAnsi="Arial" w:cs="Times New Roman"/>
                <w:sz w:val="20"/>
              </w:rPr>
              <w:t>r</w:t>
            </w:r>
            <w:r>
              <w:rPr>
                <w:rFonts w:ascii="Arial" w:eastAsia="Cambria" w:hAnsi="Arial" w:cs="Times New Roman"/>
                <w:sz w:val="20"/>
              </w:rPr>
              <w:t>e</w:t>
            </w:r>
            <w:r w:rsidRPr="004536B9">
              <w:rPr>
                <w:rFonts w:ascii="Arial" w:eastAsia="Cambria" w:hAnsi="Arial" w:cs="Times New Roman"/>
                <w:sz w:val="20"/>
              </w:rPr>
              <w:t>quisites</w:t>
            </w:r>
            <w:r w:rsidR="00EB1596">
              <w:rPr>
                <w:rFonts w:ascii="Helvetica" w:hAnsi="Helvetica"/>
                <w:sz w:val="20"/>
              </w:rPr>
              <w:t>:</w:t>
            </w:r>
            <w:r>
              <w:rPr>
                <w:rFonts w:ascii="Arial" w:hAnsi="Arial"/>
                <w:sz w:val="20"/>
              </w:rPr>
              <w:t xml:space="preserve"> </w:t>
            </w:r>
            <w:r w:rsidR="0027274F">
              <w:rPr>
                <w:rFonts w:ascii="Arial" w:eastAsia="Cambria" w:hAnsi="Arial" w:cs="Times New Roman"/>
                <w:sz w:val="20"/>
              </w:rPr>
              <w:t>BMED 6501</w:t>
            </w:r>
          </w:p>
        </w:tc>
        <w:tc>
          <w:tcPr>
            <w:tcW w:w="3888" w:type="dxa"/>
          </w:tcPr>
          <w:p w:rsidR="00EB1596" w:rsidRDefault="00EB1596" w:rsidP="0030673D">
            <w:pPr>
              <w:rPr>
                <w:rFonts w:ascii="Helvetica" w:hAnsi="Helvetica"/>
                <w:sz w:val="20"/>
              </w:rPr>
            </w:pPr>
          </w:p>
        </w:tc>
      </w:tr>
    </w:tbl>
    <w:p w:rsidR="00F46E3B" w:rsidRPr="00D85C9D" w:rsidRDefault="00F46E3B" w:rsidP="0030673D">
      <w:pPr>
        <w:spacing w:after="0"/>
        <w:rPr>
          <w:rFonts w:ascii="Arial" w:hAnsi="Arial"/>
          <w:sz w:val="20"/>
        </w:rPr>
      </w:pPr>
    </w:p>
    <w:p w:rsidR="00F46E3B" w:rsidRPr="00D85C9D" w:rsidRDefault="00D85C9D" w:rsidP="00F46E3B">
      <w:pPr>
        <w:pStyle w:val="Heading4"/>
        <w:spacing w:before="2"/>
        <w:rPr>
          <w:rFonts w:ascii="Arial" w:hAnsi="Arial"/>
          <w:i w:val="0"/>
          <w:color w:val="auto"/>
          <w:sz w:val="20"/>
        </w:rPr>
      </w:pPr>
      <w:r w:rsidRPr="00D85C9D">
        <w:rPr>
          <w:rFonts w:ascii="Arial" w:hAnsi="Arial"/>
          <w:i w:val="0"/>
          <w:color w:val="auto"/>
          <w:sz w:val="20"/>
        </w:rPr>
        <w:t>Course Description:</w:t>
      </w:r>
      <w:r w:rsidR="00F46E3B" w:rsidRPr="00D85C9D">
        <w:rPr>
          <w:rFonts w:ascii="Arial" w:hAnsi="Arial"/>
          <w:i w:val="0"/>
          <w:color w:val="auto"/>
          <w:sz w:val="20"/>
        </w:rPr>
        <w:t xml:space="preserve"> </w:t>
      </w:r>
      <w:r w:rsidR="00675E14" w:rsidRPr="00D85C9D">
        <w:rPr>
          <w:rFonts w:ascii="Arial" w:hAnsi="Arial"/>
          <w:b w:val="0"/>
          <w:i w:val="0"/>
          <w:color w:val="auto"/>
          <w:sz w:val="20"/>
        </w:rPr>
        <w:t xml:space="preserve">Development engineers must </w:t>
      </w:r>
      <w:r w:rsidR="00F46E3B" w:rsidRPr="00D85C9D">
        <w:rPr>
          <w:rFonts w:ascii="Arial" w:hAnsi="Arial"/>
          <w:b w:val="0"/>
          <w:i w:val="0"/>
          <w:color w:val="auto"/>
          <w:sz w:val="20"/>
        </w:rPr>
        <w:t xml:space="preserve">effectively interface </w:t>
      </w:r>
      <w:r w:rsidR="004672A7" w:rsidRPr="00D85C9D">
        <w:rPr>
          <w:rFonts w:ascii="Arial" w:hAnsi="Arial"/>
          <w:b w:val="0"/>
          <w:i w:val="0"/>
          <w:color w:val="auto"/>
          <w:sz w:val="20"/>
        </w:rPr>
        <w:t xml:space="preserve">and communicate </w:t>
      </w:r>
      <w:r w:rsidR="00F46E3B" w:rsidRPr="00D85C9D">
        <w:rPr>
          <w:rFonts w:ascii="Arial" w:hAnsi="Arial"/>
          <w:b w:val="0"/>
          <w:i w:val="0"/>
          <w:color w:val="auto"/>
          <w:sz w:val="20"/>
        </w:rPr>
        <w:t xml:space="preserve">with medical professionals and </w:t>
      </w:r>
      <w:r w:rsidR="00675E14" w:rsidRPr="00D85C9D">
        <w:rPr>
          <w:rFonts w:ascii="Arial" w:hAnsi="Arial"/>
          <w:b w:val="0"/>
          <w:i w:val="0"/>
          <w:color w:val="auto"/>
          <w:sz w:val="20"/>
        </w:rPr>
        <w:t xml:space="preserve">have experienced in </w:t>
      </w:r>
      <w:r w:rsidR="00F46E3B" w:rsidRPr="00D85C9D">
        <w:rPr>
          <w:rFonts w:ascii="Arial" w:hAnsi="Arial"/>
          <w:b w:val="0"/>
          <w:i w:val="0"/>
          <w:color w:val="auto"/>
          <w:sz w:val="20"/>
        </w:rPr>
        <w:t>clinical working environment</w:t>
      </w:r>
      <w:r w:rsidR="00675E14" w:rsidRPr="00D85C9D">
        <w:rPr>
          <w:rFonts w:ascii="Arial" w:hAnsi="Arial"/>
          <w:b w:val="0"/>
          <w:i w:val="0"/>
          <w:color w:val="auto"/>
          <w:sz w:val="20"/>
        </w:rPr>
        <w:t>s</w:t>
      </w:r>
      <w:r w:rsidR="00F46E3B" w:rsidRPr="00D85C9D">
        <w:rPr>
          <w:rFonts w:ascii="Arial" w:hAnsi="Arial"/>
          <w:b w:val="0"/>
          <w:i w:val="0"/>
          <w:color w:val="auto"/>
          <w:sz w:val="20"/>
        </w:rPr>
        <w:t>. This include</w:t>
      </w:r>
      <w:r w:rsidR="004672A7" w:rsidRPr="00D85C9D">
        <w:rPr>
          <w:rFonts w:ascii="Arial" w:hAnsi="Arial"/>
          <w:b w:val="0"/>
          <w:i w:val="0"/>
          <w:color w:val="auto"/>
          <w:sz w:val="20"/>
        </w:rPr>
        <w:t>s</w:t>
      </w:r>
      <w:r w:rsidR="00F46E3B" w:rsidRPr="00D85C9D">
        <w:rPr>
          <w:rFonts w:ascii="Arial" w:hAnsi="Arial"/>
          <w:b w:val="0"/>
          <w:i w:val="0"/>
          <w:color w:val="auto"/>
          <w:sz w:val="20"/>
        </w:rPr>
        <w:t xml:space="preserve"> knowledge of hospital protocols, </w:t>
      </w:r>
      <w:r w:rsidR="004672A7" w:rsidRPr="00D85C9D">
        <w:rPr>
          <w:rFonts w:ascii="Arial" w:hAnsi="Arial"/>
          <w:b w:val="0"/>
          <w:i w:val="0"/>
          <w:color w:val="auto"/>
          <w:sz w:val="20"/>
        </w:rPr>
        <w:t xml:space="preserve">interacting </w:t>
      </w:r>
      <w:r w:rsidR="00F46E3B" w:rsidRPr="00D85C9D">
        <w:rPr>
          <w:rFonts w:ascii="Arial" w:hAnsi="Arial"/>
          <w:b w:val="0"/>
          <w:i w:val="0"/>
          <w:color w:val="auto"/>
          <w:sz w:val="20"/>
        </w:rPr>
        <w:t xml:space="preserve">with clinicians, surgeons, nurses and medical technical staff. Course content will focus on: hospital &amp; </w:t>
      </w:r>
      <w:r w:rsidR="004672A7" w:rsidRPr="00D85C9D">
        <w:rPr>
          <w:rFonts w:ascii="Arial" w:hAnsi="Arial"/>
          <w:b w:val="0"/>
          <w:i w:val="0"/>
          <w:color w:val="auto"/>
          <w:sz w:val="20"/>
        </w:rPr>
        <w:t>surgical protocols</w:t>
      </w:r>
      <w:r w:rsidR="00F46E3B" w:rsidRPr="00D85C9D">
        <w:rPr>
          <w:rFonts w:ascii="Arial" w:hAnsi="Arial"/>
          <w:b w:val="0"/>
          <w:i w:val="0"/>
          <w:color w:val="auto"/>
          <w:sz w:val="20"/>
        </w:rPr>
        <w:t xml:space="preserve">, </w:t>
      </w:r>
      <w:r w:rsidR="004672A7" w:rsidRPr="00D85C9D">
        <w:rPr>
          <w:rFonts w:ascii="Arial" w:hAnsi="Arial"/>
          <w:b w:val="0"/>
          <w:i w:val="0"/>
          <w:color w:val="auto"/>
          <w:sz w:val="20"/>
        </w:rPr>
        <w:t xml:space="preserve">physician, surgeon, nursing and </w:t>
      </w:r>
      <w:r w:rsidR="00F46E3B" w:rsidRPr="00D85C9D">
        <w:rPr>
          <w:rFonts w:ascii="Arial" w:hAnsi="Arial"/>
          <w:b w:val="0"/>
          <w:i w:val="0"/>
          <w:color w:val="auto"/>
          <w:sz w:val="20"/>
        </w:rPr>
        <w:t>technical support functions, medical terminology, ethnology research on how to observe and gather information in the clinical setting and HIPPA requirements for protection of patient confidentiality and information. It is also essential to effectively build professional trust in order to define user requirements, verify engineering design requirements</w:t>
      </w:r>
      <w:r w:rsidR="004672A7" w:rsidRPr="00D85C9D">
        <w:rPr>
          <w:rFonts w:ascii="Arial" w:hAnsi="Arial"/>
          <w:b w:val="0"/>
          <w:i w:val="0"/>
          <w:color w:val="auto"/>
          <w:sz w:val="20"/>
        </w:rPr>
        <w:t>,</w:t>
      </w:r>
      <w:r w:rsidR="00F46E3B" w:rsidRPr="00D85C9D">
        <w:rPr>
          <w:rFonts w:ascii="Arial" w:hAnsi="Arial"/>
          <w:b w:val="0"/>
          <w:i w:val="0"/>
          <w:color w:val="auto"/>
          <w:sz w:val="20"/>
        </w:rPr>
        <w:t xml:space="preserve"> and obtain user feedback for design validation.</w:t>
      </w:r>
      <w:r w:rsidR="00F46E3B" w:rsidRPr="00D85C9D">
        <w:rPr>
          <w:rFonts w:ascii="Arial" w:hAnsi="Arial"/>
          <w:i w:val="0"/>
          <w:color w:val="auto"/>
          <w:sz w:val="20"/>
        </w:rPr>
        <w:t xml:space="preserve"> </w:t>
      </w:r>
    </w:p>
    <w:p w:rsidR="00EB1596" w:rsidRPr="00D85C9D" w:rsidRDefault="00EB1596" w:rsidP="0030673D">
      <w:pPr>
        <w:spacing w:after="0"/>
        <w:rPr>
          <w:rFonts w:ascii="Arial" w:hAnsi="Arial"/>
          <w:sz w:val="20"/>
        </w:rPr>
      </w:pPr>
    </w:p>
    <w:p w:rsidR="00AC3708" w:rsidRPr="00D85C9D" w:rsidRDefault="00D85C9D" w:rsidP="0030673D">
      <w:pPr>
        <w:spacing w:after="0"/>
        <w:rPr>
          <w:rFonts w:ascii="Arial" w:hAnsi="Arial"/>
          <w:b/>
          <w:sz w:val="20"/>
        </w:rPr>
      </w:pPr>
      <w:r w:rsidRPr="00D85C9D">
        <w:rPr>
          <w:rFonts w:ascii="Arial" w:hAnsi="Arial"/>
          <w:b/>
          <w:sz w:val="20"/>
        </w:rPr>
        <w:t>Catalogue Description:</w:t>
      </w:r>
      <w:r w:rsidR="00A92DDF">
        <w:rPr>
          <w:rFonts w:ascii="Arial" w:hAnsi="Arial"/>
          <w:b/>
          <w:sz w:val="20"/>
        </w:rPr>
        <w:t xml:space="preserve"> </w:t>
      </w:r>
      <w:r w:rsidR="00A92DDF" w:rsidRPr="00A92DDF">
        <w:rPr>
          <w:rFonts w:ascii="Arial" w:hAnsi="Arial"/>
          <w:sz w:val="20"/>
        </w:rPr>
        <w:t xml:space="preserve">Instruction in </w:t>
      </w:r>
      <w:r w:rsidR="00A92DDF">
        <w:rPr>
          <w:rFonts w:ascii="Arial" w:hAnsi="Arial"/>
          <w:sz w:val="20"/>
        </w:rPr>
        <w:t xml:space="preserve">interfacing with </w:t>
      </w:r>
      <w:r w:rsidR="00A92DDF" w:rsidRPr="00A92DDF">
        <w:rPr>
          <w:rFonts w:ascii="Arial" w:hAnsi="Arial"/>
          <w:sz w:val="20"/>
        </w:rPr>
        <w:t>medical</w:t>
      </w:r>
      <w:r w:rsidR="00A92DDF">
        <w:rPr>
          <w:rFonts w:ascii="Arial" w:hAnsi="Arial"/>
          <w:sz w:val="20"/>
        </w:rPr>
        <w:t xml:space="preserve"> healthcare professionals, medical terminology, on–site clinical observations</w:t>
      </w:r>
      <w:r w:rsidR="009B1F73">
        <w:rPr>
          <w:rFonts w:ascii="Arial" w:hAnsi="Arial"/>
          <w:sz w:val="20"/>
        </w:rPr>
        <w:t>, need finding</w:t>
      </w:r>
      <w:r w:rsidR="00A92DDF">
        <w:rPr>
          <w:rFonts w:ascii="Arial" w:hAnsi="Arial"/>
          <w:sz w:val="20"/>
        </w:rPr>
        <w:t>, case analysis, design solutions</w:t>
      </w:r>
      <w:r w:rsidR="000A3044">
        <w:rPr>
          <w:rFonts w:ascii="Arial" w:hAnsi="Arial"/>
          <w:sz w:val="20"/>
        </w:rPr>
        <w:t xml:space="preserve"> for improved methods, </w:t>
      </w:r>
      <w:r w:rsidR="00A92DDF">
        <w:rPr>
          <w:rFonts w:ascii="Arial" w:hAnsi="Arial"/>
          <w:sz w:val="20"/>
        </w:rPr>
        <w:t>products</w:t>
      </w:r>
      <w:r w:rsidR="000A3044">
        <w:rPr>
          <w:rFonts w:ascii="Arial" w:hAnsi="Arial"/>
          <w:sz w:val="20"/>
        </w:rPr>
        <w:t xml:space="preserve"> and procedures</w:t>
      </w:r>
      <w:r w:rsidR="00A92DDF">
        <w:rPr>
          <w:rFonts w:ascii="Arial" w:hAnsi="Arial"/>
          <w:sz w:val="20"/>
        </w:rPr>
        <w:t>.</w:t>
      </w:r>
    </w:p>
    <w:p w:rsidR="00AC3708" w:rsidRDefault="00AC3708" w:rsidP="0030673D">
      <w:pPr>
        <w:spacing w:after="0"/>
        <w:rPr>
          <w:rFonts w:ascii="Helvetica" w:hAnsi="Helvetica"/>
          <w:sz w:val="20"/>
        </w:rPr>
      </w:pPr>
    </w:p>
    <w:p w:rsidR="00675E14" w:rsidRDefault="0030673D" w:rsidP="0030673D">
      <w:pPr>
        <w:spacing w:after="0"/>
        <w:rPr>
          <w:rFonts w:ascii="Helvetica" w:hAnsi="Helvetica"/>
          <w:b/>
          <w:sz w:val="20"/>
        </w:rPr>
      </w:pPr>
      <w:r>
        <w:rPr>
          <w:rFonts w:ascii="Helvetica" w:hAnsi="Helvetica"/>
          <w:b/>
          <w:sz w:val="20"/>
        </w:rPr>
        <w:t xml:space="preserve">Course </w:t>
      </w:r>
      <w:r w:rsidR="00AC3708" w:rsidRPr="0030673D">
        <w:rPr>
          <w:rFonts w:ascii="Helvetica" w:hAnsi="Helvetica"/>
          <w:b/>
          <w:sz w:val="20"/>
        </w:rPr>
        <w:t>Objectives:</w:t>
      </w:r>
    </w:p>
    <w:p w:rsidR="00334F93" w:rsidRPr="00334F93" w:rsidRDefault="00DD6415" w:rsidP="00334F93">
      <w:pPr>
        <w:pStyle w:val="ListParagraph"/>
        <w:numPr>
          <w:ilvl w:val="0"/>
          <w:numId w:val="18"/>
        </w:numPr>
        <w:rPr>
          <w:rFonts w:ascii="Arial" w:hAnsi="Arial"/>
          <w:sz w:val="20"/>
        </w:rPr>
      </w:pPr>
      <w:r>
        <w:rPr>
          <w:rFonts w:ascii="Arial" w:hAnsi="Arial"/>
          <w:sz w:val="20"/>
        </w:rPr>
        <w:t>Proficiency in m</w:t>
      </w:r>
      <w:r w:rsidR="00334F93" w:rsidRPr="00334F93">
        <w:rPr>
          <w:rFonts w:ascii="Arial" w:hAnsi="Arial"/>
          <w:sz w:val="20"/>
        </w:rPr>
        <w:t xml:space="preserve">edical terminology </w:t>
      </w:r>
      <w:r>
        <w:rPr>
          <w:rFonts w:ascii="Arial" w:hAnsi="Arial"/>
          <w:sz w:val="20"/>
        </w:rPr>
        <w:t>to effectively</w:t>
      </w:r>
      <w:r w:rsidR="00A709E5">
        <w:rPr>
          <w:rFonts w:ascii="Arial" w:hAnsi="Arial"/>
          <w:sz w:val="20"/>
        </w:rPr>
        <w:t xml:space="preserve"> communicating</w:t>
      </w:r>
      <w:r w:rsidR="00334F93" w:rsidRPr="00334F93">
        <w:rPr>
          <w:rFonts w:ascii="Arial" w:hAnsi="Arial"/>
          <w:sz w:val="20"/>
        </w:rPr>
        <w:t xml:space="preserve"> </w:t>
      </w:r>
      <w:r>
        <w:rPr>
          <w:rFonts w:ascii="Arial" w:hAnsi="Arial"/>
          <w:sz w:val="20"/>
        </w:rPr>
        <w:t>with health</w:t>
      </w:r>
      <w:r w:rsidR="00334F93" w:rsidRPr="00334F93">
        <w:rPr>
          <w:rFonts w:ascii="Arial" w:hAnsi="Arial"/>
          <w:sz w:val="20"/>
        </w:rPr>
        <w:t xml:space="preserve">care </w:t>
      </w:r>
      <w:r w:rsidR="006B6338" w:rsidRPr="00334F93">
        <w:rPr>
          <w:rFonts w:ascii="Arial" w:hAnsi="Arial"/>
          <w:sz w:val="20"/>
        </w:rPr>
        <w:t>practitioners.</w:t>
      </w:r>
    </w:p>
    <w:p w:rsidR="00202584" w:rsidRPr="005874F7" w:rsidRDefault="00A709E5" w:rsidP="005874F7">
      <w:pPr>
        <w:pStyle w:val="ListParagraph"/>
        <w:numPr>
          <w:ilvl w:val="0"/>
          <w:numId w:val="18"/>
        </w:numPr>
        <w:rPr>
          <w:rFonts w:ascii="Arial" w:hAnsi="Arial"/>
          <w:sz w:val="20"/>
        </w:rPr>
      </w:pPr>
      <w:r>
        <w:rPr>
          <w:rFonts w:ascii="Arial" w:hAnsi="Arial"/>
          <w:sz w:val="20"/>
        </w:rPr>
        <w:t>O</w:t>
      </w:r>
      <w:r w:rsidR="005874F7">
        <w:rPr>
          <w:rFonts w:ascii="Arial" w:hAnsi="Arial"/>
          <w:sz w:val="20"/>
        </w:rPr>
        <w:t>bservation</w:t>
      </w:r>
      <w:r w:rsidR="00334F93" w:rsidRPr="00334F93">
        <w:rPr>
          <w:rFonts w:ascii="Arial" w:hAnsi="Arial"/>
          <w:sz w:val="20"/>
        </w:rPr>
        <w:t xml:space="preserve"> in </w:t>
      </w:r>
      <w:r>
        <w:rPr>
          <w:rFonts w:ascii="Arial" w:hAnsi="Arial"/>
          <w:sz w:val="20"/>
        </w:rPr>
        <w:t>medical-</w:t>
      </w:r>
      <w:r w:rsidR="00334F93" w:rsidRPr="00334F93">
        <w:rPr>
          <w:rFonts w:ascii="Arial" w:hAnsi="Arial"/>
          <w:sz w:val="20"/>
        </w:rPr>
        <w:t xml:space="preserve">clinical </w:t>
      </w:r>
      <w:r w:rsidR="004141B9" w:rsidRPr="00334F93">
        <w:rPr>
          <w:rFonts w:ascii="Arial" w:hAnsi="Arial"/>
          <w:sz w:val="20"/>
        </w:rPr>
        <w:t>environment</w:t>
      </w:r>
      <w:r w:rsidR="00334F93" w:rsidRPr="00334F93">
        <w:rPr>
          <w:rFonts w:ascii="Arial" w:hAnsi="Arial"/>
          <w:sz w:val="20"/>
        </w:rPr>
        <w:t>s</w:t>
      </w:r>
      <w:r w:rsidR="005874F7">
        <w:rPr>
          <w:rFonts w:ascii="Arial" w:hAnsi="Arial"/>
          <w:sz w:val="20"/>
        </w:rPr>
        <w:t xml:space="preserve"> for identification of problems and opportunities.</w:t>
      </w:r>
    </w:p>
    <w:p w:rsidR="00EB1596" w:rsidRPr="00334F93" w:rsidRDefault="004141B9" w:rsidP="00334F93">
      <w:pPr>
        <w:pStyle w:val="ListParagraph"/>
        <w:numPr>
          <w:ilvl w:val="0"/>
          <w:numId w:val="18"/>
        </w:numPr>
        <w:rPr>
          <w:rFonts w:ascii="Arial" w:hAnsi="Arial"/>
          <w:sz w:val="20"/>
        </w:rPr>
      </w:pPr>
      <w:r w:rsidRPr="00334F93">
        <w:rPr>
          <w:rFonts w:ascii="Arial" w:hAnsi="Arial"/>
          <w:sz w:val="20"/>
        </w:rPr>
        <w:t xml:space="preserve">Analysis, </w:t>
      </w:r>
      <w:r w:rsidR="00DD6415">
        <w:rPr>
          <w:rFonts w:ascii="Arial" w:hAnsi="Arial"/>
          <w:sz w:val="20"/>
        </w:rPr>
        <w:t xml:space="preserve">adaptive </w:t>
      </w:r>
      <w:r w:rsidR="002620DD" w:rsidRPr="00334F93">
        <w:rPr>
          <w:rFonts w:ascii="Arial" w:hAnsi="Arial"/>
          <w:sz w:val="20"/>
        </w:rPr>
        <w:t xml:space="preserve">problem </w:t>
      </w:r>
      <w:r w:rsidR="00202584" w:rsidRPr="00334F93">
        <w:rPr>
          <w:rFonts w:ascii="Arial" w:hAnsi="Arial"/>
          <w:sz w:val="20"/>
        </w:rPr>
        <w:t>solving</w:t>
      </w:r>
      <w:r w:rsidR="00334F93" w:rsidRPr="00334F93">
        <w:rPr>
          <w:rFonts w:ascii="Arial" w:hAnsi="Arial"/>
          <w:sz w:val="20"/>
        </w:rPr>
        <w:t xml:space="preserve"> </w:t>
      </w:r>
      <w:r w:rsidR="00C13CB9">
        <w:rPr>
          <w:rFonts w:ascii="Arial" w:hAnsi="Arial"/>
          <w:sz w:val="20"/>
        </w:rPr>
        <w:t xml:space="preserve">skills </w:t>
      </w:r>
      <w:r w:rsidRPr="00334F93">
        <w:rPr>
          <w:rFonts w:ascii="Arial" w:hAnsi="Arial"/>
          <w:sz w:val="20"/>
        </w:rPr>
        <w:t xml:space="preserve">and creativity </w:t>
      </w:r>
      <w:r w:rsidR="00334F93" w:rsidRPr="00334F93">
        <w:rPr>
          <w:rFonts w:ascii="Arial" w:hAnsi="Arial"/>
          <w:sz w:val="20"/>
        </w:rPr>
        <w:t>in</w:t>
      </w:r>
      <w:r w:rsidRPr="00334F93">
        <w:rPr>
          <w:rFonts w:ascii="Arial" w:hAnsi="Arial"/>
          <w:sz w:val="20"/>
        </w:rPr>
        <w:t xml:space="preserve"> </w:t>
      </w:r>
      <w:r w:rsidR="006B6338">
        <w:rPr>
          <w:rFonts w:ascii="Arial" w:hAnsi="Arial"/>
          <w:sz w:val="20"/>
        </w:rPr>
        <w:t>synthesizing</w:t>
      </w:r>
      <w:r w:rsidRPr="00334F93">
        <w:rPr>
          <w:rFonts w:ascii="Arial" w:hAnsi="Arial"/>
          <w:sz w:val="20"/>
        </w:rPr>
        <w:t xml:space="preserve"> solutions to clinical needs</w:t>
      </w:r>
      <w:r w:rsidR="006B6338">
        <w:rPr>
          <w:rFonts w:ascii="Arial" w:hAnsi="Arial"/>
          <w:sz w:val="20"/>
        </w:rPr>
        <w:t>.</w:t>
      </w:r>
      <w:r w:rsidR="004F0937" w:rsidRPr="00334F93">
        <w:rPr>
          <w:rFonts w:ascii="Arial" w:hAnsi="Arial"/>
          <w:sz w:val="20"/>
        </w:rPr>
        <w:t xml:space="preserve"> </w:t>
      </w:r>
    </w:p>
    <w:p w:rsidR="00EB1596" w:rsidRDefault="00EB1596" w:rsidP="0030673D">
      <w:pPr>
        <w:spacing w:after="0"/>
        <w:rPr>
          <w:rFonts w:ascii="Helvetica" w:hAnsi="Helvetica"/>
          <w:sz w:val="20"/>
        </w:rPr>
      </w:pPr>
    </w:p>
    <w:p w:rsidR="00823894" w:rsidRDefault="00EB1596" w:rsidP="00823894">
      <w:pPr>
        <w:spacing w:after="0"/>
        <w:rPr>
          <w:rFonts w:ascii="Helvetica" w:hAnsi="Helvetica"/>
          <w:b/>
          <w:sz w:val="20"/>
        </w:rPr>
      </w:pPr>
      <w:r w:rsidRPr="0030673D">
        <w:rPr>
          <w:rFonts w:ascii="Helvetica" w:hAnsi="Helvetica"/>
          <w:b/>
          <w:sz w:val="20"/>
        </w:rPr>
        <w:t>Course Format:</w:t>
      </w:r>
    </w:p>
    <w:p w:rsidR="00E82D3A" w:rsidRDefault="00D12642" w:rsidP="00D12642">
      <w:pPr>
        <w:widowControl w:val="0"/>
        <w:autoSpaceDE w:val="0"/>
        <w:autoSpaceDN w:val="0"/>
        <w:adjustRightInd w:val="0"/>
        <w:spacing w:after="0"/>
        <w:rPr>
          <w:rFonts w:ascii="Arial" w:hAnsi="Arial"/>
          <w:sz w:val="20"/>
        </w:rPr>
      </w:pPr>
      <w:r>
        <w:rPr>
          <w:rFonts w:ascii="Arial" w:hAnsi="Arial" w:cs="Verdana"/>
          <w:color w:val="000000"/>
          <w:sz w:val="20"/>
        </w:rPr>
        <w:t>Instructional methods</w:t>
      </w:r>
      <w:r w:rsidR="00823894" w:rsidRPr="00670CC0">
        <w:rPr>
          <w:rFonts w:ascii="Arial" w:hAnsi="Arial" w:cs="Verdana"/>
          <w:color w:val="000000"/>
          <w:sz w:val="20"/>
        </w:rPr>
        <w:t xml:space="preserve"> include:</w:t>
      </w:r>
      <w:r>
        <w:rPr>
          <w:rFonts w:ascii="Arial" w:hAnsi="Arial" w:cs="Verdana"/>
          <w:color w:val="000000"/>
          <w:sz w:val="20"/>
        </w:rPr>
        <w:t xml:space="preserve"> </w:t>
      </w:r>
      <w:r>
        <w:rPr>
          <w:rFonts w:ascii="Arial" w:hAnsi="Arial"/>
          <w:sz w:val="20"/>
        </w:rPr>
        <w:t>l</w:t>
      </w:r>
      <w:r w:rsidR="006E57CC">
        <w:rPr>
          <w:rFonts w:ascii="Arial" w:hAnsi="Arial"/>
          <w:sz w:val="20"/>
        </w:rPr>
        <w:t xml:space="preserve">ectures and </w:t>
      </w:r>
      <w:r w:rsidR="004552D6">
        <w:rPr>
          <w:rFonts w:ascii="Arial" w:hAnsi="Arial"/>
          <w:sz w:val="20"/>
        </w:rPr>
        <w:t>seminars</w:t>
      </w:r>
      <w:r w:rsidR="006E57CC">
        <w:rPr>
          <w:rFonts w:ascii="Arial" w:hAnsi="Arial"/>
          <w:sz w:val="20"/>
        </w:rPr>
        <w:t xml:space="preserve"> </w:t>
      </w:r>
      <w:r w:rsidR="00AE6355">
        <w:rPr>
          <w:rFonts w:ascii="Arial" w:hAnsi="Arial"/>
          <w:sz w:val="20"/>
        </w:rPr>
        <w:t xml:space="preserve">period </w:t>
      </w:r>
      <w:r>
        <w:rPr>
          <w:rFonts w:ascii="Arial" w:hAnsi="Arial"/>
          <w:sz w:val="20"/>
        </w:rPr>
        <w:t xml:space="preserve">of </w:t>
      </w:r>
      <w:r w:rsidR="00D13936">
        <w:rPr>
          <w:rFonts w:ascii="Arial" w:hAnsi="Arial"/>
          <w:sz w:val="20"/>
        </w:rPr>
        <w:t>2</w:t>
      </w:r>
      <w:r w:rsidR="006E57CC">
        <w:rPr>
          <w:rFonts w:ascii="Arial" w:hAnsi="Arial"/>
          <w:sz w:val="20"/>
        </w:rPr>
        <w:t xml:space="preserve"> hour</w:t>
      </w:r>
      <w:r w:rsidR="00AE6355">
        <w:rPr>
          <w:rFonts w:ascii="Arial" w:hAnsi="Arial"/>
          <w:sz w:val="20"/>
        </w:rPr>
        <w:t>s</w:t>
      </w:r>
      <w:r w:rsidR="00977F3D" w:rsidRPr="006E57CC">
        <w:rPr>
          <w:rFonts w:ascii="Arial" w:hAnsi="Arial"/>
          <w:sz w:val="20"/>
        </w:rPr>
        <w:t xml:space="preserve"> each week and a three (3) </w:t>
      </w:r>
      <w:r w:rsidR="00AE6355">
        <w:rPr>
          <w:rFonts w:ascii="Arial" w:hAnsi="Arial"/>
          <w:sz w:val="20"/>
        </w:rPr>
        <w:t xml:space="preserve">hour </w:t>
      </w:r>
      <w:r w:rsidR="00977F3D" w:rsidRPr="006E57CC">
        <w:rPr>
          <w:rFonts w:ascii="Arial" w:hAnsi="Arial"/>
          <w:sz w:val="20"/>
        </w:rPr>
        <w:t>lab</w:t>
      </w:r>
      <w:r w:rsidR="00AE6355">
        <w:rPr>
          <w:rFonts w:ascii="Arial" w:hAnsi="Arial"/>
          <w:sz w:val="20"/>
        </w:rPr>
        <w:t xml:space="preserve"> period</w:t>
      </w:r>
      <w:r w:rsidR="00977F3D" w:rsidRPr="006E57CC">
        <w:rPr>
          <w:rFonts w:ascii="Arial" w:hAnsi="Arial"/>
          <w:sz w:val="20"/>
        </w:rPr>
        <w:t xml:space="preserve"> for clinical observation and team project work </w:t>
      </w:r>
      <w:r w:rsidR="00E82D3A">
        <w:rPr>
          <w:rFonts w:ascii="Arial" w:hAnsi="Arial"/>
          <w:sz w:val="20"/>
        </w:rPr>
        <w:t>throughout the 16-week semester. Course r</w:t>
      </w:r>
      <w:r w:rsidR="00977F3D" w:rsidRPr="006E57CC">
        <w:rPr>
          <w:rFonts w:ascii="Arial" w:hAnsi="Arial"/>
          <w:sz w:val="20"/>
        </w:rPr>
        <w:t>eadings wi</w:t>
      </w:r>
      <w:r w:rsidR="00AE6355">
        <w:rPr>
          <w:rFonts w:ascii="Arial" w:hAnsi="Arial"/>
          <w:sz w:val="20"/>
        </w:rPr>
        <w:t xml:space="preserve">ll be assigned from medical literature </w:t>
      </w:r>
      <w:r w:rsidR="00977F3D" w:rsidRPr="006E57CC">
        <w:rPr>
          <w:rFonts w:ascii="Arial" w:hAnsi="Arial"/>
          <w:sz w:val="20"/>
        </w:rPr>
        <w:t xml:space="preserve">and contemporary </w:t>
      </w:r>
      <w:r w:rsidR="00AE6355">
        <w:rPr>
          <w:rFonts w:ascii="Arial" w:hAnsi="Arial"/>
          <w:sz w:val="20"/>
        </w:rPr>
        <w:t xml:space="preserve">healthcare </w:t>
      </w:r>
      <w:r w:rsidR="00977F3D" w:rsidRPr="006E57CC">
        <w:rPr>
          <w:rFonts w:ascii="Arial" w:hAnsi="Arial"/>
          <w:sz w:val="20"/>
        </w:rPr>
        <w:t xml:space="preserve">case information. Grading will be from a combination of a mid-term, </w:t>
      </w:r>
      <w:r w:rsidR="00AE6355">
        <w:rPr>
          <w:rFonts w:ascii="Arial" w:hAnsi="Arial"/>
          <w:sz w:val="20"/>
        </w:rPr>
        <w:t xml:space="preserve">final exam and presentation of team </w:t>
      </w:r>
      <w:r w:rsidR="00977F3D" w:rsidRPr="006E57CC">
        <w:rPr>
          <w:rFonts w:ascii="Arial" w:hAnsi="Arial"/>
          <w:sz w:val="20"/>
        </w:rPr>
        <w:t>project</w:t>
      </w:r>
      <w:r w:rsidR="00AE6355">
        <w:rPr>
          <w:rFonts w:ascii="Arial" w:hAnsi="Arial"/>
          <w:sz w:val="20"/>
        </w:rPr>
        <w:t>s</w:t>
      </w:r>
      <w:r w:rsidR="00977F3D" w:rsidRPr="006E57CC">
        <w:rPr>
          <w:rFonts w:ascii="Arial" w:hAnsi="Arial"/>
          <w:sz w:val="20"/>
        </w:rPr>
        <w:t xml:space="preserve"> conducted during the semester.</w:t>
      </w:r>
    </w:p>
    <w:p w:rsidR="00AD5B47" w:rsidRDefault="00AD5B47" w:rsidP="00D12642">
      <w:pPr>
        <w:widowControl w:val="0"/>
        <w:autoSpaceDE w:val="0"/>
        <w:autoSpaceDN w:val="0"/>
        <w:adjustRightInd w:val="0"/>
        <w:spacing w:after="0"/>
        <w:rPr>
          <w:rFonts w:ascii="Arial" w:hAnsi="Arial" w:cs="Verdana"/>
          <w:color w:val="000000"/>
          <w:sz w:val="20"/>
        </w:rPr>
      </w:pPr>
    </w:p>
    <w:p w:rsidR="00AD5B47" w:rsidRPr="00487D18" w:rsidRDefault="00AD5B47" w:rsidP="00AD5B47">
      <w:pPr>
        <w:spacing w:after="0"/>
        <w:rPr>
          <w:rFonts w:ascii="Arial" w:hAnsi="Arial"/>
          <w:sz w:val="20"/>
        </w:rPr>
      </w:pPr>
      <w:r w:rsidRPr="00487D18">
        <w:rPr>
          <w:rFonts w:ascii="Arial" w:hAnsi="Arial"/>
          <w:b/>
          <w:sz w:val="20"/>
        </w:rPr>
        <w:t>Grading:</w:t>
      </w:r>
    </w:p>
    <w:p w:rsidR="00696E59" w:rsidRDefault="00AD5B47" w:rsidP="00696E59">
      <w:pPr>
        <w:pStyle w:val="ListParagraph"/>
        <w:numPr>
          <w:ilvl w:val="0"/>
          <w:numId w:val="19"/>
        </w:numPr>
        <w:rPr>
          <w:rFonts w:ascii="Arial" w:hAnsi="Arial"/>
          <w:sz w:val="20"/>
        </w:rPr>
      </w:pPr>
      <w:r w:rsidRPr="00487D18">
        <w:rPr>
          <w:rFonts w:ascii="Arial" w:hAnsi="Arial"/>
          <w:sz w:val="20"/>
        </w:rPr>
        <w:t>Class participation (20%)</w:t>
      </w:r>
    </w:p>
    <w:p w:rsidR="00696E59" w:rsidRPr="00696E59" w:rsidRDefault="00696E59" w:rsidP="00696E59">
      <w:pPr>
        <w:pStyle w:val="ListParagraph"/>
        <w:numPr>
          <w:ilvl w:val="0"/>
          <w:numId w:val="19"/>
        </w:numPr>
        <w:rPr>
          <w:rFonts w:ascii="Arial" w:hAnsi="Arial"/>
          <w:sz w:val="20"/>
        </w:rPr>
      </w:pPr>
      <w:r w:rsidRPr="00696E59">
        <w:rPr>
          <w:rFonts w:ascii="Arial" w:hAnsi="Arial"/>
          <w:sz w:val="20"/>
        </w:rPr>
        <w:t>Assignments and project</w:t>
      </w:r>
      <w:r>
        <w:rPr>
          <w:rFonts w:ascii="Arial" w:hAnsi="Arial"/>
          <w:sz w:val="20"/>
        </w:rPr>
        <w:t xml:space="preserve"> (30%</w:t>
      </w:r>
      <w:r w:rsidRPr="00696E59">
        <w:rPr>
          <w:rFonts w:ascii="Arial" w:hAnsi="Arial"/>
          <w:sz w:val="20"/>
        </w:rPr>
        <w:t>)</w:t>
      </w:r>
    </w:p>
    <w:p w:rsidR="00696E59" w:rsidRDefault="00AD5B47" w:rsidP="00AD5B47">
      <w:pPr>
        <w:pStyle w:val="ListParagraph"/>
        <w:numPr>
          <w:ilvl w:val="0"/>
          <w:numId w:val="19"/>
        </w:numPr>
        <w:rPr>
          <w:rFonts w:ascii="Arial" w:hAnsi="Arial"/>
          <w:sz w:val="20"/>
        </w:rPr>
      </w:pPr>
      <w:r w:rsidRPr="00487D18">
        <w:rPr>
          <w:rFonts w:ascii="Arial" w:hAnsi="Arial"/>
          <w:sz w:val="20"/>
        </w:rPr>
        <w:t xml:space="preserve">Class </w:t>
      </w:r>
      <w:r w:rsidR="00696E59">
        <w:rPr>
          <w:rFonts w:ascii="Arial" w:hAnsi="Arial"/>
          <w:sz w:val="20"/>
        </w:rPr>
        <w:t>presentations (2</w:t>
      </w:r>
      <w:r w:rsidRPr="00487D18">
        <w:rPr>
          <w:rFonts w:ascii="Arial" w:hAnsi="Arial"/>
          <w:sz w:val="20"/>
        </w:rPr>
        <w:t>0%)</w:t>
      </w:r>
    </w:p>
    <w:p w:rsidR="00696E59" w:rsidRPr="00487D18" w:rsidRDefault="00696E59" w:rsidP="00696E59">
      <w:pPr>
        <w:pStyle w:val="ListParagraph"/>
        <w:numPr>
          <w:ilvl w:val="0"/>
          <w:numId w:val="19"/>
        </w:numPr>
        <w:rPr>
          <w:rFonts w:ascii="Arial" w:hAnsi="Arial"/>
          <w:sz w:val="20"/>
        </w:rPr>
      </w:pPr>
      <w:r>
        <w:rPr>
          <w:rFonts w:ascii="Arial" w:hAnsi="Arial"/>
          <w:sz w:val="20"/>
        </w:rPr>
        <w:t>Exams</w:t>
      </w:r>
      <w:r w:rsidRPr="00487D18">
        <w:rPr>
          <w:rFonts w:ascii="Arial" w:hAnsi="Arial"/>
          <w:sz w:val="20"/>
        </w:rPr>
        <w:t xml:space="preserve"> (30%)</w:t>
      </w:r>
    </w:p>
    <w:p w:rsidR="00AD5B47" w:rsidRPr="00487D18" w:rsidRDefault="00AD5B47" w:rsidP="00696E59">
      <w:pPr>
        <w:pStyle w:val="ListParagraph"/>
        <w:rPr>
          <w:rFonts w:ascii="Arial" w:hAnsi="Arial"/>
          <w:sz w:val="20"/>
        </w:rPr>
      </w:pPr>
    </w:p>
    <w:p w:rsidR="00EB1596" w:rsidRPr="00D12642" w:rsidRDefault="00EB1596" w:rsidP="00D12642">
      <w:pPr>
        <w:widowControl w:val="0"/>
        <w:autoSpaceDE w:val="0"/>
        <w:autoSpaceDN w:val="0"/>
        <w:adjustRightInd w:val="0"/>
        <w:spacing w:after="0"/>
        <w:rPr>
          <w:rFonts w:ascii="Arial" w:hAnsi="Arial" w:cs="Verdana"/>
          <w:color w:val="000000"/>
          <w:sz w:val="20"/>
        </w:rPr>
      </w:pPr>
    </w:p>
    <w:p w:rsidR="00EB1596" w:rsidRPr="00BC3E0E" w:rsidRDefault="00EB1596" w:rsidP="0030673D">
      <w:pPr>
        <w:spacing w:after="0"/>
        <w:rPr>
          <w:rFonts w:ascii="Helvetica" w:hAnsi="Helvetica"/>
          <w:b/>
          <w:sz w:val="20"/>
        </w:rPr>
      </w:pPr>
      <w:r w:rsidRPr="0030673D">
        <w:rPr>
          <w:rFonts w:ascii="Helvetica" w:hAnsi="Helvetica"/>
          <w:b/>
          <w:sz w:val="20"/>
        </w:rPr>
        <w:t>Class Materials:</w:t>
      </w:r>
    </w:p>
    <w:p w:rsidR="0030673D" w:rsidRPr="00BC3E0E" w:rsidRDefault="0030673D" w:rsidP="00BC3E0E">
      <w:pPr>
        <w:widowControl w:val="0"/>
        <w:autoSpaceDE w:val="0"/>
        <w:autoSpaceDN w:val="0"/>
        <w:adjustRightInd w:val="0"/>
        <w:spacing w:after="0"/>
        <w:ind w:firstLine="360"/>
        <w:rPr>
          <w:rFonts w:ascii="Arial" w:hAnsi="Arial" w:cs="Arial-BoldMT"/>
          <w:bCs/>
          <w:color w:val="000000"/>
          <w:sz w:val="20"/>
        </w:rPr>
      </w:pPr>
      <w:r w:rsidRPr="00BC3E0E">
        <w:rPr>
          <w:rFonts w:ascii="Arial" w:hAnsi="Arial" w:cs="Arial-BoldMT"/>
          <w:bCs/>
          <w:color w:val="000000"/>
          <w:sz w:val="20"/>
        </w:rPr>
        <w:t>Required Books/Reference Materials:</w:t>
      </w:r>
    </w:p>
    <w:p w:rsidR="00200D07" w:rsidRPr="00200D07" w:rsidRDefault="00DD037E" w:rsidP="0030673D">
      <w:pPr>
        <w:pStyle w:val="ListParagraph"/>
        <w:widowControl w:val="0"/>
        <w:numPr>
          <w:ilvl w:val="0"/>
          <w:numId w:val="1"/>
        </w:numPr>
        <w:autoSpaceDE w:val="0"/>
        <w:autoSpaceDN w:val="0"/>
        <w:adjustRightInd w:val="0"/>
        <w:rPr>
          <w:rFonts w:ascii="Arial" w:hAnsi="Arial" w:cs="Arial-BoldMT"/>
          <w:bCs/>
          <w:color w:val="000000"/>
          <w:sz w:val="20"/>
        </w:rPr>
      </w:pPr>
      <w:r w:rsidRPr="00DD037E">
        <w:rPr>
          <w:rFonts w:ascii="Arial" w:hAnsi="Arial" w:cs="Verdana"/>
          <w:i/>
          <w:color w:val="000000"/>
          <w:sz w:val="20"/>
        </w:rPr>
        <w:t xml:space="preserve">Tabor’s </w:t>
      </w:r>
      <w:proofErr w:type="spellStart"/>
      <w:r w:rsidRPr="00DD037E">
        <w:rPr>
          <w:rFonts w:ascii="Arial" w:hAnsi="Arial" w:cs="Verdana"/>
          <w:i/>
          <w:color w:val="000000"/>
          <w:sz w:val="20"/>
        </w:rPr>
        <w:t>Cyclopedic</w:t>
      </w:r>
      <w:proofErr w:type="spellEnd"/>
      <w:r w:rsidRPr="00DD037E">
        <w:rPr>
          <w:rFonts w:ascii="Arial" w:hAnsi="Arial" w:cs="Verdana"/>
          <w:i/>
          <w:color w:val="000000"/>
          <w:sz w:val="20"/>
        </w:rPr>
        <w:t xml:space="preserve"> Medical Dictionary,</w:t>
      </w:r>
      <w:r>
        <w:rPr>
          <w:rFonts w:ascii="Arial" w:hAnsi="Arial" w:cs="Verdana"/>
          <w:color w:val="000000"/>
          <w:sz w:val="20"/>
        </w:rPr>
        <w:t xml:space="preserve"> F.D. Davis Company</w:t>
      </w:r>
    </w:p>
    <w:p w:rsidR="0030673D" w:rsidRPr="00BC3E0E" w:rsidRDefault="0030673D" w:rsidP="00200D07">
      <w:pPr>
        <w:pStyle w:val="ListParagraph"/>
        <w:widowControl w:val="0"/>
        <w:autoSpaceDE w:val="0"/>
        <w:autoSpaceDN w:val="0"/>
        <w:adjustRightInd w:val="0"/>
        <w:rPr>
          <w:rFonts w:ascii="Arial" w:hAnsi="Arial" w:cs="Arial-BoldMT"/>
          <w:bCs/>
          <w:color w:val="000000"/>
          <w:sz w:val="20"/>
        </w:rPr>
      </w:pPr>
    </w:p>
    <w:p w:rsidR="0030673D" w:rsidRPr="00BC3E0E" w:rsidRDefault="0030673D" w:rsidP="00BC3E0E">
      <w:pPr>
        <w:widowControl w:val="0"/>
        <w:autoSpaceDE w:val="0"/>
        <w:autoSpaceDN w:val="0"/>
        <w:adjustRightInd w:val="0"/>
        <w:spacing w:after="0"/>
        <w:ind w:firstLine="360"/>
        <w:rPr>
          <w:rFonts w:ascii="Arial" w:hAnsi="Arial" w:cs="Arial-BoldMT"/>
          <w:bCs/>
          <w:color w:val="000000"/>
          <w:sz w:val="20"/>
        </w:rPr>
      </w:pPr>
      <w:r w:rsidRPr="00BC3E0E">
        <w:rPr>
          <w:rFonts w:ascii="Arial" w:hAnsi="Arial" w:cs="Arial-BoldMT"/>
          <w:bCs/>
          <w:color w:val="000000"/>
          <w:sz w:val="20"/>
        </w:rPr>
        <w:t>Recommended Reference Materials:</w:t>
      </w:r>
    </w:p>
    <w:p w:rsidR="00121411" w:rsidRPr="00200D07" w:rsidRDefault="00121411" w:rsidP="00121411">
      <w:pPr>
        <w:pStyle w:val="ListParagraph"/>
        <w:widowControl w:val="0"/>
        <w:numPr>
          <w:ilvl w:val="0"/>
          <w:numId w:val="1"/>
        </w:numPr>
        <w:autoSpaceDE w:val="0"/>
        <w:autoSpaceDN w:val="0"/>
        <w:adjustRightInd w:val="0"/>
        <w:rPr>
          <w:rFonts w:ascii="Arial" w:hAnsi="Arial" w:cs="Arial-BoldMT"/>
          <w:bCs/>
          <w:color w:val="000000"/>
          <w:sz w:val="20"/>
        </w:rPr>
      </w:pPr>
      <w:r>
        <w:rPr>
          <w:rFonts w:ascii="Arial" w:hAnsi="Arial" w:cs="Verdana"/>
          <w:color w:val="000000"/>
          <w:sz w:val="20"/>
        </w:rPr>
        <w:t xml:space="preserve">To </w:t>
      </w:r>
      <w:proofErr w:type="gramStart"/>
      <w:r>
        <w:rPr>
          <w:rFonts w:ascii="Arial" w:hAnsi="Arial" w:cs="Verdana"/>
          <w:color w:val="000000"/>
          <w:sz w:val="20"/>
        </w:rPr>
        <w:t>Be</w:t>
      </w:r>
      <w:proofErr w:type="gramEnd"/>
      <w:r>
        <w:rPr>
          <w:rFonts w:ascii="Arial" w:hAnsi="Arial" w:cs="Verdana"/>
          <w:color w:val="000000"/>
          <w:sz w:val="20"/>
        </w:rPr>
        <w:t xml:space="preserve"> added…</w:t>
      </w:r>
    </w:p>
    <w:p w:rsidR="00675E14" w:rsidRDefault="00675E14" w:rsidP="007F4C7C">
      <w:pPr>
        <w:spacing w:after="0"/>
        <w:rPr>
          <w:rFonts w:ascii="Arial" w:hAnsi="Arial" w:cs="Arial-BoldMT"/>
          <w:b/>
          <w:bCs/>
          <w:color w:val="000000"/>
          <w:sz w:val="20"/>
        </w:rPr>
      </w:pPr>
    </w:p>
    <w:p w:rsidR="00675E14" w:rsidRPr="008F0CD3" w:rsidRDefault="00200D07" w:rsidP="007F4C7C">
      <w:pPr>
        <w:spacing w:after="0"/>
        <w:rPr>
          <w:rFonts w:ascii="Arial" w:hAnsi="Arial" w:cs="Arial-BoldMT"/>
          <w:b/>
          <w:bCs/>
          <w:sz w:val="20"/>
        </w:rPr>
      </w:pPr>
      <w:r w:rsidRPr="008F0CD3">
        <w:rPr>
          <w:rFonts w:ascii="Arial" w:hAnsi="Arial" w:cs="Arial-BoldMT"/>
          <w:b/>
          <w:bCs/>
          <w:sz w:val="20"/>
        </w:rPr>
        <w:br w:type="page"/>
      </w:r>
      <w:r w:rsidR="00675E14" w:rsidRPr="008F0CD3">
        <w:rPr>
          <w:rFonts w:ascii="Arial" w:hAnsi="Arial" w:cs="Arial-BoldMT"/>
          <w:b/>
          <w:bCs/>
          <w:sz w:val="20"/>
        </w:rPr>
        <w:t xml:space="preserve">Course Topics, Lectures </w:t>
      </w:r>
      <w:r w:rsidR="005C3E24" w:rsidRPr="008F0CD3">
        <w:rPr>
          <w:rFonts w:ascii="Arial" w:hAnsi="Arial" w:cs="Arial-BoldMT"/>
          <w:b/>
          <w:bCs/>
          <w:sz w:val="20"/>
        </w:rPr>
        <w:t>&amp;</w:t>
      </w:r>
      <w:r w:rsidR="00675E14" w:rsidRPr="008F0CD3">
        <w:rPr>
          <w:rFonts w:ascii="Arial" w:hAnsi="Arial" w:cs="Arial-BoldMT"/>
          <w:b/>
          <w:bCs/>
          <w:sz w:val="20"/>
        </w:rPr>
        <w:t xml:space="preserve"> Class Presentations</w:t>
      </w:r>
      <w:r w:rsidR="005C3E24" w:rsidRPr="008F0CD3">
        <w:rPr>
          <w:rFonts w:ascii="Arial" w:hAnsi="Arial" w:cs="Arial-BoldMT"/>
          <w:b/>
          <w:bCs/>
          <w:sz w:val="20"/>
        </w:rPr>
        <w:t>, Clinical Observation</w:t>
      </w:r>
      <w:r w:rsidR="00922DEE" w:rsidRPr="008F0CD3">
        <w:rPr>
          <w:rFonts w:ascii="Arial" w:hAnsi="Arial" w:cs="Arial-BoldMT"/>
          <w:b/>
          <w:bCs/>
          <w:sz w:val="20"/>
        </w:rPr>
        <w:t>s</w:t>
      </w:r>
    </w:p>
    <w:p w:rsidR="00E52921" w:rsidRPr="008F0CD3" w:rsidRDefault="00E52921" w:rsidP="007F4C7C">
      <w:pPr>
        <w:spacing w:after="0"/>
        <w:rPr>
          <w:rFonts w:ascii="Arial" w:hAnsi="Arial" w:cs="Arial-BoldMT"/>
          <w:bCs/>
          <w:sz w:val="20"/>
        </w:rPr>
      </w:pPr>
    </w:p>
    <w:p w:rsidR="00E52921" w:rsidRPr="005A3F04" w:rsidRDefault="004F0937" w:rsidP="009D2432">
      <w:pPr>
        <w:pStyle w:val="ListParagraph"/>
        <w:numPr>
          <w:ilvl w:val="0"/>
          <w:numId w:val="17"/>
        </w:numPr>
        <w:spacing w:line="360" w:lineRule="auto"/>
        <w:rPr>
          <w:rFonts w:ascii="Arial" w:hAnsi="Arial" w:cs="Calibri"/>
          <w:noProof/>
          <w:sz w:val="20"/>
        </w:rPr>
      </w:pPr>
      <w:r w:rsidRPr="005A3F04">
        <w:rPr>
          <w:rFonts w:ascii="Arial" w:hAnsi="Arial" w:cs="Calibri"/>
          <w:noProof/>
          <w:sz w:val="20"/>
        </w:rPr>
        <w:t xml:space="preserve">Introduction </w:t>
      </w:r>
      <w:r w:rsidR="00922DEE" w:rsidRPr="005A3F04">
        <w:rPr>
          <w:rFonts w:ascii="Arial" w:hAnsi="Arial" w:cs="Calibri"/>
          <w:noProof/>
          <w:sz w:val="20"/>
        </w:rPr>
        <w:t xml:space="preserve">Of Engineering Students To </w:t>
      </w:r>
      <w:r w:rsidR="00B578E0" w:rsidRPr="005A3F04">
        <w:rPr>
          <w:rFonts w:ascii="Arial" w:hAnsi="Arial" w:cs="Calibri"/>
          <w:noProof/>
          <w:sz w:val="20"/>
        </w:rPr>
        <w:t xml:space="preserve">Medical and </w:t>
      </w:r>
      <w:r w:rsidR="00922DEE" w:rsidRPr="005A3F04">
        <w:rPr>
          <w:rFonts w:ascii="Arial" w:hAnsi="Arial" w:cs="Calibri"/>
          <w:noProof/>
          <w:sz w:val="20"/>
        </w:rPr>
        <w:t xml:space="preserve">Clinical </w:t>
      </w:r>
      <w:r w:rsidR="00B578E0" w:rsidRPr="005A3F04">
        <w:rPr>
          <w:rFonts w:ascii="Arial" w:hAnsi="Arial" w:cs="Calibri"/>
          <w:noProof/>
          <w:sz w:val="20"/>
        </w:rPr>
        <w:t>Environments</w:t>
      </w:r>
    </w:p>
    <w:p w:rsidR="00E52921" w:rsidRPr="005A3F04" w:rsidRDefault="00E52921" w:rsidP="009D2432">
      <w:pPr>
        <w:pStyle w:val="ListParagraph"/>
        <w:numPr>
          <w:ilvl w:val="1"/>
          <w:numId w:val="17"/>
        </w:numPr>
        <w:spacing w:line="360" w:lineRule="auto"/>
        <w:rPr>
          <w:rFonts w:ascii="Arial" w:hAnsi="Arial" w:cs="Calibri"/>
          <w:noProof/>
          <w:sz w:val="20"/>
        </w:rPr>
      </w:pPr>
      <w:r w:rsidRPr="005A3F04">
        <w:rPr>
          <w:rFonts w:ascii="Arial" w:hAnsi="Arial" w:cs="Calibri"/>
          <w:noProof/>
          <w:sz w:val="20"/>
        </w:rPr>
        <w:t>Workplace communication, addressing audiences, collaboration</w:t>
      </w:r>
    </w:p>
    <w:p w:rsidR="00E52921" w:rsidRPr="005A3F04" w:rsidRDefault="00E52921" w:rsidP="009D2432">
      <w:pPr>
        <w:pStyle w:val="ListParagraph"/>
        <w:numPr>
          <w:ilvl w:val="1"/>
          <w:numId w:val="17"/>
        </w:numPr>
        <w:spacing w:line="360" w:lineRule="auto"/>
        <w:rPr>
          <w:rFonts w:ascii="Arial" w:hAnsi="Arial" w:cs="Calibri"/>
          <w:noProof/>
          <w:sz w:val="20"/>
        </w:rPr>
      </w:pPr>
      <w:r w:rsidRPr="005A3F04">
        <w:rPr>
          <w:rFonts w:ascii="Arial" w:hAnsi="Arial" w:cs="Calibri"/>
          <w:noProof/>
          <w:sz w:val="20"/>
        </w:rPr>
        <w:t>Project planning, organization and gathering support</w:t>
      </w:r>
    </w:p>
    <w:p w:rsidR="00E52921" w:rsidRPr="005A3F04" w:rsidRDefault="00E52921" w:rsidP="009D2432">
      <w:pPr>
        <w:pStyle w:val="ListParagraph"/>
        <w:numPr>
          <w:ilvl w:val="1"/>
          <w:numId w:val="17"/>
        </w:numPr>
        <w:spacing w:line="360" w:lineRule="auto"/>
        <w:rPr>
          <w:rFonts w:ascii="Arial" w:hAnsi="Arial" w:cs="Calibri"/>
          <w:noProof/>
          <w:sz w:val="20"/>
        </w:rPr>
      </w:pPr>
      <w:r w:rsidRPr="005A3F04">
        <w:rPr>
          <w:rFonts w:ascii="Arial" w:hAnsi="Arial" w:cs="Calibri"/>
          <w:noProof/>
          <w:sz w:val="20"/>
        </w:rPr>
        <w:t>Organizing information</w:t>
      </w:r>
    </w:p>
    <w:p w:rsidR="00E52921" w:rsidRPr="005A3F04" w:rsidRDefault="00E52921" w:rsidP="009D2432">
      <w:pPr>
        <w:pStyle w:val="ListParagraph"/>
        <w:numPr>
          <w:ilvl w:val="1"/>
          <w:numId w:val="17"/>
        </w:numPr>
        <w:spacing w:line="360" w:lineRule="auto"/>
        <w:rPr>
          <w:rFonts w:ascii="Arial" w:hAnsi="Arial" w:cs="Calibri"/>
          <w:noProof/>
          <w:sz w:val="20"/>
        </w:rPr>
      </w:pPr>
      <w:r w:rsidRPr="005A3F04">
        <w:rPr>
          <w:rFonts w:ascii="Arial" w:hAnsi="Arial" w:cs="Calibri"/>
          <w:noProof/>
          <w:sz w:val="20"/>
        </w:rPr>
        <w:t>Communicating progress</w:t>
      </w:r>
    </w:p>
    <w:p w:rsidR="00E52921" w:rsidRPr="005A3F04" w:rsidRDefault="00E52921" w:rsidP="009D2432">
      <w:pPr>
        <w:pStyle w:val="ListParagraph"/>
        <w:numPr>
          <w:ilvl w:val="1"/>
          <w:numId w:val="17"/>
        </w:numPr>
        <w:spacing w:line="360" w:lineRule="auto"/>
        <w:rPr>
          <w:rFonts w:ascii="Arial" w:hAnsi="Arial" w:cs="Calibri"/>
          <w:noProof/>
          <w:sz w:val="20"/>
        </w:rPr>
      </w:pPr>
      <w:r w:rsidRPr="005A3F04">
        <w:rPr>
          <w:rFonts w:ascii="Arial" w:hAnsi="Arial" w:cs="Calibri"/>
          <w:noProof/>
          <w:sz w:val="20"/>
        </w:rPr>
        <w:t>Sales pitch</w:t>
      </w:r>
    </w:p>
    <w:p w:rsidR="00E52921" w:rsidRPr="005A3F04" w:rsidRDefault="00E52921" w:rsidP="009D2432">
      <w:pPr>
        <w:pStyle w:val="ListParagraph"/>
        <w:numPr>
          <w:ilvl w:val="0"/>
          <w:numId w:val="17"/>
        </w:numPr>
        <w:spacing w:line="360" w:lineRule="auto"/>
        <w:rPr>
          <w:rFonts w:ascii="Arial" w:hAnsi="Arial" w:cs="Calibri"/>
          <w:noProof/>
          <w:sz w:val="20"/>
        </w:rPr>
      </w:pPr>
      <w:r w:rsidRPr="005A3F04">
        <w:rPr>
          <w:rFonts w:ascii="Arial" w:hAnsi="Arial" w:cs="Calibri"/>
          <w:noProof/>
          <w:sz w:val="20"/>
        </w:rPr>
        <w:t xml:space="preserve">Hosiltal and Surgical Procedures and </w:t>
      </w:r>
      <w:r w:rsidR="008F0CD3" w:rsidRPr="005A3F04">
        <w:rPr>
          <w:rFonts w:ascii="Arial" w:hAnsi="Arial" w:cs="Calibri"/>
          <w:noProof/>
          <w:sz w:val="20"/>
        </w:rPr>
        <w:t>Protocols</w:t>
      </w:r>
    </w:p>
    <w:p w:rsidR="00E52921" w:rsidRPr="005A3F04" w:rsidRDefault="004F0937" w:rsidP="009D2432">
      <w:pPr>
        <w:pStyle w:val="ListParagraph"/>
        <w:numPr>
          <w:ilvl w:val="1"/>
          <w:numId w:val="17"/>
        </w:numPr>
        <w:spacing w:line="360" w:lineRule="auto"/>
        <w:rPr>
          <w:rFonts w:ascii="Arial" w:hAnsi="Arial" w:cs="Calibri"/>
          <w:noProof/>
          <w:sz w:val="20"/>
        </w:rPr>
      </w:pPr>
      <w:r w:rsidRPr="005A3F04">
        <w:rPr>
          <w:rFonts w:ascii="Arial" w:hAnsi="Arial" w:cs="Calibri"/>
          <w:noProof/>
          <w:sz w:val="20"/>
        </w:rPr>
        <w:t>Compliance with the HIPAA Privacy Rule</w:t>
      </w:r>
    </w:p>
    <w:p w:rsidR="00E52921" w:rsidRPr="005A3F04" w:rsidRDefault="004F0937" w:rsidP="009D2432">
      <w:pPr>
        <w:pStyle w:val="ListParagraph"/>
        <w:numPr>
          <w:ilvl w:val="1"/>
          <w:numId w:val="17"/>
        </w:numPr>
        <w:spacing w:line="360" w:lineRule="auto"/>
        <w:rPr>
          <w:rFonts w:ascii="Arial" w:hAnsi="Arial" w:cs="Calibri"/>
          <w:noProof/>
          <w:sz w:val="20"/>
        </w:rPr>
      </w:pPr>
      <w:r w:rsidRPr="005A3F04">
        <w:rPr>
          <w:rFonts w:ascii="Arial" w:hAnsi="Arial" w:cs="Calibri"/>
          <w:noProof/>
          <w:sz w:val="20"/>
        </w:rPr>
        <w:t>Hospital Institutiional Review Board (IRB) Processes</w:t>
      </w:r>
    </w:p>
    <w:p w:rsidR="00E52921" w:rsidRPr="005A3F04" w:rsidRDefault="004F0937" w:rsidP="009D2432">
      <w:pPr>
        <w:pStyle w:val="ListParagraph"/>
        <w:numPr>
          <w:ilvl w:val="1"/>
          <w:numId w:val="17"/>
        </w:numPr>
        <w:spacing w:line="360" w:lineRule="auto"/>
        <w:rPr>
          <w:rFonts w:ascii="Arial" w:hAnsi="Arial" w:cs="Calibri"/>
          <w:noProof/>
          <w:sz w:val="20"/>
        </w:rPr>
      </w:pPr>
      <w:r w:rsidRPr="005A3F04">
        <w:rPr>
          <w:rFonts w:ascii="Arial" w:hAnsi="Arial" w:cs="Calibri"/>
          <w:noProof/>
          <w:sz w:val="20"/>
        </w:rPr>
        <w:t>Safety in the clinical setting</w:t>
      </w:r>
    </w:p>
    <w:p w:rsidR="00E52921" w:rsidRPr="005A3F04" w:rsidRDefault="004F520A" w:rsidP="009D2432">
      <w:pPr>
        <w:pStyle w:val="ListParagraph"/>
        <w:numPr>
          <w:ilvl w:val="1"/>
          <w:numId w:val="17"/>
        </w:numPr>
        <w:spacing w:line="360" w:lineRule="auto"/>
        <w:rPr>
          <w:rFonts w:ascii="Arial" w:hAnsi="Arial" w:cs="Calibri"/>
          <w:noProof/>
          <w:sz w:val="20"/>
        </w:rPr>
      </w:pPr>
      <w:r w:rsidRPr="005A3F04">
        <w:rPr>
          <w:rFonts w:ascii="Arial" w:hAnsi="Arial" w:cs="Calibri"/>
          <w:noProof/>
          <w:sz w:val="20"/>
        </w:rPr>
        <w:t>Sterile Techniques for patient interaction and surgical enviornments</w:t>
      </w:r>
    </w:p>
    <w:p w:rsidR="00200D07" w:rsidRPr="005A3F04" w:rsidRDefault="00E52921" w:rsidP="009D2432">
      <w:pPr>
        <w:pStyle w:val="ListParagraph"/>
        <w:numPr>
          <w:ilvl w:val="0"/>
          <w:numId w:val="17"/>
        </w:numPr>
        <w:spacing w:line="360" w:lineRule="auto"/>
        <w:rPr>
          <w:rFonts w:ascii="Helvetica" w:hAnsi="Helvetica"/>
          <w:sz w:val="20"/>
        </w:rPr>
      </w:pPr>
      <w:r w:rsidRPr="005A3F04">
        <w:rPr>
          <w:rFonts w:ascii="Helvetica" w:hAnsi="Helvetica"/>
          <w:sz w:val="20"/>
        </w:rPr>
        <w:t>Interfacing with Medical Professionals</w:t>
      </w:r>
    </w:p>
    <w:p w:rsidR="008B6041" w:rsidRPr="005A3F04" w:rsidRDefault="008434D7" w:rsidP="009D2432">
      <w:pPr>
        <w:pStyle w:val="ListParagraph"/>
        <w:numPr>
          <w:ilvl w:val="1"/>
          <w:numId w:val="17"/>
        </w:numPr>
        <w:spacing w:line="360" w:lineRule="auto"/>
        <w:rPr>
          <w:rFonts w:ascii="Helvetica" w:hAnsi="Helvetica"/>
          <w:sz w:val="20"/>
        </w:rPr>
      </w:pPr>
      <w:r w:rsidRPr="005A3F04">
        <w:rPr>
          <w:rFonts w:ascii="Helvetica" w:hAnsi="Helvetica"/>
          <w:sz w:val="20"/>
        </w:rPr>
        <w:t>M</w:t>
      </w:r>
      <w:r w:rsidR="00200D07" w:rsidRPr="005A3F04">
        <w:rPr>
          <w:rFonts w:ascii="Helvetica" w:hAnsi="Helvetica"/>
          <w:sz w:val="20"/>
        </w:rPr>
        <w:t>edic</w:t>
      </w:r>
      <w:r w:rsidRPr="005A3F04">
        <w:rPr>
          <w:rFonts w:ascii="Arial" w:hAnsi="Arial"/>
          <w:sz w:val="20"/>
        </w:rPr>
        <w:t>al t</w:t>
      </w:r>
      <w:r w:rsidR="00200D07" w:rsidRPr="005A3F04">
        <w:rPr>
          <w:rFonts w:ascii="Arial" w:hAnsi="Arial"/>
          <w:sz w:val="20"/>
        </w:rPr>
        <w:t xml:space="preserve">erminology </w:t>
      </w:r>
      <w:r w:rsidRPr="005A3F04">
        <w:rPr>
          <w:rFonts w:ascii="Arial" w:hAnsi="Arial"/>
          <w:sz w:val="20"/>
        </w:rPr>
        <w:t>analysis for effective communications (prefix – root – suffix)</w:t>
      </w:r>
    </w:p>
    <w:p w:rsidR="008B6041" w:rsidRPr="005A3F04" w:rsidRDefault="008B6041" w:rsidP="009D2432">
      <w:pPr>
        <w:pStyle w:val="ListParagraph"/>
        <w:numPr>
          <w:ilvl w:val="1"/>
          <w:numId w:val="17"/>
        </w:numPr>
        <w:spacing w:line="360" w:lineRule="auto"/>
        <w:rPr>
          <w:rFonts w:ascii="Helvetica" w:hAnsi="Helvetica"/>
          <w:sz w:val="20"/>
        </w:rPr>
      </w:pPr>
      <w:r w:rsidRPr="005A3F04">
        <w:rPr>
          <w:rFonts w:ascii="Arial" w:hAnsi="Arial"/>
          <w:sz w:val="20"/>
        </w:rPr>
        <w:t>Physicians and clinicians – education background and personas</w:t>
      </w:r>
    </w:p>
    <w:p w:rsidR="008B6041" w:rsidRPr="005A3F04" w:rsidRDefault="008B6041" w:rsidP="009D2432">
      <w:pPr>
        <w:pStyle w:val="ListParagraph"/>
        <w:numPr>
          <w:ilvl w:val="1"/>
          <w:numId w:val="17"/>
        </w:numPr>
        <w:spacing w:line="360" w:lineRule="auto"/>
        <w:rPr>
          <w:rFonts w:ascii="Helvetica" w:hAnsi="Helvetica"/>
          <w:sz w:val="20"/>
        </w:rPr>
      </w:pPr>
      <w:r w:rsidRPr="005A3F04">
        <w:rPr>
          <w:rFonts w:ascii="Arial" w:hAnsi="Arial"/>
          <w:sz w:val="20"/>
        </w:rPr>
        <w:t>Surgeons – education background and personas</w:t>
      </w:r>
    </w:p>
    <w:p w:rsidR="008B6041" w:rsidRPr="005A3F04" w:rsidRDefault="008B6041" w:rsidP="009D2432">
      <w:pPr>
        <w:pStyle w:val="ListParagraph"/>
        <w:numPr>
          <w:ilvl w:val="1"/>
          <w:numId w:val="17"/>
        </w:numPr>
        <w:spacing w:line="360" w:lineRule="auto"/>
        <w:rPr>
          <w:rFonts w:ascii="Helvetica" w:hAnsi="Helvetica"/>
          <w:sz w:val="20"/>
        </w:rPr>
      </w:pPr>
      <w:r w:rsidRPr="005A3F04">
        <w:rPr>
          <w:rFonts w:ascii="Helvetica" w:hAnsi="Helvetica"/>
          <w:sz w:val="20"/>
        </w:rPr>
        <w:t xml:space="preserve">Nurses </w:t>
      </w:r>
      <w:r w:rsidRPr="005A3F04">
        <w:rPr>
          <w:rFonts w:ascii="Arial" w:hAnsi="Arial"/>
          <w:sz w:val="20"/>
        </w:rPr>
        <w:t>– education background and personas</w:t>
      </w:r>
    </w:p>
    <w:p w:rsidR="008B6041" w:rsidRPr="005A3F04" w:rsidRDefault="008B6041" w:rsidP="009D2432">
      <w:pPr>
        <w:pStyle w:val="ListParagraph"/>
        <w:numPr>
          <w:ilvl w:val="1"/>
          <w:numId w:val="17"/>
        </w:numPr>
        <w:spacing w:line="360" w:lineRule="auto"/>
        <w:rPr>
          <w:rFonts w:ascii="Helvetica" w:hAnsi="Helvetica"/>
          <w:sz w:val="20"/>
        </w:rPr>
      </w:pPr>
      <w:r w:rsidRPr="005A3F04">
        <w:rPr>
          <w:rFonts w:ascii="Helvetica" w:hAnsi="Helvetica"/>
          <w:sz w:val="20"/>
        </w:rPr>
        <w:t xml:space="preserve">Medical Technologies and Technicians </w:t>
      </w:r>
      <w:r w:rsidRPr="005A3F04">
        <w:rPr>
          <w:rFonts w:ascii="Arial" w:hAnsi="Arial"/>
          <w:sz w:val="20"/>
        </w:rPr>
        <w:t>– education background and personas</w:t>
      </w:r>
    </w:p>
    <w:p w:rsidR="00E52921" w:rsidRPr="005A3F04" w:rsidRDefault="00A319C2" w:rsidP="009D2432">
      <w:pPr>
        <w:pStyle w:val="ListParagraph"/>
        <w:numPr>
          <w:ilvl w:val="1"/>
          <w:numId w:val="17"/>
        </w:numPr>
        <w:spacing w:line="360" w:lineRule="auto"/>
        <w:rPr>
          <w:rFonts w:ascii="Helvetica" w:hAnsi="Helvetica"/>
          <w:sz w:val="20"/>
        </w:rPr>
      </w:pPr>
      <w:r w:rsidRPr="005A3F04">
        <w:rPr>
          <w:rFonts w:ascii="Arial" w:hAnsi="Arial"/>
          <w:sz w:val="20"/>
        </w:rPr>
        <w:t>Protocols and</w:t>
      </w:r>
      <w:r w:rsidR="008B6041" w:rsidRPr="005A3F04">
        <w:rPr>
          <w:rFonts w:ascii="Arial" w:hAnsi="Arial"/>
          <w:sz w:val="20"/>
        </w:rPr>
        <w:t xml:space="preserve"> skills </w:t>
      </w:r>
      <w:r w:rsidR="00922DEE" w:rsidRPr="005A3F04">
        <w:rPr>
          <w:rFonts w:ascii="Arial" w:hAnsi="Arial"/>
          <w:sz w:val="20"/>
        </w:rPr>
        <w:t xml:space="preserve">for </w:t>
      </w:r>
      <w:r w:rsidR="008B6041" w:rsidRPr="005A3F04">
        <w:rPr>
          <w:rFonts w:ascii="Arial" w:hAnsi="Arial"/>
          <w:sz w:val="20"/>
        </w:rPr>
        <w:t>with interacting with medical professionals</w:t>
      </w:r>
    </w:p>
    <w:p w:rsidR="00202584" w:rsidRPr="005A3F04" w:rsidRDefault="00E52921" w:rsidP="009D2432">
      <w:pPr>
        <w:pStyle w:val="ListParagraph"/>
        <w:numPr>
          <w:ilvl w:val="0"/>
          <w:numId w:val="17"/>
        </w:numPr>
        <w:spacing w:line="360" w:lineRule="auto"/>
        <w:rPr>
          <w:rFonts w:ascii="Arial" w:hAnsi="Arial"/>
          <w:sz w:val="20"/>
        </w:rPr>
      </w:pPr>
      <w:r w:rsidRPr="005A3F04">
        <w:rPr>
          <w:rFonts w:ascii="Arial" w:hAnsi="Arial"/>
          <w:sz w:val="20"/>
        </w:rPr>
        <w:t xml:space="preserve">Clinical </w:t>
      </w:r>
      <w:r w:rsidR="00202584" w:rsidRPr="005A3F04">
        <w:rPr>
          <w:rFonts w:ascii="Arial" w:hAnsi="Arial"/>
          <w:sz w:val="20"/>
        </w:rPr>
        <w:t xml:space="preserve">Immersions </w:t>
      </w:r>
      <w:r w:rsidRPr="005A3F04">
        <w:rPr>
          <w:rFonts w:ascii="Arial" w:hAnsi="Arial"/>
          <w:sz w:val="20"/>
        </w:rPr>
        <w:t>Experiences</w:t>
      </w:r>
    </w:p>
    <w:p w:rsidR="00202584" w:rsidRPr="005A3F04" w:rsidRDefault="00202584" w:rsidP="009D2432">
      <w:pPr>
        <w:pStyle w:val="ListParagraph"/>
        <w:numPr>
          <w:ilvl w:val="1"/>
          <w:numId w:val="17"/>
        </w:numPr>
        <w:spacing w:line="360" w:lineRule="auto"/>
        <w:rPr>
          <w:rFonts w:ascii="Arial" w:hAnsi="Arial"/>
          <w:sz w:val="20"/>
        </w:rPr>
      </w:pPr>
      <w:r w:rsidRPr="005A3F04">
        <w:rPr>
          <w:rFonts w:ascii="Arial" w:hAnsi="Arial"/>
          <w:sz w:val="20"/>
        </w:rPr>
        <w:t>Grady Memorial Emergency Care Center</w:t>
      </w:r>
    </w:p>
    <w:p w:rsidR="0095015E" w:rsidRPr="005A3F04" w:rsidRDefault="005874F7" w:rsidP="009D2432">
      <w:pPr>
        <w:pStyle w:val="ListParagraph"/>
        <w:numPr>
          <w:ilvl w:val="1"/>
          <w:numId w:val="17"/>
        </w:numPr>
        <w:spacing w:line="360" w:lineRule="auto"/>
        <w:rPr>
          <w:rFonts w:ascii="Helvetica" w:hAnsi="Helvetica"/>
          <w:sz w:val="20"/>
        </w:rPr>
      </w:pPr>
      <w:r w:rsidRPr="005A3F04">
        <w:rPr>
          <w:rFonts w:ascii="Helvetica" w:hAnsi="Helvetica"/>
          <w:sz w:val="20"/>
        </w:rPr>
        <w:t>Emory s</w:t>
      </w:r>
      <w:r w:rsidR="0095015E" w:rsidRPr="005A3F04">
        <w:rPr>
          <w:rFonts w:ascii="Helvetica" w:hAnsi="Helvetica"/>
          <w:sz w:val="20"/>
        </w:rPr>
        <w:t>urgery</w:t>
      </w:r>
      <w:r w:rsidRPr="005A3F04">
        <w:rPr>
          <w:rFonts w:ascii="Helvetica" w:hAnsi="Helvetica"/>
          <w:sz w:val="20"/>
        </w:rPr>
        <w:t xml:space="preserve"> department, </w:t>
      </w:r>
      <w:r w:rsidRPr="005A3F04">
        <w:rPr>
          <w:rFonts w:ascii="Arial" w:hAnsi="Arial"/>
          <w:sz w:val="20"/>
        </w:rPr>
        <w:t>catheterization lab, other</w:t>
      </w:r>
    </w:p>
    <w:p w:rsidR="004F520A" w:rsidRPr="005A3F04" w:rsidRDefault="0095015E" w:rsidP="009D2432">
      <w:pPr>
        <w:pStyle w:val="ListParagraph"/>
        <w:numPr>
          <w:ilvl w:val="1"/>
          <w:numId w:val="17"/>
        </w:numPr>
        <w:spacing w:line="360" w:lineRule="auto"/>
        <w:rPr>
          <w:rFonts w:ascii="Helvetica" w:hAnsi="Helvetica"/>
          <w:sz w:val="20"/>
        </w:rPr>
      </w:pPr>
      <w:r w:rsidRPr="005A3F04">
        <w:rPr>
          <w:rFonts w:ascii="Helvetica" w:hAnsi="Helvetica"/>
          <w:sz w:val="20"/>
        </w:rPr>
        <w:t>Medical clinic environments</w:t>
      </w:r>
    </w:p>
    <w:p w:rsidR="004F520A" w:rsidRPr="005A3F04" w:rsidRDefault="004F520A" w:rsidP="009D2432">
      <w:pPr>
        <w:pStyle w:val="ListParagraph"/>
        <w:numPr>
          <w:ilvl w:val="0"/>
          <w:numId w:val="17"/>
        </w:numPr>
        <w:spacing w:line="360" w:lineRule="auto"/>
        <w:rPr>
          <w:rFonts w:ascii="Arial" w:hAnsi="Arial"/>
          <w:sz w:val="20"/>
        </w:rPr>
      </w:pPr>
      <w:r w:rsidRPr="005A3F04">
        <w:rPr>
          <w:rFonts w:ascii="Arial" w:hAnsi="Arial"/>
          <w:sz w:val="20"/>
        </w:rPr>
        <w:t>Observation and Gathering Data in the Clinical Setting</w:t>
      </w:r>
    </w:p>
    <w:p w:rsidR="004F520A" w:rsidRPr="005A3F04" w:rsidRDefault="004F520A" w:rsidP="009D2432">
      <w:pPr>
        <w:pStyle w:val="ListParagraph"/>
        <w:numPr>
          <w:ilvl w:val="1"/>
          <w:numId w:val="17"/>
        </w:numPr>
        <w:spacing w:line="360" w:lineRule="auto"/>
        <w:rPr>
          <w:rFonts w:ascii="Helvetica" w:hAnsi="Helvetica"/>
          <w:sz w:val="20"/>
        </w:rPr>
      </w:pPr>
      <w:r w:rsidRPr="005A3F04">
        <w:rPr>
          <w:rFonts w:ascii="Helvetica" w:hAnsi="Helvetica"/>
          <w:sz w:val="20"/>
        </w:rPr>
        <w:t>Documentation techniques</w:t>
      </w:r>
    </w:p>
    <w:p w:rsidR="00E52921" w:rsidRPr="005A3F04" w:rsidRDefault="004F520A" w:rsidP="009D2432">
      <w:pPr>
        <w:pStyle w:val="ListParagraph"/>
        <w:numPr>
          <w:ilvl w:val="1"/>
          <w:numId w:val="17"/>
        </w:numPr>
        <w:spacing w:line="360" w:lineRule="auto"/>
        <w:rPr>
          <w:rFonts w:ascii="Helvetica" w:hAnsi="Helvetica"/>
          <w:sz w:val="20"/>
        </w:rPr>
      </w:pPr>
      <w:r w:rsidRPr="005A3F04">
        <w:rPr>
          <w:rFonts w:ascii="Helvetica" w:hAnsi="Helvetica"/>
          <w:sz w:val="20"/>
        </w:rPr>
        <w:t>Analysis of observations and data</w:t>
      </w:r>
    </w:p>
    <w:p w:rsidR="004F0937" w:rsidRPr="005A3F04" w:rsidRDefault="004F0937" w:rsidP="009D2432">
      <w:pPr>
        <w:pStyle w:val="ListParagraph"/>
        <w:numPr>
          <w:ilvl w:val="0"/>
          <w:numId w:val="17"/>
        </w:numPr>
        <w:spacing w:line="360" w:lineRule="auto"/>
        <w:rPr>
          <w:rFonts w:ascii="Helvetica" w:hAnsi="Helvetica"/>
          <w:sz w:val="20"/>
        </w:rPr>
      </w:pPr>
      <w:r w:rsidRPr="005A3F04">
        <w:rPr>
          <w:rFonts w:ascii="Helvetica" w:hAnsi="Helvetica"/>
          <w:sz w:val="20"/>
        </w:rPr>
        <w:t>Teaching Labs (Emory Simulation and Training Center)</w:t>
      </w:r>
    </w:p>
    <w:p w:rsidR="004F0937" w:rsidRPr="005A3F04" w:rsidRDefault="004F0937" w:rsidP="009D2432">
      <w:pPr>
        <w:pStyle w:val="ListParagraph"/>
        <w:numPr>
          <w:ilvl w:val="1"/>
          <w:numId w:val="17"/>
        </w:numPr>
        <w:spacing w:line="360" w:lineRule="auto"/>
        <w:rPr>
          <w:rFonts w:ascii="Helvetica" w:hAnsi="Helvetica"/>
          <w:sz w:val="20"/>
        </w:rPr>
      </w:pPr>
      <w:r w:rsidRPr="005A3F04">
        <w:rPr>
          <w:rFonts w:ascii="Helvetica" w:hAnsi="Helvetica"/>
          <w:sz w:val="20"/>
        </w:rPr>
        <w:t>Simulators for resident training and proficiency evaluation</w:t>
      </w:r>
    </w:p>
    <w:p w:rsidR="004F0937" w:rsidRPr="005A3F04" w:rsidRDefault="005874F7" w:rsidP="009D2432">
      <w:pPr>
        <w:pStyle w:val="ListParagraph"/>
        <w:numPr>
          <w:ilvl w:val="1"/>
          <w:numId w:val="17"/>
        </w:numPr>
        <w:spacing w:line="360" w:lineRule="auto"/>
        <w:rPr>
          <w:rFonts w:ascii="Helvetica" w:hAnsi="Helvetica"/>
          <w:sz w:val="20"/>
        </w:rPr>
      </w:pPr>
      <w:r w:rsidRPr="005A3F04">
        <w:rPr>
          <w:rFonts w:ascii="Helvetica" w:hAnsi="Helvetica"/>
          <w:sz w:val="20"/>
        </w:rPr>
        <w:t>Exercises with patient simulators</w:t>
      </w:r>
    </w:p>
    <w:p w:rsidR="00200D07" w:rsidRPr="005A3F04" w:rsidRDefault="00200D07" w:rsidP="009D2432">
      <w:pPr>
        <w:pStyle w:val="ListParagraph"/>
        <w:numPr>
          <w:ilvl w:val="0"/>
          <w:numId w:val="17"/>
        </w:numPr>
        <w:spacing w:line="360" w:lineRule="auto"/>
        <w:rPr>
          <w:rFonts w:ascii="Helvetica" w:hAnsi="Helvetica"/>
          <w:sz w:val="20"/>
        </w:rPr>
      </w:pPr>
      <w:r w:rsidRPr="005A3F04">
        <w:rPr>
          <w:rFonts w:ascii="Helvetica" w:hAnsi="Helvetica"/>
          <w:sz w:val="20"/>
        </w:rPr>
        <w:t>Group Projects</w:t>
      </w:r>
      <w:r w:rsidR="007B0EBA" w:rsidRPr="005A3F04">
        <w:rPr>
          <w:rFonts w:ascii="Helvetica" w:hAnsi="Helvetica"/>
          <w:sz w:val="20"/>
        </w:rPr>
        <w:t xml:space="preserve"> – Teams of 4-6 students</w:t>
      </w:r>
    </w:p>
    <w:p w:rsidR="00200D07" w:rsidRPr="005A3F04" w:rsidRDefault="00200D07" w:rsidP="009D2432">
      <w:pPr>
        <w:pStyle w:val="ListParagraph"/>
        <w:numPr>
          <w:ilvl w:val="1"/>
          <w:numId w:val="17"/>
        </w:numPr>
        <w:spacing w:line="360" w:lineRule="auto"/>
        <w:rPr>
          <w:rFonts w:ascii="Helvetica" w:hAnsi="Helvetica"/>
          <w:sz w:val="20"/>
        </w:rPr>
      </w:pPr>
      <w:r w:rsidRPr="005A3F04">
        <w:rPr>
          <w:rFonts w:ascii="Helvetica" w:hAnsi="Helvetica"/>
          <w:sz w:val="20"/>
        </w:rPr>
        <w:t>Identifying a “problem/opportunity” by observation in environment</w:t>
      </w:r>
    </w:p>
    <w:p w:rsidR="00200D07" w:rsidRPr="005A3F04" w:rsidRDefault="00922DEE" w:rsidP="009D2432">
      <w:pPr>
        <w:pStyle w:val="ListParagraph"/>
        <w:numPr>
          <w:ilvl w:val="1"/>
          <w:numId w:val="17"/>
        </w:numPr>
        <w:spacing w:line="360" w:lineRule="auto"/>
        <w:rPr>
          <w:rFonts w:ascii="Helvetica" w:hAnsi="Helvetica"/>
          <w:sz w:val="20"/>
        </w:rPr>
      </w:pPr>
      <w:r w:rsidRPr="005A3F04">
        <w:rPr>
          <w:rFonts w:ascii="Helvetica" w:hAnsi="Helvetica"/>
          <w:sz w:val="20"/>
        </w:rPr>
        <w:t>“C</w:t>
      </w:r>
      <w:r w:rsidR="00200D07" w:rsidRPr="005A3F04">
        <w:rPr>
          <w:rFonts w:ascii="Helvetica" w:hAnsi="Helvetica"/>
          <w:sz w:val="20"/>
        </w:rPr>
        <w:t>ase of the week</w:t>
      </w:r>
      <w:r w:rsidRPr="005A3F04">
        <w:rPr>
          <w:rFonts w:ascii="Helvetica" w:hAnsi="Helvetica"/>
          <w:sz w:val="20"/>
        </w:rPr>
        <w:t>”</w:t>
      </w:r>
      <w:r w:rsidR="00355B55">
        <w:rPr>
          <w:rFonts w:ascii="Helvetica" w:hAnsi="Helvetica"/>
          <w:sz w:val="20"/>
        </w:rPr>
        <w:t xml:space="preserve"> </w:t>
      </w:r>
      <w:proofErr w:type="spellStart"/>
      <w:r w:rsidR="00355B55">
        <w:rPr>
          <w:rFonts w:ascii="Helvetica" w:hAnsi="Helvetica"/>
          <w:sz w:val="20"/>
        </w:rPr>
        <w:t>presentaions</w:t>
      </w:r>
      <w:proofErr w:type="spellEnd"/>
    </w:p>
    <w:p w:rsidR="005A13A7" w:rsidRPr="005A3F04" w:rsidRDefault="00200D07" w:rsidP="009D2432">
      <w:pPr>
        <w:pStyle w:val="ListParagraph"/>
        <w:numPr>
          <w:ilvl w:val="1"/>
          <w:numId w:val="17"/>
        </w:numPr>
        <w:spacing w:line="360" w:lineRule="auto"/>
        <w:rPr>
          <w:rFonts w:ascii="Helvetica" w:hAnsi="Helvetica"/>
          <w:sz w:val="20"/>
        </w:rPr>
      </w:pPr>
      <w:r w:rsidRPr="005A3F04">
        <w:rPr>
          <w:rFonts w:ascii="Helvetica" w:hAnsi="Helvetica"/>
          <w:sz w:val="20"/>
        </w:rPr>
        <w:t>Analysis of situation and literature review</w:t>
      </w:r>
    </w:p>
    <w:p w:rsidR="00200D07" w:rsidRPr="005A3F04" w:rsidRDefault="005A13A7" w:rsidP="009D2432">
      <w:pPr>
        <w:pStyle w:val="ListParagraph"/>
        <w:numPr>
          <w:ilvl w:val="1"/>
          <w:numId w:val="17"/>
        </w:numPr>
        <w:spacing w:line="360" w:lineRule="auto"/>
        <w:rPr>
          <w:rFonts w:ascii="Helvetica" w:hAnsi="Helvetica"/>
          <w:sz w:val="20"/>
        </w:rPr>
      </w:pPr>
      <w:r w:rsidRPr="005A3F04">
        <w:rPr>
          <w:rFonts w:ascii="Helvetica" w:hAnsi="Helvetica"/>
          <w:sz w:val="20"/>
        </w:rPr>
        <w:t xml:space="preserve">Developing parameters and engineering metrics of the problem/opportunity </w:t>
      </w:r>
    </w:p>
    <w:p w:rsidR="00E52921" w:rsidRPr="005A3F04" w:rsidRDefault="00200D07" w:rsidP="009D2432">
      <w:pPr>
        <w:pStyle w:val="ListParagraph"/>
        <w:numPr>
          <w:ilvl w:val="1"/>
          <w:numId w:val="17"/>
        </w:numPr>
        <w:spacing w:line="360" w:lineRule="auto"/>
        <w:rPr>
          <w:rFonts w:ascii="Helvetica" w:hAnsi="Helvetica"/>
          <w:sz w:val="20"/>
        </w:rPr>
      </w:pPr>
      <w:r w:rsidRPr="005A3F04">
        <w:rPr>
          <w:rFonts w:ascii="Helvetica" w:hAnsi="Helvetica"/>
          <w:sz w:val="20"/>
        </w:rPr>
        <w:t>Generation of alternatives and proposed solution(s)</w:t>
      </w:r>
    </w:p>
    <w:p w:rsidR="00121411" w:rsidRDefault="00121411" w:rsidP="002620DD">
      <w:pPr>
        <w:spacing w:after="0"/>
        <w:rPr>
          <w:rFonts w:ascii="Helvetica" w:hAnsi="Helvetica"/>
          <w:i/>
          <w:sz w:val="20"/>
        </w:rPr>
      </w:pPr>
    </w:p>
    <w:p w:rsidR="007F4C7C" w:rsidRPr="00121411" w:rsidRDefault="00360AC5" w:rsidP="00121411">
      <w:pPr>
        <w:spacing w:after="0"/>
        <w:rPr>
          <w:rFonts w:ascii="Helvetica" w:hAnsi="Helvetica"/>
          <w:i/>
          <w:sz w:val="20"/>
        </w:rPr>
      </w:pPr>
      <w:r w:rsidRPr="005A3F04">
        <w:rPr>
          <w:rFonts w:ascii="Helvetica" w:hAnsi="Helvetica"/>
          <w:i/>
          <w:sz w:val="20"/>
        </w:rPr>
        <w:t xml:space="preserve">Attach here - Course </w:t>
      </w:r>
      <w:r w:rsidR="00BB5FCF" w:rsidRPr="005A3F04">
        <w:rPr>
          <w:rFonts w:ascii="Helvetica" w:hAnsi="Helvetica"/>
          <w:i/>
          <w:sz w:val="20"/>
        </w:rPr>
        <w:t>“boilerplate” g</w:t>
      </w:r>
      <w:r w:rsidRPr="005A3F04">
        <w:rPr>
          <w:rFonts w:ascii="Helvetica" w:hAnsi="Helvetica"/>
          <w:i/>
          <w:sz w:val="20"/>
        </w:rPr>
        <w:t>uidance</w:t>
      </w:r>
    </w:p>
    <w:sectPr w:rsidR="007F4C7C" w:rsidRPr="00121411" w:rsidSect="007F4C7C">
      <w:footerReference w:type="default" r:id="rId7"/>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996" w:rsidRDefault="00E40996" w:rsidP="004B6250">
      <w:pPr>
        <w:spacing w:after="0"/>
      </w:pPr>
      <w:r>
        <w:separator/>
      </w:r>
    </w:p>
  </w:endnote>
  <w:endnote w:type="continuationSeparator" w:id="0">
    <w:p w:rsidR="00E40996" w:rsidRDefault="00E40996" w:rsidP="004B625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BoldMT">
    <w:altName w:val="Arial Bold"/>
    <w:panose1 w:val="00000000000000000000"/>
    <w:charset w:val="4D"/>
    <w:family w:val="swiss"/>
    <w:notTrueType/>
    <w:pitch w:val="default"/>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atang">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415" w:rsidRPr="00360AC5" w:rsidRDefault="00121411">
    <w:pPr>
      <w:pStyle w:val="Footer"/>
      <w:rPr>
        <w:rFonts w:ascii="Helvetica" w:hAnsi="Helvetica"/>
        <w:sz w:val="18"/>
      </w:rPr>
    </w:pPr>
    <w:r w:rsidRPr="00121411">
      <w:rPr>
        <w:rFonts w:ascii="Helvetica" w:hAnsi="Helvetica"/>
        <w:sz w:val="20"/>
      </w:rPr>
      <w:t>Clinical Experience and Literacy</w:t>
    </w:r>
    <w:r w:rsidR="00DD6415">
      <w:tab/>
    </w:r>
    <w:r w:rsidR="00DD6415">
      <w:tab/>
    </w:r>
    <w:r w:rsidR="00DD6415" w:rsidRPr="00360AC5">
      <w:rPr>
        <w:rFonts w:ascii="Helvetica" w:hAnsi="Helvetica"/>
        <w:sz w:val="18"/>
      </w:rPr>
      <w:t xml:space="preserve">Page </w:t>
    </w:r>
    <w:r w:rsidR="00E14B1C" w:rsidRPr="00360AC5">
      <w:rPr>
        <w:rFonts w:ascii="Helvetica" w:hAnsi="Helvetica"/>
        <w:sz w:val="18"/>
      </w:rPr>
      <w:fldChar w:fldCharType="begin"/>
    </w:r>
    <w:r w:rsidR="00DD6415" w:rsidRPr="00360AC5">
      <w:rPr>
        <w:rFonts w:ascii="Helvetica" w:hAnsi="Helvetica"/>
        <w:sz w:val="18"/>
      </w:rPr>
      <w:instrText xml:space="preserve"> PAGE </w:instrText>
    </w:r>
    <w:r w:rsidR="00E14B1C" w:rsidRPr="00360AC5">
      <w:rPr>
        <w:rFonts w:ascii="Helvetica" w:hAnsi="Helvetica"/>
        <w:sz w:val="18"/>
      </w:rPr>
      <w:fldChar w:fldCharType="separate"/>
    </w:r>
    <w:r w:rsidR="00D13936">
      <w:rPr>
        <w:rFonts w:ascii="Helvetica" w:hAnsi="Helvetica"/>
        <w:noProof/>
        <w:sz w:val="18"/>
      </w:rPr>
      <w:t>1</w:t>
    </w:r>
    <w:r w:rsidR="00E14B1C" w:rsidRPr="00360AC5">
      <w:rPr>
        <w:rFonts w:ascii="Helvetica" w:hAnsi="Helvetica"/>
        <w:sz w:val="18"/>
      </w:rPr>
      <w:fldChar w:fldCharType="end"/>
    </w:r>
    <w:r w:rsidR="00DD6415" w:rsidRPr="00360AC5">
      <w:rPr>
        <w:rFonts w:ascii="Helvetica" w:hAnsi="Helvetica"/>
        <w:sz w:val="18"/>
      </w:rPr>
      <w:t xml:space="preserve"> of </w:t>
    </w:r>
    <w:r w:rsidR="00E14B1C" w:rsidRPr="00360AC5">
      <w:rPr>
        <w:rFonts w:ascii="Helvetica" w:hAnsi="Helvetica"/>
        <w:sz w:val="18"/>
      </w:rPr>
      <w:fldChar w:fldCharType="begin"/>
    </w:r>
    <w:r w:rsidR="00DD6415" w:rsidRPr="00360AC5">
      <w:rPr>
        <w:rFonts w:ascii="Helvetica" w:hAnsi="Helvetica"/>
        <w:sz w:val="18"/>
      </w:rPr>
      <w:instrText xml:space="preserve"> NUMPAGES </w:instrText>
    </w:r>
    <w:r w:rsidR="00E14B1C" w:rsidRPr="00360AC5">
      <w:rPr>
        <w:rFonts w:ascii="Helvetica" w:hAnsi="Helvetica"/>
        <w:sz w:val="18"/>
      </w:rPr>
      <w:fldChar w:fldCharType="separate"/>
    </w:r>
    <w:r w:rsidR="00D13936">
      <w:rPr>
        <w:rFonts w:ascii="Helvetica" w:hAnsi="Helvetica"/>
        <w:noProof/>
        <w:sz w:val="18"/>
      </w:rPr>
      <w:t>2</w:t>
    </w:r>
    <w:r w:rsidR="00E14B1C" w:rsidRPr="00360AC5">
      <w:rPr>
        <w:rFonts w:ascii="Helvetica" w:hAnsi="Helvetica"/>
        <w:sz w:val="18"/>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996" w:rsidRDefault="00E40996" w:rsidP="004B6250">
      <w:pPr>
        <w:spacing w:after="0"/>
      </w:pPr>
      <w:r>
        <w:separator/>
      </w:r>
    </w:p>
  </w:footnote>
  <w:footnote w:type="continuationSeparator" w:id="0">
    <w:p w:rsidR="00E40996" w:rsidRDefault="00E40996" w:rsidP="004B6250">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74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A26ABA"/>
    <w:multiLevelType w:val="multilevel"/>
    <w:tmpl w:val="9AE48B3E"/>
    <w:lvl w:ilvl="0">
      <w:start w:val="1"/>
      <w:numFmt w:val="decimal"/>
      <w:lvlText w:val="%1."/>
      <w:lvlJc w:val="left"/>
      <w:pPr>
        <w:ind w:left="1080" w:hanging="360"/>
      </w:pPr>
      <w:rPr>
        <w:rFonts w:cs="Arial-BoldMT" w:hint="default"/>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22833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2A337ED"/>
    <w:multiLevelType w:val="hybridMultilevel"/>
    <w:tmpl w:val="9AE48B3E"/>
    <w:lvl w:ilvl="0" w:tplc="82603242">
      <w:start w:val="1"/>
      <w:numFmt w:val="decimal"/>
      <w:lvlText w:val="%1."/>
      <w:lvlJc w:val="left"/>
      <w:pPr>
        <w:ind w:left="1080" w:hanging="360"/>
      </w:pPr>
      <w:rPr>
        <w:rFonts w:cs="Arial-BoldMT"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6F0D69"/>
    <w:multiLevelType w:val="multilevel"/>
    <w:tmpl w:val="E98EAF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CE707F3"/>
    <w:multiLevelType w:val="hybridMultilevel"/>
    <w:tmpl w:val="297E1022"/>
    <w:lvl w:ilvl="0" w:tplc="68DC3E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F4B85"/>
    <w:multiLevelType w:val="hybridMultilevel"/>
    <w:tmpl w:val="C6984B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512FD8"/>
    <w:multiLevelType w:val="hybridMultilevel"/>
    <w:tmpl w:val="5374E7C0"/>
    <w:lvl w:ilvl="0" w:tplc="82603242">
      <w:start w:val="1"/>
      <w:numFmt w:val="decimal"/>
      <w:lvlText w:val="%1."/>
      <w:lvlJc w:val="left"/>
      <w:pPr>
        <w:ind w:left="720" w:hanging="360"/>
      </w:pPr>
      <w:rPr>
        <w:rFonts w:cs="Arial-BoldMT"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8A23D3"/>
    <w:multiLevelType w:val="multilevel"/>
    <w:tmpl w:val="E98EAF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2987633"/>
    <w:multiLevelType w:val="hybridMultilevel"/>
    <w:tmpl w:val="8D045E0C"/>
    <w:lvl w:ilvl="0" w:tplc="04090015">
      <w:start w:val="1"/>
      <w:numFmt w:val="upperLetter"/>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8D42678"/>
    <w:multiLevelType w:val="hybridMultilevel"/>
    <w:tmpl w:val="FB8A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C86AB1"/>
    <w:multiLevelType w:val="hybridMultilevel"/>
    <w:tmpl w:val="87ECE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F06B43"/>
    <w:multiLevelType w:val="hybridMultilevel"/>
    <w:tmpl w:val="52F0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9D1CFC"/>
    <w:multiLevelType w:val="multilevel"/>
    <w:tmpl w:val="E98EAF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91C2C7E"/>
    <w:multiLevelType w:val="hybridMultilevel"/>
    <w:tmpl w:val="5748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9E0C8C"/>
    <w:multiLevelType w:val="multilevel"/>
    <w:tmpl w:val="E98EAF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AC435F7"/>
    <w:multiLevelType w:val="hybridMultilevel"/>
    <w:tmpl w:val="1FAE9D4C"/>
    <w:lvl w:ilvl="0" w:tplc="68DC3E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FD768B"/>
    <w:multiLevelType w:val="multilevel"/>
    <w:tmpl w:val="8D045E0C"/>
    <w:lvl w:ilvl="0">
      <w:start w:val="1"/>
      <w:numFmt w:val="upperLetter"/>
      <w:lvlText w:val="%1."/>
      <w:lvlJc w:val="left"/>
      <w:pPr>
        <w:ind w:left="1080" w:hanging="360"/>
      </w:pPr>
      <w:rPr>
        <w:rFonts w:hint="default"/>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7EA31420"/>
    <w:multiLevelType w:val="hybridMultilevel"/>
    <w:tmpl w:val="35AA3564"/>
    <w:lvl w:ilvl="0" w:tplc="68DC3E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2"/>
  </w:num>
  <w:num w:numId="4">
    <w:abstractNumId w:val="18"/>
  </w:num>
  <w:num w:numId="5">
    <w:abstractNumId w:val="11"/>
  </w:num>
  <w:num w:numId="6">
    <w:abstractNumId w:val="7"/>
  </w:num>
  <w:num w:numId="7">
    <w:abstractNumId w:val="3"/>
  </w:num>
  <w:num w:numId="8">
    <w:abstractNumId w:val="1"/>
  </w:num>
  <w:num w:numId="9">
    <w:abstractNumId w:val="9"/>
  </w:num>
  <w:num w:numId="10">
    <w:abstractNumId w:val="17"/>
  </w:num>
  <w:num w:numId="11">
    <w:abstractNumId w:val="2"/>
  </w:num>
  <w:num w:numId="12">
    <w:abstractNumId w:val="0"/>
  </w:num>
  <w:num w:numId="13">
    <w:abstractNumId w:val="15"/>
  </w:num>
  <w:num w:numId="14">
    <w:abstractNumId w:val="8"/>
  </w:num>
  <w:num w:numId="15">
    <w:abstractNumId w:val="13"/>
  </w:num>
  <w:num w:numId="16">
    <w:abstractNumId w:val="4"/>
  </w:num>
  <w:num w:numId="17">
    <w:abstractNumId w:val="6"/>
  </w:num>
  <w:num w:numId="18">
    <w:abstractNumId w:val="5"/>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F4C7C"/>
    <w:rsid w:val="00004318"/>
    <w:rsid w:val="0001708D"/>
    <w:rsid w:val="00075220"/>
    <w:rsid w:val="000A3044"/>
    <w:rsid w:val="00107DC1"/>
    <w:rsid w:val="00121411"/>
    <w:rsid w:val="00130703"/>
    <w:rsid w:val="001B6EA4"/>
    <w:rsid w:val="00200D07"/>
    <w:rsid w:val="00202584"/>
    <w:rsid w:val="00211FFE"/>
    <w:rsid w:val="002620DD"/>
    <w:rsid w:val="0027274F"/>
    <w:rsid w:val="002D2531"/>
    <w:rsid w:val="0030673D"/>
    <w:rsid w:val="00334F93"/>
    <w:rsid w:val="003373EC"/>
    <w:rsid w:val="00340CC5"/>
    <w:rsid w:val="00355B55"/>
    <w:rsid w:val="003579C3"/>
    <w:rsid w:val="00360AC5"/>
    <w:rsid w:val="0038472D"/>
    <w:rsid w:val="00402928"/>
    <w:rsid w:val="004141B9"/>
    <w:rsid w:val="0043107D"/>
    <w:rsid w:val="004552D6"/>
    <w:rsid w:val="004614BF"/>
    <w:rsid w:val="004672A7"/>
    <w:rsid w:val="004B6250"/>
    <w:rsid w:val="004C203B"/>
    <w:rsid w:val="004F0937"/>
    <w:rsid w:val="004F520A"/>
    <w:rsid w:val="00561502"/>
    <w:rsid w:val="00584B58"/>
    <w:rsid w:val="005874F7"/>
    <w:rsid w:val="005A13A7"/>
    <w:rsid w:val="005A3F04"/>
    <w:rsid w:val="005C3E24"/>
    <w:rsid w:val="00675E14"/>
    <w:rsid w:val="00696E59"/>
    <w:rsid w:val="006B6338"/>
    <w:rsid w:val="006E57CC"/>
    <w:rsid w:val="006F1797"/>
    <w:rsid w:val="006F3015"/>
    <w:rsid w:val="007143D9"/>
    <w:rsid w:val="007B0EBA"/>
    <w:rsid w:val="007C1C29"/>
    <w:rsid w:val="007F4C7C"/>
    <w:rsid w:val="00815067"/>
    <w:rsid w:val="00823894"/>
    <w:rsid w:val="008434D7"/>
    <w:rsid w:val="008505E1"/>
    <w:rsid w:val="008955D2"/>
    <w:rsid w:val="008B6041"/>
    <w:rsid w:val="008C5ED8"/>
    <w:rsid w:val="008F0CD3"/>
    <w:rsid w:val="00922DEE"/>
    <w:rsid w:val="0095015E"/>
    <w:rsid w:val="00977F3D"/>
    <w:rsid w:val="009A393C"/>
    <w:rsid w:val="009B1F73"/>
    <w:rsid w:val="009D2432"/>
    <w:rsid w:val="00A319C2"/>
    <w:rsid w:val="00A469FC"/>
    <w:rsid w:val="00A709E5"/>
    <w:rsid w:val="00A92DDF"/>
    <w:rsid w:val="00AC3708"/>
    <w:rsid w:val="00AD5B47"/>
    <w:rsid w:val="00AE6355"/>
    <w:rsid w:val="00AF7704"/>
    <w:rsid w:val="00B52219"/>
    <w:rsid w:val="00B578E0"/>
    <w:rsid w:val="00BB5FCF"/>
    <w:rsid w:val="00BC3E0E"/>
    <w:rsid w:val="00C00383"/>
    <w:rsid w:val="00C13CB9"/>
    <w:rsid w:val="00C226EF"/>
    <w:rsid w:val="00C34DFD"/>
    <w:rsid w:val="00C84D60"/>
    <w:rsid w:val="00CA06DC"/>
    <w:rsid w:val="00CE3588"/>
    <w:rsid w:val="00CF7A5C"/>
    <w:rsid w:val="00D12642"/>
    <w:rsid w:val="00D12B4A"/>
    <w:rsid w:val="00D13936"/>
    <w:rsid w:val="00D203B8"/>
    <w:rsid w:val="00D77415"/>
    <w:rsid w:val="00D85C9D"/>
    <w:rsid w:val="00DD037E"/>
    <w:rsid w:val="00DD6415"/>
    <w:rsid w:val="00E14B1C"/>
    <w:rsid w:val="00E17C79"/>
    <w:rsid w:val="00E302AE"/>
    <w:rsid w:val="00E40996"/>
    <w:rsid w:val="00E44403"/>
    <w:rsid w:val="00E52921"/>
    <w:rsid w:val="00E82D3A"/>
    <w:rsid w:val="00EA1E27"/>
    <w:rsid w:val="00EB1596"/>
    <w:rsid w:val="00EB7119"/>
    <w:rsid w:val="00ED71E6"/>
    <w:rsid w:val="00EF4E95"/>
    <w:rsid w:val="00F46E3B"/>
    <w:rsid w:val="00FC1E68"/>
  </w:rsids>
  <m:mathPr>
    <m:mathFont m:val="Swis721 BlkEx B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9F"/>
    <w:rPr>
      <w:sz w:val="24"/>
    </w:rPr>
  </w:style>
  <w:style w:type="paragraph" w:styleId="Heading1">
    <w:name w:val="heading 1"/>
    <w:basedOn w:val="Normal"/>
    <w:next w:val="Normal"/>
    <w:link w:val="Heading1Char"/>
    <w:qFormat/>
    <w:rsid w:val="007143D9"/>
    <w:pPr>
      <w:keepNext/>
      <w:widowControl w:val="0"/>
      <w:autoSpaceDE w:val="0"/>
      <w:autoSpaceDN w:val="0"/>
      <w:spacing w:after="0"/>
      <w:ind w:left="72" w:right="72"/>
      <w:jc w:val="center"/>
      <w:outlineLvl w:val="0"/>
    </w:pPr>
    <w:rPr>
      <w:rFonts w:ascii="Arial" w:eastAsia="Batang" w:hAnsi="Arial" w:cs="Times New Roman"/>
      <w:b/>
      <w:spacing w:val="4"/>
      <w:szCs w:val="24"/>
      <w:lang w:eastAsia="ko-KR"/>
    </w:rPr>
  </w:style>
  <w:style w:type="paragraph" w:styleId="Heading2">
    <w:name w:val="heading 2"/>
    <w:basedOn w:val="Normal"/>
    <w:next w:val="Normal"/>
    <w:link w:val="Heading2Char"/>
    <w:qFormat/>
    <w:rsid w:val="007143D9"/>
    <w:pPr>
      <w:keepNext/>
      <w:widowControl w:val="0"/>
      <w:autoSpaceDE w:val="0"/>
      <w:autoSpaceDN w:val="0"/>
      <w:spacing w:after="0"/>
      <w:ind w:right="1595"/>
      <w:outlineLvl w:val="1"/>
    </w:pPr>
    <w:rPr>
      <w:rFonts w:ascii="Arial" w:eastAsia="Batang" w:hAnsi="Arial" w:cs="Times New Roman"/>
      <w:b/>
      <w:i/>
      <w:szCs w:val="24"/>
      <w:lang w:eastAsia="ko-KR"/>
    </w:rPr>
  </w:style>
  <w:style w:type="paragraph" w:styleId="Heading3">
    <w:name w:val="heading 3"/>
    <w:basedOn w:val="Normal"/>
    <w:next w:val="Normal"/>
    <w:link w:val="Heading3Char"/>
    <w:qFormat/>
    <w:rsid w:val="007143D9"/>
    <w:pPr>
      <w:keepNext/>
      <w:widowControl w:val="0"/>
      <w:autoSpaceDE w:val="0"/>
      <w:autoSpaceDN w:val="0"/>
      <w:spacing w:before="36" w:after="0"/>
      <w:jc w:val="center"/>
      <w:outlineLvl w:val="2"/>
    </w:pPr>
    <w:rPr>
      <w:rFonts w:ascii="Arial" w:eastAsia="Batang" w:hAnsi="Arial" w:cs="Times New Roman"/>
      <w:b/>
      <w:szCs w:val="24"/>
      <w:lang w:eastAsia="ko-KR"/>
    </w:rPr>
  </w:style>
  <w:style w:type="paragraph" w:styleId="Heading4">
    <w:name w:val="heading 4"/>
    <w:basedOn w:val="Normal"/>
    <w:next w:val="Normal"/>
    <w:link w:val="Heading4Char"/>
    <w:uiPriority w:val="9"/>
    <w:semiHidden/>
    <w:unhideWhenUsed/>
    <w:qFormat/>
    <w:rsid w:val="00F46E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3847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0673D"/>
    <w:pPr>
      <w:spacing w:after="0"/>
      <w:ind w:left="720"/>
      <w:contextualSpacing/>
    </w:pPr>
    <w:rPr>
      <w:rFonts w:ascii="Cambria" w:eastAsia="Cambria" w:hAnsi="Cambria" w:cs="Times New Roman"/>
      <w:szCs w:val="24"/>
    </w:rPr>
  </w:style>
  <w:style w:type="character" w:customStyle="1" w:styleId="Heading1Char">
    <w:name w:val="Heading 1 Char"/>
    <w:basedOn w:val="DefaultParagraphFont"/>
    <w:link w:val="Heading1"/>
    <w:rsid w:val="007143D9"/>
    <w:rPr>
      <w:rFonts w:ascii="Arial" w:eastAsia="Batang" w:hAnsi="Arial" w:cs="Times New Roman"/>
      <w:b/>
      <w:spacing w:val="4"/>
      <w:sz w:val="24"/>
      <w:szCs w:val="24"/>
      <w:lang w:eastAsia="ko-KR"/>
    </w:rPr>
  </w:style>
  <w:style w:type="character" w:customStyle="1" w:styleId="Heading2Char">
    <w:name w:val="Heading 2 Char"/>
    <w:basedOn w:val="DefaultParagraphFont"/>
    <w:link w:val="Heading2"/>
    <w:rsid w:val="007143D9"/>
    <w:rPr>
      <w:rFonts w:ascii="Arial" w:eastAsia="Batang" w:hAnsi="Arial" w:cs="Times New Roman"/>
      <w:b/>
      <w:i/>
      <w:sz w:val="24"/>
      <w:szCs w:val="24"/>
      <w:lang w:eastAsia="ko-KR"/>
    </w:rPr>
  </w:style>
  <w:style w:type="character" w:customStyle="1" w:styleId="Heading3Char">
    <w:name w:val="Heading 3 Char"/>
    <w:basedOn w:val="DefaultParagraphFont"/>
    <w:link w:val="Heading3"/>
    <w:rsid w:val="007143D9"/>
    <w:rPr>
      <w:rFonts w:ascii="Arial" w:eastAsia="Batang" w:hAnsi="Arial" w:cs="Times New Roman"/>
      <w:b/>
      <w:sz w:val="24"/>
      <w:szCs w:val="24"/>
      <w:lang w:eastAsia="ko-KR"/>
    </w:rPr>
  </w:style>
  <w:style w:type="paragraph" w:styleId="Header">
    <w:name w:val="header"/>
    <w:basedOn w:val="Normal"/>
    <w:link w:val="HeaderChar"/>
    <w:uiPriority w:val="99"/>
    <w:semiHidden/>
    <w:unhideWhenUsed/>
    <w:rsid w:val="00360AC5"/>
    <w:pPr>
      <w:tabs>
        <w:tab w:val="center" w:pos="4320"/>
        <w:tab w:val="right" w:pos="8640"/>
      </w:tabs>
      <w:spacing w:after="0"/>
    </w:pPr>
  </w:style>
  <w:style w:type="character" w:customStyle="1" w:styleId="HeaderChar">
    <w:name w:val="Header Char"/>
    <w:basedOn w:val="DefaultParagraphFont"/>
    <w:link w:val="Header"/>
    <w:uiPriority w:val="99"/>
    <w:semiHidden/>
    <w:rsid w:val="00360AC5"/>
    <w:rPr>
      <w:sz w:val="24"/>
    </w:rPr>
  </w:style>
  <w:style w:type="paragraph" w:styleId="Footer">
    <w:name w:val="footer"/>
    <w:basedOn w:val="Normal"/>
    <w:link w:val="FooterChar"/>
    <w:uiPriority w:val="99"/>
    <w:semiHidden/>
    <w:unhideWhenUsed/>
    <w:rsid w:val="00360AC5"/>
    <w:pPr>
      <w:tabs>
        <w:tab w:val="center" w:pos="4320"/>
        <w:tab w:val="right" w:pos="8640"/>
      </w:tabs>
      <w:spacing w:after="0"/>
    </w:pPr>
  </w:style>
  <w:style w:type="character" w:customStyle="1" w:styleId="FooterChar">
    <w:name w:val="Footer Char"/>
    <w:basedOn w:val="DefaultParagraphFont"/>
    <w:link w:val="Footer"/>
    <w:uiPriority w:val="99"/>
    <w:semiHidden/>
    <w:rsid w:val="00360AC5"/>
    <w:rPr>
      <w:sz w:val="24"/>
    </w:rPr>
  </w:style>
  <w:style w:type="character" w:customStyle="1" w:styleId="Heading4Char">
    <w:name w:val="Heading 4 Char"/>
    <w:basedOn w:val="DefaultParagraphFont"/>
    <w:link w:val="Heading4"/>
    <w:uiPriority w:val="9"/>
    <w:semiHidden/>
    <w:rsid w:val="00F46E3B"/>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2620DD"/>
    <w:pPr>
      <w:numPr>
        <w:ilvl w:val="1"/>
      </w:numPr>
      <w:spacing w:line="276" w:lineRule="auto"/>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620DD"/>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40CC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40CC5"/>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51642483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583</Words>
  <Characters>3328</Characters>
  <Application>Microsoft Macintosh Word</Application>
  <DocSecurity>0</DocSecurity>
  <Lines>27</Lines>
  <Paragraphs>6</Paragraphs>
  <ScaleCrop>false</ScaleCrop>
  <Company>Georgia Institute of Technology</Company>
  <LinksUpToDate>false</LinksUpToDate>
  <CharactersWithSpaces>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Bost</dc:creator>
  <cp:keywords/>
  <cp:lastModifiedBy>Franklin Bost</cp:lastModifiedBy>
  <cp:revision>10</cp:revision>
  <cp:lastPrinted>2011-09-09T12:45:00Z</cp:lastPrinted>
  <dcterms:created xsi:type="dcterms:W3CDTF">2011-09-07T16:03:00Z</dcterms:created>
  <dcterms:modified xsi:type="dcterms:W3CDTF">2011-09-09T16:01:00Z</dcterms:modified>
</cp:coreProperties>
</file>