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A30E9" w14:textId="77777777" w:rsidR="00EA5029" w:rsidRDefault="00F40225" w:rsidP="00F40225">
      <w:pPr>
        <w:pStyle w:val="Heading1"/>
      </w:pPr>
      <w:bookmarkStart w:id="0" w:name="_GoBack"/>
      <w:bookmarkEnd w:id="0"/>
      <w:r>
        <w:t xml:space="preserve">ECE </w:t>
      </w:r>
      <w:r w:rsidR="00C84666">
        <w:t>6150</w:t>
      </w:r>
      <w:r>
        <w:t xml:space="preserve"> Syllabus</w:t>
      </w:r>
    </w:p>
    <w:p w14:paraId="6DB3462A" w14:textId="77777777" w:rsidR="00F40225" w:rsidRDefault="00F40225" w:rsidP="00F40225"/>
    <w:p w14:paraId="1197AC33" w14:textId="534C5A71" w:rsidR="00F40225" w:rsidRPr="00B33B9A" w:rsidRDefault="00F40225" w:rsidP="00483B38">
      <w:pPr>
        <w:rPr>
          <w:sz w:val="28"/>
          <w:szCs w:val="28"/>
        </w:rPr>
      </w:pPr>
      <w:r w:rsidRPr="00B33B9A">
        <w:rPr>
          <w:sz w:val="28"/>
          <w:szCs w:val="28"/>
        </w:rPr>
        <w:t xml:space="preserve">ECE </w:t>
      </w:r>
      <w:r w:rsidR="00C84666">
        <w:rPr>
          <w:sz w:val="28"/>
          <w:szCs w:val="28"/>
        </w:rPr>
        <w:t>6150</w:t>
      </w:r>
      <w:r w:rsidRPr="00B33B9A">
        <w:rPr>
          <w:sz w:val="28"/>
          <w:szCs w:val="28"/>
        </w:rPr>
        <w:t xml:space="preserve">: </w:t>
      </w:r>
      <w:r w:rsidR="00795331" w:rsidRPr="00795331">
        <w:rPr>
          <w:sz w:val="28"/>
          <w:szCs w:val="28"/>
        </w:rPr>
        <w:t>Computational Aspects of Cyber-Physical Systems</w:t>
      </w:r>
    </w:p>
    <w:p w14:paraId="02B5EC95" w14:textId="77777777" w:rsidR="0053782C" w:rsidRDefault="00F40225" w:rsidP="007C6FD2">
      <w:pPr>
        <w:rPr>
          <w:color w:val="000000"/>
        </w:rPr>
      </w:pPr>
      <w:r w:rsidRPr="00B33B9A">
        <w:rPr>
          <w:b/>
          <w:color w:val="000000"/>
        </w:rPr>
        <w:t>Instructor</w:t>
      </w:r>
      <w:r>
        <w:rPr>
          <w:color w:val="000000"/>
        </w:rPr>
        <w:t>: Prof. Marilyn Wolf, </w:t>
      </w:r>
      <w:hyperlink r:id="rId5" w:history="1">
        <w:r>
          <w:rPr>
            <w:rStyle w:val="Hyperlink"/>
            <w:rFonts w:ascii="Arial" w:hAnsi="Arial" w:cs="Arial"/>
            <w:color w:val="001C3A"/>
            <w:sz w:val="19"/>
            <w:szCs w:val="19"/>
          </w:rPr>
          <w:t>wolf@ece.gatech.edu</w:t>
        </w:r>
      </w:hyperlink>
      <w:r>
        <w:rPr>
          <w:color w:val="000000"/>
        </w:rPr>
        <w:br/>
      </w:r>
      <w:r w:rsidRPr="00B33B9A">
        <w:rPr>
          <w:b/>
          <w:color w:val="000000"/>
        </w:rPr>
        <w:t>Office hours</w:t>
      </w:r>
      <w:r>
        <w:rPr>
          <w:color w:val="000000"/>
        </w:rPr>
        <w:t xml:space="preserve">: </w:t>
      </w:r>
      <w:r w:rsidR="007C6FD2">
        <w:rPr>
          <w:color w:val="000000"/>
        </w:rPr>
        <w:t>TBA</w:t>
      </w:r>
      <w:r>
        <w:rPr>
          <w:color w:val="000000"/>
        </w:rPr>
        <w:t xml:space="preserve"> or by appointment.</w:t>
      </w:r>
      <w:r>
        <w:rPr>
          <w:color w:val="000000"/>
        </w:rPr>
        <w:br/>
      </w:r>
      <w:r w:rsidRPr="00B33B9A">
        <w:rPr>
          <w:b/>
          <w:color w:val="000000"/>
        </w:rPr>
        <w:t>Administrative assistant</w:t>
      </w:r>
      <w:r>
        <w:rPr>
          <w:color w:val="000000"/>
        </w:rPr>
        <w:t>: Pam Halverson, Klaus 2358.</w:t>
      </w:r>
      <w:r>
        <w:rPr>
          <w:color w:val="000000"/>
        </w:rPr>
        <w:br/>
      </w:r>
      <w:r>
        <w:rPr>
          <w:color w:val="000000"/>
        </w:rPr>
        <w:br/>
      </w:r>
      <w:r w:rsidRPr="00B33B9A">
        <w:rPr>
          <w:b/>
          <w:color w:val="000000"/>
        </w:rPr>
        <w:t>Classroom</w:t>
      </w:r>
      <w:r w:rsidR="007C6FD2">
        <w:rPr>
          <w:b/>
          <w:color w:val="000000"/>
        </w:rPr>
        <w:t xml:space="preserve"> and times</w:t>
      </w:r>
      <w:r>
        <w:rPr>
          <w:color w:val="000000"/>
        </w:rPr>
        <w:t xml:space="preserve">: </w:t>
      </w:r>
      <w:r w:rsidR="007C6FD2">
        <w:rPr>
          <w:color w:val="000000"/>
        </w:rPr>
        <w:t>TBA</w:t>
      </w:r>
      <w:r>
        <w:rPr>
          <w:color w:val="000000"/>
        </w:rPr>
        <w:t>.</w:t>
      </w:r>
      <w:r>
        <w:rPr>
          <w:color w:val="000000"/>
        </w:rPr>
        <w:br/>
      </w:r>
      <w:r>
        <w:rPr>
          <w:color w:val="000000"/>
        </w:rPr>
        <w:br/>
      </w:r>
      <w:r w:rsidRPr="00B33B9A">
        <w:rPr>
          <w:b/>
          <w:color w:val="000000"/>
        </w:rPr>
        <w:t>Text</w:t>
      </w:r>
      <w:r>
        <w:rPr>
          <w:color w:val="000000"/>
        </w:rPr>
        <w:t>: Marilyn Wolf, High Performance Embedded Computing, second edition.</w:t>
      </w:r>
      <w:r>
        <w:rPr>
          <w:color w:val="000000"/>
        </w:rPr>
        <w:br/>
        <w:t>Course overheads: </w:t>
      </w:r>
      <w:hyperlink r:id="rId6" w:history="1">
        <w:r>
          <w:rPr>
            <w:rStyle w:val="Hyperlink"/>
            <w:rFonts w:ascii="Arial" w:hAnsi="Arial" w:cs="Arial"/>
            <w:color w:val="001C3A"/>
            <w:sz w:val="19"/>
            <w:szCs w:val="19"/>
          </w:rPr>
          <w:t>http://www.marilynwolf.us/HPEC2e/overheads.html</w:t>
        </w:r>
      </w:hyperlink>
      <w:r>
        <w:rPr>
          <w:color w:val="000000"/>
        </w:rPr>
        <w:br/>
      </w:r>
      <w:r>
        <w:rPr>
          <w:color w:val="000000"/>
        </w:rPr>
        <w:br/>
      </w:r>
      <w:r w:rsidRPr="00B33B9A">
        <w:rPr>
          <w:b/>
          <w:color w:val="000000"/>
        </w:rPr>
        <w:t>Grading</w:t>
      </w:r>
      <w:r>
        <w:rPr>
          <w:color w:val="000000"/>
        </w:rPr>
        <w:t xml:space="preserve">: </w:t>
      </w:r>
      <w:r w:rsidR="00DA379E">
        <w:rPr>
          <w:color w:val="000000"/>
        </w:rPr>
        <w:t>four in-class quizzes</w:t>
      </w:r>
      <w:r>
        <w:rPr>
          <w:color w:val="000000"/>
        </w:rPr>
        <w:t xml:space="preserve"> 20%</w:t>
      </w:r>
      <w:r w:rsidR="00DA379E">
        <w:rPr>
          <w:color w:val="000000"/>
        </w:rPr>
        <w:t xml:space="preserve"> each</w:t>
      </w:r>
      <w:r>
        <w:rPr>
          <w:color w:val="000000"/>
        </w:rPr>
        <w:t xml:space="preserve">, final exam </w:t>
      </w:r>
      <w:r w:rsidR="00DA379E">
        <w:rPr>
          <w:color w:val="000000"/>
        </w:rPr>
        <w:t>20%. E</w:t>
      </w:r>
      <w:r>
        <w:rPr>
          <w:color w:val="000000"/>
        </w:rPr>
        <w:t>xtra credit assi</w:t>
      </w:r>
      <w:r w:rsidR="007C6FD2">
        <w:rPr>
          <w:color w:val="000000"/>
        </w:rPr>
        <w:t>gnments will also be available.</w:t>
      </w:r>
    </w:p>
    <w:p w14:paraId="1841D19E" w14:textId="77777777" w:rsidR="007C6FD2" w:rsidRPr="00483B38" w:rsidRDefault="007C6FD2" w:rsidP="007C6FD2">
      <w:pPr>
        <w:rPr>
          <w:color w:val="000000"/>
        </w:rPr>
      </w:pPr>
      <w:r>
        <w:rPr>
          <w:color w:val="000000"/>
        </w:rPr>
        <w:t>Quiz dates TBA.</w:t>
      </w:r>
    </w:p>
    <w:p w14:paraId="30136ACD" w14:textId="77777777" w:rsidR="00502A01" w:rsidRDefault="00502A01" w:rsidP="00483B38">
      <w:pPr>
        <w:rPr>
          <w:color w:val="000000"/>
        </w:rPr>
      </w:pPr>
      <w:r>
        <w:rPr>
          <w:color w:val="000000"/>
        </w:rPr>
        <w:t>Rules for in-class quizzes and final exams: open book, open notes (both paper and electronic); closed Internet.</w:t>
      </w:r>
    </w:p>
    <w:p w14:paraId="73F50121" w14:textId="77777777" w:rsidR="00C265EA" w:rsidRDefault="00C265EA" w:rsidP="00C265EA">
      <w:pPr>
        <w:pStyle w:val="Heading2"/>
      </w:pPr>
      <w:r>
        <w:t>Summary</w:t>
      </w:r>
    </w:p>
    <w:p w14:paraId="193933D8" w14:textId="77777777" w:rsidR="00C265EA" w:rsidRDefault="00C265EA" w:rsidP="00C265EA">
      <w:pPr>
        <w:jc w:val="both"/>
      </w:pPr>
      <w:r>
        <w:t>This course introduces key concepts in the design of cyber-physical systems</w:t>
      </w:r>
      <w:r w:rsidR="004C031D">
        <w:t xml:space="preserve"> and Internet-of-Things (IoT)</w:t>
      </w:r>
      <w:r>
        <w:t xml:space="preserve">, including physical scales ranging from single-node systems to </w:t>
      </w:r>
      <w:r w:rsidR="005105D7">
        <w:t xml:space="preserve">large-scale </w:t>
      </w:r>
      <w:r>
        <w:t xml:space="preserve">networked cyber-physical systems. The </w:t>
      </w:r>
      <w:r w:rsidR="004C031D">
        <w:t>course will develop</w:t>
      </w:r>
      <w:r>
        <w:t xml:space="preserve"> models for key design parameters, including </w:t>
      </w:r>
      <w:r w:rsidR="00FE3A85">
        <w:t>delay and energy</w:t>
      </w:r>
      <w:r>
        <w:t xml:space="preserve">; design of both single-node and networked embedded systems; </w:t>
      </w:r>
      <w:r w:rsidR="004C031D">
        <w:t>models and design methodologies for real-time sensing and control systems</w:t>
      </w:r>
      <w:r>
        <w:t xml:space="preserve">; </w:t>
      </w:r>
      <w:r w:rsidR="004C031D">
        <w:t>safety and security in cyber-physical and IoT systems</w:t>
      </w:r>
      <w:r>
        <w:t xml:space="preserve">; </w:t>
      </w:r>
      <w:r w:rsidR="005105D7">
        <w:t xml:space="preserve">and </w:t>
      </w:r>
      <w:r w:rsidR="00502AFD">
        <w:t>performance</w:t>
      </w:r>
      <w:r>
        <w:t xml:space="preserve"> and power management in </w:t>
      </w:r>
      <w:r w:rsidR="005105D7">
        <w:t xml:space="preserve">real-time </w:t>
      </w:r>
      <w:r>
        <w:t xml:space="preserve">computing systems. </w:t>
      </w:r>
    </w:p>
    <w:p w14:paraId="4286ABD4" w14:textId="77777777" w:rsidR="00C265EA" w:rsidRDefault="00C265EA" w:rsidP="00C265EA">
      <w:pPr>
        <w:pStyle w:val="Heading2"/>
      </w:pPr>
      <w:r>
        <w:t>Topical Coverage and Outline</w:t>
      </w:r>
    </w:p>
    <w:p w14:paraId="437AACFF" w14:textId="77777777" w:rsidR="00C265EA" w:rsidRDefault="00C265EA" w:rsidP="00C265EA">
      <w:pPr>
        <w:pStyle w:val="ListParagraph"/>
        <w:numPr>
          <w:ilvl w:val="0"/>
          <w:numId w:val="3"/>
        </w:numPr>
        <w:spacing w:after="0" w:line="240" w:lineRule="auto"/>
      </w:pPr>
      <w:r>
        <w:t>Challenges in cyber-physical systems and IoT systems.</w:t>
      </w:r>
    </w:p>
    <w:p w14:paraId="544B8954" w14:textId="77777777" w:rsidR="00C265EA" w:rsidRDefault="00C265EA" w:rsidP="00C265EA">
      <w:pPr>
        <w:pStyle w:val="ListParagraph"/>
        <w:numPr>
          <w:ilvl w:val="0"/>
          <w:numId w:val="3"/>
        </w:numPr>
        <w:spacing w:after="0" w:line="240" w:lineRule="auto"/>
      </w:pPr>
      <w:r>
        <w:t>Performance and power analysis of processor architectures.</w:t>
      </w:r>
    </w:p>
    <w:p w14:paraId="70E03B6C" w14:textId="77777777" w:rsidR="00C265EA" w:rsidRDefault="00C265EA" w:rsidP="00C265EA">
      <w:pPr>
        <w:pStyle w:val="ListParagraph"/>
        <w:numPr>
          <w:ilvl w:val="0"/>
          <w:numId w:val="3"/>
        </w:numPr>
        <w:spacing w:after="0" w:line="240" w:lineRule="auto"/>
      </w:pPr>
      <w:r>
        <w:t>Performance and power analysis of programs.</w:t>
      </w:r>
    </w:p>
    <w:p w14:paraId="65548B41" w14:textId="77777777" w:rsidR="00C265EA" w:rsidRDefault="00C265EA" w:rsidP="00C265EA">
      <w:pPr>
        <w:pStyle w:val="ListParagraph"/>
        <w:numPr>
          <w:ilvl w:val="0"/>
          <w:numId w:val="3"/>
        </w:numPr>
        <w:spacing w:after="0" w:line="240" w:lineRule="auto"/>
      </w:pPr>
      <w:r>
        <w:t>Performance and power optimization of programs.</w:t>
      </w:r>
    </w:p>
    <w:p w14:paraId="776F218A" w14:textId="77777777" w:rsidR="00C265EA" w:rsidRDefault="00C265EA" w:rsidP="00C265EA">
      <w:pPr>
        <w:pStyle w:val="ListParagraph"/>
        <w:numPr>
          <w:ilvl w:val="0"/>
          <w:numId w:val="3"/>
        </w:numPr>
        <w:spacing w:after="0" w:line="240" w:lineRule="auto"/>
      </w:pPr>
      <w:r>
        <w:t>Real-time scheduling on uniprocessors.</w:t>
      </w:r>
    </w:p>
    <w:p w14:paraId="7D669EAB" w14:textId="77777777" w:rsidR="00C265EA" w:rsidRDefault="00C265EA" w:rsidP="00C265EA">
      <w:pPr>
        <w:pStyle w:val="ListParagraph"/>
        <w:numPr>
          <w:ilvl w:val="0"/>
          <w:numId w:val="3"/>
        </w:numPr>
        <w:spacing w:after="0" w:line="240" w:lineRule="auto"/>
      </w:pPr>
      <w:r>
        <w:t>Models for single-node CPS: closed-loop delay and stability, sources of delay.</w:t>
      </w:r>
    </w:p>
    <w:p w14:paraId="64E209EB" w14:textId="77777777" w:rsidR="00C265EA" w:rsidRDefault="00C265EA" w:rsidP="00C265EA">
      <w:pPr>
        <w:pStyle w:val="ListParagraph"/>
        <w:numPr>
          <w:ilvl w:val="0"/>
          <w:numId w:val="3"/>
        </w:numPr>
        <w:spacing w:after="0" w:line="240" w:lineRule="auto"/>
      </w:pPr>
      <w:r>
        <w:t>Distributed control problems.</w:t>
      </w:r>
    </w:p>
    <w:p w14:paraId="4EA369B1" w14:textId="77777777" w:rsidR="00C265EA" w:rsidRDefault="00C265EA" w:rsidP="00C265EA">
      <w:pPr>
        <w:pStyle w:val="ListParagraph"/>
        <w:numPr>
          <w:ilvl w:val="0"/>
          <w:numId w:val="3"/>
        </w:numPr>
        <w:spacing w:after="0" w:line="240" w:lineRule="auto"/>
      </w:pPr>
      <w:r>
        <w:t>Architectures for distributed control systems.</w:t>
      </w:r>
    </w:p>
    <w:p w14:paraId="6E1A85A9" w14:textId="77777777" w:rsidR="00C265EA" w:rsidRDefault="00C265EA" w:rsidP="00C265EA">
      <w:pPr>
        <w:pStyle w:val="ListParagraph"/>
        <w:numPr>
          <w:ilvl w:val="0"/>
          <w:numId w:val="3"/>
        </w:numPr>
        <w:spacing w:after="0" w:line="240" w:lineRule="auto"/>
      </w:pPr>
      <w:r>
        <w:t>Models for network delay.</w:t>
      </w:r>
    </w:p>
    <w:p w14:paraId="0A86A6D9" w14:textId="77777777" w:rsidR="00C265EA" w:rsidRDefault="00C265EA" w:rsidP="00C265EA">
      <w:pPr>
        <w:pStyle w:val="ListParagraph"/>
        <w:numPr>
          <w:ilvl w:val="0"/>
          <w:numId w:val="3"/>
        </w:numPr>
        <w:spacing w:after="0" w:line="240" w:lineRule="auto"/>
      </w:pPr>
      <w:r>
        <w:t>Advanced real-time scheduling for multicore and networked systems.</w:t>
      </w:r>
    </w:p>
    <w:p w14:paraId="6ABB8F72" w14:textId="77777777" w:rsidR="00C265EA" w:rsidRDefault="00AE2B35" w:rsidP="00C265EA">
      <w:pPr>
        <w:pStyle w:val="ListParagraph"/>
        <w:numPr>
          <w:ilvl w:val="0"/>
          <w:numId w:val="3"/>
        </w:numPr>
        <w:spacing w:after="0" w:line="240" w:lineRule="auto"/>
      </w:pPr>
      <w:r>
        <w:t>Real-time control.</w:t>
      </w:r>
    </w:p>
    <w:p w14:paraId="387B0698" w14:textId="77777777" w:rsidR="00C265EA" w:rsidRDefault="00AE2B35" w:rsidP="00C265EA">
      <w:pPr>
        <w:pStyle w:val="ListParagraph"/>
        <w:numPr>
          <w:ilvl w:val="0"/>
          <w:numId w:val="3"/>
        </w:numPr>
        <w:spacing w:after="0" w:line="240" w:lineRule="auto"/>
      </w:pPr>
      <w:r>
        <w:t>Safe and secure cyber-physical and IoT systems</w:t>
      </w:r>
      <w:r w:rsidR="00C265EA">
        <w:t>.</w:t>
      </w:r>
    </w:p>
    <w:p w14:paraId="62B8CA8F" w14:textId="77777777" w:rsidR="00C265EA" w:rsidRDefault="00EA2930" w:rsidP="00C265EA">
      <w:pPr>
        <w:pStyle w:val="ListParagraph"/>
        <w:numPr>
          <w:ilvl w:val="0"/>
          <w:numId w:val="3"/>
        </w:numPr>
        <w:spacing w:after="0" w:line="240" w:lineRule="auto"/>
      </w:pPr>
      <w:r>
        <w:t>Design methodologies and models</w:t>
      </w:r>
      <w:r w:rsidR="00C265EA">
        <w:t>.</w:t>
      </w:r>
    </w:p>
    <w:p w14:paraId="663FCBE1" w14:textId="77777777" w:rsidR="00C265EA" w:rsidRDefault="00C265EA" w:rsidP="00483B38">
      <w:pPr>
        <w:rPr>
          <w:color w:val="000000"/>
        </w:rPr>
      </w:pPr>
    </w:p>
    <w:p w14:paraId="387D6136" w14:textId="77777777" w:rsidR="001B0273" w:rsidRDefault="001B0273" w:rsidP="00483B38">
      <w:pPr>
        <w:rPr>
          <w:color w:val="000000"/>
        </w:rPr>
      </w:pPr>
      <w:r>
        <w:rPr>
          <w:color w:val="000000"/>
        </w:rPr>
        <w:t>Course Educational Objectives:</w:t>
      </w:r>
    </w:p>
    <w:p w14:paraId="3D0732BA" w14:textId="77777777" w:rsidR="00AE2B35" w:rsidRDefault="00AE2B35" w:rsidP="001B0273">
      <w:pPr>
        <w:pStyle w:val="ListParagraph"/>
        <w:numPr>
          <w:ilvl w:val="0"/>
          <w:numId w:val="5"/>
        </w:numPr>
        <w:rPr>
          <w:color w:val="000000"/>
        </w:rPr>
      </w:pPr>
      <w:r>
        <w:rPr>
          <w:color w:val="000000"/>
        </w:rPr>
        <w:lastRenderedPageBreak/>
        <w:t>Apply basic knowledge of computer system organization and software design to real-time, energy-aware computing for cyber-physical and Internet-of-Things systems.</w:t>
      </w:r>
    </w:p>
    <w:p w14:paraId="5831E8CE" w14:textId="77777777" w:rsidR="00AE2B35" w:rsidRPr="001B0273" w:rsidRDefault="00AE2B35" w:rsidP="001B0273">
      <w:pPr>
        <w:pStyle w:val="ListParagraph"/>
        <w:numPr>
          <w:ilvl w:val="0"/>
          <w:numId w:val="5"/>
        </w:numPr>
        <w:rPr>
          <w:color w:val="000000"/>
        </w:rPr>
      </w:pPr>
      <w:r>
        <w:rPr>
          <w:color w:val="000000"/>
        </w:rPr>
        <w:t>Learn foundational techniques for the design of cyber-physical and IoT computing systems.</w:t>
      </w:r>
    </w:p>
    <w:p w14:paraId="0DBCFB82" w14:textId="77777777" w:rsidR="001B0273" w:rsidRDefault="001B0273" w:rsidP="00483B38">
      <w:pPr>
        <w:rPr>
          <w:color w:val="000000"/>
        </w:rPr>
      </w:pPr>
      <w:r>
        <w:rPr>
          <w:color w:val="000000"/>
        </w:rPr>
        <w:t>Course Educational Outcomes:</w:t>
      </w:r>
    </w:p>
    <w:p w14:paraId="26096772" w14:textId="77777777" w:rsidR="001B0273" w:rsidRPr="00AE2B35" w:rsidRDefault="00AE2B35" w:rsidP="00AE2B35">
      <w:pPr>
        <w:pStyle w:val="ListParagraph"/>
        <w:numPr>
          <w:ilvl w:val="0"/>
          <w:numId w:val="4"/>
        </w:numPr>
        <w:rPr>
          <w:color w:val="000000"/>
        </w:rPr>
      </w:pPr>
      <w:r>
        <w:rPr>
          <w:color w:val="000000"/>
        </w:rPr>
        <w:t>Demonstrate competence in the analysis and design of real-time and energy-aware design of computational systems for use in cyber-physical and IoT systems.</w:t>
      </w:r>
    </w:p>
    <w:p w14:paraId="51D24340" w14:textId="77777777" w:rsidR="00243EA0" w:rsidRPr="00736A57" w:rsidRDefault="00243EA0" w:rsidP="00483B38">
      <w:r w:rsidRPr="00B33B9A">
        <w:rPr>
          <w:b/>
        </w:rPr>
        <w:t>Academic Integrity</w:t>
      </w:r>
      <w:r>
        <w:t xml:space="preserve">: </w:t>
      </w:r>
      <w:r w:rsidRPr="00736A57">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7" w:history="1">
        <w:r w:rsidRPr="00A74436">
          <w:rPr>
            <w:rStyle w:val="Hyperlink"/>
            <w:rFonts w:ascii="Times New Roman" w:eastAsia="Times New Roman" w:hAnsi="Times New Roman" w:cs="Times New Roman"/>
            <w:sz w:val="27"/>
            <w:szCs w:val="27"/>
          </w:rPr>
          <w:t>http://www.catalog.gatech.edu/rules/18/</w:t>
        </w:r>
      </w:hyperlink>
      <w:r w:rsidRPr="00736A57">
        <w:t>.</w:t>
      </w:r>
      <w:r>
        <w:t xml:space="preserve"> </w:t>
      </w:r>
      <w:r w:rsidRPr="00736A57">
        <w:t>Any student suspected of cheating or plagiarizing on a quiz, exam, or assignment will be reported to the Office of Student Integrity, who will investigate the incident and identify the appropriate penalty for violations.</w:t>
      </w:r>
    </w:p>
    <w:p w14:paraId="0A6AC8FE" w14:textId="77777777" w:rsidR="00243EA0" w:rsidRDefault="00243EA0" w:rsidP="00483B38">
      <w:r w:rsidRPr="00B33B9A">
        <w:rPr>
          <w:b/>
        </w:rPr>
        <w:t>Student-Faculty Expectations Agreement</w:t>
      </w:r>
      <w:r>
        <w:t xml:space="preserve">: </w:t>
      </w:r>
      <w:r w:rsidRPr="00736A57">
        <w:t>At Georgia Tech we believe that it is important to strive for an atmosphere of mutual respect, acknowledgement, and responsibility between faculty members and the student body. See http://www.catalog.gatech.edu/rules/22/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3DAD6A7A" w14:textId="77777777" w:rsidR="00F35672" w:rsidRDefault="00F35672" w:rsidP="00483B38">
      <w:r w:rsidRPr="00F35672">
        <w:rPr>
          <w:b/>
        </w:rPr>
        <w:t>Access and Accommodations</w:t>
      </w:r>
      <w:r w:rsidRPr="00F35672">
        <w:t>: At Georgia Tech we strive to make learning experiences as accessible as possible. If you anticipate or experience physical or academic barriers based on disability, you are welcome to let me know so that we can discuss options. You are also encouraged to contact the Office of Disability Services to explore reasonable accommodations. More details can be found at: https://disabilityservices.gatech.edu/</w:t>
      </w:r>
    </w:p>
    <w:p w14:paraId="40DA989F" w14:textId="77777777" w:rsidR="00B33B9A" w:rsidRPr="00736A57" w:rsidRDefault="00B33B9A" w:rsidP="00483B38">
      <w:r w:rsidRPr="00B33B9A">
        <w:rPr>
          <w:b/>
        </w:rPr>
        <w:t>Absences</w:t>
      </w:r>
      <w:r>
        <w:t xml:space="preserve">: Institute policy on student absences can be found at </w:t>
      </w:r>
      <w:r w:rsidRPr="00B33B9A">
        <w:t>http://www.catalog.gatech.edu/rules/4/</w:t>
      </w:r>
    </w:p>
    <w:p w14:paraId="1D1DDE7C" w14:textId="77777777" w:rsidR="00F40225" w:rsidRPr="00F40225" w:rsidRDefault="00F40225" w:rsidP="00F40225"/>
    <w:sectPr w:rsidR="00F40225" w:rsidRPr="00F40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4C4"/>
    <w:multiLevelType w:val="hybridMultilevel"/>
    <w:tmpl w:val="62DC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01A99"/>
    <w:multiLevelType w:val="hybridMultilevel"/>
    <w:tmpl w:val="41C0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13AFC"/>
    <w:multiLevelType w:val="hybridMultilevel"/>
    <w:tmpl w:val="3942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D3B97"/>
    <w:multiLevelType w:val="hybridMultilevel"/>
    <w:tmpl w:val="7F90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37729"/>
    <w:multiLevelType w:val="hybridMultilevel"/>
    <w:tmpl w:val="6A18B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25"/>
    <w:rsid w:val="000846FA"/>
    <w:rsid w:val="001B0273"/>
    <w:rsid w:val="00243EA0"/>
    <w:rsid w:val="002735B7"/>
    <w:rsid w:val="00394503"/>
    <w:rsid w:val="00483B38"/>
    <w:rsid w:val="004C031D"/>
    <w:rsid w:val="004D7933"/>
    <w:rsid w:val="00502A01"/>
    <w:rsid w:val="00502AFD"/>
    <w:rsid w:val="005105D7"/>
    <w:rsid w:val="0053782C"/>
    <w:rsid w:val="00612C72"/>
    <w:rsid w:val="00795331"/>
    <w:rsid w:val="007A1F37"/>
    <w:rsid w:val="007C6FD2"/>
    <w:rsid w:val="009F5A75"/>
    <w:rsid w:val="00AE2B35"/>
    <w:rsid w:val="00B33B9A"/>
    <w:rsid w:val="00C265EA"/>
    <w:rsid w:val="00C84666"/>
    <w:rsid w:val="00D16789"/>
    <w:rsid w:val="00DA379E"/>
    <w:rsid w:val="00E96F8B"/>
    <w:rsid w:val="00EA2930"/>
    <w:rsid w:val="00F35672"/>
    <w:rsid w:val="00F40154"/>
    <w:rsid w:val="00F40225"/>
    <w:rsid w:val="00FE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4457"/>
  <w15:chartTrackingRefBased/>
  <w15:docId w15:val="{932C1925-90DE-4CA1-B320-D75F15A0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79E"/>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DA379E"/>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F402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9E"/>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A379E"/>
    <w:rPr>
      <w:rFonts w:ascii="Times New Roman" w:eastAsiaTheme="majorEastAsia" w:hAnsi="Times New Roman" w:cstheme="majorBidi"/>
      <w:sz w:val="26"/>
      <w:szCs w:val="26"/>
    </w:rPr>
  </w:style>
  <w:style w:type="character" w:customStyle="1" w:styleId="Heading4Char">
    <w:name w:val="Heading 4 Char"/>
    <w:basedOn w:val="DefaultParagraphFont"/>
    <w:link w:val="Heading4"/>
    <w:uiPriority w:val="9"/>
    <w:semiHidden/>
    <w:rsid w:val="00F4022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40225"/>
    <w:rPr>
      <w:color w:val="0000FF"/>
      <w:u w:val="single"/>
    </w:rPr>
  </w:style>
  <w:style w:type="paragraph" w:styleId="ListParagraph">
    <w:name w:val="List Paragraph"/>
    <w:basedOn w:val="Normal"/>
    <w:uiPriority w:val="34"/>
    <w:qFormat/>
    <w:rsid w:val="00537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6083">
      <w:bodyDiv w:val="1"/>
      <w:marLeft w:val="0"/>
      <w:marRight w:val="0"/>
      <w:marTop w:val="0"/>
      <w:marBottom w:val="0"/>
      <w:divBdr>
        <w:top w:val="none" w:sz="0" w:space="0" w:color="auto"/>
        <w:left w:val="none" w:sz="0" w:space="0" w:color="auto"/>
        <w:bottom w:val="none" w:sz="0" w:space="0" w:color="auto"/>
        <w:right w:val="none" w:sz="0" w:space="0" w:color="auto"/>
      </w:divBdr>
      <w:divsChild>
        <w:div w:id="168486641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alog.gatech.edu/rules/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ilynwolf.us/HPEC2e/overheads.html" TargetMode="External"/><Relationship Id="rId5" Type="http://schemas.openxmlformats.org/officeDocument/2006/relationships/hyperlink" Target="mailto:wolf@ece.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Wolf</dc:creator>
  <cp:keywords/>
  <dc:description/>
  <cp:lastModifiedBy>Hodges, Amy D</cp:lastModifiedBy>
  <cp:revision>2</cp:revision>
  <dcterms:created xsi:type="dcterms:W3CDTF">2018-11-01T17:54:00Z</dcterms:created>
  <dcterms:modified xsi:type="dcterms:W3CDTF">2018-11-01T17:54:00Z</dcterms:modified>
</cp:coreProperties>
</file>