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C0DC6" w14:textId="590DFDD6" w:rsidR="00210329" w:rsidRDefault="00DB6EC0">
      <w:pPr>
        <w:jc w:val="center"/>
        <w:rPr>
          <w:b/>
        </w:rPr>
      </w:pPr>
      <w:bookmarkStart w:id="0" w:name="_GoBack"/>
      <w:bookmarkEnd w:id="0"/>
      <w:r>
        <w:rPr>
          <w:b/>
        </w:rPr>
        <w:t>GRMN 4</w:t>
      </w:r>
      <w:r w:rsidR="0046540B">
        <w:rPr>
          <w:b/>
        </w:rPr>
        <w:t>310</w:t>
      </w:r>
      <w:r>
        <w:rPr>
          <w:b/>
        </w:rPr>
        <w:t>/6</w:t>
      </w:r>
      <w:r w:rsidR="0046540B">
        <w:rPr>
          <w:b/>
        </w:rPr>
        <w:t>310</w:t>
      </w:r>
    </w:p>
    <w:p w14:paraId="2D39249F" w14:textId="77777777" w:rsidR="00210329" w:rsidRDefault="00210329">
      <w:pPr>
        <w:jc w:val="center"/>
        <w:rPr>
          <w:b/>
        </w:rPr>
      </w:pPr>
    </w:p>
    <w:p w14:paraId="043EAA60" w14:textId="455436B9" w:rsidR="00210329" w:rsidRPr="00652F02" w:rsidRDefault="00652F02">
      <w:pPr>
        <w:jc w:val="center"/>
        <w:rPr>
          <w:b/>
        </w:rPr>
      </w:pPr>
      <w:r w:rsidRPr="00652F02">
        <w:rPr>
          <w:rFonts w:ascii="Arial" w:hAnsi="Arial" w:cs="Arial"/>
          <w:b/>
          <w:sz w:val="22"/>
          <w:szCs w:val="22"/>
        </w:rPr>
        <w:t>STEM in German History and Culture</w:t>
      </w:r>
    </w:p>
    <w:p w14:paraId="731AEAB5" w14:textId="77777777" w:rsidR="00210329" w:rsidRDefault="00210329">
      <w:pPr>
        <w:jc w:val="center"/>
        <w:rPr>
          <w:highlight w:val="white"/>
        </w:rPr>
      </w:pPr>
    </w:p>
    <w:p w14:paraId="6AAB06AE" w14:textId="77777777" w:rsidR="00210329" w:rsidRDefault="00DB6EC0">
      <w:pPr>
        <w:jc w:val="center"/>
        <w:rPr>
          <w:b/>
        </w:rPr>
      </w:pPr>
      <w:r>
        <w:rPr>
          <w:b/>
        </w:rPr>
        <w:t>Tuesday-Thursday, 3:00-4:30 pm</w:t>
      </w:r>
    </w:p>
    <w:p w14:paraId="3E2C34D3" w14:textId="77777777" w:rsidR="00210329" w:rsidRDefault="00210329">
      <w:pPr>
        <w:rPr>
          <w:b/>
        </w:rPr>
      </w:pPr>
    </w:p>
    <w:p w14:paraId="40F366E8" w14:textId="77777777" w:rsidR="00210329" w:rsidRDefault="00210329">
      <w:pPr>
        <w:rPr>
          <w:b/>
        </w:rPr>
      </w:pPr>
    </w:p>
    <w:p w14:paraId="54BFAD78" w14:textId="77777777" w:rsidR="00210329" w:rsidRDefault="00DB6EC0" w:rsidP="4F0EE287">
      <w:pPr>
        <w:rPr>
          <w:b/>
          <w:bCs/>
        </w:rPr>
      </w:pPr>
      <w:r>
        <w:rPr>
          <w:noProof/>
        </w:rPr>
        <w:drawing>
          <wp:inline distT="0" distB="0" distL="0" distR="0" wp14:anchorId="6FD99644" wp14:editId="09668FD0">
            <wp:extent cx="801048" cy="1043711"/>
            <wp:effectExtent l="0" t="0" r="0" b="0"/>
            <wp:docPr id="1" name="image6.jpg" descr="Image result for faust"/>
            <wp:cNvGraphicFramePr/>
            <a:graphic xmlns:a="http://schemas.openxmlformats.org/drawingml/2006/main">
              <a:graphicData uri="http://schemas.openxmlformats.org/drawingml/2006/picture">
                <pic:pic xmlns:pic="http://schemas.openxmlformats.org/drawingml/2006/picture">
                  <pic:nvPicPr>
                    <pic:cNvPr id="0" name="image6.jpg" descr="Image result for faust"/>
                    <pic:cNvPicPr preferRelativeResize="0"/>
                  </pic:nvPicPr>
                  <pic:blipFill>
                    <a:blip r:embed="rId5"/>
                    <a:srcRect/>
                    <a:stretch>
                      <a:fillRect/>
                    </a:stretch>
                  </pic:blipFill>
                  <pic:spPr>
                    <a:xfrm>
                      <a:off x="0" y="0"/>
                      <a:ext cx="801048" cy="1043711"/>
                    </a:xfrm>
                    <a:prstGeom prst="rect">
                      <a:avLst/>
                    </a:prstGeom>
                    <a:ln/>
                  </pic:spPr>
                </pic:pic>
              </a:graphicData>
            </a:graphic>
          </wp:inline>
        </w:drawing>
      </w:r>
      <w:r>
        <w:rPr>
          <w:noProof/>
        </w:rPr>
        <w:drawing>
          <wp:inline distT="0" distB="0" distL="0" distR="0" wp14:anchorId="3EA7E1A0" wp14:editId="49878068">
            <wp:extent cx="698272" cy="1067177"/>
            <wp:effectExtent l="0" t="0" r="0" b="0"/>
            <wp:docPr id="3" name="image10.jpg" descr="Image result for goethe science"/>
            <wp:cNvGraphicFramePr/>
            <a:graphic xmlns:a="http://schemas.openxmlformats.org/drawingml/2006/main">
              <a:graphicData uri="http://schemas.openxmlformats.org/drawingml/2006/picture">
                <pic:pic xmlns:pic="http://schemas.openxmlformats.org/drawingml/2006/picture">
                  <pic:nvPicPr>
                    <pic:cNvPr id="0" name="image10.jpg" descr="Image result for goethe science"/>
                    <pic:cNvPicPr preferRelativeResize="0"/>
                  </pic:nvPicPr>
                  <pic:blipFill>
                    <a:blip r:embed="rId6"/>
                    <a:srcRect/>
                    <a:stretch>
                      <a:fillRect/>
                    </a:stretch>
                  </pic:blipFill>
                  <pic:spPr>
                    <a:xfrm>
                      <a:off x="0" y="0"/>
                      <a:ext cx="698272" cy="1067177"/>
                    </a:xfrm>
                    <a:prstGeom prst="rect">
                      <a:avLst/>
                    </a:prstGeom>
                    <a:ln/>
                  </pic:spPr>
                </pic:pic>
              </a:graphicData>
            </a:graphic>
          </wp:inline>
        </w:drawing>
      </w:r>
      <w:r w:rsidRPr="4F0EE287">
        <w:rPr>
          <w:b/>
          <w:bCs/>
        </w:rPr>
        <w:t xml:space="preserve"> </w:t>
      </w:r>
      <w:r>
        <w:rPr>
          <w:noProof/>
        </w:rPr>
        <w:drawing>
          <wp:inline distT="0" distB="0" distL="0" distR="0" wp14:anchorId="6E55E1FB" wp14:editId="6FCB4FF8">
            <wp:extent cx="880209" cy="1035126"/>
            <wp:effectExtent l="0" t="0" r="0" b="0"/>
            <wp:docPr id="2" name="image9.png" descr="Related image"/>
            <wp:cNvGraphicFramePr/>
            <a:graphic xmlns:a="http://schemas.openxmlformats.org/drawingml/2006/main">
              <a:graphicData uri="http://schemas.openxmlformats.org/drawingml/2006/picture">
                <pic:pic xmlns:pic="http://schemas.openxmlformats.org/drawingml/2006/picture">
                  <pic:nvPicPr>
                    <pic:cNvPr id="0" name="image9.png" descr="Related image"/>
                    <pic:cNvPicPr preferRelativeResize="0"/>
                  </pic:nvPicPr>
                  <pic:blipFill>
                    <a:blip r:embed="rId7"/>
                    <a:srcRect/>
                    <a:stretch>
                      <a:fillRect/>
                    </a:stretch>
                  </pic:blipFill>
                  <pic:spPr>
                    <a:xfrm>
                      <a:off x="0" y="0"/>
                      <a:ext cx="880209" cy="1035126"/>
                    </a:xfrm>
                    <a:prstGeom prst="rect">
                      <a:avLst/>
                    </a:prstGeom>
                    <a:ln/>
                  </pic:spPr>
                </pic:pic>
              </a:graphicData>
            </a:graphic>
          </wp:inline>
        </w:drawing>
      </w:r>
      <w:r>
        <w:rPr>
          <w:noProof/>
        </w:rPr>
        <w:drawing>
          <wp:inline distT="0" distB="0" distL="0" distR="0" wp14:anchorId="65C7CB9C" wp14:editId="3CDB1CE1">
            <wp:extent cx="856054" cy="1025481"/>
            <wp:effectExtent l="0" t="0" r="0" b="0"/>
            <wp:docPr id="5" name="image12.jpg" descr="Image result for metropolis"/>
            <wp:cNvGraphicFramePr/>
            <a:graphic xmlns:a="http://schemas.openxmlformats.org/drawingml/2006/main">
              <a:graphicData uri="http://schemas.openxmlformats.org/drawingml/2006/picture">
                <pic:pic xmlns:pic="http://schemas.openxmlformats.org/drawingml/2006/picture">
                  <pic:nvPicPr>
                    <pic:cNvPr id="0" name="image12.jpg" descr="Image result for metropolis"/>
                    <pic:cNvPicPr preferRelativeResize="0"/>
                  </pic:nvPicPr>
                  <pic:blipFill>
                    <a:blip r:embed="rId8"/>
                    <a:srcRect l="31285" r="28709"/>
                    <a:stretch>
                      <a:fillRect/>
                    </a:stretch>
                  </pic:blipFill>
                  <pic:spPr>
                    <a:xfrm>
                      <a:off x="0" y="0"/>
                      <a:ext cx="856054" cy="1025481"/>
                    </a:xfrm>
                    <a:prstGeom prst="rect">
                      <a:avLst/>
                    </a:prstGeom>
                    <a:ln/>
                  </pic:spPr>
                </pic:pic>
              </a:graphicData>
            </a:graphic>
          </wp:inline>
        </w:drawing>
      </w:r>
      <w:r>
        <w:rPr>
          <w:noProof/>
        </w:rPr>
        <w:drawing>
          <wp:inline distT="0" distB="0" distL="0" distR="0" wp14:anchorId="3CEFAB38" wp14:editId="5188681F">
            <wp:extent cx="751830" cy="1064347"/>
            <wp:effectExtent l="0" t="0" r="0" b="0"/>
            <wp:docPr id="4" name="image11.png" descr="https://upload.wikimedia.org/wikipedia/commons/5/50/Albert_Einstein_%28Nobel%29.png"/>
            <wp:cNvGraphicFramePr/>
            <a:graphic xmlns:a="http://schemas.openxmlformats.org/drawingml/2006/main">
              <a:graphicData uri="http://schemas.openxmlformats.org/drawingml/2006/picture">
                <pic:pic xmlns:pic="http://schemas.openxmlformats.org/drawingml/2006/picture">
                  <pic:nvPicPr>
                    <pic:cNvPr id="0" name="image11.png" descr="https://upload.wikimedia.org/wikipedia/commons/5/50/Albert_Einstein_%28Nobel%29.png"/>
                    <pic:cNvPicPr preferRelativeResize="0"/>
                  </pic:nvPicPr>
                  <pic:blipFill>
                    <a:blip r:embed="rId9"/>
                    <a:srcRect/>
                    <a:stretch>
                      <a:fillRect/>
                    </a:stretch>
                  </pic:blipFill>
                  <pic:spPr>
                    <a:xfrm>
                      <a:off x="0" y="0"/>
                      <a:ext cx="751830" cy="1064347"/>
                    </a:xfrm>
                    <a:prstGeom prst="rect">
                      <a:avLst/>
                    </a:prstGeom>
                    <a:ln/>
                  </pic:spPr>
                </pic:pic>
              </a:graphicData>
            </a:graphic>
          </wp:inline>
        </w:drawing>
      </w:r>
      <w:r>
        <w:rPr>
          <w:noProof/>
        </w:rPr>
        <w:drawing>
          <wp:inline distT="0" distB="0" distL="0" distR="0" wp14:anchorId="790F52DC" wp14:editId="5BEACDD0">
            <wp:extent cx="848462" cy="1056364"/>
            <wp:effectExtent l="0" t="0" r="0" b="0"/>
            <wp:docPr id="7" name="image14.png" descr="Image result for porsche symbol"/>
            <wp:cNvGraphicFramePr/>
            <a:graphic xmlns:a="http://schemas.openxmlformats.org/drawingml/2006/main">
              <a:graphicData uri="http://schemas.openxmlformats.org/drawingml/2006/picture">
                <pic:pic xmlns:pic="http://schemas.openxmlformats.org/drawingml/2006/picture">
                  <pic:nvPicPr>
                    <pic:cNvPr id="0" name="image14.png" descr="Image result for porsche symbol"/>
                    <pic:cNvPicPr preferRelativeResize="0"/>
                  </pic:nvPicPr>
                  <pic:blipFill>
                    <a:blip r:embed="rId10"/>
                    <a:srcRect/>
                    <a:stretch>
                      <a:fillRect/>
                    </a:stretch>
                  </pic:blipFill>
                  <pic:spPr>
                    <a:xfrm>
                      <a:off x="0" y="0"/>
                      <a:ext cx="848462" cy="1056364"/>
                    </a:xfrm>
                    <a:prstGeom prst="rect">
                      <a:avLst/>
                    </a:prstGeom>
                    <a:ln/>
                  </pic:spPr>
                </pic:pic>
              </a:graphicData>
            </a:graphic>
          </wp:inline>
        </w:drawing>
      </w:r>
      <w:r>
        <w:t xml:space="preserve"> </w:t>
      </w:r>
      <w:r>
        <w:rPr>
          <w:noProof/>
        </w:rPr>
        <w:drawing>
          <wp:inline distT="0" distB="0" distL="0" distR="0" wp14:anchorId="59E68332" wp14:editId="7B43FECF">
            <wp:extent cx="605896" cy="101432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05896" cy="1014328"/>
                    </a:xfrm>
                    <a:prstGeom prst="rect">
                      <a:avLst/>
                    </a:prstGeom>
                    <a:ln/>
                  </pic:spPr>
                </pic:pic>
              </a:graphicData>
            </a:graphic>
          </wp:inline>
        </w:drawing>
      </w:r>
    </w:p>
    <w:p w14:paraId="586EB09B" w14:textId="77777777" w:rsidR="00210329" w:rsidRDefault="00210329">
      <w:pPr>
        <w:rPr>
          <w:b/>
        </w:rPr>
      </w:pPr>
    </w:p>
    <w:p w14:paraId="297A063F" w14:textId="77777777" w:rsidR="00210329" w:rsidRDefault="00DB6EC0">
      <w:pPr>
        <w:rPr>
          <w:b/>
        </w:rPr>
      </w:pPr>
      <w:r>
        <w:rPr>
          <w:b/>
        </w:rPr>
        <w:t>Dr. Jenny Strakovsky</w:t>
      </w:r>
    </w:p>
    <w:p w14:paraId="494E73DB" w14:textId="77777777" w:rsidR="00210329" w:rsidRDefault="00DB6EC0">
      <w:r>
        <w:t>Office: Savant 307D</w:t>
      </w:r>
    </w:p>
    <w:p w14:paraId="61BF71A6" w14:textId="77777777" w:rsidR="00210329" w:rsidRDefault="00DB6EC0">
      <w:r>
        <w:t>Office Hours: Mon, 2:00-4:00 pm</w:t>
      </w:r>
    </w:p>
    <w:p w14:paraId="0877C606" w14:textId="77777777" w:rsidR="00210329" w:rsidRDefault="00DB6EC0">
      <w:pPr>
        <w:rPr>
          <w:color w:val="0000FF"/>
          <w:u w:val="single"/>
        </w:rPr>
      </w:pPr>
      <w:r>
        <w:t xml:space="preserve">Email: </w:t>
      </w:r>
      <w:hyperlink r:id="rId12">
        <w:r>
          <w:rPr>
            <w:color w:val="0000FF"/>
            <w:u w:val="single"/>
          </w:rPr>
          <w:t>yevgenya.strakovsky@modlangs.gatech.edu</w:t>
        </w:r>
      </w:hyperlink>
    </w:p>
    <w:p w14:paraId="75F48A0D" w14:textId="77777777" w:rsidR="00210329" w:rsidRDefault="00210329">
      <w:pPr>
        <w:rPr>
          <w:color w:val="0000FF"/>
          <w:u w:val="single"/>
        </w:rPr>
      </w:pPr>
    </w:p>
    <w:p w14:paraId="41610591" w14:textId="3E531D27" w:rsidR="00210329" w:rsidRDefault="00DB6EC0">
      <w:pPr>
        <w:pStyle w:val="Subtitle"/>
        <w:jc w:val="both"/>
        <w:rPr>
          <w:sz w:val="24"/>
          <w:szCs w:val="24"/>
        </w:rPr>
      </w:pPr>
      <w:r>
        <w:rPr>
          <w:b/>
          <w:sz w:val="24"/>
          <w:szCs w:val="24"/>
          <w:u w:val="single"/>
        </w:rPr>
        <w:t>Course Description:</w:t>
      </w:r>
      <w:r>
        <w:rPr>
          <w:sz w:val="24"/>
          <w:szCs w:val="24"/>
        </w:rPr>
        <w:t xml:space="preserve"> Germany’s scientists and innovators have had a pivotal role in the history of biology, medicine, physics, and engineering. This course examines the cultural contexts, media, discourses, and aesthetics that shape the rich history of science in the German-speaking world. Students will use interdisciplinary approaches—including cultural studies, philosophy of science, media studies, intellectual history, and discourse analysis—to examine the dialogue between science, culture, and the arts across several eras from 1800 to the present. As students will learn about key events in the German history of science, they will critically examine concepts like </w:t>
      </w:r>
      <w:r>
        <w:rPr>
          <w:i/>
          <w:sz w:val="24"/>
          <w:szCs w:val="24"/>
        </w:rPr>
        <w:t>discovery</w:t>
      </w:r>
      <w:r>
        <w:rPr>
          <w:sz w:val="24"/>
          <w:szCs w:val="24"/>
        </w:rPr>
        <w:t xml:space="preserve">, </w:t>
      </w:r>
      <w:r>
        <w:rPr>
          <w:i/>
          <w:sz w:val="24"/>
          <w:szCs w:val="24"/>
        </w:rPr>
        <w:t>innovation</w:t>
      </w:r>
      <w:r>
        <w:rPr>
          <w:sz w:val="24"/>
          <w:szCs w:val="24"/>
        </w:rPr>
        <w:t xml:space="preserve">, </w:t>
      </w:r>
      <w:r>
        <w:rPr>
          <w:i/>
          <w:sz w:val="24"/>
          <w:szCs w:val="24"/>
        </w:rPr>
        <w:t>knowledge</w:t>
      </w:r>
      <w:r>
        <w:rPr>
          <w:sz w:val="24"/>
          <w:szCs w:val="24"/>
        </w:rPr>
        <w:t xml:space="preserve">, </w:t>
      </w:r>
      <w:r>
        <w:rPr>
          <w:i/>
          <w:sz w:val="24"/>
          <w:szCs w:val="24"/>
        </w:rPr>
        <w:t>technology</w:t>
      </w:r>
      <w:r>
        <w:rPr>
          <w:sz w:val="24"/>
          <w:szCs w:val="24"/>
        </w:rPr>
        <w:t xml:space="preserve">, and </w:t>
      </w:r>
      <w:r>
        <w:rPr>
          <w:i/>
          <w:sz w:val="24"/>
          <w:szCs w:val="24"/>
        </w:rPr>
        <w:t>progress</w:t>
      </w:r>
      <w:r>
        <w:rPr>
          <w:sz w:val="24"/>
          <w:szCs w:val="24"/>
        </w:rPr>
        <w:t>. Readings inc</w:t>
      </w:r>
      <w:r w:rsidR="0031242D">
        <w:rPr>
          <w:sz w:val="24"/>
          <w:szCs w:val="24"/>
        </w:rPr>
        <w:t xml:space="preserve">lude fiction, philosophy, and </w:t>
      </w:r>
      <w:r>
        <w:rPr>
          <w:sz w:val="24"/>
          <w:szCs w:val="24"/>
        </w:rPr>
        <w:t>primary source</w:t>
      </w:r>
      <w:r w:rsidR="0031242D">
        <w:rPr>
          <w:sz w:val="24"/>
          <w:szCs w:val="24"/>
        </w:rPr>
        <w:t>s</w:t>
      </w:r>
      <w:r>
        <w:rPr>
          <w:sz w:val="24"/>
          <w:szCs w:val="24"/>
        </w:rPr>
        <w:t xml:space="preserve"> such as scientific papers, diaries, advertising, and news media. This course also aims to integrate the study of German language and culture with s</w:t>
      </w:r>
      <w:r w:rsidR="0031242D">
        <w:rPr>
          <w:sz w:val="24"/>
          <w:szCs w:val="24"/>
        </w:rPr>
        <w:t xml:space="preserve">tudents’ long-term professional </w:t>
      </w:r>
      <w:r>
        <w:rPr>
          <w:sz w:val="24"/>
          <w:szCs w:val="24"/>
        </w:rPr>
        <w:t xml:space="preserve">goals. The class includes site visits and interviews with leaders in science and industry. Students will conduct independent research and present on a specific topic in science, technology, or industry. They will also complete a service-learning project to support STEM learning in public education. </w:t>
      </w:r>
      <w:r>
        <w:rPr>
          <w:i/>
          <w:sz w:val="24"/>
          <w:szCs w:val="24"/>
        </w:rPr>
        <w:t>For MS-students and advanced BS-students. Taught in German.</w:t>
      </w:r>
      <w:r>
        <w:rPr>
          <w:sz w:val="24"/>
          <w:szCs w:val="24"/>
        </w:rPr>
        <w:t xml:space="preserve"> </w:t>
      </w:r>
    </w:p>
    <w:p w14:paraId="421F546E" w14:textId="77777777" w:rsidR="00210329" w:rsidRDefault="00210329">
      <w:pPr>
        <w:jc w:val="both"/>
      </w:pPr>
    </w:p>
    <w:p w14:paraId="46F6E81C" w14:textId="77777777" w:rsidR="00210329" w:rsidRDefault="00DB6EC0">
      <w:pPr>
        <w:jc w:val="both"/>
        <w:rPr>
          <w:b/>
          <w:u w:val="single"/>
        </w:rPr>
      </w:pPr>
      <w:r>
        <w:rPr>
          <w:b/>
          <w:u w:val="single"/>
        </w:rPr>
        <w:t xml:space="preserve">Learning Objectives: </w:t>
      </w:r>
    </w:p>
    <w:p w14:paraId="09336672" w14:textId="77777777" w:rsidR="00210329" w:rsidRDefault="00DB6EC0">
      <w:pPr>
        <w:numPr>
          <w:ilvl w:val="0"/>
          <w:numId w:val="14"/>
        </w:numPr>
        <w:contextualSpacing/>
      </w:pPr>
      <w:r>
        <w:t>Students will discuss, present, debate, and write about scientific topics in German.</w:t>
      </w:r>
    </w:p>
    <w:p w14:paraId="13EDE8F3" w14:textId="77777777" w:rsidR="00210329" w:rsidRDefault="00DB6EC0">
      <w:pPr>
        <w:numPr>
          <w:ilvl w:val="0"/>
          <w:numId w:val="14"/>
        </w:numPr>
        <w:contextualSpacing/>
      </w:pPr>
      <w:r>
        <w:t>Students will develop an intercultural understanding German-speaking and American approaches to science and technology.</w:t>
      </w:r>
    </w:p>
    <w:p w14:paraId="290E7B56" w14:textId="77777777" w:rsidR="00210329" w:rsidRDefault="00DB6EC0">
      <w:pPr>
        <w:numPr>
          <w:ilvl w:val="0"/>
          <w:numId w:val="14"/>
        </w:numPr>
        <w:contextualSpacing/>
      </w:pPr>
      <w:r>
        <w:t xml:space="preserve">Students will identify, investigate, and analyze key turning points in the history of scientific and technological innovation in the German-speaking world, both in terms of empirical discovery and knowledge production, and in terms of cultural, social, economic, and environmental impact. </w:t>
      </w:r>
    </w:p>
    <w:p w14:paraId="2B9E498A" w14:textId="77777777" w:rsidR="00210329" w:rsidRDefault="00DB6EC0">
      <w:pPr>
        <w:numPr>
          <w:ilvl w:val="0"/>
          <w:numId w:val="14"/>
        </w:numPr>
        <w:contextualSpacing/>
      </w:pPr>
      <w:r>
        <w:t xml:space="preserve">Students will demonstrate the ability to use multiple disciplinary approaches to conduct research on a case study of scientific discovery. </w:t>
      </w:r>
    </w:p>
    <w:p w14:paraId="72780EEB" w14:textId="77777777" w:rsidR="00210329" w:rsidRDefault="00DB6EC0">
      <w:pPr>
        <w:numPr>
          <w:ilvl w:val="0"/>
          <w:numId w:val="14"/>
        </w:numPr>
        <w:contextualSpacing/>
      </w:pPr>
      <w:r>
        <w:t>Students will demonstrate a historically informed understanding of the sciences in culture and society today.</w:t>
      </w:r>
    </w:p>
    <w:p w14:paraId="02E13AC5" w14:textId="77777777" w:rsidR="00210329" w:rsidRDefault="00210329">
      <w:pPr>
        <w:ind w:left="360" w:hanging="360"/>
      </w:pPr>
    </w:p>
    <w:p w14:paraId="1598528A" w14:textId="77777777" w:rsidR="00210329" w:rsidRDefault="4F0EE287" w:rsidP="4F0EE287">
      <w:pPr>
        <w:pStyle w:val="Subtitle"/>
        <w:jc w:val="both"/>
        <w:rPr>
          <w:b/>
          <w:bCs/>
          <w:sz w:val="24"/>
          <w:szCs w:val="24"/>
          <w:u w:val="single"/>
        </w:rPr>
      </w:pPr>
      <w:r w:rsidRPr="4F0EE287">
        <w:rPr>
          <w:b/>
          <w:bCs/>
          <w:sz w:val="24"/>
          <w:szCs w:val="24"/>
          <w:u w:val="single"/>
        </w:rPr>
        <w:t xml:space="preserve">Grading Summary: </w:t>
      </w:r>
    </w:p>
    <w:p w14:paraId="0FA329BE" w14:textId="77777777" w:rsidR="00210329" w:rsidRDefault="00210329">
      <w:pPr>
        <w:pStyle w:val="Subtitle"/>
        <w:jc w:val="both"/>
        <w:rPr>
          <w:b/>
          <w:sz w:val="24"/>
          <w:szCs w:val="24"/>
          <w:u w:val="single"/>
        </w:rPr>
      </w:pPr>
    </w:p>
    <w:tbl>
      <w:tblPr>
        <w:tblStyle w:val="a"/>
        <w:tblW w:w="9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2560"/>
        <w:gridCol w:w="2910"/>
        <w:gridCol w:w="1380"/>
      </w:tblGrid>
      <w:tr w:rsidR="00210329" w14:paraId="4E176E43" w14:textId="77777777">
        <w:tc>
          <w:tcPr>
            <w:tcW w:w="2605" w:type="dxa"/>
          </w:tcPr>
          <w:p w14:paraId="01850B95" w14:textId="77777777" w:rsidR="00210329" w:rsidRDefault="00DB6EC0">
            <w:pPr>
              <w:pStyle w:val="Subtitle"/>
              <w:spacing w:line="276" w:lineRule="auto"/>
              <w:rPr>
                <w:b/>
                <w:i/>
                <w:sz w:val="24"/>
                <w:szCs w:val="24"/>
              </w:rPr>
            </w:pPr>
            <w:r>
              <w:rPr>
                <w:b/>
                <w:i/>
                <w:sz w:val="24"/>
                <w:szCs w:val="24"/>
              </w:rPr>
              <w:t>Component</w:t>
            </w:r>
          </w:p>
        </w:tc>
        <w:tc>
          <w:tcPr>
            <w:tcW w:w="2560" w:type="dxa"/>
          </w:tcPr>
          <w:p w14:paraId="681A1763" w14:textId="2CBB7485" w:rsidR="00210329" w:rsidRDefault="00DB6EC0" w:rsidP="0046540B">
            <w:pPr>
              <w:pStyle w:val="Subtitle"/>
              <w:spacing w:line="360" w:lineRule="auto"/>
              <w:rPr>
                <w:b/>
                <w:i/>
                <w:sz w:val="24"/>
                <w:szCs w:val="24"/>
              </w:rPr>
            </w:pPr>
            <w:r>
              <w:rPr>
                <w:b/>
                <w:i/>
                <w:sz w:val="24"/>
                <w:szCs w:val="24"/>
              </w:rPr>
              <w:t>Undergraduates (4</w:t>
            </w:r>
            <w:r w:rsidR="0046540B">
              <w:rPr>
                <w:b/>
                <w:i/>
                <w:sz w:val="24"/>
                <w:szCs w:val="24"/>
              </w:rPr>
              <w:t>310</w:t>
            </w:r>
            <w:r>
              <w:rPr>
                <w:b/>
                <w:i/>
                <w:sz w:val="24"/>
                <w:szCs w:val="24"/>
              </w:rPr>
              <w:t>)</w:t>
            </w:r>
          </w:p>
        </w:tc>
        <w:tc>
          <w:tcPr>
            <w:tcW w:w="2910" w:type="dxa"/>
          </w:tcPr>
          <w:p w14:paraId="4C001D03" w14:textId="2354286C" w:rsidR="00210329" w:rsidRDefault="00DB6EC0" w:rsidP="0046540B">
            <w:pPr>
              <w:pStyle w:val="Subtitle"/>
              <w:spacing w:line="360" w:lineRule="auto"/>
              <w:rPr>
                <w:b/>
                <w:i/>
                <w:sz w:val="24"/>
                <w:szCs w:val="24"/>
              </w:rPr>
            </w:pPr>
            <w:r>
              <w:rPr>
                <w:b/>
                <w:i/>
                <w:sz w:val="24"/>
                <w:szCs w:val="24"/>
              </w:rPr>
              <w:t>Graduate Students (6</w:t>
            </w:r>
            <w:r w:rsidR="0046540B">
              <w:rPr>
                <w:b/>
                <w:i/>
                <w:sz w:val="24"/>
                <w:szCs w:val="24"/>
              </w:rPr>
              <w:t>310</w:t>
            </w:r>
            <w:r>
              <w:rPr>
                <w:b/>
                <w:i/>
                <w:sz w:val="24"/>
                <w:szCs w:val="24"/>
              </w:rPr>
              <w:t>)</w:t>
            </w:r>
          </w:p>
        </w:tc>
        <w:tc>
          <w:tcPr>
            <w:tcW w:w="1380" w:type="dxa"/>
          </w:tcPr>
          <w:p w14:paraId="3B65DE8C" w14:textId="77777777" w:rsidR="00210329" w:rsidRDefault="00DB6EC0">
            <w:pPr>
              <w:pStyle w:val="Subtitle"/>
              <w:spacing w:line="276" w:lineRule="auto"/>
              <w:rPr>
                <w:b/>
                <w:i/>
                <w:sz w:val="24"/>
                <w:szCs w:val="24"/>
              </w:rPr>
            </w:pPr>
            <w:r>
              <w:rPr>
                <w:b/>
                <w:i/>
                <w:sz w:val="24"/>
                <w:szCs w:val="24"/>
              </w:rPr>
              <w:t>Percentage</w:t>
            </w:r>
          </w:p>
        </w:tc>
      </w:tr>
      <w:tr w:rsidR="00210329" w14:paraId="7F74B873" w14:textId="77777777">
        <w:tc>
          <w:tcPr>
            <w:tcW w:w="2605" w:type="dxa"/>
          </w:tcPr>
          <w:p w14:paraId="73EDCC2A" w14:textId="77777777" w:rsidR="00210329" w:rsidRDefault="00DB6EC0">
            <w:pPr>
              <w:pStyle w:val="Subtitle"/>
              <w:spacing w:line="360" w:lineRule="auto"/>
              <w:jc w:val="both"/>
              <w:rPr>
                <w:b/>
                <w:sz w:val="24"/>
                <w:szCs w:val="24"/>
              </w:rPr>
            </w:pPr>
            <w:r>
              <w:rPr>
                <w:b/>
                <w:sz w:val="24"/>
                <w:szCs w:val="24"/>
              </w:rPr>
              <w:t>Participation</w:t>
            </w:r>
          </w:p>
        </w:tc>
        <w:tc>
          <w:tcPr>
            <w:tcW w:w="5470" w:type="dxa"/>
            <w:gridSpan w:val="2"/>
          </w:tcPr>
          <w:p w14:paraId="04BE6092" w14:textId="77777777" w:rsidR="00210329" w:rsidRDefault="00DB6EC0">
            <w:pPr>
              <w:pStyle w:val="Subtitle"/>
              <w:spacing w:line="360" w:lineRule="auto"/>
              <w:rPr>
                <w:sz w:val="24"/>
                <w:szCs w:val="24"/>
              </w:rPr>
            </w:pPr>
            <w:r>
              <w:rPr>
                <w:sz w:val="24"/>
                <w:szCs w:val="24"/>
              </w:rPr>
              <w:t>Regular attendance, active participation in discussion</w:t>
            </w:r>
          </w:p>
        </w:tc>
        <w:tc>
          <w:tcPr>
            <w:tcW w:w="1380" w:type="dxa"/>
          </w:tcPr>
          <w:p w14:paraId="168B7784" w14:textId="77777777" w:rsidR="00210329" w:rsidRDefault="00DB6EC0">
            <w:pPr>
              <w:pStyle w:val="Subtitle"/>
              <w:spacing w:line="276" w:lineRule="auto"/>
              <w:jc w:val="both"/>
              <w:rPr>
                <w:b/>
                <w:sz w:val="24"/>
                <w:szCs w:val="24"/>
              </w:rPr>
            </w:pPr>
            <w:r>
              <w:rPr>
                <w:b/>
                <w:sz w:val="24"/>
                <w:szCs w:val="24"/>
              </w:rPr>
              <w:t>15%</w:t>
            </w:r>
          </w:p>
        </w:tc>
      </w:tr>
      <w:tr w:rsidR="00210329" w14:paraId="1A00A15C" w14:textId="77777777">
        <w:tc>
          <w:tcPr>
            <w:tcW w:w="2605" w:type="dxa"/>
          </w:tcPr>
          <w:p w14:paraId="3BD50824" w14:textId="77777777" w:rsidR="00210329" w:rsidRDefault="00DB6EC0">
            <w:pPr>
              <w:pStyle w:val="Subtitle"/>
              <w:spacing w:line="360" w:lineRule="auto"/>
              <w:jc w:val="both"/>
              <w:rPr>
                <w:b/>
                <w:sz w:val="24"/>
                <w:szCs w:val="24"/>
              </w:rPr>
            </w:pPr>
            <w:r>
              <w:rPr>
                <w:b/>
                <w:sz w:val="24"/>
                <w:szCs w:val="24"/>
              </w:rPr>
              <w:t>Homework</w:t>
            </w:r>
          </w:p>
        </w:tc>
        <w:tc>
          <w:tcPr>
            <w:tcW w:w="5470" w:type="dxa"/>
            <w:gridSpan w:val="2"/>
          </w:tcPr>
          <w:p w14:paraId="76A62A5C" w14:textId="77777777" w:rsidR="00210329" w:rsidRDefault="00DB6EC0">
            <w:pPr>
              <w:pStyle w:val="Subtitle"/>
              <w:spacing w:line="360" w:lineRule="auto"/>
              <w:rPr>
                <w:sz w:val="24"/>
                <w:szCs w:val="24"/>
              </w:rPr>
            </w:pPr>
            <w:r>
              <w:rPr>
                <w:sz w:val="24"/>
                <w:szCs w:val="24"/>
              </w:rPr>
              <w:t>Regular and critically engaged annotation of readings</w:t>
            </w:r>
          </w:p>
        </w:tc>
        <w:tc>
          <w:tcPr>
            <w:tcW w:w="1380" w:type="dxa"/>
          </w:tcPr>
          <w:p w14:paraId="5FB41118" w14:textId="77777777" w:rsidR="00210329" w:rsidRDefault="00DB6EC0">
            <w:pPr>
              <w:pStyle w:val="Subtitle"/>
              <w:spacing w:line="276" w:lineRule="auto"/>
              <w:jc w:val="both"/>
              <w:rPr>
                <w:b/>
                <w:sz w:val="24"/>
                <w:szCs w:val="24"/>
              </w:rPr>
            </w:pPr>
            <w:bookmarkStart w:id="1" w:name="_gjdgxs" w:colFirst="0" w:colLast="0"/>
            <w:bookmarkEnd w:id="1"/>
            <w:r>
              <w:rPr>
                <w:b/>
                <w:sz w:val="24"/>
                <w:szCs w:val="24"/>
              </w:rPr>
              <w:t>15%</w:t>
            </w:r>
          </w:p>
        </w:tc>
      </w:tr>
      <w:tr w:rsidR="00210329" w14:paraId="1AC3D0EC" w14:textId="77777777">
        <w:tc>
          <w:tcPr>
            <w:tcW w:w="2605" w:type="dxa"/>
          </w:tcPr>
          <w:p w14:paraId="253AFF85" w14:textId="77777777" w:rsidR="00210329" w:rsidRDefault="00DB6EC0">
            <w:pPr>
              <w:pStyle w:val="Subtitle"/>
              <w:spacing w:line="360" w:lineRule="auto"/>
              <w:jc w:val="both"/>
              <w:rPr>
                <w:b/>
                <w:sz w:val="24"/>
                <w:szCs w:val="24"/>
              </w:rPr>
            </w:pPr>
            <w:r>
              <w:rPr>
                <w:b/>
                <w:sz w:val="24"/>
                <w:szCs w:val="24"/>
              </w:rPr>
              <w:t>Essays</w:t>
            </w:r>
          </w:p>
        </w:tc>
        <w:tc>
          <w:tcPr>
            <w:tcW w:w="2560" w:type="dxa"/>
          </w:tcPr>
          <w:p w14:paraId="63695486" w14:textId="77777777" w:rsidR="00210329" w:rsidRDefault="00DB6EC0" w:rsidP="00DB6EC0">
            <w:pPr>
              <w:pStyle w:val="Subtitle"/>
              <w:rPr>
                <w:sz w:val="24"/>
                <w:szCs w:val="24"/>
              </w:rPr>
            </w:pPr>
            <w:r>
              <w:rPr>
                <w:sz w:val="24"/>
                <w:szCs w:val="24"/>
              </w:rPr>
              <w:t>3 300-word blog posts</w:t>
            </w:r>
            <w:r>
              <w:rPr>
                <w:sz w:val="24"/>
                <w:szCs w:val="24"/>
              </w:rPr>
              <w:br/>
              <w:t>Peer feedback</w:t>
            </w:r>
          </w:p>
        </w:tc>
        <w:tc>
          <w:tcPr>
            <w:tcW w:w="2910" w:type="dxa"/>
          </w:tcPr>
          <w:p w14:paraId="5ADC9642" w14:textId="77777777" w:rsidR="00210329" w:rsidRDefault="00DB6EC0">
            <w:pPr>
              <w:pStyle w:val="Subtitle"/>
              <w:rPr>
                <w:sz w:val="24"/>
                <w:szCs w:val="24"/>
              </w:rPr>
            </w:pPr>
            <w:r>
              <w:rPr>
                <w:sz w:val="24"/>
                <w:szCs w:val="24"/>
              </w:rPr>
              <w:t>5 300-word posts</w:t>
            </w:r>
          </w:p>
          <w:p w14:paraId="5B7D4C4C" w14:textId="77777777" w:rsidR="00210329" w:rsidRDefault="00DB6EC0">
            <w:pPr>
              <w:pStyle w:val="Subtitle"/>
              <w:spacing w:line="360" w:lineRule="auto"/>
              <w:rPr>
                <w:sz w:val="24"/>
                <w:szCs w:val="24"/>
              </w:rPr>
            </w:pPr>
            <w:r>
              <w:rPr>
                <w:sz w:val="24"/>
                <w:szCs w:val="24"/>
              </w:rPr>
              <w:t>Peer feedback</w:t>
            </w:r>
          </w:p>
        </w:tc>
        <w:tc>
          <w:tcPr>
            <w:tcW w:w="1380" w:type="dxa"/>
          </w:tcPr>
          <w:p w14:paraId="70E4F625" w14:textId="77777777" w:rsidR="00210329" w:rsidRDefault="00DB6EC0">
            <w:pPr>
              <w:pStyle w:val="Subtitle"/>
              <w:spacing w:line="276" w:lineRule="auto"/>
              <w:jc w:val="both"/>
              <w:rPr>
                <w:b/>
                <w:sz w:val="24"/>
                <w:szCs w:val="24"/>
              </w:rPr>
            </w:pPr>
            <w:r>
              <w:rPr>
                <w:b/>
                <w:sz w:val="24"/>
                <w:szCs w:val="24"/>
              </w:rPr>
              <w:t>15%</w:t>
            </w:r>
          </w:p>
        </w:tc>
      </w:tr>
      <w:tr w:rsidR="00210329" w14:paraId="6A450700" w14:textId="77777777">
        <w:tc>
          <w:tcPr>
            <w:tcW w:w="2605" w:type="dxa"/>
          </w:tcPr>
          <w:p w14:paraId="65329B5D" w14:textId="77777777" w:rsidR="00210329" w:rsidRDefault="00DB6EC0">
            <w:pPr>
              <w:pStyle w:val="Subtitle"/>
              <w:spacing w:line="360" w:lineRule="auto"/>
              <w:jc w:val="both"/>
              <w:rPr>
                <w:b/>
                <w:sz w:val="24"/>
                <w:szCs w:val="24"/>
              </w:rPr>
            </w:pPr>
            <w:r>
              <w:rPr>
                <w:b/>
                <w:sz w:val="24"/>
                <w:szCs w:val="24"/>
              </w:rPr>
              <w:t>Research Presentation</w:t>
            </w:r>
          </w:p>
        </w:tc>
        <w:tc>
          <w:tcPr>
            <w:tcW w:w="2560" w:type="dxa"/>
          </w:tcPr>
          <w:p w14:paraId="617F3060" w14:textId="77777777" w:rsidR="00210329" w:rsidRDefault="00DB6EC0">
            <w:pPr>
              <w:pStyle w:val="Subtitle"/>
              <w:rPr>
                <w:sz w:val="24"/>
                <w:szCs w:val="24"/>
              </w:rPr>
            </w:pPr>
            <w:r>
              <w:rPr>
                <w:sz w:val="24"/>
                <w:szCs w:val="24"/>
              </w:rPr>
              <w:t>12-15 Minutes</w:t>
            </w:r>
          </w:p>
        </w:tc>
        <w:tc>
          <w:tcPr>
            <w:tcW w:w="2910" w:type="dxa"/>
          </w:tcPr>
          <w:p w14:paraId="676FBACC" w14:textId="77777777" w:rsidR="00210329" w:rsidRDefault="00DB6EC0">
            <w:pPr>
              <w:pStyle w:val="Subtitle"/>
              <w:rPr>
                <w:sz w:val="24"/>
                <w:szCs w:val="24"/>
              </w:rPr>
            </w:pPr>
            <w:r>
              <w:rPr>
                <w:sz w:val="24"/>
                <w:szCs w:val="24"/>
              </w:rPr>
              <w:t>18-20 Minutes</w:t>
            </w:r>
          </w:p>
        </w:tc>
        <w:tc>
          <w:tcPr>
            <w:tcW w:w="1380" w:type="dxa"/>
          </w:tcPr>
          <w:p w14:paraId="445E21D7" w14:textId="77777777" w:rsidR="00210329" w:rsidRDefault="00DB6EC0">
            <w:pPr>
              <w:pStyle w:val="Subtitle"/>
              <w:spacing w:line="276" w:lineRule="auto"/>
              <w:jc w:val="both"/>
              <w:rPr>
                <w:b/>
                <w:sz w:val="24"/>
                <w:szCs w:val="24"/>
              </w:rPr>
            </w:pPr>
            <w:r>
              <w:rPr>
                <w:b/>
                <w:sz w:val="24"/>
                <w:szCs w:val="24"/>
              </w:rPr>
              <w:t>25%</w:t>
            </w:r>
          </w:p>
        </w:tc>
      </w:tr>
      <w:tr w:rsidR="00210329" w14:paraId="291060E9" w14:textId="77777777">
        <w:tc>
          <w:tcPr>
            <w:tcW w:w="8075" w:type="dxa"/>
            <w:gridSpan w:val="3"/>
          </w:tcPr>
          <w:p w14:paraId="752A794B" w14:textId="77777777" w:rsidR="00210329" w:rsidRDefault="00DB6EC0">
            <w:pPr>
              <w:pStyle w:val="Subtitle"/>
              <w:spacing w:line="360" w:lineRule="auto"/>
              <w:jc w:val="both"/>
              <w:rPr>
                <w:b/>
                <w:sz w:val="24"/>
                <w:szCs w:val="24"/>
              </w:rPr>
            </w:pPr>
            <w:r>
              <w:rPr>
                <w:b/>
                <w:sz w:val="24"/>
                <w:szCs w:val="24"/>
              </w:rPr>
              <w:t>Teaching Toolkit Project</w:t>
            </w:r>
          </w:p>
        </w:tc>
        <w:tc>
          <w:tcPr>
            <w:tcW w:w="1380" w:type="dxa"/>
          </w:tcPr>
          <w:p w14:paraId="797C1A78" w14:textId="77777777" w:rsidR="00210329" w:rsidRDefault="00DB6EC0">
            <w:pPr>
              <w:pStyle w:val="Subtitle"/>
              <w:spacing w:line="360" w:lineRule="auto"/>
              <w:jc w:val="both"/>
              <w:rPr>
                <w:b/>
                <w:sz w:val="24"/>
                <w:szCs w:val="24"/>
              </w:rPr>
            </w:pPr>
            <w:r>
              <w:rPr>
                <w:b/>
                <w:sz w:val="24"/>
                <w:szCs w:val="24"/>
              </w:rPr>
              <w:t>30%</w:t>
            </w:r>
          </w:p>
        </w:tc>
      </w:tr>
      <w:tr w:rsidR="00210329" w14:paraId="1D54221C" w14:textId="77777777">
        <w:tc>
          <w:tcPr>
            <w:tcW w:w="2605" w:type="dxa"/>
          </w:tcPr>
          <w:p w14:paraId="74629319" w14:textId="77777777" w:rsidR="00210329" w:rsidRDefault="00DB6EC0">
            <w:pPr>
              <w:pStyle w:val="Subtitle"/>
              <w:spacing w:line="276" w:lineRule="auto"/>
              <w:jc w:val="both"/>
              <w:rPr>
                <w:sz w:val="24"/>
                <w:szCs w:val="24"/>
              </w:rPr>
            </w:pPr>
            <w:r>
              <w:rPr>
                <w:sz w:val="24"/>
                <w:szCs w:val="24"/>
              </w:rPr>
              <w:t>II. Materials</w:t>
            </w:r>
          </w:p>
        </w:tc>
        <w:tc>
          <w:tcPr>
            <w:tcW w:w="2560" w:type="dxa"/>
          </w:tcPr>
          <w:p w14:paraId="04B218BA" w14:textId="77777777" w:rsidR="00210329" w:rsidRDefault="00DB6EC0">
            <w:pPr>
              <w:pStyle w:val="Subtitle"/>
              <w:spacing w:line="276" w:lineRule="auto"/>
              <w:jc w:val="both"/>
              <w:rPr>
                <w:sz w:val="24"/>
                <w:szCs w:val="24"/>
              </w:rPr>
            </w:pPr>
            <w:r>
              <w:rPr>
                <w:sz w:val="24"/>
                <w:szCs w:val="24"/>
              </w:rPr>
              <w:t>HW, 30-min activity</w:t>
            </w:r>
          </w:p>
        </w:tc>
        <w:tc>
          <w:tcPr>
            <w:tcW w:w="2910" w:type="dxa"/>
          </w:tcPr>
          <w:p w14:paraId="3F6B47C0" w14:textId="77777777" w:rsidR="00210329" w:rsidRDefault="00DB6EC0">
            <w:pPr>
              <w:pStyle w:val="Subtitle"/>
              <w:spacing w:line="276" w:lineRule="auto"/>
              <w:jc w:val="both"/>
              <w:rPr>
                <w:sz w:val="24"/>
                <w:szCs w:val="24"/>
              </w:rPr>
            </w:pPr>
            <w:r>
              <w:rPr>
                <w:sz w:val="24"/>
                <w:szCs w:val="24"/>
              </w:rPr>
              <w:t>HW, 30-min activity</w:t>
            </w:r>
          </w:p>
        </w:tc>
        <w:tc>
          <w:tcPr>
            <w:tcW w:w="1380" w:type="dxa"/>
          </w:tcPr>
          <w:p w14:paraId="11AC62BA" w14:textId="77777777" w:rsidR="00210329" w:rsidRDefault="00DB6EC0">
            <w:pPr>
              <w:pStyle w:val="Subtitle"/>
              <w:spacing w:line="276" w:lineRule="auto"/>
              <w:jc w:val="both"/>
              <w:rPr>
                <w:sz w:val="24"/>
                <w:szCs w:val="24"/>
              </w:rPr>
            </w:pPr>
            <w:r>
              <w:rPr>
                <w:sz w:val="24"/>
                <w:szCs w:val="24"/>
              </w:rPr>
              <w:t>[15%]</w:t>
            </w:r>
          </w:p>
        </w:tc>
      </w:tr>
      <w:tr w:rsidR="00210329" w14:paraId="353A1097" w14:textId="77777777">
        <w:tc>
          <w:tcPr>
            <w:tcW w:w="2605" w:type="dxa"/>
          </w:tcPr>
          <w:p w14:paraId="3FAD49EA" w14:textId="77777777" w:rsidR="00210329" w:rsidRDefault="00DB6EC0">
            <w:pPr>
              <w:pStyle w:val="Subtitle"/>
              <w:spacing w:line="276" w:lineRule="auto"/>
              <w:jc w:val="both"/>
              <w:rPr>
                <w:sz w:val="24"/>
                <w:szCs w:val="24"/>
              </w:rPr>
            </w:pPr>
            <w:r>
              <w:rPr>
                <w:sz w:val="24"/>
                <w:szCs w:val="24"/>
              </w:rPr>
              <w:t>III. Analysis</w:t>
            </w:r>
          </w:p>
        </w:tc>
        <w:tc>
          <w:tcPr>
            <w:tcW w:w="2560" w:type="dxa"/>
          </w:tcPr>
          <w:p w14:paraId="75F96342" w14:textId="77777777" w:rsidR="00210329" w:rsidRDefault="00DB6EC0">
            <w:pPr>
              <w:pStyle w:val="Subtitle"/>
              <w:spacing w:line="276" w:lineRule="auto"/>
              <w:rPr>
                <w:sz w:val="24"/>
                <w:szCs w:val="24"/>
              </w:rPr>
            </w:pPr>
            <w:r>
              <w:rPr>
                <w:sz w:val="24"/>
                <w:szCs w:val="24"/>
              </w:rPr>
              <w:t xml:space="preserve">800 Words, </w:t>
            </w:r>
            <w:r>
              <w:rPr>
                <w:sz w:val="24"/>
                <w:szCs w:val="24"/>
              </w:rPr>
              <w:br/>
              <w:t>5+ references</w:t>
            </w:r>
          </w:p>
        </w:tc>
        <w:tc>
          <w:tcPr>
            <w:tcW w:w="2910" w:type="dxa"/>
          </w:tcPr>
          <w:p w14:paraId="7B61BF3A" w14:textId="77777777" w:rsidR="00210329" w:rsidRDefault="00DB6EC0">
            <w:pPr>
              <w:pStyle w:val="Subtitle"/>
              <w:spacing w:line="276" w:lineRule="auto"/>
              <w:rPr>
                <w:sz w:val="24"/>
                <w:szCs w:val="24"/>
              </w:rPr>
            </w:pPr>
            <w:r>
              <w:rPr>
                <w:sz w:val="24"/>
                <w:szCs w:val="24"/>
              </w:rPr>
              <w:t xml:space="preserve">1500 Words, </w:t>
            </w:r>
            <w:r>
              <w:rPr>
                <w:sz w:val="24"/>
                <w:szCs w:val="24"/>
              </w:rPr>
              <w:br/>
              <w:t>10+ references</w:t>
            </w:r>
          </w:p>
        </w:tc>
        <w:tc>
          <w:tcPr>
            <w:tcW w:w="1380" w:type="dxa"/>
          </w:tcPr>
          <w:p w14:paraId="6FF215C5" w14:textId="77777777" w:rsidR="00210329" w:rsidRDefault="00DB6EC0">
            <w:pPr>
              <w:pStyle w:val="Subtitle"/>
              <w:spacing w:line="276" w:lineRule="auto"/>
              <w:jc w:val="both"/>
              <w:rPr>
                <w:sz w:val="24"/>
                <w:szCs w:val="24"/>
              </w:rPr>
            </w:pPr>
            <w:r>
              <w:rPr>
                <w:sz w:val="24"/>
                <w:szCs w:val="24"/>
              </w:rPr>
              <w:t>[15%]</w:t>
            </w:r>
          </w:p>
        </w:tc>
      </w:tr>
    </w:tbl>
    <w:p w14:paraId="0F9B4B99" w14:textId="77777777" w:rsidR="00210329" w:rsidRDefault="00210329">
      <w:pPr>
        <w:pStyle w:val="Subtitle"/>
        <w:jc w:val="both"/>
        <w:rPr>
          <w:b/>
          <w:sz w:val="24"/>
          <w:szCs w:val="24"/>
          <w:u w:val="single"/>
        </w:rPr>
      </w:pPr>
    </w:p>
    <w:p w14:paraId="53AFDEC8" w14:textId="77777777" w:rsidR="00210329" w:rsidRDefault="00DB6EC0">
      <w:pPr>
        <w:pStyle w:val="Subtitle"/>
        <w:jc w:val="both"/>
        <w:rPr>
          <w:sz w:val="24"/>
          <w:szCs w:val="24"/>
        </w:rPr>
      </w:pPr>
      <w:r>
        <w:rPr>
          <w:b/>
          <w:sz w:val="24"/>
          <w:szCs w:val="24"/>
          <w:u w:val="single"/>
        </w:rPr>
        <w:t>Attendance:</w:t>
      </w:r>
      <w:r>
        <w:rPr>
          <w:b/>
          <w:sz w:val="24"/>
          <w:szCs w:val="24"/>
        </w:rPr>
        <w:t xml:space="preserve"> </w:t>
      </w:r>
      <w:r>
        <w:rPr>
          <w:sz w:val="24"/>
          <w:szCs w:val="24"/>
        </w:rPr>
        <w:t>Regular attendance and active</w:t>
      </w:r>
      <w:r>
        <w:rPr>
          <w:i/>
          <w:sz w:val="24"/>
          <w:szCs w:val="24"/>
        </w:rPr>
        <w:t xml:space="preserve"> </w:t>
      </w:r>
      <w:r>
        <w:rPr>
          <w:sz w:val="24"/>
          <w:szCs w:val="24"/>
        </w:rPr>
        <w:t>participation are crucial for passing this course. Your final grade will be lowered three points for each unexcused absence in excess of 2. To have an absence excused, you must: (1) receive prior approval or (2) bring documentation of a medical or comparable emergency to the class directly following your absence. A visit to the clinic does not constitute a medical emergency unless homestay is prescribed. Students who miss more than six classes unexcused will receive an F.</w:t>
      </w:r>
    </w:p>
    <w:p w14:paraId="1D029352" w14:textId="77777777" w:rsidR="00210329" w:rsidRDefault="00210329">
      <w:pPr>
        <w:pStyle w:val="Subtitle"/>
        <w:jc w:val="both"/>
        <w:rPr>
          <w:sz w:val="24"/>
          <w:szCs w:val="24"/>
        </w:rPr>
      </w:pPr>
    </w:p>
    <w:p w14:paraId="06DA8384" w14:textId="77777777" w:rsidR="00210329" w:rsidRDefault="00DB6EC0">
      <w:pPr>
        <w:pStyle w:val="Subtitle"/>
        <w:jc w:val="both"/>
        <w:rPr>
          <w:sz w:val="24"/>
          <w:szCs w:val="24"/>
        </w:rPr>
      </w:pPr>
      <w:r>
        <w:rPr>
          <w:sz w:val="24"/>
          <w:szCs w:val="24"/>
          <w:highlight w:val="white"/>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13" w:history="1">
        <w:r w:rsidRPr="002377E3">
          <w:rPr>
            <w:rStyle w:val="Hyperlink"/>
            <w:sz w:val="24"/>
            <w:szCs w:val="24"/>
          </w:rPr>
          <w:t>http://www.catalog.gatech.edu/rules/4/</w:t>
        </w:r>
      </w:hyperlink>
      <w:r>
        <w:rPr>
          <w:sz w:val="24"/>
          <w:szCs w:val="24"/>
        </w:rPr>
        <w:t xml:space="preserve"> </w:t>
      </w:r>
    </w:p>
    <w:p w14:paraId="07F40073" w14:textId="77777777" w:rsidR="00210329" w:rsidRDefault="00210329">
      <w:pPr>
        <w:ind w:left="360" w:hanging="360"/>
      </w:pPr>
    </w:p>
    <w:p w14:paraId="0D46FBEF" w14:textId="77777777" w:rsidR="0031242D" w:rsidRDefault="4F0EE287" w:rsidP="4F0EE287">
      <w:pPr>
        <w:pStyle w:val="Subtitle"/>
        <w:jc w:val="both"/>
        <w:rPr>
          <w:sz w:val="24"/>
          <w:szCs w:val="24"/>
        </w:rPr>
      </w:pPr>
      <w:r w:rsidRPr="4F0EE287">
        <w:rPr>
          <w:b/>
          <w:bCs/>
          <w:sz w:val="24"/>
          <w:szCs w:val="24"/>
          <w:u w:val="single"/>
        </w:rPr>
        <w:t>Participation:</w:t>
      </w:r>
      <w:r w:rsidRPr="4F0EE287">
        <w:rPr>
          <w:sz w:val="24"/>
          <w:szCs w:val="24"/>
        </w:rPr>
        <w:t xml:space="preserve"> This class thrives on active and engaged discussion! I expect that you come to class well prepared and acquainted with the material to be covered, that you take part actively in class discussion, and that you ask questions if something is unclear. Everyone in this course should work together to create a curiosity-driven and safe learning environment that invites participation and the exchange of ideas.</w:t>
      </w:r>
    </w:p>
    <w:p w14:paraId="51788303" w14:textId="773BB9AA" w:rsidR="00210329" w:rsidRDefault="4F0EE287" w:rsidP="4F0EE287">
      <w:pPr>
        <w:pStyle w:val="Subtitle"/>
        <w:jc w:val="both"/>
        <w:rPr>
          <w:sz w:val="24"/>
          <w:szCs w:val="24"/>
        </w:rPr>
      </w:pPr>
      <w:r w:rsidRPr="4F0EE287">
        <w:rPr>
          <w:sz w:val="24"/>
          <w:szCs w:val="24"/>
        </w:rPr>
        <w:t xml:space="preserve"> </w:t>
      </w:r>
    </w:p>
    <w:p w14:paraId="32435335" w14:textId="77719ED8" w:rsidR="00210329" w:rsidRDefault="00DB6EC0" w:rsidP="4F0EE287">
      <w:pPr>
        <w:pStyle w:val="Subtitle"/>
        <w:jc w:val="both"/>
        <w:rPr>
          <w:sz w:val="24"/>
          <w:szCs w:val="24"/>
        </w:rPr>
      </w:pPr>
      <w:r>
        <w:rPr>
          <w:sz w:val="24"/>
          <w:szCs w:val="24"/>
        </w:rPr>
        <w:t xml:space="preserve">Students earn a participation score every week, scored out of 4 points. Unexcused absences result in a maximum score of 2 for the week. Final scores are divided by 4 to yield </w:t>
      </w:r>
      <w:r w:rsidR="0031242D">
        <w:rPr>
          <w:sz w:val="24"/>
          <w:szCs w:val="24"/>
        </w:rPr>
        <w:t>the participation grade earned. (</w:t>
      </w:r>
      <w:r w:rsidR="0046540B">
        <w:rPr>
          <w:sz w:val="24"/>
          <w:szCs w:val="24"/>
        </w:rPr>
        <w:t>The maximum score,</w:t>
      </w:r>
      <w:r>
        <w:rPr>
          <w:sz w:val="24"/>
          <w:szCs w:val="24"/>
        </w:rPr>
        <w:t xml:space="preserve"> 60 points, yields a fi</w:t>
      </w:r>
      <w:r w:rsidR="0031242D">
        <w:rPr>
          <w:sz w:val="24"/>
          <w:szCs w:val="24"/>
        </w:rPr>
        <w:t>nal participation grade of 15%)</w:t>
      </w:r>
    </w:p>
    <w:p w14:paraId="6AA9155B" w14:textId="1BBEDB50" w:rsidR="00210329" w:rsidRDefault="4F0EE287" w:rsidP="4F0EE287">
      <w:pPr>
        <w:ind w:firstLine="720"/>
      </w:pPr>
      <w:r w:rsidRPr="4F0EE287">
        <w:t xml:space="preserve">4: regular participation and well-prepared </w:t>
      </w:r>
    </w:p>
    <w:p w14:paraId="699905DB" w14:textId="2B847DC9" w:rsidR="00210329" w:rsidRDefault="4F0EE287" w:rsidP="4F0EE287">
      <w:pPr>
        <w:ind w:firstLine="720"/>
      </w:pPr>
      <w:r w:rsidRPr="4F0EE287">
        <w:t xml:space="preserve">3: irregular participation, but well-prepared </w:t>
      </w:r>
    </w:p>
    <w:p w14:paraId="4F30A09E" w14:textId="0A0DBD5D" w:rsidR="00210329" w:rsidRDefault="4F0EE287" w:rsidP="4F0EE287">
      <w:pPr>
        <w:ind w:firstLine="720"/>
      </w:pPr>
      <w:r w:rsidRPr="4F0EE287">
        <w:t>2: prepared, but rarely participates</w:t>
      </w:r>
    </w:p>
    <w:p w14:paraId="6B46CBF5" w14:textId="63CF2B01" w:rsidR="00210329" w:rsidRDefault="4F0EE287" w:rsidP="4F0EE287">
      <w:pPr>
        <w:ind w:firstLine="720"/>
      </w:pPr>
      <w:r w:rsidRPr="4F0EE287">
        <w:t>1: unprepared and unengaged</w:t>
      </w:r>
    </w:p>
    <w:p w14:paraId="41A21F95" w14:textId="374D0C7C" w:rsidR="00210329" w:rsidRDefault="4F0EE287" w:rsidP="4F0EE287">
      <w:pPr>
        <w:ind w:firstLine="720"/>
      </w:pPr>
      <w:r w:rsidRPr="4F0EE287">
        <w:t>0: not present</w:t>
      </w:r>
    </w:p>
    <w:p w14:paraId="36B62BC0" w14:textId="155D66D2" w:rsidR="00210329" w:rsidRDefault="00210329" w:rsidP="4F0EE287">
      <w:pPr>
        <w:ind w:firstLine="720"/>
      </w:pPr>
    </w:p>
    <w:p w14:paraId="025419DD" w14:textId="3F4DC067" w:rsidR="00210329" w:rsidRDefault="4F0EE287" w:rsidP="4F0EE287">
      <w:pPr>
        <w:rPr>
          <w:b/>
          <w:u w:val="single"/>
        </w:rPr>
      </w:pPr>
      <w:r w:rsidRPr="4F0EE287">
        <w:rPr>
          <w:b/>
          <w:bCs/>
          <w:u w:val="single"/>
        </w:rPr>
        <w:lastRenderedPageBreak/>
        <w:t>Homework Annotation:</w:t>
      </w:r>
      <w:r>
        <w:t xml:space="preserve"> For every class session, you will prepare for in-class discussion by familiarizing yourself with the assigned texts. This includes (1) Active Investigation of Context: looking up vocabulary, unknown concepts, and the broader historical context associated with the case, (2) Critical Engagement: making substantive annotations to the text itself, which include discussion questions, close reading, commentary, or connections between multiple texts, (3) Reflection: writing 2-3 sentences of your overall reaction, which serves as your springboard into class discussion. </w:t>
      </w:r>
      <w:r w:rsidR="00DB6EC0">
        <w:tab/>
      </w:r>
      <w:r w:rsidR="00DB6EC0">
        <w:tab/>
      </w:r>
      <w:r w:rsidR="00DB6EC0">
        <w:tab/>
      </w:r>
      <w:r w:rsidR="00DB6EC0">
        <w:tab/>
      </w:r>
      <w:r w:rsidR="00DB6EC0">
        <w:tab/>
      </w:r>
      <w:r w:rsidR="00DB6EC0">
        <w:tab/>
      </w:r>
    </w:p>
    <w:p w14:paraId="6F70ECC1" w14:textId="77777777" w:rsidR="00210329" w:rsidRDefault="00210329">
      <w:pPr>
        <w:ind w:left="360" w:hanging="360"/>
        <w:jc w:val="both"/>
      </w:pPr>
    </w:p>
    <w:p w14:paraId="5A378E2B" w14:textId="77777777" w:rsidR="00210329" w:rsidRDefault="00DB6EC0">
      <w:pPr>
        <w:jc w:val="both"/>
      </w:pPr>
      <w:r>
        <w:t>I expect that you bring your texts and annotations to class, to be prepared to engage with your classmates in a discussion of the text. You will sometimes receive additional assignments, such as reading questions, which will guide you through the texts. Homework will be randomly collected during the semester and graded on a scale of 1-10.</w:t>
      </w:r>
    </w:p>
    <w:p w14:paraId="2055E150" w14:textId="77777777" w:rsidR="00210329" w:rsidRDefault="00210329">
      <w:pPr>
        <w:ind w:left="360" w:hanging="360"/>
        <w:jc w:val="both"/>
      </w:pPr>
    </w:p>
    <w:p w14:paraId="19B17DCD" w14:textId="77777777" w:rsidR="00210329" w:rsidRDefault="00DB6EC0">
      <w:pPr>
        <w:ind w:left="360" w:hanging="360"/>
        <w:jc w:val="both"/>
      </w:pPr>
      <w:r>
        <w:rPr>
          <w:b/>
        </w:rPr>
        <w:t>Homework Grading rubric:</w:t>
      </w:r>
      <w:r>
        <w:tab/>
      </w:r>
      <w:r>
        <w:tab/>
      </w:r>
      <w:r>
        <w:tab/>
        <w:t>Active Investigation of Context: 30% (3 pts)</w:t>
      </w:r>
    </w:p>
    <w:p w14:paraId="4933DCBE" w14:textId="77777777" w:rsidR="00210329" w:rsidRDefault="00DB6EC0">
      <w:pPr>
        <w:ind w:left="360" w:hanging="360"/>
      </w:pPr>
      <w:r>
        <w:t xml:space="preserve">9-10=A | 8=B | 7=C  </w:t>
      </w:r>
      <w:r>
        <w:tab/>
      </w:r>
      <w:r>
        <w:tab/>
      </w:r>
      <w:r>
        <w:tab/>
      </w:r>
      <w:r>
        <w:tab/>
        <w:t>Critical Engagement: 40% (4 pts)</w:t>
      </w:r>
    </w:p>
    <w:p w14:paraId="65A8327F" w14:textId="77777777" w:rsidR="00210329" w:rsidRDefault="00DB6EC0">
      <w:pPr>
        <w:ind w:left="360" w:hanging="360"/>
      </w:pPr>
      <w:r>
        <w:tab/>
      </w:r>
      <w:r>
        <w:tab/>
        <w:t>6=D | &lt;6=F</w:t>
      </w:r>
      <w:r>
        <w:tab/>
      </w:r>
      <w:r>
        <w:tab/>
      </w:r>
      <w:r>
        <w:tab/>
      </w:r>
      <w:r>
        <w:tab/>
        <w:t>Reflection: 30% (3 pts)</w:t>
      </w:r>
    </w:p>
    <w:p w14:paraId="00A62B4D" w14:textId="77777777" w:rsidR="00210329" w:rsidRDefault="00210329">
      <w:pPr>
        <w:rPr>
          <w:b/>
          <w:u w:val="single"/>
        </w:rPr>
      </w:pPr>
    </w:p>
    <w:p w14:paraId="01D7D170" w14:textId="77777777" w:rsidR="00210329" w:rsidRDefault="00DB6EC0">
      <w:pPr>
        <w:jc w:val="both"/>
      </w:pPr>
      <w:r>
        <w:rPr>
          <w:b/>
          <w:u w:val="single"/>
        </w:rPr>
        <w:t>Essay Blog:</w:t>
      </w:r>
      <w:r>
        <w:t xml:space="preserve"> Essay blog posts provide an opportunity to reflect on a reading, its contexts, its legacy, and its relationship to your interests. Each essay should be at least 300 words (TMR, 12pt, 2-spaced), address a specific aspect of a topic, use additional sources, and engage in argumentation, research, and reflection. Select a specific reading from the course and do the following: in the first part of your essay, summarize as precisely as possible the argument of the piece. In the second part, comment on the reading. Do you subscribe to the writer’s point of view or not? What aspect do you find interesting, what surprises you, what would you like to criticize and why? </w:t>
      </w:r>
    </w:p>
    <w:p w14:paraId="4F8A6C76" w14:textId="77777777" w:rsidR="00210329" w:rsidRDefault="00210329"/>
    <w:p w14:paraId="0C6FC7BE" w14:textId="77777777" w:rsidR="00210329" w:rsidRDefault="00DB6EC0">
      <w:r>
        <w:t xml:space="preserve">Undergraduates will post </w:t>
      </w:r>
      <w:r>
        <w:rPr>
          <w:b/>
        </w:rPr>
        <w:t>three</w:t>
      </w:r>
      <w:r>
        <w:t xml:space="preserve"> essays; Graduate students will post </w:t>
      </w:r>
      <w:r>
        <w:rPr>
          <w:b/>
        </w:rPr>
        <w:t>five</w:t>
      </w:r>
      <w:r>
        <w:t xml:space="preserve"> essays. </w:t>
      </w:r>
      <w:r w:rsidRPr="00DB6EC0">
        <w:t>I</w:t>
      </w:r>
      <w:r>
        <w:t xml:space="preserve"> expect you to comment regularly on other students’ essays, at least once on the work of each student in the course, and to incorporate feedback from other students into a revised/corrected version. </w:t>
      </w:r>
    </w:p>
    <w:p w14:paraId="374E7939" w14:textId="77777777" w:rsidR="00210329" w:rsidRDefault="00210329">
      <w:pPr>
        <w:ind w:left="360" w:hanging="360"/>
      </w:pPr>
    </w:p>
    <w:p w14:paraId="588D5832" w14:textId="77777777" w:rsidR="00210329" w:rsidRDefault="00DB6EC0">
      <w:pPr>
        <w:ind w:left="360" w:hanging="360"/>
        <w:rPr>
          <w:b/>
        </w:rPr>
      </w:pPr>
      <w:r>
        <w:rPr>
          <w:b/>
        </w:rPr>
        <w:t xml:space="preserve">Essay grading rubric: </w:t>
      </w:r>
      <w:r>
        <w:rPr>
          <w:b/>
        </w:rPr>
        <w:tab/>
      </w:r>
      <w:r>
        <w:rPr>
          <w:b/>
        </w:rPr>
        <w:tab/>
      </w:r>
      <w:r>
        <w:rPr>
          <w:b/>
        </w:rPr>
        <w:tab/>
      </w:r>
      <w:r>
        <w:t>Exposition (25%)</w:t>
      </w:r>
    </w:p>
    <w:p w14:paraId="417D63DC" w14:textId="77777777" w:rsidR="00210329" w:rsidRDefault="00DB6EC0">
      <w:pPr>
        <w:ind w:left="360" w:hanging="360"/>
      </w:pPr>
      <w:r>
        <w:t>90%=A | 80%=B</w:t>
      </w:r>
      <w:r>
        <w:tab/>
      </w:r>
      <w:r>
        <w:tab/>
      </w:r>
      <w:r>
        <w:tab/>
      </w:r>
      <w:r>
        <w:tab/>
        <w:t xml:space="preserve">Grammar and Style (25%) </w:t>
      </w:r>
    </w:p>
    <w:p w14:paraId="026CC5C5" w14:textId="494EB7A7" w:rsidR="00210329" w:rsidRDefault="00DB6EC0">
      <w:pPr>
        <w:ind w:left="360" w:hanging="360"/>
      </w:pPr>
      <w:r>
        <w:t>70%=C 60%=D | &lt;59%=F</w:t>
      </w:r>
      <w:r>
        <w:tab/>
      </w:r>
      <w:r>
        <w:tab/>
      </w:r>
      <w:r w:rsidR="0031242D">
        <w:tab/>
      </w:r>
      <w:r>
        <w:t>Argumentation (25%)</w:t>
      </w:r>
    </w:p>
    <w:p w14:paraId="21EBB7B0" w14:textId="77777777" w:rsidR="00210329" w:rsidRDefault="00DB6EC0">
      <w:pPr>
        <w:ind w:left="3600" w:firstLine="720"/>
      </w:pPr>
      <w:r>
        <w:t>Engagement with Course Themes (25%)</w:t>
      </w:r>
    </w:p>
    <w:p w14:paraId="6AF2995A" w14:textId="77777777" w:rsidR="00210329" w:rsidRDefault="00210329">
      <w:pPr>
        <w:ind w:left="360" w:hanging="360"/>
      </w:pPr>
    </w:p>
    <w:p w14:paraId="77F20E4C" w14:textId="77777777" w:rsidR="00210329" w:rsidRDefault="00DB6EC0">
      <w:pPr>
        <w:jc w:val="both"/>
      </w:pPr>
      <w:r>
        <w:rPr>
          <w:b/>
          <w:u w:val="single"/>
        </w:rPr>
        <w:t>Research Presentation</w:t>
      </w:r>
      <w:r>
        <w:rPr>
          <w:b/>
        </w:rPr>
        <w:t xml:space="preserve">: </w:t>
      </w:r>
      <w:r>
        <w:t xml:space="preserve">You will give one presentation, which connects a topic from our course to a contemporary issue in science, technology or industry. For example, you could connect Goethe’s theory of plant metamorphosis to current work in botany or cognitive science, critically analyze Einstein’s role in popular culture, compare the concept of “innovation” in German and American start-up culture, or describe recent developments in German medicine. Topics for MS-students should be geared towards research-oriented questions that demand a high level of engagement with theories or complex scientific and historical developments. </w:t>
      </w:r>
    </w:p>
    <w:p w14:paraId="1C1B7C83" w14:textId="77777777" w:rsidR="00210329" w:rsidRDefault="00210329">
      <w:pPr>
        <w:ind w:left="360" w:hanging="360"/>
        <w:jc w:val="both"/>
      </w:pPr>
    </w:p>
    <w:p w14:paraId="65846DA7" w14:textId="77777777" w:rsidR="00210329" w:rsidRDefault="00DB6EC0">
      <w:pPr>
        <w:jc w:val="both"/>
      </w:pPr>
      <w:r>
        <w:t>Each student will sign up for one day to present, within 1-3 sessions after the relevant reading has been discussed in class. Undergraduates should present for 12-15 minutes; Graduate students should present for 18-20 minutes. Please time yourself in advance so that you do not exceed the time limit, which will lead to deductions. The presentation should contain Powerpoint slides outlining your main points, illustrative images, and an interactive component. The contents of the presentations might also become part of a quiz or test. A handout with grading criteria for the presentations is available through T-square.</w:t>
      </w:r>
    </w:p>
    <w:p w14:paraId="246F851F" w14:textId="77777777" w:rsidR="00210329" w:rsidRDefault="00210329">
      <w:pPr>
        <w:ind w:left="360" w:hanging="360"/>
        <w:rPr>
          <w:b/>
        </w:rPr>
      </w:pPr>
    </w:p>
    <w:p w14:paraId="6552CDDA" w14:textId="77777777" w:rsidR="00210329" w:rsidRDefault="00DB6EC0">
      <w:pPr>
        <w:ind w:left="360" w:hanging="360"/>
        <w:rPr>
          <w:b/>
        </w:rPr>
      </w:pPr>
      <w:r>
        <w:rPr>
          <w:b/>
        </w:rPr>
        <w:t xml:space="preserve">Presentation grading rubric: </w:t>
      </w:r>
      <w:r>
        <w:rPr>
          <w:b/>
        </w:rPr>
        <w:tab/>
      </w:r>
      <w:r>
        <w:rPr>
          <w:b/>
        </w:rPr>
        <w:tab/>
      </w:r>
      <w:r>
        <w:rPr>
          <w:b/>
        </w:rPr>
        <w:tab/>
      </w:r>
      <w:r>
        <w:t>Communication (20%)</w:t>
      </w:r>
    </w:p>
    <w:p w14:paraId="34B00AFF" w14:textId="77777777" w:rsidR="00210329" w:rsidRDefault="00DB6EC0">
      <w:pPr>
        <w:ind w:left="360" w:firstLine="360"/>
      </w:pPr>
      <w:r>
        <w:t>90%=A | 80%=B</w:t>
      </w:r>
      <w:r>
        <w:tab/>
      </w:r>
      <w:r>
        <w:tab/>
      </w:r>
      <w:r>
        <w:tab/>
      </w:r>
      <w:r>
        <w:tab/>
        <w:t xml:space="preserve">Organization and Structure (20%) </w:t>
      </w:r>
    </w:p>
    <w:p w14:paraId="60A2BA91" w14:textId="77777777" w:rsidR="00210329" w:rsidRDefault="00DB6EC0">
      <w:pPr>
        <w:ind w:left="360" w:firstLine="360"/>
      </w:pPr>
      <w:r>
        <w:t>70%=C 60%=D | &lt;59%=F</w:t>
      </w:r>
      <w:r>
        <w:tab/>
      </w:r>
      <w:r>
        <w:tab/>
      </w:r>
      <w:r>
        <w:tab/>
        <w:t>Depth of Content (20%)</w:t>
      </w:r>
    </w:p>
    <w:p w14:paraId="5DDC3606" w14:textId="77777777" w:rsidR="00210329" w:rsidRDefault="00DB6EC0">
      <w:pPr>
        <w:ind w:left="4320" w:firstLine="720"/>
      </w:pPr>
      <w:r>
        <w:t>Use of Multiple Disciplines: (20%)</w:t>
      </w:r>
    </w:p>
    <w:p w14:paraId="64116CDA" w14:textId="77777777" w:rsidR="00210329" w:rsidRDefault="00DB6EC0">
      <w:pPr>
        <w:ind w:left="4320" w:firstLine="720"/>
      </w:pPr>
      <w:r>
        <w:t>Effective Q&amp;A (20%)</w:t>
      </w:r>
    </w:p>
    <w:p w14:paraId="0B89DDE3" w14:textId="77777777" w:rsidR="00210329" w:rsidRDefault="00210329">
      <w:pPr>
        <w:ind w:left="360" w:hanging="360"/>
        <w:jc w:val="both"/>
        <w:rPr>
          <w:b/>
          <w:u w:val="single"/>
        </w:rPr>
      </w:pPr>
    </w:p>
    <w:p w14:paraId="4311F627" w14:textId="77777777" w:rsidR="00210329" w:rsidRDefault="00210329">
      <w:pPr>
        <w:ind w:left="360" w:hanging="360"/>
        <w:jc w:val="both"/>
        <w:rPr>
          <w:b/>
          <w:u w:val="single"/>
        </w:rPr>
      </w:pPr>
    </w:p>
    <w:p w14:paraId="231D01D9" w14:textId="77777777" w:rsidR="00210329" w:rsidRDefault="00DB6EC0">
      <w:pPr>
        <w:jc w:val="both"/>
      </w:pPr>
      <w:r>
        <w:rPr>
          <w:b/>
          <w:u w:val="single"/>
        </w:rPr>
        <w:t>“German and STEM” Final Project:</w:t>
      </w:r>
      <w:r>
        <w:rPr>
          <w:b/>
        </w:rPr>
        <w:t xml:space="preserve"> </w:t>
      </w:r>
      <w:r>
        <w:t xml:space="preserve">A central component of this course is the examination of how German language and culture intersects with STEM, and how the history of this dialogue remains pertinent today. In your final project, you will prepare a toolkit for teaching topic in science, technology, or industry in a German classroom. You will also write a research-based proposal about why your toolkit should be included in a course (middle- or high school). </w:t>
      </w:r>
    </w:p>
    <w:p w14:paraId="2ADCA6D8" w14:textId="77777777" w:rsidR="00210329" w:rsidRDefault="00210329">
      <w:pPr>
        <w:ind w:left="360" w:hanging="360"/>
        <w:rPr>
          <w:b/>
        </w:rPr>
      </w:pPr>
    </w:p>
    <w:p w14:paraId="6DF96B1B" w14:textId="77777777" w:rsidR="00210329" w:rsidRDefault="00DB6EC0">
      <w:pPr>
        <w:ind w:left="360" w:hanging="360"/>
        <w:jc w:val="both"/>
      </w:pPr>
      <w:r>
        <w:rPr>
          <w:b/>
        </w:rPr>
        <w:t>I. Teaching Toolkit (50%):</w:t>
      </w:r>
      <w:r>
        <w:t xml:space="preserve"> You will develop an activity for an intermediate German language classroom, designed to teach students about a topic related to science, technology, and industry in Germany. This may be a toolkit for conducting a scientific experiment and discussing it in German, a reading activity on medical ethics, an introduction to local species in German, an app-making or coding activity, etc. Your toolkit should introduce students to the necessary vocabulary and signature grammatical structures required for discussing the topic. It should include a homework assignment to be completed before class, and an active 30-minute exercise that engages students in two or more disciplines: science, philosophy of science, cultural studies, literary analysis, etc. Everyone will do a trial run of their activity in class to receive feedback from the group. We will consider the principles of learning and knowledge production throughout the course, as we examine case studies of scientific discovery. </w:t>
      </w:r>
    </w:p>
    <w:p w14:paraId="148EE552" w14:textId="77777777" w:rsidR="00210329" w:rsidRDefault="00210329">
      <w:pPr>
        <w:ind w:left="720" w:hanging="360"/>
        <w:jc w:val="both"/>
      </w:pPr>
    </w:p>
    <w:p w14:paraId="49002DAA" w14:textId="77777777" w:rsidR="00210329" w:rsidRDefault="00DB6EC0">
      <w:pPr>
        <w:ind w:left="360" w:hanging="360"/>
        <w:rPr>
          <w:b/>
        </w:rPr>
      </w:pPr>
      <w:r>
        <w:rPr>
          <w:b/>
        </w:rPr>
        <w:t xml:space="preserve">Toolkit grading rubric: </w:t>
      </w:r>
      <w:r>
        <w:rPr>
          <w:b/>
        </w:rPr>
        <w:tab/>
      </w:r>
      <w:r>
        <w:rPr>
          <w:b/>
        </w:rPr>
        <w:tab/>
      </w:r>
      <w:r>
        <w:rPr>
          <w:b/>
        </w:rPr>
        <w:tab/>
      </w:r>
      <w:r>
        <w:t>Language (30%)</w:t>
      </w:r>
    </w:p>
    <w:p w14:paraId="26E4B969" w14:textId="77777777" w:rsidR="00210329" w:rsidRDefault="00DB6EC0">
      <w:pPr>
        <w:ind w:left="360" w:firstLine="360"/>
      </w:pPr>
      <w:r>
        <w:t>90%=A | 80%=B</w:t>
      </w:r>
      <w:r>
        <w:tab/>
      </w:r>
      <w:r>
        <w:tab/>
      </w:r>
      <w:r>
        <w:tab/>
        <w:t xml:space="preserve">Organization and Structure (30%) </w:t>
      </w:r>
    </w:p>
    <w:p w14:paraId="2FA9C524" w14:textId="77777777" w:rsidR="00210329" w:rsidRDefault="00DB6EC0">
      <w:pPr>
        <w:ind w:left="360" w:firstLine="360"/>
      </w:pPr>
      <w:r>
        <w:t>70%=C 60%=D | &lt;59%=F</w:t>
      </w:r>
      <w:r>
        <w:tab/>
      </w:r>
      <w:r>
        <w:tab/>
        <w:t>Use of Multiple Disciplines: (20%)</w:t>
      </w:r>
    </w:p>
    <w:p w14:paraId="1EFCC14F" w14:textId="77777777" w:rsidR="00210329" w:rsidRDefault="00DB6EC0">
      <w:pPr>
        <w:ind w:left="3600" w:firstLine="720"/>
      </w:pPr>
      <w:r>
        <w:t>Trial-run Workshop (20%)</w:t>
      </w:r>
    </w:p>
    <w:p w14:paraId="6190B542" w14:textId="77777777" w:rsidR="00210329" w:rsidRDefault="00210329">
      <w:pPr>
        <w:ind w:left="360" w:hanging="360"/>
        <w:rPr>
          <w:b/>
        </w:rPr>
      </w:pPr>
    </w:p>
    <w:p w14:paraId="0786A2B6" w14:textId="77777777" w:rsidR="00210329" w:rsidRDefault="00DB6EC0">
      <w:pPr>
        <w:ind w:left="360" w:hanging="360"/>
        <w:jc w:val="both"/>
      </w:pPr>
      <w:r>
        <w:rPr>
          <w:b/>
        </w:rPr>
        <w:t>III. Research-based Toolkit Analysis (50%):</w:t>
      </w:r>
      <w:r>
        <w:t xml:space="preserve"> You will write a cover letter proposing the use of your toolkit in a German language classroom. This letter is addressed to a potential German teacher and serves several important aims: (1) to explain the activity and its goals (2) to introduce the topic and its contexts, including engagement with relevant scholarly sources, and (3) to demonstrate why this activity and theme is pertinent and important for students. Undergraduates will write letters of 600-800 words that contain at least 5 references; graduate students should write letters of 1200-1500 words that contain at least 10 references. </w:t>
      </w:r>
    </w:p>
    <w:p w14:paraId="531CCBA6" w14:textId="77777777" w:rsidR="00210329" w:rsidRDefault="00210329">
      <w:pPr>
        <w:ind w:left="360" w:hanging="360"/>
        <w:rPr>
          <w:b/>
        </w:rPr>
      </w:pPr>
    </w:p>
    <w:p w14:paraId="12BD8D9A" w14:textId="77777777" w:rsidR="00210329" w:rsidRDefault="00DB6EC0">
      <w:pPr>
        <w:ind w:left="360" w:hanging="360"/>
        <w:rPr>
          <w:b/>
        </w:rPr>
      </w:pPr>
      <w:r>
        <w:rPr>
          <w:b/>
        </w:rPr>
        <w:t xml:space="preserve">Paper grading rubric: </w:t>
      </w:r>
      <w:r>
        <w:rPr>
          <w:b/>
        </w:rPr>
        <w:tab/>
      </w:r>
      <w:r>
        <w:rPr>
          <w:b/>
        </w:rPr>
        <w:tab/>
      </w:r>
      <w:r>
        <w:rPr>
          <w:b/>
        </w:rPr>
        <w:tab/>
      </w:r>
      <w:r>
        <w:rPr>
          <w:b/>
        </w:rPr>
        <w:tab/>
      </w:r>
      <w:r>
        <w:t>Language (25%)</w:t>
      </w:r>
    </w:p>
    <w:p w14:paraId="0CEE0ED0" w14:textId="77777777" w:rsidR="00210329" w:rsidRDefault="00DB6EC0">
      <w:pPr>
        <w:ind w:left="360" w:firstLine="360"/>
      </w:pPr>
      <w:r>
        <w:t>90%=A | 80%=B</w:t>
      </w:r>
      <w:r>
        <w:tab/>
      </w:r>
      <w:r>
        <w:tab/>
      </w:r>
      <w:r>
        <w:tab/>
      </w:r>
      <w:r>
        <w:tab/>
        <w:t xml:space="preserve">Explanation of Activity (25%) </w:t>
      </w:r>
    </w:p>
    <w:p w14:paraId="23BAE814" w14:textId="77777777" w:rsidR="00210329" w:rsidRDefault="00DB6EC0">
      <w:pPr>
        <w:ind w:left="360" w:firstLine="360"/>
      </w:pPr>
      <w:r>
        <w:t>70%=C 60%=D | &lt;59%=F</w:t>
      </w:r>
      <w:r>
        <w:tab/>
      </w:r>
      <w:r>
        <w:tab/>
      </w:r>
      <w:r>
        <w:tab/>
        <w:t>Depth of Research (25%)</w:t>
      </w:r>
    </w:p>
    <w:p w14:paraId="546608AD" w14:textId="77777777" w:rsidR="00210329" w:rsidRDefault="00DB6EC0">
      <w:pPr>
        <w:ind w:left="4320" w:firstLine="720"/>
      </w:pPr>
      <w:r>
        <w:t>Effective Argumentation (25%)</w:t>
      </w:r>
    </w:p>
    <w:p w14:paraId="6967C4A3" w14:textId="77777777" w:rsidR="00210329" w:rsidRDefault="00210329"/>
    <w:tbl>
      <w:tblPr>
        <w:tblStyle w:val="a0"/>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5"/>
        <w:gridCol w:w="5397"/>
      </w:tblGrid>
      <w:tr w:rsidR="00210329" w14:paraId="201BD707" w14:textId="77777777">
        <w:tc>
          <w:tcPr>
            <w:tcW w:w="9092" w:type="dxa"/>
            <w:gridSpan w:val="2"/>
            <w:shd w:val="clear" w:color="auto" w:fill="FFFF99"/>
          </w:tcPr>
          <w:p w14:paraId="4CEFA1B7" w14:textId="77777777" w:rsidR="00210329" w:rsidRDefault="00DB6EC0">
            <w:pPr>
              <w:rPr>
                <w:b/>
              </w:rPr>
            </w:pPr>
            <w:r>
              <w:rPr>
                <w:b/>
              </w:rPr>
              <w:t>ML PERFORMANCE GOAL #1: PROFESSIONAL COMMUNICATION</w:t>
            </w:r>
          </w:p>
        </w:tc>
      </w:tr>
      <w:tr w:rsidR="00210329" w14:paraId="5F4C8187" w14:textId="77777777">
        <w:tc>
          <w:tcPr>
            <w:tcW w:w="3695" w:type="dxa"/>
          </w:tcPr>
          <w:p w14:paraId="6714F072" w14:textId="77777777" w:rsidR="00210329" w:rsidRDefault="00DB6EC0">
            <w:pPr>
              <w:rPr>
                <w:b/>
              </w:rPr>
            </w:pPr>
            <w:r>
              <w:rPr>
                <w:b/>
              </w:rPr>
              <w:t>ML Learning Outcome 1 : Demonstrate oral and aural proficiency in the target language</w:t>
            </w:r>
          </w:p>
        </w:tc>
        <w:tc>
          <w:tcPr>
            <w:tcW w:w="5397" w:type="dxa"/>
          </w:tcPr>
          <w:p w14:paraId="29593B81" w14:textId="77777777" w:rsidR="00210329" w:rsidRDefault="00DB6EC0">
            <w:r>
              <w:t xml:space="preserve">Students will demonstrate oral proficiency at the intermediate-high or higher level on the ACTFL scale, and will reflect in the TL on topics in biology, psychology, medicine, and engineering.  </w:t>
            </w:r>
          </w:p>
        </w:tc>
      </w:tr>
      <w:tr w:rsidR="00210329" w14:paraId="212723E1" w14:textId="77777777">
        <w:tc>
          <w:tcPr>
            <w:tcW w:w="3695" w:type="dxa"/>
          </w:tcPr>
          <w:p w14:paraId="151204B1" w14:textId="77777777" w:rsidR="00210329" w:rsidRDefault="00DB6EC0">
            <w:r>
              <w:rPr>
                <w:b/>
              </w:rPr>
              <w:t xml:space="preserve">ML Learning Outcome 2: </w:t>
            </w:r>
            <w:r>
              <w:t>Demonstrate effective presentation skills in the target language</w:t>
            </w:r>
            <w:r>
              <w:rPr>
                <w:b/>
              </w:rPr>
              <w:t xml:space="preserve"> </w:t>
            </w:r>
          </w:p>
        </w:tc>
        <w:tc>
          <w:tcPr>
            <w:tcW w:w="5397" w:type="dxa"/>
          </w:tcPr>
          <w:p w14:paraId="6F4ABC4F" w14:textId="77777777" w:rsidR="00210329" w:rsidRDefault="00DB6EC0">
            <w:r>
              <w:t>Students will present on a topic connected to science, technology, and industry in the German speaking world.</w:t>
            </w:r>
          </w:p>
        </w:tc>
      </w:tr>
      <w:tr w:rsidR="00210329" w14:paraId="527A74E6" w14:textId="77777777">
        <w:trPr>
          <w:trHeight w:val="600"/>
        </w:trPr>
        <w:tc>
          <w:tcPr>
            <w:tcW w:w="3695" w:type="dxa"/>
          </w:tcPr>
          <w:p w14:paraId="759827E8" w14:textId="77777777" w:rsidR="00210329" w:rsidRDefault="00DB6EC0">
            <w:pPr>
              <w:rPr>
                <w:b/>
              </w:rPr>
            </w:pPr>
            <w:r>
              <w:rPr>
                <w:b/>
              </w:rPr>
              <w:t>ML Learning Outcome 3:  Demonstrate writing proficiency in the target language</w:t>
            </w:r>
          </w:p>
        </w:tc>
        <w:tc>
          <w:tcPr>
            <w:tcW w:w="5397" w:type="dxa"/>
          </w:tcPr>
          <w:p w14:paraId="693FDFD2" w14:textId="77777777" w:rsidR="00210329" w:rsidRDefault="00DB6EC0">
            <w:r>
              <w:t>Students will demonstrate writing proficiency at the advanced-low or higher level on the ACTFL scale through regular text analysis homework and multiple essays.</w:t>
            </w:r>
          </w:p>
        </w:tc>
      </w:tr>
      <w:tr w:rsidR="00210329" w14:paraId="7578CA17" w14:textId="77777777">
        <w:tc>
          <w:tcPr>
            <w:tcW w:w="3695" w:type="dxa"/>
            <w:tcBorders>
              <w:bottom w:val="single" w:sz="4" w:space="0" w:color="000000"/>
            </w:tcBorders>
          </w:tcPr>
          <w:p w14:paraId="3EE36DD4" w14:textId="77777777" w:rsidR="00210329" w:rsidRDefault="00DB6EC0">
            <w:pPr>
              <w:rPr>
                <w:b/>
              </w:rPr>
            </w:pPr>
            <w:r>
              <w:rPr>
                <w:b/>
              </w:rPr>
              <w:t>ML Learning Outcome 4:</w:t>
            </w:r>
          </w:p>
          <w:p w14:paraId="35F9226D" w14:textId="77777777" w:rsidR="00210329" w:rsidRDefault="00DB6EC0">
            <w:r>
              <w:t xml:space="preserve">Demonstrate proficiency in comprehension of authentic written texts in the target Language  </w:t>
            </w:r>
          </w:p>
        </w:tc>
        <w:tc>
          <w:tcPr>
            <w:tcW w:w="5397" w:type="dxa"/>
            <w:tcBorders>
              <w:bottom w:val="single" w:sz="4" w:space="0" w:color="000000"/>
            </w:tcBorders>
          </w:tcPr>
          <w:p w14:paraId="31AA8338" w14:textId="77777777" w:rsidR="00210329" w:rsidRDefault="00DB6EC0">
            <w:r>
              <w:t xml:space="preserve">Students will demonstrate reading proficiency at the Advanced–low or higher level on the ACTFL scale through advanced work with texts such as summarizing argumentative structures of authentic research texts, presenting authentic content in their own words to their peers, and others. </w:t>
            </w:r>
          </w:p>
        </w:tc>
      </w:tr>
      <w:tr w:rsidR="00210329" w14:paraId="7F736A1B" w14:textId="77777777">
        <w:tc>
          <w:tcPr>
            <w:tcW w:w="9092" w:type="dxa"/>
            <w:gridSpan w:val="2"/>
            <w:shd w:val="clear" w:color="auto" w:fill="CCFFFF"/>
          </w:tcPr>
          <w:p w14:paraId="35EDD0E3" w14:textId="77777777" w:rsidR="00210329" w:rsidRDefault="00DB6EC0">
            <w:r>
              <w:rPr>
                <w:b/>
              </w:rPr>
              <w:t>ML PERFORMANCE GOAL #2: INTERCULTURAL SKILLS AND KNOWLEDGE</w:t>
            </w:r>
          </w:p>
        </w:tc>
      </w:tr>
      <w:tr w:rsidR="00210329" w14:paraId="5B398782" w14:textId="77777777">
        <w:tc>
          <w:tcPr>
            <w:tcW w:w="3695" w:type="dxa"/>
          </w:tcPr>
          <w:p w14:paraId="09BA7F41" w14:textId="77777777" w:rsidR="00210329" w:rsidRDefault="00DB6EC0">
            <w:r>
              <w:rPr>
                <w:b/>
              </w:rPr>
              <w:t xml:space="preserve">ML Learning Outcome 5: </w:t>
            </w:r>
            <w:r>
              <w:t>Demonstrate in-depth knowledge of a</w:t>
            </w:r>
            <w:r>
              <w:rPr>
                <w:i/>
              </w:rPr>
              <w:t xml:space="preserve"> specific</w:t>
            </w:r>
            <w:r>
              <w:t xml:space="preserve"> target-language country/region</w:t>
            </w:r>
          </w:p>
        </w:tc>
        <w:tc>
          <w:tcPr>
            <w:tcW w:w="5397" w:type="dxa"/>
            <w:shd w:val="clear" w:color="auto" w:fill="auto"/>
          </w:tcPr>
          <w:p w14:paraId="52B09463" w14:textId="77777777" w:rsidR="00210329" w:rsidRDefault="00DB6EC0">
            <w:r>
              <w:t xml:space="preserve">Students will critically reflect on the role of Germany in the history of empirical science, philosophy of science, globalization, technological development, and cross-cultural industry. </w:t>
            </w:r>
          </w:p>
        </w:tc>
      </w:tr>
      <w:tr w:rsidR="00210329" w14:paraId="37D0FDED" w14:textId="77777777">
        <w:trPr>
          <w:trHeight w:val="960"/>
        </w:trPr>
        <w:tc>
          <w:tcPr>
            <w:tcW w:w="3695" w:type="dxa"/>
          </w:tcPr>
          <w:p w14:paraId="4910757F" w14:textId="77777777" w:rsidR="00210329" w:rsidRDefault="00DB6EC0">
            <w:pPr>
              <w:rPr>
                <w:b/>
              </w:rPr>
            </w:pPr>
            <w:r>
              <w:rPr>
                <w:b/>
              </w:rPr>
              <w:t>ML Learning Outcome 6:</w:t>
            </w:r>
          </w:p>
          <w:p w14:paraId="177858DD" w14:textId="77777777" w:rsidR="00210329" w:rsidRDefault="00DB6EC0">
            <w:r>
              <w:t>Demonstrate the ability to analyze an issue from target-culture perspective(s)</w:t>
            </w:r>
          </w:p>
        </w:tc>
        <w:tc>
          <w:tcPr>
            <w:tcW w:w="5397" w:type="dxa"/>
            <w:shd w:val="clear" w:color="auto" w:fill="auto"/>
          </w:tcPr>
          <w:p w14:paraId="7EF5D3F3" w14:textId="77777777" w:rsidR="00210329" w:rsidRDefault="00DB6EC0">
            <w:pPr>
              <w:spacing w:before="100" w:after="100"/>
            </w:pPr>
            <w:r>
              <w:t xml:space="preserve">Students will closely analyze German-language case studies of scientific exploration and be asked to identify their unique features and perspectives.   </w:t>
            </w:r>
          </w:p>
        </w:tc>
      </w:tr>
      <w:tr w:rsidR="00210329" w14:paraId="09891E38" w14:textId="77777777">
        <w:tc>
          <w:tcPr>
            <w:tcW w:w="3695" w:type="dxa"/>
          </w:tcPr>
          <w:p w14:paraId="67AA2F42" w14:textId="77777777" w:rsidR="00210329" w:rsidRDefault="00DB6EC0">
            <w:pPr>
              <w:rPr>
                <w:b/>
              </w:rPr>
            </w:pPr>
            <w:r>
              <w:rPr>
                <w:b/>
              </w:rPr>
              <w:t>ML Learning Outcome 7:</w:t>
            </w:r>
          </w:p>
          <w:p w14:paraId="06E3DFBB" w14:textId="77777777" w:rsidR="00210329" w:rsidRDefault="00DB6EC0">
            <w:r>
              <w:t>Demonstrate critical reflection on cultural complexity and context</w:t>
            </w:r>
          </w:p>
        </w:tc>
        <w:tc>
          <w:tcPr>
            <w:tcW w:w="5397" w:type="dxa"/>
          </w:tcPr>
          <w:p w14:paraId="6F0AB9DC" w14:textId="77777777" w:rsidR="00210329" w:rsidRDefault="00DB6EC0">
            <w:r>
              <w:t xml:space="preserve">Students will develop working definitions of notions such as “science,” “progress,” “innovation,” “discovery,” and “history,” and will be asked to critically reflect upon these concepts and identify changes in them over time. </w:t>
            </w:r>
          </w:p>
        </w:tc>
      </w:tr>
    </w:tbl>
    <w:p w14:paraId="6C58F008" w14:textId="77777777" w:rsidR="00210329" w:rsidRDefault="00210329">
      <w:pPr>
        <w:rPr>
          <w:b/>
          <w:u w:val="single"/>
        </w:rPr>
      </w:pPr>
    </w:p>
    <w:p w14:paraId="2AFD4AC2" w14:textId="757F32DD" w:rsidR="00210329" w:rsidRDefault="00DB6EC0">
      <w:r>
        <w:rPr>
          <w:b/>
          <w:u w:val="single"/>
        </w:rPr>
        <w:t xml:space="preserve">Accommodations: </w:t>
      </w:r>
      <w:r>
        <w:t xml:space="preserve">Georgia Tech provides upon request appropriate academic accommodations for students with disabilities. To determine whether you qualify, please contact the </w:t>
      </w:r>
      <w:r w:rsidR="00D77D3A">
        <w:t>Office of Disability Services</w:t>
      </w:r>
      <w:r>
        <w:t xml:space="preserve"> (http://</w:t>
      </w:r>
      <w:r w:rsidR="00D77D3A" w:rsidRPr="00D77D3A">
        <w:t xml:space="preserve"> </w:t>
      </w:r>
      <w:hyperlink r:id="rId14" w:history="1">
        <w:r w:rsidR="00D77D3A" w:rsidRPr="008D5EA7">
          <w:rPr>
            <w:rStyle w:val="Hyperlink"/>
          </w:rPr>
          <w:t>http://disabilityservices.gatech.edu/</w:t>
        </w:r>
      </w:hyperlink>
      <w:r w:rsidR="00D77D3A">
        <w:t xml:space="preserve"> </w:t>
      </w:r>
      <w:r>
        <w:t xml:space="preserve">). If they certify your needs, the School of Modern Languages will work with you to make appropriate arrangements. Please do not hesitate to talk to me to get the necessary assistance. </w:t>
      </w:r>
    </w:p>
    <w:p w14:paraId="5229C506" w14:textId="77777777" w:rsidR="00210329" w:rsidRDefault="00210329"/>
    <w:p w14:paraId="27785B23" w14:textId="77777777" w:rsidR="00210329" w:rsidRDefault="00DB6EC0">
      <w:r>
        <w:t xml:space="preserve">The </w:t>
      </w:r>
      <w:r>
        <w:rPr>
          <w:b/>
        </w:rPr>
        <w:t>Georgia Tech Academic Honor Code</w:t>
      </w:r>
      <w:r>
        <w:t xml:space="preserve"> applies to this course.</w:t>
      </w:r>
    </w:p>
    <w:p w14:paraId="4F4D0D07" w14:textId="77777777" w:rsidR="00210329" w:rsidRDefault="00210329">
      <w:pPr>
        <w:rPr>
          <w:b/>
          <w:u w:val="single"/>
        </w:rPr>
      </w:pPr>
    </w:p>
    <w:p w14:paraId="59F9B20A" w14:textId="77777777" w:rsidR="00210329" w:rsidRDefault="00DB6EC0">
      <w:pPr>
        <w:rPr>
          <w:b/>
          <w:u w:val="single"/>
        </w:rPr>
      </w:pPr>
      <w:r>
        <w:rPr>
          <w:b/>
          <w:u w:val="single"/>
        </w:rPr>
        <w:t>Authorized collaboration and unauthorized collaboration for this class:</w:t>
      </w:r>
    </w:p>
    <w:p w14:paraId="5B300412" w14:textId="77777777" w:rsidR="00210329" w:rsidRDefault="00210329">
      <w:pPr>
        <w:jc w:val="both"/>
        <w:rPr>
          <w:b/>
          <w:u w:val="single"/>
        </w:rPr>
      </w:pPr>
    </w:p>
    <w:p w14:paraId="5C190998" w14:textId="77777777" w:rsidR="00210329" w:rsidRDefault="00DB6EC0">
      <w:pPr>
        <w:jc w:val="both"/>
      </w:pPr>
      <w:r>
        <w:rPr>
          <w:b/>
          <w:u w:val="single"/>
        </w:rPr>
        <w:t>Plagiarism</w:t>
      </w:r>
      <w:r>
        <w:rPr>
          <w:b/>
        </w:rPr>
        <w:t xml:space="preserve">: </w:t>
      </w:r>
      <w:r>
        <w:t>Plagiarizing is defined by Webster’s as “to steal and pass off (the ideas or words of another) as one's own: use (another's production) without crediting the source.” If caught plagiarizing, you will be dealt with according to the GT Academic Honor Code.</w:t>
      </w:r>
      <w:r>
        <w:rPr>
          <w:i/>
        </w:rPr>
        <w:t xml:space="preserve"> </w:t>
      </w:r>
      <w:r>
        <w:t>Quote and attribute any words that are not your own. Do not cut and paste anything into your paper. Excessive use of online translation services will be considered a form of plagiarism in this course.</w:t>
      </w:r>
      <w:r>
        <w:rPr>
          <w:b/>
        </w:rPr>
        <w:t xml:space="preserve"> </w:t>
      </w:r>
      <w:r>
        <w:t xml:space="preserve">You may insert quotes but you will have to identify the author according to MLA (Modern Language Association) guidelines, which can be found at </w:t>
      </w:r>
      <w:hyperlink r:id="rId15">
        <w:r>
          <w:rPr>
            <w:color w:val="0000FF"/>
            <w:u w:val="single"/>
          </w:rPr>
          <w:t>www.mla.org</w:t>
        </w:r>
      </w:hyperlink>
    </w:p>
    <w:p w14:paraId="4791EB01" w14:textId="77777777" w:rsidR="00210329" w:rsidRDefault="00210329"/>
    <w:p w14:paraId="43F15696" w14:textId="77777777" w:rsidR="00210329" w:rsidRDefault="00DB6EC0">
      <w:pPr>
        <w:jc w:val="both"/>
      </w:pPr>
      <w:r>
        <w:rPr>
          <w:b/>
        </w:rPr>
        <w:t xml:space="preserve">Unless specifically identified as group work, homework, essays, quizzes, tests, etc. are to be completed alone. </w:t>
      </w:r>
      <w:r>
        <w:t xml:space="preserve">You are allowed (and encouraged) to work together with other students on homework, as long as you write up and turn in your own words. You are also allowed (and encouraged) to ask me questions. Cheating off of another person’s test or quiz is unethical and unacceptable. Cheating off of anyone else’s work, including that of a digital translation service, is a direct violation of the GT Academic Honor Code, and will be dealt with accordingly. For any questions involving these or any other Academic Honor Code issues, please consult me or </w:t>
      </w:r>
      <w:hyperlink r:id="rId16">
        <w:r>
          <w:rPr>
            <w:color w:val="0000FF"/>
            <w:u w:val="single"/>
          </w:rPr>
          <w:t>www.honor.gatech.edu</w:t>
        </w:r>
      </w:hyperlink>
    </w:p>
    <w:p w14:paraId="1C938E70" w14:textId="77777777" w:rsidR="00210329" w:rsidRDefault="00210329">
      <w:pPr>
        <w:jc w:val="both"/>
      </w:pPr>
    </w:p>
    <w:p w14:paraId="63CC1F46" w14:textId="77777777" w:rsidR="00210329" w:rsidRDefault="00210329">
      <w:pPr>
        <w:jc w:val="both"/>
      </w:pPr>
    </w:p>
    <w:p w14:paraId="28D8B04D" w14:textId="77777777" w:rsidR="00210329" w:rsidRDefault="00DB6EC0">
      <w:pPr>
        <w:spacing w:after="160" w:line="259" w:lineRule="auto"/>
        <w:rPr>
          <w:b/>
          <w:sz w:val="28"/>
          <w:szCs w:val="28"/>
        </w:rPr>
      </w:pPr>
      <w:r>
        <w:rPr>
          <w:b/>
          <w:sz w:val="28"/>
          <w:szCs w:val="28"/>
        </w:rPr>
        <w:t>Course Schedule</w:t>
      </w:r>
    </w:p>
    <w:p w14:paraId="1BF034B8" w14:textId="77777777" w:rsidR="00210329" w:rsidRDefault="00210329"/>
    <w:p w14:paraId="196B2CE8" w14:textId="77777777" w:rsidR="00210329" w:rsidRPr="0031242D" w:rsidRDefault="00DB6EC0">
      <w:pPr>
        <w:rPr>
          <w:i/>
        </w:rPr>
      </w:pPr>
      <w:r w:rsidRPr="0031242D">
        <w:rPr>
          <w:i/>
        </w:rPr>
        <w:t xml:space="preserve">Week 1: </w:t>
      </w:r>
    </w:p>
    <w:p w14:paraId="692339E7" w14:textId="4E66AEE3" w:rsidR="00210329" w:rsidRDefault="0031242D">
      <w:r w:rsidRPr="0031242D">
        <w:rPr>
          <w:b/>
        </w:rPr>
        <w:t>Tues:</w:t>
      </w:r>
      <w:r>
        <w:t xml:space="preserve"> </w:t>
      </w:r>
      <w:r w:rsidR="00DB6EC0">
        <w:t xml:space="preserve">Course Introduction: </w:t>
      </w:r>
      <w:r w:rsidR="00DB6EC0" w:rsidRPr="4F0EE287">
        <w:rPr>
          <w:i/>
          <w:iCs/>
        </w:rPr>
        <w:t>What is a discipline?</w:t>
      </w:r>
    </w:p>
    <w:p w14:paraId="07714291" w14:textId="77777777" w:rsidR="00210329" w:rsidRDefault="4F0EE287" w:rsidP="4F0EE287">
      <w:pPr>
        <w:pStyle w:val="ListParagraph"/>
        <w:numPr>
          <w:ilvl w:val="0"/>
          <w:numId w:val="2"/>
        </w:numPr>
        <w:rPr>
          <w:color w:val="000000" w:themeColor="text1"/>
        </w:rPr>
      </w:pPr>
      <w:r>
        <w:t>C.P. Snow, “The Two Cultures”</w:t>
      </w:r>
    </w:p>
    <w:p w14:paraId="1F135A84" w14:textId="77777777" w:rsidR="00210329" w:rsidRPr="0031242D" w:rsidRDefault="4F0EE287" w:rsidP="4F0EE287">
      <w:pPr>
        <w:pStyle w:val="ListParagraph"/>
        <w:numPr>
          <w:ilvl w:val="0"/>
          <w:numId w:val="2"/>
        </w:numPr>
        <w:rPr>
          <w:color w:val="000000" w:themeColor="text1"/>
          <w:lang w:val="de-DE"/>
        </w:rPr>
      </w:pPr>
      <w:r w:rsidRPr="0031242D">
        <w:rPr>
          <w:lang w:val="de-DE"/>
        </w:rPr>
        <w:t>Rudolf Stichweh, “Die Zwei Kulturen? Gegenwärtige Beziehungen von Natur- und Humanwissenschaften“</w:t>
      </w:r>
    </w:p>
    <w:p w14:paraId="21FFD665" w14:textId="22592CBA" w:rsidR="00210329" w:rsidRPr="0031242D" w:rsidRDefault="00210329" w:rsidP="4F0EE287">
      <w:pPr>
        <w:rPr>
          <w:b/>
          <w:lang w:val="de-DE"/>
        </w:rPr>
      </w:pPr>
    </w:p>
    <w:p w14:paraId="6ED0B775" w14:textId="77777777" w:rsidR="00210329" w:rsidRPr="0031242D" w:rsidRDefault="00DB6EC0">
      <w:pPr>
        <w:rPr>
          <w:b/>
          <w:u w:val="single"/>
        </w:rPr>
      </w:pPr>
      <w:r w:rsidRPr="0031242D">
        <w:rPr>
          <w:b/>
          <w:u w:val="single"/>
        </w:rPr>
        <w:t>The Scientific Revolution: Grasping an Expanding Universe</w:t>
      </w:r>
    </w:p>
    <w:p w14:paraId="581AEA61" w14:textId="77777777" w:rsidR="00210329" w:rsidRDefault="00210329">
      <w:pPr>
        <w:ind w:left="1440" w:hanging="360"/>
      </w:pPr>
    </w:p>
    <w:p w14:paraId="1B9E7437" w14:textId="12688298" w:rsidR="00210329" w:rsidRDefault="0031242D" w:rsidP="4F0EE287">
      <w:r w:rsidRPr="0031242D">
        <w:rPr>
          <w:b/>
        </w:rPr>
        <w:t>Thurs:</w:t>
      </w:r>
      <w:r>
        <w:t xml:space="preserve"> </w:t>
      </w:r>
      <w:r w:rsidR="4F0EE287">
        <w:t>Curiosity Cabinets and Encyclopedias</w:t>
      </w:r>
    </w:p>
    <w:p w14:paraId="28DD27D1" w14:textId="77777777" w:rsidR="00210329" w:rsidRDefault="4F0EE287" w:rsidP="4F0EE287">
      <w:pPr>
        <w:pStyle w:val="ListParagraph"/>
        <w:numPr>
          <w:ilvl w:val="0"/>
          <w:numId w:val="3"/>
        </w:numPr>
        <w:rPr>
          <w:color w:val="000000" w:themeColor="text1"/>
        </w:rPr>
      </w:pPr>
      <w:r>
        <w:t xml:space="preserve">Samuel Hahnemann’s Homeopathy </w:t>
      </w:r>
    </w:p>
    <w:p w14:paraId="474D3B7E" w14:textId="77777777" w:rsidR="00210329" w:rsidRDefault="4F0EE287" w:rsidP="4F0EE287">
      <w:pPr>
        <w:pStyle w:val="ListParagraph"/>
        <w:numPr>
          <w:ilvl w:val="0"/>
          <w:numId w:val="3"/>
        </w:numPr>
        <w:rPr>
          <w:color w:val="000000" w:themeColor="text1"/>
        </w:rPr>
      </w:pPr>
      <w:r>
        <w:t>Linnaean Taxonomy</w:t>
      </w:r>
    </w:p>
    <w:p w14:paraId="78F01DF2" w14:textId="77777777" w:rsidR="00210329" w:rsidRDefault="4F0EE287" w:rsidP="4F0EE287">
      <w:pPr>
        <w:pStyle w:val="ListParagraph"/>
        <w:numPr>
          <w:ilvl w:val="0"/>
          <w:numId w:val="3"/>
        </w:numPr>
        <w:rPr>
          <w:color w:val="000000" w:themeColor="text1"/>
        </w:rPr>
      </w:pPr>
      <w:r>
        <w:t>Gessner’s Thier-Buch</w:t>
      </w:r>
    </w:p>
    <w:p w14:paraId="298303B3" w14:textId="77777777" w:rsidR="00210329" w:rsidRDefault="00210329" w:rsidP="0031242D"/>
    <w:p w14:paraId="394A0787" w14:textId="77777777" w:rsidR="00210329" w:rsidRPr="0031242D" w:rsidRDefault="00DB6EC0">
      <w:pPr>
        <w:ind w:left="360" w:hanging="360"/>
        <w:rPr>
          <w:i/>
        </w:rPr>
      </w:pPr>
      <w:r w:rsidRPr="0031242D">
        <w:rPr>
          <w:i/>
        </w:rPr>
        <w:t>Week 2:</w:t>
      </w:r>
    </w:p>
    <w:p w14:paraId="71DA8769" w14:textId="2276FB4D" w:rsidR="00210329" w:rsidRDefault="0031242D">
      <w:pPr>
        <w:ind w:left="360" w:hanging="360"/>
      </w:pPr>
      <w:r w:rsidRPr="0031242D">
        <w:rPr>
          <w:b/>
        </w:rPr>
        <w:t>Tues:</w:t>
      </w:r>
      <w:r>
        <w:t xml:space="preserve"> </w:t>
      </w:r>
      <w:r w:rsidR="00DB6EC0">
        <w:t>Mathematics: Introduction to Logic</w:t>
      </w:r>
    </w:p>
    <w:p w14:paraId="0F1A97B1" w14:textId="6457293B" w:rsidR="0031242D" w:rsidRPr="0031242D" w:rsidRDefault="4F0EE287" w:rsidP="0031242D">
      <w:pPr>
        <w:pStyle w:val="ListParagraph"/>
        <w:numPr>
          <w:ilvl w:val="0"/>
          <w:numId w:val="4"/>
        </w:numPr>
        <w:rPr>
          <w:color w:val="000000" w:themeColor="text1"/>
        </w:rPr>
      </w:pPr>
      <w:r>
        <w:t>Selections from Leibniz, Kant</w:t>
      </w:r>
    </w:p>
    <w:p w14:paraId="0B107177" w14:textId="2A296DDD" w:rsidR="00210329" w:rsidRDefault="0031242D" w:rsidP="4F0EE287">
      <w:pPr>
        <w:contextualSpacing/>
      </w:pPr>
      <w:r w:rsidRPr="0031242D">
        <w:rPr>
          <w:b/>
        </w:rPr>
        <w:t>Thurs:</w:t>
      </w:r>
      <w:r>
        <w:t xml:space="preserve"> </w:t>
      </w:r>
      <w:r w:rsidR="4F0EE287">
        <w:t>Astronomy: The Copernican Revolution</w:t>
      </w:r>
    </w:p>
    <w:p w14:paraId="11573A31" w14:textId="6B5AE57A" w:rsidR="00210329" w:rsidRDefault="4F0EE287" w:rsidP="4F0EE287">
      <w:pPr>
        <w:pStyle w:val="ListParagraph"/>
        <w:numPr>
          <w:ilvl w:val="0"/>
          <w:numId w:val="5"/>
        </w:numPr>
        <w:rPr>
          <w:color w:val="000000" w:themeColor="text1"/>
        </w:rPr>
      </w:pPr>
      <w:r>
        <w:t>Kepler, “Dream of going to the moon”</w:t>
      </w:r>
    </w:p>
    <w:p w14:paraId="0190D930" w14:textId="77777777" w:rsidR="0031242D" w:rsidRDefault="0031242D" w:rsidP="0031242D"/>
    <w:p w14:paraId="13017C76" w14:textId="77777777" w:rsidR="00210329" w:rsidRPr="0031242D" w:rsidRDefault="00DB6EC0">
      <w:pPr>
        <w:ind w:left="360" w:hanging="360"/>
        <w:rPr>
          <w:i/>
        </w:rPr>
      </w:pPr>
      <w:r w:rsidRPr="0031242D">
        <w:rPr>
          <w:i/>
        </w:rPr>
        <w:t xml:space="preserve">Week 3: </w:t>
      </w:r>
    </w:p>
    <w:p w14:paraId="28752DCB" w14:textId="499373DE" w:rsidR="00210329" w:rsidRDefault="0031242D">
      <w:pPr>
        <w:ind w:left="360" w:hanging="360"/>
      </w:pPr>
      <w:r w:rsidRPr="0031242D">
        <w:rPr>
          <w:b/>
        </w:rPr>
        <w:t>Tues:</w:t>
      </w:r>
      <w:r>
        <w:t xml:space="preserve"> </w:t>
      </w:r>
      <w:r w:rsidR="00DB6EC0">
        <w:t xml:space="preserve">Modern Perspectives on the Scientific Revolution </w:t>
      </w:r>
    </w:p>
    <w:p w14:paraId="007BD866" w14:textId="6EAC6954" w:rsidR="0031242D" w:rsidRPr="0031242D" w:rsidRDefault="4F0EE287" w:rsidP="0031242D">
      <w:pPr>
        <w:pStyle w:val="ListParagraph"/>
        <w:numPr>
          <w:ilvl w:val="0"/>
          <w:numId w:val="6"/>
        </w:numPr>
        <w:rPr>
          <w:color w:val="000000" w:themeColor="text1"/>
        </w:rPr>
      </w:pPr>
      <w:r>
        <w:t xml:space="preserve">Bertolt Brecht, </w:t>
      </w:r>
      <w:r w:rsidRPr="4F0EE287">
        <w:rPr>
          <w:i/>
          <w:iCs/>
        </w:rPr>
        <w:t>Galileo Galilei</w:t>
      </w:r>
    </w:p>
    <w:p w14:paraId="218E0578" w14:textId="529A5C81" w:rsidR="00210329" w:rsidRDefault="0031242D" w:rsidP="4F0EE287">
      <w:pPr>
        <w:ind w:left="360" w:hanging="360"/>
      </w:pPr>
      <w:r w:rsidRPr="0031242D">
        <w:rPr>
          <w:b/>
        </w:rPr>
        <w:t>Thurs:</w:t>
      </w:r>
      <w:r>
        <w:t xml:space="preserve"> </w:t>
      </w:r>
      <w:r w:rsidR="4F0EE287">
        <w:t>MINT Heute: Recent papers/media on Astronomy, Physics, Mathematics</w:t>
      </w:r>
    </w:p>
    <w:p w14:paraId="6074841D" w14:textId="77777777" w:rsidR="00210329" w:rsidRDefault="00DB6EC0">
      <w:pPr>
        <w:ind w:left="360" w:hanging="360"/>
        <w:rPr>
          <w:i/>
        </w:rPr>
      </w:pPr>
      <w:r>
        <w:tab/>
      </w:r>
    </w:p>
    <w:p w14:paraId="70FD3D3A" w14:textId="77777777" w:rsidR="00210329" w:rsidRDefault="00210329" w:rsidP="4F0EE287"/>
    <w:p w14:paraId="2CE8A53C" w14:textId="77777777" w:rsidR="0031242D" w:rsidRDefault="0031242D">
      <w:pPr>
        <w:ind w:left="360" w:hanging="360"/>
        <w:rPr>
          <w:b/>
        </w:rPr>
      </w:pPr>
    </w:p>
    <w:p w14:paraId="7417BB5F" w14:textId="77777777" w:rsidR="0031242D" w:rsidRDefault="0031242D">
      <w:pPr>
        <w:ind w:left="360" w:hanging="360"/>
        <w:rPr>
          <w:b/>
        </w:rPr>
      </w:pPr>
    </w:p>
    <w:p w14:paraId="3E22BB1A" w14:textId="77777777" w:rsidR="00210329" w:rsidRPr="0031242D" w:rsidRDefault="00DB6EC0">
      <w:pPr>
        <w:ind w:left="360" w:hanging="360"/>
        <w:rPr>
          <w:u w:val="single"/>
        </w:rPr>
      </w:pPr>
      <w:r w:rsidRPr="0031242D">
        <w:rPr>
          <w:b/>
          <w:u w:val="single"/>
        </w:rPr>
        <w:t>Romantic Science and Organic Life</w:t>
      </w:r>
    </w:p>
    <w:p w14:paraId="5570B6FA" w14:textId="77777777" w:rsidR="00210329" w:rsidRDefault="00210329">
      <w:pPr>
        <w:ind w:left="360" w:hanging="360"/>
      </w:pPr>
    </w:p>
    <w:p w14:paraId="779DA07D" w14:textId="77777777" w:rsidR="00210329" w:rsidRPr="0031242D" w:rsidRDefault="00DB6EC0" w:rsidP="4F0EE287">
      <w:pPr>
        <w:ind w:left="360" w:hanging="360"/>
        <w:rPr>
          <w:i/>
          <w:iCs/>
        </w:rPr>
      </w:pPr>
      <w:r w:rsidRPr="0031242D">
        <w:rPr>
          <w:i/>
        </w:rPr>
        <w:t xml:space="preserve">Week 4: </w:t>
      </w:r>
    </w:p>
    <w:p w14:paraId="28639E04" w14:textId="0A3A26D6" w:rsidR="00210329" w:rsidRDefault="0031242D" w:rsidP="4F0EE287">
      <w:pPr>
        <w:ind w:left="360" w:hanging="360"/>
        <w:rPr>
          <w:i/>
          <w:iCs/>
        </w:rPr>
      </w:pPr>
      <w:r w:rsidRPr="0031242D">
        <w:rPr>
          <w:b/>
        </w:rPr>
        <w:t>Tues:</w:t>
      </w:r>
      <w:r>
        <w:t xml:space="preserve"> </w:t>
      </w:r>
      <w:r w:rsidR="00DB6EC0">
        <w:t>Developmental Biology:</w:t>
      </w:r>
      <w:r w:rsidR="00DB6EC0" w:rsidRPr="4F0EE287">
        <w:rPr>
          <w:i/>
          <w:iCs/>
        </w:rPr>
        <w:t xml:space="preserve"> </w:t>
      </w:r>
    </w:p>
    <w:p w14:paraId="2272AE4E" w14:textId="4E86D5CF" w:rsidR="00210329" w:rsidRDefault="4F0EE287" w:rsidP="4F0EE287">
      <w:pPr>
        <w:pStyle w:val="ListParagraph"/>
        <w:numPr>
          <w:ilvl w:val="0"/>
          <w:numId w:val="7"/>
        </w:numPr>
        <w:rPr>
          <w:color w:val="000000" w:themeColor="text1"/>
        </w:rPr>
      </w:pPr>
      <w:r>
        <w:t xml:space="preserve">Blumenbach, </w:t>
      </w:r>
      <w:r w:rsidRPr="4F0EE287">
        <w:rPr>
          <w:i/>
          <w:iCs/>
        </w:rPr>
        <w:t>Bildungstrieb</w:t>
      </w:r>
    </w:p>
    <w:p w14:paraId="13E9CC9F" w14:textId="315DC40C" w:rsidR="4F0EE287" w:rsidRPr="0031242D" w:rsidRDefault="4F0EE287" w:rsidP="4F0EE287">
      <w:pPr>
        <w:pStyle w:val="ListParagraph"/>
        <w:numPr>
          <w:ilvl w:val="0"/>
          <w:numId w:val="7"/>
        </w:numPr>
        <w:rPr>
          <w:color w:val="000000" w:themeColor="text1"/>
        </w:rPr>
      </w:pPr>
      <w:r>
        <w:t xml:space="preserve">Goethe, </w:t>
      </w:r>
      <w:r w:rsidRPr="4F0EE287">
        <w:rPr>
          <w:i/>
          <w:iCs/>
        </w:rPr>
        <w:t>Metamorphose der Pflanzen</w:t>
      </w:r>
    </w:p>
    <w:p w14:paraId="039F3BBD" w14:textId="7536CE6F" w:rsidR="00210329" w:rsidRDefault="0031242D" w:rsidP="4F0EE287">
      <w:r w:rsidRPr="0031242D">
        <w:rPr>
          <w:b/>
        </w:rPr>
        <w:t>Thurs:</w:t>
      </w:r>
      <w:r>
        <w:t xml:space="preserve"> </w:t>
      </w:r>
      <w:r w:rsidR="4F0EE287">
        <w:t>Cognition and the Scientific Process: Goethe and Newton on Color Perception</w:t>
      </w:r>
    </w:p>
    <w:p w14:paraId="7A971B36" w14:textId="5C9931D3" w:rsidR="00210329" w:rsidRDefault="00210329" w:rsidP="4F0EE287">
      <w:pPr>
        <w:ind w:left="360" w:hanging="360"/>
      </w:pPr>
    </w:p>
    <w:p w14:paraId="1F3B5AA4" w14:textId="77777777" w:rsidR="00210329" w:rsidRPr="0031242D" w:rsidRDefault="00DB6EC0">
      <w:pPr>
        <w:ind w:left="360" w:hanging="360"/>
        <w:rPr>
          <w:i/>
        </w:rPr>
      </w:pPr>
      <w:r w:rsidRPr="0031242D">
        <w:rPr>
          <w:i/>
        </w:rPr>
        <w:t xml:space="preserve">Week 5: </w:t>
      </w:r>
    </w:p>
    <w:p w14:paraId="6BE8561C" w14:textId="73F0A8CB" w:rsidR="0031242D" w:rsidRDefault="0031242D" w:rsidP="0031242D">
      <w:pPr>
        <w:ind w:left="360" w:hanging="360"/>
      </w:pPr>
      <w:r w:rsidRPr="0031242D">
        <w:rPr>
          <w:b/>
        </w:rPr>
        <w:t>Tues:</w:t>
      </w:r>
      <w:r>
        <w:t xml:space="preserve"> </w:t>
      </w:r>
      <w:r w:rsidR="00DB6EC0">
        <w:t xml:space="preserve">Popular Scientists: Alexander von Humboldt, </w:t>
      </w:r>
      <w:r w:rsidR="00DB6EC0" w:rsidRPr="4F0EE287">
        <w:rPr>
          <w:i/>
          <w:iCs/>
        </w:rPr>
        <w:t>Kosmos</w:t>
      </w:r>
    </w:p>
    <w:p w14:paraId="582AF519" w14:textId="2A7A4C4A" w:rsidR="00210329" w:rsidRDefault="0031242D">
      <w:pPr>
        <w:ind w:left="360" w:hanging="360"/>
      </w:pPr>
      <w:r w:rsidRPr="0031242D">
        <w:rPr>
          <w:b/>
        </w:rPr>
        <w:t>Thurs:</w:t>
      </w:r>
      <w:r>
        <w:t xml:space="preserve"> </w:t>
      </w:r>
      <w:r w:rsidR="4F0EE287">
        <w:t>MINT Heute: Recent papers/media on Biology, Biophysics, Evolution</w:t>
      </w:r>
    </w:p>
    <w:p w14:paraId="24682D21" w14:textId="41DF462F" w:rsidR="00210329" w:rsidRDefault="00210329" w:rsidP="4F0EE287">
      <w:pPr>
        <w:ind w:left="720" w:hanging="360"/>
        <w:rPr>
          <w:b/>
        </w:rPr>
      </w:pPr>
    </w:p>
    <w:p w14:paraId="4B3C6536" w14:textId="77777777" w:rsidR="0031242D" w:rsidRDefault="0031242D" w:rsidP="4F0EE287">
      <w:pPr>
        <w:ind w:left="720" w:hanging="360"/>
        <w:rPr>
          <w:b/>
        </w:rPr>
      </w:pPr>
    </w:p>
    <w:p w14:paraId="4B98177E" w14:textId="77777777" w:rsidR="00210329" w:rsidRPr="0031242D" w:rsidRDefault="00DB6EC0">
      <w:pPr>
        <w:spacing w:after="160" w:line="259" w:lineRule="auto"/>
        <w:rPr>
          <w:b/>
          <w:u w:val="single"/>
        </w:rPr>
      </w:pPr>
      <w:r w:rsidRPr="0031242D">
        <w:rPr>
          <w:b/>
          <w:u w:val="single"/>
        </w:rPr>
        <w:t>Industrialization and Quantified Human Experience</w:t>
      </w:r>
    </w:p>
    <w:p w14:paraId="761665A6" w14:textId="77777777" w:rsidR="00210329" w:rsidRPr="0031242D" w:rsidRDefault="00DB6EC0" w:rsidP="0031242D">
      <w:pPr>
        <w:rPr>
          <w:i/>
        </w:rPr>
      </w:pPr>
      <w:r w:rsidRPr="0031242D">
        <w:rPr>
          <w:i/>
        </w:rPr>
        <w:t xml:space="preserve">Week 6: </w:t>
      </w:r>
    </w:p>
    <w:p w14:paraId="284590C8" w14:textId="0E02A923" w:rsidR="00210329" w:rsidRDefault="0031242D">
      <w:pPr>
        <w:ind w:left="360" w:hanging="360"/>
      </w:pPr>
      <w:r w:rsidRPr="0031242D">
        <w:rPr>
          <w:b/>
        </w:rPr>
        <w:t>Tues:</w:t>
      </w:r>
      <w:r>
        <w:t xml:space="preserve"> </w:t>
      </w:r>
      <w:r w:rsidR="00DB6EC0">
        <w:t>From Philosophy to Psychology</w:t>
      </w:r>
    </w:p>
    <w:p w14:paraId="33D5F975" w14:textId="39F42B35" w:rsidR="00210329" w:rsidRDefault="4F0EE287" w:rsidP="4F0EE287">
      <w:pPr>
        <w:pStyle w:val="ListParagraph"/>
        <w:numPr>
          <w:ilvl w:val="0"/>
          <w:numId w:val="1"/>
        </w:numPr>
        <w:rPr>
          <w:color w:val="000000" w:themeColor="text1"/>
        </w:rPr>
      </w:pPr>
      <w:r>
        <w:t>Hermann von Helmholtz, Selected papers</w:t>
      </w:r>
    </w:p>
    <w:p w14:paraId="3DDEC7BB" w14:textId="639CB618" w:rsidR="0031242D" w:rsidRPr="0031242D" w:rsidRDefault="4F0EE287" w:rsidP="0031242D">
      <w:pPr>
        <w:pStyle w:val="ListParagraph"/>
        <w:numPr>
          <w:ilvl w:val="0"/>
          <w:numId w:val="1"/>
        </w:numPr>
        <w:rPr>
          <w:color w:val="000000" w:themeColor="text1"/>
        </w:rPr>
      </w:pPr>
      <w:r>
        <w:t>Wundt’s Laboratory</w:t>
      </w:r>
    </w:p>
    <w:p w14:paraId="6A3CCB7E" w14:textId="1A57502C" w:rsidR="00210329" w:rsidRDefault="0031242D">
      <w:pPr>
        <w:ind w:left="360" w:hanging="360"/>
      </w:pPr>
      <w:r w:rsidRPr="0031242D">
        <w:rPr>
          <w:b/>
        </w:rPr>
        <w:t>Thurs:</w:t>
      </w:r>
      <w:r>
        <w:t xml:space="preserve"> </w:t>
      </w:r>
      <w:r w:rsidR="00DB6EC0">
        <w:t xml:space="preserve">Büchner, </w:t>
      </w:r>
      <w:r w:rsidR="00DB6EC0">
        <w:rPr>
          <w:i/>
        </w:rPr>
        <w:t xml:space="preserve">Woyzeck, </w:t>
      </w:r>
      <w:r w:rsidR="00DB6EC0">
        <w:t xml:space="preserve">selected neuroscientific writings </w:t>
      </w:r>
    </w:p>
    <w:p w14:paraId="0FE9C649" w14:textId="77777777" w:rsidR="0031242D" w:rsidRDefault="0031242D" w:rsidP="0031242D"/>
    <w:p w14:paraId="07981242" w14:textId="77777777" w:rsidR="00210329" w:rsidRPr="0031242D" w:rsidRDefault="00DB6EC0">
      <w:pPr>
        <w:ind w:left="1440" w:hanging="1440"/>
        <w:rPr>
          <w:i/>
        </w:rPr>
      </w:pPr>
      <w:r w:rsidRPr="0031242D">
        <w:rPr>
          <w:i/>
        </w:rPr>
        <w:t xml:space="preserve">Week 7: </w:t>
      </w:r>
    </w:p>
    <w:p w14:paraId="353CF7C9" w14:textId="67519F35" w:rsidR="00210329" w:rsidRDefault="0031242D">
      <w:pPr>
        <w:ind w:left="1440" w:hanging="1440"/>
      </w:pPr>
      <w:r w:rsidRPr="0031242D">
        <w:rPr>
          <w:b/>
        </w:rPr>
        <w:t>Tues:</w:t>
      </w:r>
      <w:r>
        <w:t xml:space="preserve"> </w:t>
      </w:r>
      <w:r w:rsidR="00DB6EC0">
        <w:t xml:space="preserve">FILM: </w:t>
      </w:r>
      <w:r w:rsidR="00DB6EC0" w:rsidRPr="4F0EE287">
        <w:rPr>
          <w:i/>
          <w:iCs/>
        </w:rPr>
        <w:t xml:space="preserve">Metropolis </w:t>
      </w:r>
      <w:r w:rsidR="00DB6EC0" w:rsidRPr="4F0EE287">
        <w:t>and</w:t>
      </w:r>
      <w:r w:rsidR="00DB6EC0" w:rsidRPr="4F0EE287">
        <w:rPr>
          <w:i/>
          <w:iCs/>
        </w:rPr>
        <w:t xml:space="preserve"> </w:t>
      </w:r>
      <w:r w:rsidR="00DB6EC0">
        <w:t>Georg Simmel, “The Metropolis and Modern Life”</w:t>
      </w:r>
    </w:p>
    <w:p w14:paraId="7EFAA16C" w14:textId="5A08B011" w:rsidR="00210329" w:rsidRDefault="0031242D">
      <w:pPr>
        <w:ind w:left="360" w:hanging="360"/>
      </w:pPr>
      <w:r w:rsidRPr="0031242D">
        <w:rPr>
          <w:b/>
        </w:rPr>
        <w:t>Thurs:</w:t>
      </w:r>
      <w:r>
        <w:t xml:space="preserve"> </w:t>
      </w:r>
      <w:r w:rsidR="00DB6EC0">
        <w:t>Freud, Selected Readings on child psychology</w:t>
      </w:r>
    </w:p>
    <w:p w14:paraId="24EF6F82" w14:textId="55B81EEC" w:rsidR="00210329" w:rsidRDefault="00210329" w:rsidP="4F0EE287">
      <w:pPr>
        <w:ind w:left="360" w:hanging="360"/>
      </w:pPr>
    </w:p>
    <w:p w14:paraId="30AE2A06" w14:textId="77777777" w:rsidR="00210329" w:rsidRPr="0031242D" w:rsidRDefault="00DB6EC0">
      <w:pPr>
        <w:ind w:left="360" w:hanging="360"/>
        <w:rPr>
          <w:i/>
          <w:lang w:val="de-DE"/>
        </w:rPr>
      </w:pPr>
      <w:r w:rsidRPr="0031242D">
        <w:rPr>
          <w:i/>
          <w:lang w:val="de-DE"/>
        </w:rPr>
        <w:t>Week 8:</w:t>
      </w:r>
    </w:p>
    <w:p w14:paraId="1668930C" w14:textId="415594D6" w:rsidR="0031242D" w:rsidRPr="0031242D" w:rsidRDefault="0031242D" w:rsidP="0031242D">
      <w:pPr>
        <w:ind w:left="360" w:hanging="360"/>
        <w:rPr>
          <w:lang w:val="de-DE"/>
        </w:rPr>
      </w:pPr>
      <w:r w:rsidRPr="0031242D">
        <w:rPr>
          <w:b/>
          <w:lang w:val="de-DE"/>
        </w:rPr>
        <w:t>Tues:</w:t>
      </w:r>
      <w:r w:rsidRPr="0031242D">
        <w:rPr>
          <w:lang w:val="de-DE"/>
        </w:rPr>
        <w:t xml:space="preserve"> </w:t>
      </w:r>
      <w:r w:rsidR="00DB6EC0" w:rsidRPr="0031242D">
        <w:rPr>
          <w:lang w:val="de-DE"/>
        </w:rPr>
        <w:t xml:space="preserve">Kafka, Selected Readings, e.g. </w:t>
      </w:r>
      <w:r w:rsidR="00DB6EC0" w:rsidRPr="0031242D">
        <w:rPr>
          <w:i/>
          <w:iCs/>
          <w:lang w:val="de-DE"/>
        </w:rPr>
        <w:t>In der Strafkolonie, “Vor dem Gesetz”</w:t>
      </w:r>
      <w:r w:rsidR="00DB6EC0" w:rsidRPr="0031242D">
        <w:rPr>
          <w:lang w:val="de-DE"/>
        </w:rPr>
        <w:t xml:space="preserve"> </w:t>
      </w:r>
    </w:p>
    <w:p w14:paraId="7F142694" w14:textId="5058570E" w:rsidR="00210329" w:rsidRDefault="0031242D" w:rsidP="4F0EE287">
      <w:pPr>
        <w:ind w:left="360" w:hanging="360"/>
        <w:rPr>
          <w:i/>
          <w:iCs/>
        </w:rPr>
      </w:pPr>
      <w:r w:rsidRPr="0031242D">
        <w:rPr>
          <w:b/>
        </w:rPr>
        <w:t>Thurs:</w:t>
      </w:r>
      <w:r>
        <w:t xml:space="preserve"> </w:t>
      </w:r>
      <w:r w:rsidR="4F0EE287">
        <w:t>(MINT Heute) Recent papers/media Social Sciences, e.g. Psychology, Sociology</w:t>
      </w:r>
    </w:p>
    <w:p w14:paraId="31927EBD" w14:textId="3A6039C0" w:rsidR="00210329" w:rsidRDefault="00210329" w:rsidP="4F0EE287">
      <w:pPr>
        <w:ind w:left="360" w:hanging="360"/>
        <w:rPr>
          <w:i/>
          <w:iCs/>
        </w:rPr>
      </w:pPr>
    </w:p>
    <w:p w14:paraId="44DDF37F" w14:textId="77777777" w:rsidR="0031242D" w:rsidRDefault="0031242D" w:rsidP="4F0EE287">
      <w:pPr>
        <w:ind w:left="360" w:hanging="360"/>
        <w:rPr>
          <w:i/>
          <w:iCs/>
        </w:rPr>
      </w:pPr>
    </w:p>
    <w:p w14:paraId="5C14F26C" w14:textId="77777777" w:rsidR="00210329" w:rsidRPr="0031242D" w:rsidRDefault="00DB6EC0">
      <w:pPr>
        <w:ind w:left="360" w:hanging="360"/>
        <w:rPr>
          <w:b/>
          <w:u w:val="single"/>
        </w:rPr>
      </w:pPr>
      <w:r w:rsidRPr="0031242D">
        <w:rPr>
          <w:b/>
          <w:u w:val="single"/>
        </w:rPr>
        <w:t>World War: Mechanization of Violence</w:t>
      </w:r>
    </w:p>
    <w:p w14:paraId="2AA50A4E" w14:textId="77777777" w:rsidR="00210329" w:rsidRDefault="00210329">
      <w:pPr>
        <w:ind w:left="360" w:hanging="360"/>
      </w:pPr>
    </w:p>
    <w:p w14:paraId="6EC75AE0" w14:textId="77777777" w:rsidR="00210329" w:rsidRPr="0031242D" w:rsidRDefault="00DB6EC0">
      <w:pPr>
        <w:ind w:left="360" w:hanging="360"/>
        <w:rPr>
          <w:i/>
        </w:rPr>
      </w:pPr>
      <w:r w:rsidRPr="0031242D">
        <w:rPr>
          <w:i/>
        </w:rPr>
        <w:t xml:space="preserve">Week 9: </w:t>
      </w:r>
    </w:p>
    <w:p w14:paraId="6FA0B06B" w14:textId="6574E3E9" w:rsidR="0031242D" w:rsidRDefault="0031242D" w:rsidP="0031242D">
      <w:pPr>
        <w:ind w:left="360" w:hanging="360"/>
      </w:pPr>
      <w:r w:rsidRPr="0031242D">
        <w:rPr>
          <w:b/>
        </w:rPr>
        <w:t>Tues:</w:t>
      </w:r>
      <w:r>
        <w:t xml:space="preserve"> </w:t>
      </w:r>
      <w:r w:rsidR="00DB6EC0">
        <w:t xml:space="preserve">(WWI) Technology and Total War: </w:t>
      </w:r>
      <w:r w:rsidR="4F0EE287">
        <w:t>Selected artifacts (</w:t>
      </w:r>
      <w:r>
        <w:t xml:space="preserve">G. </w:t>
      </w:r>
      <w:r w:rsidR="4F0EE287">
        <w:t xml:space="preserve">Grosz, </w:t>
      </w:r>
      <w:r>
        <w:t>R. M.</w:t>
      </w:r>
      <w:r w:rsidR="4F0EE287">
        <w:t xml:space="preserve"> Remarque)</w:t>
      </w:r>
    </w:p>
    <w:p w14:paraId="3051F698" w14:textId="0BC9C801" w:rsidR="00210329" w:rsidRDefault="0031242D" w:rsidP="4F0EE287">
      <w:pPr>
        <w:ind w:left="360" w:hanging="360"/>
        <w:contextualSpacing/>
        <w:rPr>
          <w:i/>
          <w:iCs/>
        </w:rPr>
      </w:pPr>
      <w:r w:rsidRPr="0031242D">
        <w:rPr>
          <w:b/>
        </w:rPr>
        <w:t>Thurs:</w:t>
      </w:r>
      <w:r>
        <w:t xml:space="preserve"> </w:t>
      </w:r>
      <w:r w:rsidR="4F0EE287">
        <w:t xml:space="preserve">(WWII) Mechanizing Genocide: Selected artifacts (documents, witness accounts) </w:t>
      </w:r>
    </w:p>
    <w:p w14:paraId="574C0AD8" w14:textId="77777777" w:rsidR="0031242D" w:rsidRDefault="0031242D" w:rsidP="0031242D"/>
    <w:p w14:paraId="13BE2B53" w14:textId="77777777" w:rsidR="0031242D" w:rsidRDefault="0031242D" w:rsidP="0031242D">
      <w:pPr>
        <w:rPr>
          <w:b/>
        </w:rPr>
      </w:pPr>
    </w:p>
    <w:p w14:paraId="5836E854" w14:textId="77777777" w:rsidR="00210329" w:rsidRPr="0031242D" w:rsidRDefault="00DB6EC0">
      <w:pPr>
        <w:ind w:left="360" w:hanging="360"/>
        <w:rPr>
          <w:b/>
          <w:u w:val="single"/>
        </w:rPr>
      </w:pPr>
      <w:r w:rsidRPr="0031242D">
        <w:rPr>
          <w:b/>
          <w:u w:val="single"/>
        </w:rPr>
        <w:t>Reflections on Science and Society</w:t>
      </w:r>
    </w:p>
    <w:p w14:paraId="4D7BCE88" w14:textId="77777777" w:rsidR="00210329" w:rsidRDefault="00210329">
      <w:pPr>
        <w:ind w:left="360" w:hanging="360"/>
      </w:pPr>
    </w:p>
    <w:p w14:paraId="1C35AB68" w14:textId="77777777" w:rsidR="00210329" w:rsidRPr="0031242D" w:rsidRDefault="00DB6EC0">
      <w:pPr>
        <w:ind w:left="360" w:hanging="360"/>
        <w:rPr>
          <w:i/>
        </w:rPr>
      </w:pPr>
      <w:r w:rsidRPr="0031242D">
        <w:rPr>
          <w:i/>
        </w:rPr>
        <w:t xml:space="preserve">Week 10: </w:t>
      </w:r>
    </w:p>
    <w:p w14:paraId="2A3D88AB" w14:textId="0B3BB4C1" w:rsidR="0031242D" w:rsidRPr="0031242D" w:rsidRDefault="0031242D" w:rsidP="4F0EE287">
      <w:r w:rsidRPr="0031242D">
        <w:rPr>
          <w:b/>
        </w:rPr>
        <w:t>Tues:</w:t>
      </w:r>
      <w:r>
        <w:t xml:space="preserve"> </w:t>
      </w:r>
      <w:r w:rsidR="00DB6EC0">
        <w:t>Albert Einstein as physicist and public figure (</w:t>
      </w:r>
      <w:r w:rsidR="4F0EE287">
        <w:t>Selected Letters and lectures)</w:t>
      </w:r>
    </w:p>
    <w:p w14:paraId="5DF726DA" w14:textId="4395C050" w:rsidR="00210329" w:rsidRPr="0031242D" w:rsidRDefault="0031242D" w:rsidP="4F0EE287">
      <w:pPr>
        <w:rPr>
          <w:i/>
        </w:rPr>
      </w:pPr>
      <w:r w:rsidRPr="0031242D">
        <w:rPr>
          <w:b/>
        </w:rPr>
        <w:t>Thurs:</w:t>
      </w:r>
      <w:r>
        <w:t xml:space="preserve"> </w:t>
      </w:r>
      <w:r w:rsidR="4F0EE287" w:rsidRPr="0031242D">
        <w:t xml:space="preserve">The Manhattan Project: Dürrenmatt, </w:t>
      </w:r>
      <w:r w:rsidR="4F0EE287" w:rsidRPr="0031242D">
        <w:rPr>
          <w:i/>
          <w:iCs/>
        </w:rPr>
        <w:t>Die Physiker</w:t>
      </w:r>
    </w:p>
    <w:p w14:paraId="3D793346" w14:textId="77777777" w:rsidR="0031242D" w:rsidRPr="0031242D" w:rsidRDefault="0031242D" w:rsidP="0031242D"/>
    <w:p w14:paraId="1586C6F8" w14:textId="77777777" w:rsidR="00210329" w:rsidRPr="0031242D" w:rsidRDefault="00DB6EC0">
      <w:pPr>
        <w:ind w:left="360" w:hanging="360"/>
        <w:rPr>
          <w:i/>
        </w:rPr>
      </w:pPr>
      <w:r w:rsidRPr="0031242D">
        <w:rPr>
          <w:i/>
        </w:rPr>
        <w:t xml:space="preserve">Week 11: </w:t>
      </w:r>
    </w:p>
    <w:p w14:paraId="3E7D38D0" w14:textId="0C920FE1" w:rsidR="00210329" w:rsidRDefault="0031242D" w:rsidP="4F0EE287">
      <w:r w:rsidRPr="0031242D">
        <w:rPr>
          <w:b/>
        </w:rPr>
        <w:t>Tues:</w:t>
      </w:r>
      <w:r>
        <w:t xml:space="preserve"> </w:t>
      </w:r>
      <w:r w:rsidR="00DB6EC0">
        <w:t xml:space="preserve">What is Innovation? What is Progress?: </w:t>
      </w:r>
    </w:p>
    <w:p w14:paraId="10D68A6B" w14:textId="4227E101" w:rsidR="00210329" w:rsidRPr="0031242D" w:rsidRDefault="4F0EE287" w:rsidP="4F0EE287">
      <w:pPr>
        <w:pStyle w:val="ListParagraph"/>
        <w:numPr>
          <w:ilvl w:val="0"/>
          <w:numId w:val="8"/>
        </w:numPr>
        <w:rPr>
          <w:color w:val="000000" w:themeColor="text1"/>
          <w:lang w:val="de-DE"/>
        </w:rPr>
      </w:pPr>
      <w:r w:rsidRPr="0031242D">
        <w:rPr>
          <w:lang w:val="de-DE"/>
        </w:rPr>
        <w:t>Bichsel, “Der Erfinder”</w:t>
      </w:r>
      <w:r w:rsidR="0031242D" w:rsidRPr="0031242D">
        <w:rPr>
          <w:lang w:val="de-DE"/>
        </w:rPr>
        <w:t xml:space="preserve"> and </w:t>
      </w:r>
      <w:r w:rsidRPr="0031242D">
        <w:rPr>
          <w:lang w:val="de-DE"/>
        </w:rPr>
        <w:t>Böll, “Anekdote zur Senkung der Arbeitsmorale”</w:t>
      </w:r>
    </w:p>
    <w:p w14:paraId="155488DA" w14:textId="5AC5A796" w:rsidR="4F0EE287" w:rsidRPr="0031242D" w:rsidRDefault="4F0EE287" w:rsidP="4F0EE287">
      <w:pPr>
        <w:ind w:left="720"/>
        <w:rPr>
          <w:lang w:val="de-DE"/>
        </w:rPr>
      </w:pPr>
    </w:p>
    <w:p w14:paraId="53BC6C0D" w14:textId="49BD095B" w:rsidR="4F0EE287" w:rsidRPr="0031242D" w:rsidRDefault="4F0EE287" w:rsidP="4F0EE287">
      <w:pPr>
        <w:ind w:left="360" w:hanging="360"/>
        <w:rPr>
          <w:b/>
          <w:bCs/>
          <w:u w:val="single"/>
        </w:rPr>
      </w:pPr>
      <w:r w:rsidRPr="0031242D">
        <w:rPr>
          <w:b/>
          <w:bCs/>
          <w:u w:val="single"/>
        </w:rPr>
        <w:t>German Industry and Innovation Today</w:t>
      </w:r>
    </w:p>
    <w:p w14:paraId="3189EC51" w14:textId="021EEE48" w:rsidR="4F0EE287" w:rsidRPr="0031242D" w:rsidRDefault="4F0EE287" w:rsidP="4F0EE287">
      <w:pPr>
        <w:rPr>
          <w:iCs/>
        </w:rPr>
      </w:pPr>
    </w:p>
    <w:p w14:paraId="1E078B3E" w14:textId="082D0E99" w:rsidR="00210329" w:rsidRDefault="0031242D" w:rsidP="4F0EE287">
      <w:r w:rsidRPr="0031242D">
        <w:rPr>
          <w:b/>
        </w:rPr>
        <w:t>Thurs:</w:t>
      </w:r>
      <w:r>
        <w:t xml:space="preserve"> </w:t>
      </w:r>
      <w:r w:rsidR="00DB6EC0" w:rsidRPr="0031242D">
        <w:rPr>
          <w:i/>
          <w:iCs/>
        </w:rPr>
        <w:t>Umwelt</w:t>
      </w:r>
      <w:r w:rsidR="00DB6EC0" w:rsidRPr="0031242D">
        <w:rPr>
          <w:iCs/>
        </w:rPr>
        <w:t xml:space="preserve">: </w:t>
      </w:r>
      <w:r w:rsidR="00DB6EC0">
        <w:t>Climate Science, Alternative Energy</w:t>
      </w:r>
      <w:r w:rsidR="00DB6EC0">
        <w:tab/>
        <w:t xml:space="preserve"> </w:t>
      </w:r>
    </w:p>
    <w:p w14:paraId="1FCDDB9D" w14:textId="77777777" w:rsidR="0031242D" w:rsidRDefault="0031242D" w:rsidP="0031242D">
      <w:pPr>
        <w:rPr>
          <w:i/>
        </w:rPr>
      </w:pPr>
    </w:p>
    <w:p w14:paraId="5FBC1091" w14:textId="69A5FC53" w:rsidR="00210329" w:rsidRPr="0031242D" w:rsidRDefault="00DB6EC0" w:rsidP="0031242D">
      <w:pPr>
        <w:ind w:left="360" w:hanging="360"/>
        <w:rPr>
          <w:i/>
        </w:rPr>
      </w:pPr>
      <w:r w:rsidRPr="0031242D">
        <w:rPr>
          <w:i/>
        </w:rPr>
        <w:t xml:space="preserve">Week 12: </w:t>
      </w:r>
    </w:p>
    <w:p w14:paraId="376ED93F" w14:textId="2C7D895B" w:rsidR="0031242D" w:rsidRDefault="0031242D" w:rsidP="4F0EE287">
      <w:r w:rsidRPr="0031242D">
        <w:rPr>
          <w:b/>
        </w:rPr>
        <w:t>Tues:</w:t>
      </w:r>
      <w:r>
        <w:t xml:space="preserve"> </w:t>
      </w:r>
      <w:r w:rsidR="00DB6EC0">
        <w:t>German Cars: Audi, BMW, Mercedes, Volkswagen, Porsche</w:t>
      </w:r>
    </w:p>
    <w:p w14:paraId="4C10F6BD" w14:textId="6591FC00" w:rsidR="00210329" w:rsidRDefault="0031242D" w:rsidP="4F0EE287">
      <w:r w:rsidRPr="0031242D">
        <w:rPr>
          <w:b/>
        </w:rPr>
        <w:t>Thurs:</w:t>
      </w:r>
      <w:r>
        <w:t xml:space="preserve"> </w:t>
      </w:r>
      <w:r w:rsidR="4F0EE287">
        <w:t xml:space="preserve">The Tech Industry: Start-ups, Computer Science </w:t>
      </w:r>
    </w:p>
    <w:p w14:paraId="32911D1B" w14:textId="77777777" w:rsidR="0031242D" w:rsidRDefault="0031242D" w:rsidP="0031242D"/>
    <w:p w14:paraId="1FDEB30A" w14:textId="77777777" w:rsidR="00210329" w:rsidRPr="0031242D" w:rsidRDefault="00DB6EC0" w:rsidP="4F0EE287">
      <w:pPr>
        <w:ind w:left="360" w:hanging="360"/>
        <w:rPr>
          <w:i/>
          <w:iCs/>
        </w:rPr>
      </w:pPr>
      <w:r w:rsidRPr="0031242D">
        <w:rPr>
          <w:i/>
        </w:rPr>
        <w:t xml:space="preserve">Week 13: </w:t>
      </w:r>
    </w:p>
    <w:p w14:paraId="28D599A3" w14:textId="4864F67E" w:rsidR="0031242D" w:rsidRDefault="0031242D" w:rsidP="4F0EE287">
      <w:pPr>
        <w:rPr>
          <w:i/>
          <w:iCs/>
        </w:rPr>
      </w:pPr>
      <w:r w:rsidRPr="0031242D">
        <w:rPr>
          <w:b/>
        </w:rPr>
        <w:t>Tues:</w:t>
      </w:r>
      <w:r>
        <w:t xml:space="preserve"> </w:t>
      </w:r>
      <w:r w:rsidR="00DB6EC0" w:rsidRPr="4F0EE287">
        <w:rPr>
          <w:i/>
          <w:iCs/>
        </w:rPr>
        <w:t>Teaching Toolkit Workshops</w:t>
      </w:r>
    </w:p>
    <w:p w14:paraId="6A760113" w14:textId="00B702B4" w:rsidR="00210329" w:rsidRDefault="0031242D" w:rsidP="4F0EE287">
      <w:pPr>
        <w:rPr>
          <w:i/>
          <w:iCs/>
        </w:rPr>
      </w:pPr>
      <w:r w:rsidRPr="0031242D">
        <w:rPr>
          <w:b/>
        </w:rPr>
        <w:t>Thurs:</w:t>
      </w:r>
      <w:r>
        <w:t xml:space="preserve"> </w:t>
      </w:r>
      <w:r w:rsidR="4F0EE287" w:rsidRPr="4F0EE287">
        <w:rPr>
          <w:i/>
          <w:iCs/>
        </w:rPr>
        <w:t>Teaching Toolkit Workshops</w:t>
      </w:r>
    </w:p>
    <w:p w14:paraId="68584DBD" w14:textId="77777777" w:rsidR="0031242D" w:rsidRDefault="0031242D" w:rsidP="0031242D"/>
    <w:p w14:paraId="7466217D" w14:textId="77777777" w:rsidR="00210329" w:rsidRDefault="00DB6EC0">
      <w:pPr>
        <w:ind w:left="360" w:hanging="360"/>
      </w:pPr>
      <w:r>
        <w:t xml:space="preserve">Week 14: </w:t>
      </w:r>
    </w:p>
    <w:p w14:paraId="58E8B0AB" w14:textId="4E2DA6CD" w:rsidR="00210329" w:rsidRDefault="0031242D" w:rsidP="4F0EE287">
      <w:r>
        <w:rPr>
          <w:b/>
        </w:rPr>
        <w:t>Tues</w:t>
      </w:r>
      <w:r w:rsidRPr="0031242D">
        <w:rPr>
          <w:b/>
        </w:rPr>
        <w:t>:</w:t>
      </w:r>
      <w:r>
        <w:t xml:space="preserve"> </w:t>
      </w:r>
      <w:r w:rsidR="00DB6EC0" w:rsidRPr="4F0EE287">
        <w:rPr>
          <w:i/>
          <w:iCs/>
        </w:rPr>
        <w:t>Teaching Toolkit Workshops</w:t>
      </w:r>
    </w:p>
    <w:p w14:paraId="71CE87DB" w14:textId="4BB1B0E9" w:rsidR="00210329" w:rsidRDefault="0031242D" w:rsidP="4F0EE287">
      <w:pPr>
        <w:rPr>
          <w:i/>
          <w:iCs/>
        </w:rPr>
      </w:pPr>
      <w:r w:rsidRPr="0031242D">
        <w:rPr>
          <w:b/>
        </w:rPr>
        <w:t>Thurs:</w:t>
      </w:r>
      <w:r>
        <w:t xml:space="preserve"> </w:t>
      </w:r>
      <w:r w:rsidR="4F0EE287" w:rsidRPr="4F0EE287">
        <w:rPr>
          <w:i/>
          <w:iCs/>
        </w:rPr>
        <w:t>Teaching Toolkit Workshops</w:t>
      </w:r>
    </w:p>
    <w:p w14:paraId="51696779" w14:textId="51C3745D" w:rsidR="00210329" w:rsidRDefault="00210329" w:rsidP="4F0EE287">
      <w:pPr>
        <w:ind w:left="360" w:hanging="360"/>
      </w:pPr>
    </w:p>
    <w:p w14:paraId="7AD8AD85" w14:textId="77777777" w:rsidR="00210329" w:rsidRDefault="00DB6EC0">
      <w:pPr>
        <w:ind w:left="360" w:hanging="360"/>
      </w:pPr>
      <w:r>
        <w:t>Week 15:</w:t>
      </w:r>
    </w:p>
    <w:p w14:paraId="2330E0A8" w14:textId="5A77F451" w:rsidR="00210329" w:rsidRDefault="0031242D" w:rsidP="4F0EE287">
      <w:r w:rsidRPr="0031242D">
        <w:rPr>
          <w:b/>
        </w:rPr>
        <w:t>Tues:</w:t>
      </w:r>
      <w:r>
        <w:t xml:space="preserve"> </w:t>
      </w:r>
      <w:r w:rsidR="00DB6EC0" w:rsidRPr="4F0EE287">
        <w:rPr>
          <w:b/>
          <w:bCs/>
        </w:rPr>
        <w:t>Guest Speaker</w:t>
      </w:r>
      <w:r w:rsidR="00DB6EC0">
        <w:t xml:space="preserve"> from Atlanta-based company, TBA.</w:t>
      </w:r>
    </w:p>
    <w:p w14:paraId="25274D9F" w14:textId="35424DDC" w:rsidR="00210329" w:rsidRDefault="0031242D" w:rsidP="4F0EE287">
      <w:pPr>
        <w:rPr>
          <w:b/>
          <w:bCs/>
        </w:rPr>
      </w:pPr>
      <w:r w:rsidRPr="0031242D">
        <w:rPr>
          <w:b/>
        </w:rPr>
        <w:t>Thurs:</w:t>
      </w:r>
      <w:r>
        <w:t xml:space="preserve"> </w:t>
      </w:r>
      <w:r w:rsidR="4F0EE287">
        <w:t>Closing Discussion</w:t>
      </w:r>
    </w:p>
    <w:sectPr w:rsidR="0021032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78D"/>
    <w:multiLevelType w:val="hybridMultilevel"/>
    <w:tmpl w:val="BF76A47A"/>
    <w:lvl w:ilvl="0" w:tplc="8B40C020">
      <w:start w:val="1"/>
      <w:numFmt w:val="bullet"/>
      <w:lvlText w:val=""/>
      <w:lvlJc w:val="left"/>
      <w:pPr>
        <w:ind w:left="720" w:hanging="360"/>
      </w:pPr>
      <w:rPr>
        <w:rFonts w:ascii="Symbol" w:hAnsi="Symbol" w:hint="default"/>
      </w:rPr>
    </w:lvl>
    <w:lvl w:ilvl="1" w:tplc="0F9633D6">
      <w:start w:val="1"/>
      <w:numFmt w:val="bullet"/>
      <w:lvlText w:val="o"/>
      <w:lvlJc w:val="left"/>
      <w:pPr>
        <w:ind w:left="1440" w:hanging="360"/>
      </w:pPr>
      <w:rPr>
        <w:rFonts w:ascii="Courier New" w:hAnsi="Courier New" w:hint="default"/>
      </w:rPr>
    </w:lvl>
    <w:lvl w:ilvl="2" w:tplc="19E238F8">
      <w:start w:val="1"/>
      <w:numFmt w:val="bullet"/>
      <w:lvlText w:val=""/>
      <w:lvlJc w:val="left"/>
      <w:pPr>
        <w:ind w:left="2160" w:hanging="360"/>
      </w:pPr>
      <w:rPr>
        <w:rFonts w:ascii="Wingdings" w:hAnsi="Wingdings" w:hint="default"/>
      </w:rPr>
    </w:lvl>
    <w:lvl w:ilvl="3" w:tplc="F7564818">
      <w:start w:val="1"/>
      <w:numFmt w:val="bullet"/>
      <w:lvlText w:val=""/>
      <w:lvlJc w:val="left"/>
      <w:pPr>
        <w:ind w:left="2880" w:hanging="360"/>
      </w:pPr>
      <w:rPr>
        <w:rFonts w:ascii="Symbol" w:hAnsi="Symbol" w:hint="default"/>
      </w:rPr>
    </w:lvl>
    <w:lvl w:ilvl="4" w:tplc="44ACE1B8">
      <w:start w:val="1"/>
      <w:numFmt w:val="bullet"/>
      <w:lvlText w:val="o"/>
      <w:lvlJc w:val="left"/>
      <w:pPr>
        <w:ind w:left="3600" w:hanging="360"/>
      </w:pPr>
      <w:rPr>
        <w:rFonts w:ascii="Courier New" w:hAnsi="Courier New" w:hint="default"/>
      </w:rPr>
    </w:lvl>
    <w:lvl w:ilvl="5" w:tplc="CFE8B6A8">
      <w:start w:val="1"/>
      <w:numFmt w:val="bullet"/>
      <w:lvlText w:val=""/>
      <w:lvlJc w:val="left"/>
      <w:pPr>
        <w:ind w:left="4320" w:hanging="360"/>
      </w:pPr>
      <w:rPr>
        <w:rFonts w:ascii="Wingdings" w:hAnsi="Wingdings" w:hint="default"/>
      </w:rPr>
    </w:lvl>
    <w:lvl w:ilvl="6" w:tplc="E320D460">
      <w:start w:val="1"/>
      <w:numFmt w:val="bullet"/>
      <w:lvlText w:val=""/>
      <w:lvlJc w:val="left"/>
      <w:pPr>
        <w:ind w:left="5040" w:hanging="360"/>
      </w:pPr>
      <w:rPr>
        <w:rFonts w:ascii="Symbol" w:hAnsi="Symbol" w:hint="default"/>
      </w:rPr>
    </w:lvl>
    <w:lvl w:ilvl="7" w:tplc="FE2802E0">
      <w:start w:val="1"/>
      <w:numFmt w:val="bullet"/>
      <w:lvlText w:val="o"/>
      <w:lvlJc w:val="left"/>
      <w:pPr>
        <w:ind w:left="5760" w:hanging="360"/>
      </w:pPr>
      <w:rPr>
        <w:rFonts w:ascii="Courier New" w:hAnsi="Courier New" w:hint="default"/>
      </w:rPr>
    </w:lvl>
    <w:lvl w:ilvl="8" w:tplc="9F90FB0E">
      <w:start w:val="1"/>
      <w:numFmt w:val="bullet"/>
      <w:lvlText w:val=""/>
      <w:lvlJc w:val="left"/>
      <w:pPr>
        <w:ind w:left="6480" w:hanging="360"/>
      </w:pPr>
      <w:rPr>
        <w:rFonts w:ascii="Wingdings" w:hAnsi="Wingdings" w:hint="default"/>
      </w:rPr>
    </w:lvl>
  </w:abstractNum>
  <w:abstractNum w:abstractNumId="1" w15:restartNumberingAfterBreak="0">
    <w:nsid w:val="0C41473F"/>
    <w:multiLevelType w:val="hybridMultilevel"/>
    <w:tmpl w:val="F22C3608"/>
    <w:lvl w:ilvl="0" w:tplc="240C6816">
      <w:start w:val="1"/>
      <w:numFmt w:val="bullet"/>
      <w:lvlText w:val=""/>
      <w:lvlJc w:val="left"/>
      <w:pPr>
        <w:ind w:left="720" w:hanging="360"/>
      </w:pPr>
      <w:rPr>
        <w:rFonts w:ascii="Symbol" w:hAnsi="Symbol" w:hint="default"/>
      </w:rPr>
    </w:lvl>
    <w:lvl w:ilvl="1" w:tplc="AA24A08A">
      <w:start w:val="1"/>
      <w:numFmt w:val="bullet"/>
      <w:lvlText w:val="o"/>
      <w:lvlJc w:val="left"/>
      <w:pPr>
        <w:ind w:left="1440" w:hanging="360"/>
      </w:pPr>
      <w:rPr>
        <w:rFonts w:ascii="Courier New" w:hAnsi="Courier New" w:hint="default"/>
      </w:rPr>
    </w:lvl>
    <w:lvl w:ilvl="2" w:tplc="7452EB98">
      <w:start w:val="1"/>
      <w:numFmt w:val="bullet"/>
      <w:lvlText w:val=""/>
      <w:lvlJc w:val="left"/>
      <w:pPr>
        <w:ind w:left="2160" w:hanging="360"/>
      </w:pPr>
      <w:rPr>
        <w:rFonts w:ascii="Wingdings" w:hAnsi="Wingdings" w:hint="default"/>
      </w:rPr>
    </w:lvl>
    <w:lvl w:ilvl="3" w:tplc="DA8266D4">
      <w:start w:val="1"/>
      <w:numFmt w:val="bullet"/>
      <w:lvlText w:val=""/>
      <w:lvlJc w:val="left"/>
      <w:pPr>
        <w:ind w:left="2880" w:hanging="360"/>
      </w:pPr>
      <w:rPr>
        <w:rFonts w:ascii="Symbol" w:hAnsi="Symbol" w:hint="default"/>
      </w:rPr>
    </w:lvl>
    <w:lvl w:ilvl="4" w:tplc="39583402">
      <w:start w:val="1"/>
      <w:numFmt w:val="bullet"/>
      <w:lvlText w:val="o"/>
      <w:lvlJc w:val="left"/>
      <w:pPr>
        <w:ind w:left="3600" w:hanging="360"/>
      </w:pPr>
      <w:rPr>
        <w:rFonts w:ascii="Courier New" w:hAnsi="Courier New" w:hint="default"/>
      </w:rPr>
    </w:lvl>
    <w:lvl w:ilvl="5" w:tplc="9F0AB9A6">
      <w:start w:val="1"/>
      <w:numFmt w:val="bullet"/>
      <w:lvlText w:val=""/>
      <w:lvlJc w:val="left"/>
      <w:pPr>
        <w:ind w:left="4320" w:hanging="360"/>
      </w:pPr>
      <w:rPr>
        <w:rFonts w:ascii="Wingdings" w:hAnsi="Wingdings" w:hint="default"/>
      </w:rPr>
    </w:lvl>
    <w:lvl w:ilvl="6" w:tplc="C764D5EC">
      <w:start w:val="1"/>
      <w:numFmt w:val="bullet"/>
      <w:lvlText w:val=""/>
      <w:lvlJc w:val="left"/>
      <w:pPr>
        <w:ind w:left="5040" w:hanging="360"/>
      </w:pPr>
      <w:rPr>
        <w:rFonts w:ascii="Symbol" w:hAnsi="Symbol" w:hint="default"/>
      </w:rPr>
    </w:lvl>
    <w:lvl w:ilvl="7" w:tplc="80F26C18">
      <w:start w:val="1"/>
      <w:numFmt w:val="bullet"/>
      <w:lvlText w:val="o"/>
      <w:lvlJc w:val="left"/>
      <w:pPr>
        <w:ind w:left="5760" w:hanging="360"/>
      </w:pPr>
      <w:rPr>
        <w:rFonts w:ascii="Courier New" w:hAnsi="Courier New" w:hint="default"/>
      </w:rPr>
    </w:lvl>
    <w:lvl w:ilvl="8" w:tplc="34C6FA9C">
      <w:start w:val="1"/>
      <w:numFmt w:val="bullet"/>
      <w:lvlText w:val=""/>
      <w:lvlJc w:val="left"/>
      <w:pPr>
        <w:ind w:left="6480" w:hanging="360"/>
      </w:pPr>
      <w:rPr>
        <w:rFonts w:ascii="Wingdings" w:hAnsi="Wingdings" w:hint="default"/>
      </w:rPr>
    </w:lvl>
  </w:abstractNum>
  <w:abstractNum w:abstractNumId="2" w15:restartNumberingAfterBreak="0">
    <w:nsid w:val="3678657D"/>
    <w:multiLevelType w:val="hybridMultilevel"/>
    <w:tmpl w:val="897CCA78"/>
    <w:lvl w:ilvl="0" w:tplc="F474A632">
      <w:start w:val="1"/>
      <w:numFmt w:val="bullet"/>
      <w:lvlText w:val=""/>
      <w:lvlJc w:val="left"/>
      <w:pPr>
        <w:ind w:left="720" w:hanging="360"/>
      </w:pPr>
      <w:rPr>
        <w:rFonts w:ascii="Symbol" w:hAnsi="Symbol" w:hint="default"/>
      </w:rPr>
    </w:lvl>
    <w:lvl w:ilvl="1" w:tplc="477EFE48">
      <w:start w:val="1"/>
      <w:numFmt w:val="bullet"/>
      <w:lvlText w:val="o"/>
      <w:lvlJc w:val="left"/>
      <w:pPr>
        <w:ind w:left="1440" w:hanging="360"/>
      </w:pPr>
      <w:rPr>
        <w:rFonts w:ascii="Courier New" w:hAnsi="Courier New" w:hint="default"/>
      </w:rPr>
    </w:lvl>
    <w:lvl w:ilvl="2" w:tplc="C8CE1D90">
      <w:start w:val="1"/>
      <w:numFmt w:val="bullet"/>
      <w:lvlText w:val=""/>
      <w:lvlJc w:val="left"/>
      <w:pPr>
        <w:ind w:left="2160" w:hanging="360"/>
      </w:pPr>
      <w:rPr>
        <w:rFonts w:ascii="Wingdings" w:hAnsi="Wingdings" w:hint="default"/>
      </w:rPr>
    </w:lvl>
    <w:lvl w:ilvl="3" w:tplc="7E34F06E">
      <w:start w:val="1"/>
      <w:numFmt w:val="bullet"/>
      <w:lvlText w:val=""/>
      <w:lvlJc w:val="left"/>
      <w:pPr>
        <w:ind w:left="2880" w:hanging="360"/>
      </w:pPr>
      <w:rPr>
        <w:rFonts w:ascii="Symbol" w:hAnsi="Symbol" w:hint="default"/>
      </w:rPr>
    </w:lvl>
    <w:lvl w:ilvl="4" w:tplc="31062EE4">
      <w:start w:val="1"/>
      <w:numFmt w:val="bullet"/>
      <w:lvlText w:val="o"/>
      <w:lvlJc w:val="left"/>
      <w:pPr>
        <w:ind w:left="3600" w:hanging="360"/>
      </w:pPr>
      <w:rPr>
        <w:rFonts w:ascii="Courier New" w:hAnsi="Courier New" w:hint="default"/>
      </w:rPr>
    </w:lvl>
    <w:lvl w:ilvl="5" w:tplc="5352FE08">
      <w:start w:val="1"/>
      <w:numFmt w:val="bullet"/>
      <w:lvlText w:val=""/>
      <w:lvlJc w:val="left"/>
      <w:pPr>
        <w:ind w:left="4320" w:hanging="360"/>
      </w:pPr>
      <w:rPr>
        <w:rFonts w:ascii="Wingdings" w:hAnsi="Wingdings" w:hint="default"/>
      </w:rPr>
    </w:lvl>
    <w:lvl w:ilvl="6" w:tplc="3BAE00EE">
      <w:start w:val="1"/>
      <w:numFmt w:val="bullet"/>
      <w:lvlText w:val=""/>
      <w:lvlJc w:val="left"/>
      <w:pPr>
        <w:ind w:left="5040" w:hanging="360"/>
      </w:pPr>
      <w:rPr>
        <w:rFonts w:ascii="Symbol" w:hAnsi="Symbol" w:hint="default"/>
      </w:rPr>
    </w:lvl>
    <w:lvl w:ilvl="7" w:tplc="0D42F7F8">
      <w:start w:val="1"/>
      <w:numFmt w:val="bullet"/>
      <w:lvlText w:val="o"/>
      <w:lvlJc w:val="left"/>
      <w:pPr>
        <w:ind w:left="5760" w:hanging="360"/>
      </w:pPr>
      <w:rPr>
        <w:rFonts w:ascii="Courier New" w:hAnsi="Courier New" w:hint="default"/>
      </w:rPr>
    </w:lvl>
    <w:lvl w:ilvl="8" w:tplc="670C97C4">
      <w:start w:val="1"/>
      <w:numFmt w:val="bullet"/>
      <w:lvlText w:val=""/>
      <w:lvlJc w:val="left"/>
      <w:pPr>
        <w:ind w:left="6480" w:hanging="360"/>
      </w:pPr>
      <w:rPr>
        <w:rFonts w:ascii="Wingdings" w:hAnsi="Wingdings" w:hint="default"/>
      </w:rPr>
    </w:lvl>
  </w:abstractNum>
  <w:abstractNum w:abstractNumId="3" w15:restartNumberingAfterBreak="0">
    <w:nsid w:val="375A44B7"/>
    <w:multiLevelType w:val="hybridMultilevel"/>
    <w:tmpl w:val="B5C03B16"/>
    <w:lvl w:ilvl="0" w:tplc="351E2222">
      <w:start w:val="1"/>
      <w:numFmt w:val="bullet"/>
      <w:lvlText w:val=""/>
      <w:lvlJc w:val="left"/>
      <w:pPr>
        <w:ind w:left="720" w:hanging="360"/>
      </w:pPr>
      <w:rPr>
        <w:rFonts w:ascii="Symbol" w:hAnsi="Symbol" w:hint="default"/>
      </w:rPr>
    </w:lvl>
    <w:lvl w:ilvl="1" w:tplc="D8B06E54">
      <w:start w:val="1"/>
      <w:numFmt w:val="bullet"/>
      <w:lvlText w:val="o"/>
      <w:lvlJc w:val="left"/>
      <w:pPr>
        <w:ind w:left="1440" w:hanging="360"/>
      </w:pPr>
      <w:rPr>
        <w:rFonts w:ascii="Courier New" w:hAnsi="Courier New" w:hint="default"/>
      </w:rPr>
    </w:lvl>
    <w:lvl w:ilvl="2" w:tplc="1AF8EDB4">
      <w:start w:val="1"/>
      <w:numFmt w:val="bullet"/>
      <w:lvlText w:val=""/>
      <w:lvlJc w:val="left"/>
      <w:pPr>
        <w:ind w:left="2160" w:hanging="360"/>
      </w:pPr>
      <w:rPr>
        <w:rFonts w:ascii="Wingdings" w:hAnsi="Wingdings" w:hint="default"/>
      </w:rPr>
    </w:lvl>
    <w:lvl w:ilvl="3" w:tplc="A58A41CC">
      <w:start w:val="1"/>
      <w:numFmt w:val="bullet"/>
      <w:lvlText w:val=""/>
      <w:lvlJc w:val="left"/>
      <w:pPr>
        <w:ind w:left="2880" w:hanging="360"/>
      </w:pPr>
      <w:rPr>
        <w:rFonts w:ascii="Symbol" w:hAnsi="Symbol" w:hint="default"/>
      </w:rPr>
    </w:lvl>
    <w:lvl w:ilvl="4" w:tplc="A3DCD9D2">
      <w:start w:val="1"/>
      <w:numFmt w:val="bullet"/>
      <w:lvlText w:val="o"/>
      <w:lvlJc w:val="left"/>
      <w:pPr>
        <w:ind w:left="3600" w:hanging="360"/>
      </w:pPr>
      <w:rPr>
        <w:rFonts w:ascii="Courier New" w:hAnsi="Courier New" w:hint="default"/>
      </w:rPr>
    </w:lvl>
    <w:lvl w:ilvl="5" w:tplc="FE6E7BA0">
      <w:start w:val="1"/>
      <w:numFmt w:val="bullet"/>
      <w:lvlText w:val=""/>
      <w:lvlJc w:val="left"/>
      <w:pPr>
        <w:ind w:left="4320" w:hanging="360"/>
      </w:pPr>
      <w:rPr>
        <w:rFonts w:ascii="Wingdings" w:hAnsi="Wingdings" w:hint="default"/>
      </w:rPr>
    </w:lvl>
    <w:lvl w:ilvl="6" w:tplc="31F87930">
      <w:start w:val="1"/>
      <w:numFmt w:val="bullet"/>
      <w:lvlText w:val=""/>
      <w:lvlJc w:val="left"/>
      <w:pPr>
        <w:ind w:left="5040" w:hanging="360"/>
      </w:pPr>
      <w:rPr>
        <w:rFonts w:ascii="Symbol" w:hAnsi="Symbol" w:hint="default"/>
      </w:rPr>
    </w:lvl>
    <w:lvl w:ilvl="7" w:tplc="C6EE4864">
      <w:start w:val="1"/>
      <w:numFmt w:val="bullet"/>
      <w:lvlText w:val="o"/>
      <w:lvlJc w:val="left"/>
      <w:pPr>
        <w:ind w:left="5760" w:hanging="360"/>
      </w:pPr>
      <w:rPr>
        <w:rFonts w:ascii="Courier New" w:hAnsi="Courier New" w:hint="default"/>
      </w:rPr>
    </w:lvl>
    <w:lvl w:ilvl="8" w:tplc="822A2886">
      <w:start w:val="1"/>
      <w:numFmt w:val="bullet"/>
      <w:lvlText w:val=""/>
      <w:lvlJc w:val="left"/>
      <w:pPr>
        <w:ind w:left="6480" w:hanging="360"/>
      </w:pPr>
      <w:rPr>
        <w:rFonts w:ascii="Wingdings" w:hAnsi="Wingdings" w:hint="default"/>
      </w:rPr>
    </w:lvl>
  </w:abstractNum>
  <w:abstractNum w:abstractNumId="4" w15:restartNumberingAfterBreak="0">
    <w:nsid w:val="46032452"/>
    <w:multiLevelType w:val="hybridMultilevel"/>
    <w:tmpl w:val="10FE3890"/>
    <w:lvl w:ilvl="0" w:tplc="39C6E444">
      <w:start w:val="1"/>
      <w:numFmt w:val="bullet"/>
      <w:lvlText w:val=""/>
      <w:lvlJc w:val="left"/>
      <w:pPr>
        <w:ind w:left="720" w:hanging="360"/>
      </w:pPr>
      <w:rPr>
        <w:rFonts w:ascii="Symbol" w:hAnsi="Symbol" w:hint="default"/>
      </w:rPr>
    </w:lvl>
    <w:lvl w:ilvl="1" w:tplc="92FA0898">
      <w:start w:val="1"/>
      <w:numFmt w:val="bullet"/>
      <w:lvlText w:val="o"/>
      <w:lvlJc w:val="left"/>
      <w:pPr>
        <w:ind w:left="1440" w:hanging="360"/>
      </w:pPr>
      <w:rPr>
        <w:rFonts w:ascii="Courier New" w:hAnsi="Courier New" w:hint="default"/>
      </w:rPr>
    </w:lvl>
    <w:lvl w:ilvl="2" w:tplc="2DA456EA">
      <w:start w:val="1"/>
      <w:numFmt w:val="bullet"/>
      <w:lvlText w:val=""/>
      <w:lvlJc w:val="left"/>
      <w:pPr>
        <w:ind w:left="2160" w:hanging="360"/>
      </w:pPr>
      <w:rPr>
        <w:rFonts w:ascii="Wingdings" w:hAnsi="Wingdings" w:hint="default"/>
      </w:rPr>
    </w:lvl>
    <w:lvl w:ilvl="3" w:tplc="C07E397A">
      <w:start w:val="1"/>
      <w:numFmt w:val="bullet"/>
      <w:lvlText w:val=""/>
      <w:lvlJc w:val="left"/>
      <w:pPr>
        <w:ind w:left="2880" w:hanging="360"/>
      </w:pPr>
      <w:rPr>
        <w:rFonts w:ascii="Symbol" w:hAnsi="Symbol" w:hint="default"/>
      </w:rPr>
    </w:lvl>
    <w:lvl w:ilvl="4" w:tplc="6D18C454">
      <w:start w:val="1"/>
      <w:numFmt w:val="bullet"/>
      <w:lvlText w:val="o"/>
      <w:lvlJc w:val="left"/>
      <w:pPr>
        <w:ind w:left="3600" w:hanging="360"/>
      </w:pPr>
      <w:rPr>
        <w:rFonts w:ascii="Courier New" w:hAnsi="Courier New" w:hint="default"/>
      </w:rPr>
    </w:lvl>
    <w:lvl w:ilvl="5" w:tplc="7C1480A6">
      <w:start w:val="1"/>
      <w:numFmt w:val="bullet"/>
      <w:lvlText w:val=""/>
      <w:lvlJc w:val="left"/>
      <w:pPr>
        <w:ind w:left="4320" w:hanging="360"/>
      </w:pPr>
      <w:rPr>
        <w:rFonts w:ascii="Wingdings" w:hAnsi="Wingdings" w:hint="default"/>
      </w:rPr>
    </w:lvl>
    <w:lvl w:ilvl="6" w:tplc="0298F9D4">
      <w:start w:val="1"/>
      <w:numFmt w:val="bullet"/>
      <w:lvlText w:val=""/>
      <w:lvlJc w:val="left"/>
      <w:pPr>
        <w:ind w:left="5040" w:hanging="360"/>
      </w:pPr>
      <w:rPr>
        <w:rFonts w:ascii="Symbol" w:hAnsi="Symbol" w:hint="default"/>
      </w:rPr>
    </w:lvl>
    <w:lvl w:ilvl="7" w:tplc="DC2AF638">
      <w:start w:val="1"/>
      <w:numFmt w:val="bullet"/>
      <w:lvlText w:val="o"/>
      <w:lvlJc w:val="left"/>
      <w:pPr>
        <w:ind w:left="5760" w:hanging="360"/>
      </w:pPr>
      <w:rPr>
        <w:rFonts w:ascii="Courier New" w:hAnsi="Courier New" w:hint="default"/>
      </w:rPr>
    </w:lvl>
    <w:lvl w:ilvl="8" w:tplc="7A0231DA">
      <w:start w:val="1"/>
      <w:numFmt w:val="bullet"/>
      <w:lvlText w:val=""/>
      <w:lvlJc w:val="left"/>
      <w:pPr>
        <w:ind w:left="6480" w:hanging="360"/>
      </w:pPr>
      <w:rPr>
        <w:rFonts w:ascii="Wingdings" w:hAnsi="Wingdings" w:hint="default"/>
      </w:rPr>
    </w:lvl>
  </w:abstractNum>
  <w:abstractNum w:abstractNumId="5" w15:restartNumberingAfterBreak="0">
    <w:nsid w:val="5B9B1039"/>
    <w:multiLevelType w:val="multilevel"/>
    <w:tmpl w:val="337222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C34009F"/>
    <w:multiLevelType w:val="hybridMultilevel"/>
    <w:tmpl w:val="FFACFBDC"/>
    <w:lvl w:ilvl="0" w:tplc="BECAF2E2">
      <w:start w:val="1"/>
      <w:numFmt w:val="bullet"/>
      <w:lvlText w:val=""/>
      <w:lvlJc w:val="left"/>
      <w:pPr>
        <w:ind w:left="720" w:hanging="360"/>
      </w:pPr>
      <w:rPr>
        <w:rFonts w:ascii="Symbol" w:hAnsi="Symbol" w:hint="default"/>
      </w:rPr>
    </w:lvl>
    <w:lvl w:ilvl="1" w:tplc="479A461E">
      <w:start w:val="1"/>
      <w:numFmt w:val="bullet"/>
      <w:lvlText w:val="o"/>
      <w:lvlJc w:val="left"/>
      <w:pPr>
        <w:ind w:left="1440" w:hanging="360"/>
      </w:pPr>
      <w:rPr>
        <w:rFonts w:ascii="Courier New" w:hAnsi="Courier New" w:hint="default"/>
      </w:rPr>
    </w:lvl>
    <w:lvl w:ilvl="2" w:tplc="68B2FCB8">
      <w:start w:val="1"/>
      <w:numFmt w:val="bullet"/>
      <w:lvlText w:val=""/>
      <w:lvlJc w:val="left"/>
      <w:pPr>
        <w:ind w:left="2160" w:hanging="360"/>
      </w:pPr>
      <w:rPr>
        <w:rFonts w:ascii="Wingdings" w:hAnsi="Wingdings" w:hint="default"/>
      </w:rPr>
    </w:lvl>
    <w:lvl w:ilvl="3" w:tplc="DE423984">
      <w:start w:val="1"/>
      <w:numFmt w:val="bullet"/>
      <w:lvlText w:val=""/>
      <w:lvlJc w:val="left"/>
      <w:pPr>
        <w:ind w:left="2880" w:hanging="360"/>
      </w:pPr>
      <w:rPr>
        <w:rFonts w:ascii="Symbol" w:hAnsi="Symbol" w:hint="default"/>
      </w:rPr>
    </w:lvl>
    <w:lvl w:ilvl="4" w:tplc="0C3A5546">
      <w:start w:val="1"/>
      <w:numFmt w:val="bullet"/>
      <w:lvlText w:val="o"/>
      <w:lvlJc w:val="left"/>
      <w:pPr>
        <w:ind w:left="3600" w:hanging="360"/>
      </w:pPr>
      <w:rPr>
        <w:rFonts w:ascii="Courier New" w:hAnsi="Courier New" w:hint="default"/>
      </w:rPr>
    </w:lvl>
    <w:lvl w:ilvl="5" w:tplc="C9DA2BE4">
      <w:start w:val="1"/>
      <w:numFmt w:val="bullet"/>
      <w:lvlText w:val=""/>
      <w:lvlJc w:val="left"/>
      <w:pPr>
        <w:ind w:left="4320" w:hanging="360"/>
      </w:pPr>
      <w:rPr>
        <w:rFonts w:ascii="Wingdings" w:hAnsi="Wingdings" w:hint="default"/>
      </w:rPr>
    </w:lvl>
    <w:lvl w:ilvl="6" w:tplc="4362540A">
      <w:start w:val="1"/>
      <w:numFmt w:val="bullet"/>
      <w:lvlText w:val=""/>
      <w:lvlJc w:val="left"/>
      <w:pPr>
        <w:ind w:left="5040" w:hanging="360"/>
      </w:pPr>
      <w:rPr>
        <w:rFonts w:ascii="Symbol" w:hAnsi="Symbol" w:hint="default"/>
      </w:rPr>
    </w:lvl>
    <w:lvl w:ilvl="7" w:tplc="54269998">
      <w:start w:val="1"/>
      <w:numFmt w:val="bullet"/>
      <w:lvlText w:val="o"/>
      <w:lvlJc w:val="left"/>
      <w:pPr>
        <w:ind w:left="5760" w:hanging="360"/>
      </w:pPr>
      <w:rPr>
        <w:rFonts w:ascii="Courier New" w:hAnsi="Courier New" w:hint="default"/>
      </w:rPr>
    </w:lvl>
    <w:lvl w:ilvl="8" w:tplc="F1D0728A">
      <w:start w:val="1"/>
      <w:numFmt w:val="bullet"/>
      <w:lvlText w:val=""/>
      <w:lvlJc w:val="left"/>
      <w:pPr>
        <w:ind w:left="6480" w:hanging="360"/>
      </w:pPr>
      <w:rPr>
        <w:rFonts w:ascii="Wingdings" w:hAnsi="Wingdings" w:hint="default"/>
      </w:rPr>
    </w:lvl>
  </w:abstractNum>
  <w:abstractNum w:abstractNumId="7" w15:restartNumberingAfterBreak="0">
    <w:nsid w:val="6C651C0D"/>
    <w:multiLevelType w:val="hybridMultilevel"/>
    <w:tmpl w:val="C9B854CA"/>
    <w:lvl w:ilvl="0" w:tplc="40C675A4">
      <w:start w:val="1"/>
      <w:numFmt w:val="bullet"/>
      <w:lvlText w:val=""/>
      <w:lvlJc w:val="left"/>
      <w:pPr>
        <w:ind w:left="720" w:hanging="360"/>
      </w:pPr>
      <w:rPr>
        <w:rFonts w:ascii="Symbol" w:hAnsi="Symbol" w:hint="default"/>
      </w:rPr>
    </w:lvl>
    <w:lvl w:ilvl="1" w:tplc="B1686B5A">
      <w:start w:val="1"/>
      <w:numFmt w:val="bullet"/>
      <w:lvlText w:val="o"/>
      <w:lvlJc w:val="left"/>
      <w:pPr>
        <w:ind w:left="1440" w:hanging="360"/>
      </w:pPr>
      <w:rPr>
        <w:rFonts w:ascii="Courier New" w:hAnsi="Courier New" w:hint="default"/>
      </w:rPr>
    </w:lvl>
    <w:lvl w:ilvl="2" w:tplc="E9A61402">
      <w:start w:val="1"/>
      <w:numFmt w:val="bullet"/>
      <w:lvlText w:val=""/>
      <w:lvlJc w:val="left"/>
      <w:pPr>
        <w:ind w:left="2160" w:hanging="360"/>
      </w:pPr>
      <w:rPr>
        <w:rFonts w:ascii="Wingdings" w:hAnsi="Wingdings" w:hint="default"/>
      </w:rPr>
    </w:lvl>
    <w:lvl w:ilvl="3" w:tplc="17903198">
      <w:start w:val="1"/>
      <w:numFmt w:val="bullet"/>
      <w:lvlText w:val=""/>
      <w:lvlJc w:val="left"/>
      <w:pPr>
        <w:ind w:left="2880" w:hanging="360"/>
      </w:pPr>
      <w:rPr>
        <w:rFonts w:ascii="Symbol" w:hAnsi="Symbol" w:hint="default"/>
      </w:rPr>
    </w:lvl>
    <w:lvl w:ilvl="4" w:tplc="0F9C4B2A">
      <w:start w:val="1"/>
      <w:numFmt w:val="bullet"/>
      <w:lvlText w:val="o"/>
      <w:lvlJc w:val="left"/>
      <w:pPr>
        <w:ind w:left="3600" w:hanging="360"/>
      </w:pPr>
      <w:rPr>
        <w:rFonts w:ascii="Courier New" w:hAnsi="Courier New" w:hint="default"/>
      </w:rPr>
    </w:lvl>
    <w:lvl w:ilvl="5" w:tplc="1018CDDE">
      <w:start w:val="1"/>
      <w:numFmt w:val="bullet"/>
      <w:lvlText w:val=""/>
      <w:lvlJc w:val="left"/>
      <w:pPr>
        <w:ind w:left="4320" w:hanging="360"/>
      </w:pPr>
      <w:rPr>
        <w:rFonts w:ascii="Wingdings" w:hAnsi="Wingdings" w:hint="default"/>
      </w:rPr>
    </w:lvl>
    <w:lvl w:ilvl="6" w:tplc="6A5E249A">
      <w:start w:val="1"/>
      <w:numFmt w:val="bullet"/>
      <w:lvlText w:val=""/>
      <w:lvlJc w:val="left"/>
      <w:pPr>
        <w:ind w:left="5040" w:hanging="360"/>
      </w:pPr>
      <w:rPr>
        <w:rFonts w:ascii="Symbol" w:hAnsi="Symbol" w:hint="default"/>
      </w:rPr>
    </w:lvl>
    <w:lvl w:ilvl="7" w:tplc="B4FEFF32">
      <w:start w:val="1"/>
      <w:numFmt w:val="bullet"/>
      <w:lvlText w:val="o"/>
      <w:lvlJc w:val="left"/>
      <w:pPr>
        <w:ind w:left="5760" w:hanging="360"/>
      </w:pPr>
      <w:rPr>
        <w:rFonts w:ascii="Courier New" w:hAnsi="Courier New" w:hint="default"/>
      </w:rPr>
    </w:lvl>
    <w:lvl w:ilvl="8" w:tplc="ABDEF612">
      <w:start w:val="1"/>
      <w:numFmt w:val="bullet"/>
      <w:lvlText w:val=""/>
      <w:lvlJc w:val="left"/>
      <w:pPr>
        <w:ind w:left="6480" w:hanging="360"/>
      </w:pPr>
      <w:rPr>
        <w:rFonts w:ascii="Wingdings" w:hAnsi="Wingdings" w:hint="default"/>
      </w:rPr>
    </w:lvl>
  </w:abstractNum>
  <w:abstractNum w:abstractNumId="8" w15:restartNumberingAfterBreak="0">
    <w:nsid w:val="6EAA35BB"/>
    <w:multiLevelType w:val="hybridMultilevel"/>
    <w:tmpl w:val="027CBC66"/>
    <w:lvl w:ilvl="0" w:tplc="27A2B4E4">
      <w:start w:val="1"/>
      <w:numFmt w:val="bullet"/>
      <w:lvlText w:val=""/>
      <w:lvlJc w:val="left"/>
      <w:pPr>
        <w:ind w:left="720" w:hanging="360"/>
      </w:pPr>
      <w:rPr>
        <w:rFonts w:ascii="Symbol" w:hAnsi="Symbol" w:hint="default"/>
      </w:rPr>
    </w:lvl>
    <w:lvl w:ilvl="1" w:tplc="FF3A0152">
      <w:start w:val="1"/>
      <w:numFmt w:val="bullet"/>
      <w:lvlText w:val="o"/>
      <w:lvlJc w:val="left"/>
      <w:pPr>
        <w:ind w:left="1440" w:hanging="360"/>
      </w:pPr>
      <w:rPr>
        <w:rFonts w:ascii="Courier New" w:hAnsi="Courier New" w:hint="default"/>
      </w:rPr>
    </w:lvl>
    <w:lvl w:ilvl="2" w:tplc="111824CE">
      <w:start w:val="1"/>
      <w:numFmt w:val="bullet"/>
      <w:lvlText w:val=""/>
      <w:lvlJc w:val="left"/>
      <w:pPr>
        <w:ind w:left="2160" w:hanging="360"/>
      </w:pPr>
      <w:rPr>
        <w:rFonts w:ascii="Wingdings" w:hAnsi="Wingdings" w:hint="default"/>
      </w:rPr>
    </w:lvl>
    <w:lvl w:ilvl="3" w:tplc="43080316">
      <w:start w:val="1"/>
      <w:numFmt w:val="bullet"/>
      <w:lvlText w:val=""/>
      <w:lvlJc w:val="left"/>
      <w:pPr>
        <w:ind w:left="2880" w:hanging="360"/>
      </w:pPr>
      <w:rPr>
        <w:rFonts w:ascii="Symbol" w:hAnsi="Symbol" w:hint="default"/>
      </w:rPr>
    </w:lvl>
    <w:lvl w:ilvl="4" w:tplc="A026677A">
      <w:start w:val="1"/>
      <w:numFmt w:val="bullet"/>
      <w:lvlText w:val="o"/>
      <w:lvlJc w:val="left"/>
      <w:pPr>
        <w:ind w:left="3600" w:hanging="360"/>
      </w:pPr>
      <w:rPr>
        <w:rFonts w:ascii="Courier New" w:hAnsi="Courier New" w:hint="default"/>
      </w:rPr>
    </w:lvl>
    <w:lvl w:ilvl="5" w:tplc="326EF714">
      <w:start w:val="1"/>
      <w:numFmt w:val="bullet"/>
      <w:lvlText w:val=""/>
      <w:lvlJc w:val="left"/>
      <w:pPr>
        <w:ind w:left="4320" w:hanging="360"/>
      </w:pPr>
      <w:rPr>
        <w:rFonts w:ascii="Wingdings" w:hAnsi="Wingdings" w:hint="default"/>
      </w:rPr>
    </w:lvl>
    <w:lvl w:ilvl="6" w:tplc="4CB8A1D0">
      <w:start w:val="1"/>
      <w:numFmt w:val="bullet"/>
      <w:lvlText w:val=""/>
      <w:lvlJc w:val="left"/>
      <w:pPr>
        <w:ind w:left="5040" w:hanging="360"/>
      </w:pPr>
      <w:rPr>
        <w:rFonts w:ascii="Symbol" w:hAnsi="Symbol" w:hint="default"/>
      </w:rPr>
    </w:lvl>
    <w:lvl w:ilvl="7" w:tplc="5B8C925A">
      <w:start w:val="1"/>
      <w:numFmt w:val="bullet"/>
      <w:lvlText w:val="o"/>
      <w:lvlJc w:val="left"/>
      <w:pPr>
        <w:ind w:left="5760" w:hanging="360"/>
      </w:pPr>
      <w:rPr>
        <w:rFonts w:ascii="Courier New" w:hAnsi="Courier New" w:hint="default"/>
      </w:rPr>
    </w:lvl>
    <w:lvl w:ilvl="8" w:tplc="FDF2B39C">
      <w:start w:val="1"/>
      <w:numFmt w:val="bullet"/>
      <w:lvlText w:val=""/>
      <w:lvlJc w:val="left"/>
      <w:pPr>
        <w:ind w:left="6480" w:hanging="360"/>
      </w:pPr>
      <w:rPr>
        <w:rFonts w:ascii="Wingdings" w:hAnsi="Wingdings" w:hint="default"/>
      </w:rPr>
    </w:lvl>
  </w:abstractNum>
  <w:abstractNum w:abstractNumId="9" w15:restartNumberingAfterBreak="0">
    <w:nsid w:val="6EB448D7"/>
    <w:multiLevelType w:val="hybridMultilevel"/>
    <w:tmpl w:val="50BCAE38"/>
    <w:lvl w:ilvl="0" w:tplc="37CE46E8">
      <w:start w:val="1"/>
      <w:numFmt w:val="bullet"/>
      <w:lvlText w:val=""/>
      <w:lvlJc w:val="left"/>
      <w:pPr>
        <w:ind w:left="720" w:hanging="360"/>
      </w:pPr>
      <w:rPr>
        <w:rFonts w:ascii="Symbol" w:hAnsi="Symbol" w:hint="default"/>
      </w:rPr>
    </w:lvl>
    <w:lvl w:ilvl="1" w:tplc="B1E4F932">
      <w:start w:val="1"/>
      <w:numFmt w:val="bullet"/>
      <w:lvlText w:val="o"/>
      <w:lvlJc w:val="left"/>
      <w:pPr>
        <w:ind w:left="1440" w:hanging="360"/>
      </w:pPr>
      <w:rPr>
        <w:rFonts w:ascii="Courier New" w:hAnsi="Courier New" w:hint="default"/>
      </w:rPr>
    </w:lvl>
    <w:lvl w:ilvl="2" w:tplc="8B70CD9C">
      <w:start w:val="1"/>
      <w:numFmt w:val="bullet"/>
      <w:lvlText w:val=""/>
      <w:lvlJc w:val="left"/>
      <w:pPr>
        <w:ind w:left="2160" w:hanging="360"/>
      </w:pPr>
      <w:rPr>
        <w:rFonts w:ascii="Wingdings" w:hAnsi="Wingdings" w:hint="default"/>
      </w:rPr>
    </w:lvl>
    <w:lvl w:ilvl="3" w:tplc="5972EA44">
      <w:start w:val="1"/>
      <w:numFmt w:val="bullet"/>
      <w:lvlText w:val=""/>
      <w:lvlJc w:val="left"/>
      <w:pPr>
        <w:ind w:left="2880" w:hanging="360"/>
      </w:pPr>
      <w:rPr>
        <w:rFonts w:ascii="Symbol" w:hAnsi="Symbol" w:hint="default"/>
      </w:rPr>
    </w:lvl>
    <w:lvl w:ilvl="4" w:tplc="B124289A">
      <w:start w:val="1"/>
      <w:numFmt w:val="bullet"/>
      <w:lvlText w:val="o"/>
      <w:lvlJc w:val="left"/>
      <w:pPr>
        <w:ind w:left="3600" w:hanging="360"/>
      </w:pPr>
      <w:rPr>
        <w:rFonts w:ascii="Courier New" w:hAnsi="Courier New" w:hint="default"/>
      </w:rPr>
    </w:lvl>
    <w:lvl w:ilvl="5" w:tplc="2272B872">
      <w:start w:val="1"/>
      <w:numFmt w:val="bullet"/>
      <w:lvlText w:val=""/>
      <w:lvlJc w:val="left"/>
      <w:pPr>
        <w:ind w:left="4320" w:hanging="360"/>
      </w:pPr>
      <w:rPr>
        <w:rFonts w:ascii="Wingdings" w:hAnsi="Wingdings" w:hint="default"/>
      </w:rPr>
    </w:lvl>
    <w:lvl w:ilvl="6" w:tplc="9DCE92F0">
      <w:start w:val="1"/>
      <w:numFmt w:val="bullet"/>
      <w:lvlText w:val=""/>
      <w:lvlJc w:val="left"/>
      <w:pPr>
        <w:ind w:left="5040" w:hanging="360"/>
      </w:pPr>
      <w:rPr>
        <w:rFonts w:ascii="Symbol" w:hAnsi="Symbol" w:hint="default"/>
      </w:rPr>
    </w:lvl>
    <w:lvl w:ilvl="7" w:tplc="9EF0F51E">
      <w:start w:val="1"/>
      <w:numFmt w:val="bullet"/>
      <w:lvlText w:val="o"/>
      <w:lvlJc w:val="left"/>
      <w:pPr>
        <w:ind w:left="5760" w:hanging="360"/>
      </w:pPr>
      <w:rPr>
        <w:rFonts w:ascii="Courier New" w:hAnsi="Courier New" w:hint="default"/>
      </w:rPr>
    </w:lvl>
    <w:lvl w:ilvl="8" w:tplc="3CCE2748">
      <w:start w:val="1"/>
      <w:numFmt w:val="bullet"/>
      <w:lvlText w:val=""/>
      <w:lvlJc w:val="left"/>
      <w:pPr>
        <w:ind w:left="6480" w:hanging="360"/>
      </w:pPr>
      <w:rPr>
        <w:rFonts w:ascii="Wingdings" w:hAnsi="Wingdings" w:hint="default"/>
      </w:rPr>
    </w:lvl>
  </w:abstractNum>
  <w:abstractNum w:abstractNumId="10" w15:restartNumberingAfterBreak="0">
    <w:nsid w:val="726E34F9"/>
    <w:multiLevelType w:val="hybridMultilevel"/>
    <w:tmpl w:val="E1C4BF60"/>
    <w:lvl w:ilvl="0" w:tplc="5C46422C">
      <w:start w:val="1"/>
      <w:numFmt w:val="bullet"/>
      <w:lvlText w:val=""/>
      <w:lvlJc w:val="left"/>
      <w:pPr>
        <w:ind w:left="720" w:hanging="360"/>
      </w:pPr>
      <w:rPr>
        <w:rFonts w:ascii="Symbol" w:hAnsi="Symbol" w:hint="default"/>
      </w:rPr>
    </w:lvl>
    <w:lvl w:ilvl="1" w:tplc="FEF47B3C">
      <w:start w:val="1"/>
      <w:numFmt w:val="bullet"/>
      <w:lvlText w:val="o"/>
      <w:lvlJc w:val="left"/>
      <w:pPr>
        <w:ind w:left="1440" w:hanging="360"/>
      </w:pPr>
      <w:rPr>
        <w:rFonts w:ascii="Courier New" w:hAnsi="Courier New" w:hint="default"/>
      </w:rPr>
    </w:lvl>
    <w:lvl w:ilvl="2" w:tplc="1988D368">
      <w:start w:val="1"/>
      <w:numFmt w:val="bullet"/>
      <w:lvlText w:val=""/>
      <w:lvlJc w:val="left"/>
      <w:pPr>
        <w:ind w:left="2160" w:hanging="360"/>
      </w:pPr>
      <w:rPr>
        <w:rFonts w:ascii="Wingdings" w:hAnsi="Wingdings" w:hint="default"/>
      </w:rPr>
    </w:lvl>
    <w:lvl w:ilvl="3" w:tplc="B448B3BA">
      <w:start w:val="1"/>
      <w:numFmt w:val="bullet"/>
      <w:lvlText w:val=""/>
      <w:lvlJc w:val="left"/>
      <w:pPr>
        <w:ind w:left="2880" w:hanging="360"/>
      </w:pPr>
      <w:rPr>
        <w:rFonts w:ascii="Symbol" w:hAnsi="Symbol" w:hint="default"/>
      </w:rPr>
    </w:lvl>
    <w:lvl w:ilvl="4" w:tplc="7DF813F8">
      <w:start w:val="1"/>
      <w:numFmt w:val="bullet"/>
      <w:lvlText w:val="o"/>
      <w:lvlJc w:val="left"/>
      <w:pPr>
        <w:ind w:left="3600" w:hanging="360"/>
      </w:pPr>
      <w:rPr>
        <w:rFonts w:ascii="Courier New" w:hAnsi="Courier New" w:hint="default"/>
      </w:rPr>
    </w:lvl>
    <w:lvl w:ilvl="5" w:tplc="8B18843A">
      <w:start w:val="1"/>
      <w:numFmt w:val="bullet"/>
      <w:lvlText w:val=""/>
      <w:lvlJc w:val="left"/>
      <w:pPr>
        <w:ind w:left="4320" w:hanging="360"/>
      </w:pPr>
      <w:rPr>
        <w:rFonts w:ascii="Wingdings" w:hAnsi="Wingdings" w:hint="default"/>
      </w:rPr>
    </w:lvl>
    <w:lvl w:ilvl="6" w:tplc="28EEAE28">
      <w:start w:val="1"/>
      <w:numFmt w:val="bullet"/>
      <w:lvlText w:val=""/>
      <w:lvlJc w:val="left"/>
      <w:pPr>
        <w:ind w:left="5040" w:hanging="360"/>
      </w:pPr>
      <w:rPr>
        <w:rFonts w:ascii="Symbol" w:hAnsi="Symbol" w:hint="default"/>
      </w:rPr>
    </w:lvl>
    <w:lvl w:ilvl="7" w:tplc="C7E8900C">
      <w:start w:val="1"/>
      <w:numFmt w:val="bullet"/>
      <w:lvlText w:val="o"/>
      <w:lvlJc w:val="left"/>
      <w:pPr>
        <w:ind w:left="5760" w:hanging="360"/>
      </w:pPr>
      <w:rPr>
        <w:rFonts w:ascii="Courier New" w:hAnsi="Courier New" w:hint="default"/>
      </w:rPr>
    </w:lvl>
    <w:lvl w:ilvl="8" w:tplc="A11ADC2A">
      <w:start w:val="1"/>
      <w:numFmt w:val="bullet"/>
      <w:lvlText w:val=""/>
      <w:lvlJc w:val="left"/>
      <w:pPr>
        <w:ind w:left="6480" w:hanging="360"/>
      </w:pPr>
      <w:rPr>
        <w:rFonts w:ascii="Wingdings" w:hAnsi="Wingdings" w:hint="default"/>
      </w:rPr>
    </w:lvl>
  </w:abstractNum>
  <w:abstractNum w:abstractNumId="11" w15:restartNumberingAfterBreak="0">
    <w:nsid w:val="78C31CCE"/>
    <w:multiLevelType w:val="hybridMultilevel"/>
    <w:tmpl w:val="9876548E"/>
    <w:lvl w:ilvl="0" w:tplc="60FE6A70">
      <w:start w:val="1"/>
      <w:numFmt w:val="bullet"/>
      <w:lvlText w:val=""/>
      <w:lvlJc w:val="left"/>
      <w:pPr>
        <w:ind w:left="720" w:hanging="360"/>
      </w:pPr>
      <w:rPr>
        <w:rFonts w:ascii="Symbol" w:hAnsi="Symbol" w:hint="default"/>
      </w:rPr>
    </w:lvl>
    <w:lvl w:ilvl="1" w:tplc="B3CAE006">
      <w:start w:val="1"/>
      <w:numFmt w:val="bullet"/>
      <w:lvlText w:val="o"/>
      <w:lvlJc w:val="left"/>
      <w:pPr>
        <w:ind w:left="1440" w:hanging="360"/>
      </w:pPr>
      <w:rPr>
        <w:rFonts w:ascii="Courier New" w:hAnsi="Courier New" w:hint="default"/>
      </w:rPr>
    </w:lvl>
    <w:lvl w:ilvl="2" w:tplc="C604094A">
      <w:start w:val="1"/>
      <w:numFmt w:val="bullet"/>
      <w:lvlText w:val=""/>
      <w:lvlJc w:val="left"/>
      <w:pPr>
        <w:ind w:left="2160" w:hanging="360"/>
      </w:pPr>
      <w:rPr>
        <w:rFonts w:ascii="Wingdings" w:hAnsi="Wingdings" w:hint="default"/>
      </w:rPr>
    </w:lvl>
    <w:lvl w:ilvl="3" w:tplc="B5B43E08">
      <w:start w:val="1"/>
      <w:numFmt w:val="bullet"/>
      <w:lvlText w:val=""/>
      <w:lvlJc w:val="left"/>
      <w:pPr>
        <w:ind w:left="2880" w:hanging="360"/>
      </w:pPr>
      <w:rPr>
        <w:rFonts w:ascii="Symbol" w:hAnsi="Symbol" w:hint="default"/>
      </w:rPr>
    </w:lvl>
    <w:lvl w:ilvl="4" w:tplc="01A69528">
      <w:start w:val="1"/>
      <w:numFmt w:val="bullet"/>
      <w:lvlText w:val="o"/>
      <w:lvlJc w:val="left"/>
      <w:pPr>
        <w:ind w:left="3600" w:hanging="360"/>
      </w:pPr>
      <w:rPr>
        <w:rFonts w:ascii="Courier New" w:hAnsi="Courier New" w:hint="default"/>
      </w:rPr>
    </w:lvl>
    <w:lvl w:ilvl="5" w:tplc="A2A2A9DE">
      <w:start w:val="1"/>
      <w:numFmt w:val="bullet"/>
      <w:lvlText w:val=""/>
      <w:lvlJc w:val="left"/>
      <w:pPr>
        <w:ind w:left="4320" w:hanging="360"/>
      </w:pPr>
      <w:rPr>
        <w:rFonts w:ascii="Wingdings" w:hAnsi="Wingdings" w:hint="default"/>
      </w:rPr>
    </w:lvl>
    <w:lvl w:ilvl="6" w:tplc="5366FE36">
      <w:start w:val="1"/>
      <w:numFmt w:val="bullet"/>
      <w:lvlText w:val=""/>
      <w:lvlJc w:val="left"/>
      <w:pPr>
        <w:ind w:left="5040" w:hanging="360"/>
      </w:pPr>
      <w:rPr>
        <w:rFonts w:ascii="Symbol" w:hAnsi="Symbol" w:hint="default"/>
      </w:rPr>
    </w:lvl>
    <w:lvl w:ilvl="7" w:tplc="2B1AD866">
      <w:start w:val="1"/>
      <w:numFmt w:val="bullet"/>
      <w:lvlText w:val="o"/>
      <w:lvlJc w:val="left"/>
      <w:pPr>
        <w:ind w:left="5760" w:hanging="360"/>
      </w:pPr>
      <w:rPr>
        <w:rFonts w:ascii="Courier New" w:hAnsi="Courier New" w:hint="default"/>
      </w:rPr>
    </w:lvl>
    <w:lvl w:ilvl="8" w:tplc="5D36533E">
      <w:start w:val="1"/>
      <w:numFmt w:val="bullet"/>
      <w:lvlText w:val=""/>
      <w:lvlJc w:val="left"/>
      <w:pPr>
        <w:ind w:left="6480" w:hanging="360"/>
      </w:pPr>
      <w:rPr>
        <w:rFonts w:ascii="Wingdings" w:hAnsi="Wingdings" w:hint="default"/>
      </w:rPr>
    </w:lvl>
  </w:abstractNum>
  <w:abstractNum w:abstractNumId="12" w15:restartNumberingAfterBreak="0">
    <w:nsid w:val="7D0B510E"/>
    <w:multiLevelType w:val="multilevel"/>
    <w:tmpl w:val="894476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FA23BC6"/>
    <w:multiLevelType w:val="hybridMultilevel"/>
    <w:tmpl w:val="AD9CAF74"/>
    <w:lvl w:ilvl="0" w:tplc="6FA4851C">
      <w:start w:val="1"/>
      <w:numFmt w:val="bullet"/>
      <w:lvlText w:val=""/>
      <w:lvlJc w:val="left"/>
      <w:pPr>
        <w:ind w:left="720" w:hanging="360"/>
      </w:pPr>
      <w:rPr>
        <w:rFonts w:ascii="Symbol" w:hAnsi="Symbol" w:hint="default"/>
      </w:rPr>
    </w:lvl>
    <w:lvl w:ilvl="1" w:tplc="13620C7C">
      <w:start w:val="1"/>
      <w:numFmt w:val="bullet"/>
      <w:lvlText w:val="o"/>
      <w:lvlJc w:val="left"/>
      <w:pPr>
        <w:ind w:left="1440" w:hanging="360"/>
      </w:pPr>
      <w:rPr>
        <w:rFonts w:ascii="Courier New" w:hAnsi="Courier New" w:hint="default"/>
      </w:rPr>
    </w:lvl>
    <w:lvl w:ilvl="2" w:tplc="3E0477E4">
      <w:start w:val="1"/>
      <w:numFmt w:val="bullet"/>
      <w:lvlText w:val=""/>
      <w:lvlJc w:val="left"/>
      <w:pPr>
        <w:ind w:left="2160" w:hanging="360"/>
      </w:pPr>
      <w:rPr>
        <w:rFonts w:ascii="Wingdings" w:hAnsi="Wingdings" w:hint="default"/>
      </w:rPr>
    </w:lvl>
    <w:lvl w:ilvl="3" w:tplc="03A8AC62">
      <w:start w:val="1"/>
      <w:numFmt w:val="bullet"/>
      <w:lvlText w:val=""/>
      <w:lvlJc w:val="left"/>
      <w:pPr>
        <w:ind w:left="2880" w:hanging="360"/>
      </w:pPr>
      <w:rPr>
        <w:rFonts w:ascii="Symbol" w:hAnsi="Symbol" w:hint="default"/>
      </w:rPr>
    </w:lvl>
    <w:lvl w:ilvl="4" w:tplc="96D6FAD4">
      <w:start w:val="1"/>
      <w:numFmt w:val="bullet"/>
      <w:lvlText w:val="o"/>
      <w:lvlJc w:val="left"/>
      <w:pPr>
        <w:ind w:left="3600" w:hanging="360"/>
      </w:pPr>
      <w:rPr>
        <w:rFonts w:ascii="Courier New" w:hAnsi="Courier New" w:hint="default"/>
      </w:rPr>
    </w:lvl>
    <w:lvl w:ilvl="5" w:tplc="1B1C5694">
      <w:start w:val="1"/>
      <w:numFmt w:val="bullet"/>
      <w:lvlText w:val=""/>
      <w:lvlJc w:val="left"/>
      <w:pPr>
        <w:ind w:left="4320" w:hanging="360"/>
      </w:pPr>
      <w:rPr>
        <w:rFonts w:ascii="Wingdings" w:hAnsi="Wingdings" w:hint="default"/>
      </w:rPr>
    </w:lvl>
    <w:lvl w:ilvl="6" w:tplc="FBCC6C52">
      <w:start w:val="1"/>
      <w:numFmt w:val="bullet"/>
      <w:lvlText w:val=""/>
      <w:lvlJc w:val="left"/>
      <w:pPr>
        <w:ind w:left="5040" w:hanging="360"/>
      </w:pPr>
      <w:rPr>
        <w:rFonts w:ascii="Symbol" w:hAnsi="Symbol" w:hint="default"/>
      </w:rPr>
    </w:lvl>
    <w:lvl w:ilvl="7" w:tplc="EF622E74">
      <w:start w:val="1"/>
      <w:numFmt w:val="bullet"/>
      <w:lvlText w:val="o"/>
      <w:lvlJc w:val="left"/>
      <w:pPr>
        <w:ind w:left="5760" w:hanging="360"/>
      </w:pPr>
      <w:rPr>
        <w:rFonts w:ascii="Courier New" w:hAnsi="Courier New" w:hint="default"/>
      </w:rPr>
    </w:lvl>
    <w:lvl w:ilvl="8" w:tplc="A8AC64A4">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10"/>
  </w:num>
  <w:num w:numId="5">
    <w:abstractNumId w:val="11"/>
  </w:num>
  <w:num w:numId="6">
    <w:abstractNumId w:val="8"/>
  </w:num>
  <w:num w:numId="7">
    <w:abstractNumId w:val="1"/>
  </w:num>
  <w:num w:numId="8">
    <w:abstractNumId w:val="7"/>
  </w:num>
  <w:num w:numId="9">
    <w:abstractNumId w:val="6"/>
  </w:num>
  <w:num w:numId="10">
    <w:abstractNumId w:val="4"/>
  </w:num>
  <w:num w:numId="11">
    <w:abstractNumId w:val="9"/>
  </w:num>
  <w:num w:numId="12">
    <w:abstractNumId w:val="2"/>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29"/>
    <w:rsid w:val="00210329"/>
    <w:rsid w:val="0031242D"/>
    <w:rsid w:val="0046540B"/>
    <w:rsid w:val="00652F02"/>
    <w:rsid w:val="00844471"/>
    <w:rsid w:val="00D631C2"/>
    <w:rsid w:val="00D77D3A"/>
    <w:rsid w:val="00DB6EC0"/>
    <w:rsid w:val="4F0EE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B936"/>
  <w15:docId w15:val="{BFC9F17E-4C9C-4C79-9369-ABFA9E53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tabs>
        <w:tab w:val="left" w:pos="2880"/>
        <w:tab w:val="left" w:pos="6480"/>
      </w:tabs>
    </w:pPr>
    <w:rPr>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B6EC0"/>
    <w:rPr>
      <w:color w:val="0563C1" w:themeColor="hyperlink"/>
      <w:u w:val="single"/>
    </w:rPr>
  </w:style>
  <w:style w:type="character" w:styleId="CommentReference">
    <w:name w:val="annotation reference"/>
    <w:basedOn w:val="DefaultParagraphFont"/>
    <w:uiPriority w:val="99"/>
    <w:semiHidden/>
    <w:unhideWhenUsed/>
    <w:rsid w:val="00DB6EC0"/>
    <w:rPr>
      <w:sz w:val="16"/>
      <w:szCs w:val="16"/>
    </w:rPr>
  </w:style>
  <w:style w:type="paragraph" w:styleId="CommentText">
    <w:name w:val="annotation text"/>
    <w:basedOn w:val="Normal"/>
    <w:link w:val="CommentTextChar"/>
    <w:uiPriority w:val="99"/>
    <w:semiHidden/>
    <w:unhideWhenUsed/>
    <w:rsid w:val="00DB6EC0"/>
    <w:rPr>
      <w:sz w:val="20"/>
      <w:szCs w:val="20"/>
    </w:rPr>
  </w:style>
  <w:style w:type="character" w:customStyle="1" w:styleId="CommentTextChar">
    <w:name w:val="Comment Text Char"/>
    <w:basedOn w:val="DefaultParagraphFont"/>
    <w:link w:val="CommentText"/>
    <w:uiPriority w:val="99"/>
    <w:semiHidden/>
    <w:rsid w:val="00DB6EC0"/>
    <w:rPr>
      <w:sz w:val="20"/>
      <w:szCs w:val="20"/>
    </w:rPr>
  </w:style>
  <w:style w:type="paragraph" w:styleId="CommentSubject">
    <w:name w:val="annotation subject"/>
    <w:basedOn w:val="CommentText"/>
    <w:next w:val="CommentText"/>
    <w:link w:val="CommentSubjectChar"/>
    <w:uiPriority w:val="99"/>
    <w:semiHidden/>
    <w:unhideWhenUsed/>
    <w:rsid w:val="00DB6EC0"/>
    <w:rPr>
      <w:b/>
      <w:bCs/>
    </w:rPr>
  </w:style>
  <w:style w:type="character" w:customStyle="1" w:styleId="CommentSubjectChar">
    <w:name w:val="Comment Subject Char"/>
    <w:basedOn w:val="CommentTextChar"/>
    <w:link w:val="CommentSubject"/>
    <w:uiPriority w:val="99"/>
    <w:semiHidden/>
    <w:rsid w:val="00DB6EC0"/>
    <w:rPr>
      <w:b/>
      <w:bCs/>
      <w:sz w:val="20"/>
      <w:szCs w:val="20"/>
    </w:rPr>
  </w:style>
  <w:style w:type="paragraph" w:styleId="BalloonText">
    <w:name w:val="Balloon Text"/>
    <w:basedOn w:val="Normal"/>
    <w:link w:val="BalloonTextChar"/>
    <w:uiPriority w:val="99"/>
    <w:semiHidden/>
    <w:unhideWhenUsed/>
    <w:rsid w:val="00DB6E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EC0"/>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catalog.gatech.edu/rules/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yevgenya.strakovsky@modlangs.gatech.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onor.gatech.edu"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www.mla.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isabilityservice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2643</Words>
  <Characters>15071</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Shook, David J</dc:creator>
  <cp:lastModifiedBy>Hodges, Amy D</cp:lastModifiedBy>
  <cp:revision>2</cp:revision>
  <dcterms:created xsi:type="dcterms:W3CDTF">2018-03-14T18:05:00Z</dcterms:created>
  <dcterms:modified xsi:type="dcterms:W3CDTF">2018-03-14T18:05:00Z</dcterms:modified>
</cp:coreProperties>
</file>