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1DA" w:rsidRDefault="00CF71DA" w:rsidP="00E65FEF">
      <w:pPr>
        <w:spacing w:after="0"/>
        <w:contextualSpacing/>
        <w:jc w:val="center"/>
        <w:rPr>
          <w:b/>
        </w:rPr>
      </w:pPr>
      <w:r w:rsidRPr="002F02C9">
        <w:rPr>
          <w:b/>
        </w:rPr>
        <w:t xml:space="preserve">CLASS SYLLABUS </w:t>
      </w:r>
    </w:p>
    <w:p w:rsidR="00535BF4" w:rsidRDefault="00535BF4" w:rsidP="00535BF4">
      <w:pPr>
        <w:contextualSpacing/>
        <w:jc w:val="center"/>
      </w:pPr>
      <w:r>
        <w:rPr>
          <w:b/>
        </w:rPr>
        <w:t>HTS 3803 Race, Medicine, and Science</w:t>
      </w:r>
    </w:p>
    <w:p w:rsidR="00CF71DA" w:rsidRDefault="00CF71DA" w:rsidP="00E65FEF">
      <w:pPr>
        <w:spacing w:after="0"/>
        <w:contextualSpacing/>
        <w:jc w:val="center"/>
      </w:pPr>
      <w:r>
        <w:t>Fall 2012</w:t>
      </w:r>
    </w:p>
    <w:p w:rsidR="001C673A" w:rsidRDefault="00CF71DA" w:rsidP="00E65FEF">
      <w:pPr>
        <w:contextualSpacing/>
      </w:pPr>
      <w:r>
        <w:rPr>
          <w:b/>
        </w:rPr>
        <w:t>Professor</w:t>
      </w:r>
      <w:r w:rsidRPr="004E2BC7">
        <w:rPr>
          <w:b/>
        </w:rPr>
        <w:t xml:space="preserve">:  </w:t>
      </w:r>
      <w:r>
        <w:rPr>
          <w:b/>
        </w:rPr>
        <w:t xml:space="preserve">Dr. W. Pearson, Jr. </w:t>
      </w:r>
      <w:r w:rsidR="001C673A">
        <w:rPr>
          <w:b/>
        </w:rPr>
        <w:tab/>
      </w:r>
      <w:r w:rsidR="001C673A">
        <w:rPr>
          <w:b/>
        </w:rPr>
        <w:tab/>
      </w:r>
      <w:r w:rsidR="001C673A">
        <w:rPr>
          <w:b/>
        </w:rPr>
        <w:tab/>
      </w:r>
      <w:r w:rsidR="001C673A">
        <w:rPr>
          <w:b/>
        </w:rPr>
        <w:tab/>
      </w:r>
      <w:r w:rsidR="001C673A">
        <w:rPr>
          <w:b/>
        </w:rPr>
        <w:tab/>
      </w:r>
      <w:r w:rsidR="00E65FEF">
        <w:rPr>
          <w:b/>
        </w:rPr>
        <w:tab/>
      </w:r>
      <w:r w:rsidR="001C673A">
        <w:rPr>
          <w:b/>
        </w:rPr>
        <w:tab/>
      </w:r>
      <w:r w:rsidR="001C673A">
        <w:t>MWF: 12:05-12:55 PM</w:t>
      </w:r>
    </w:p>
    <w:p w:rsidR="001C673A" w:rsidRPr="001C673A" w:rsidRDefault="00E65FEF" w:rsidP="00E65FEF">
      <w:pPr>
        <w:contextualSpacing/>
      </w:pPr>
      <w:r>
        <w:rPr>
          <w:lang w:val="pt-PT"/>
        </w:rPr>
        <w:t xml:space="preserve">Office: </w:t>
      </w:r>
      <w:r w:rsidR="001C673A" w:rsidRPr="00E8701C">
        <w:rPr>
          <w:lang w:val="pt-PT"/>
        </w:rPr>
        <w:t xml:space="preserve">OCE 119 </w:t>
      </w:r>
      <w:r>
        <w:rPr>
          <w:lang w:val="pt-PT"/>
        </w:rPr>
        <w:t>(</w:t>
      </w:r>
      <w:r w:rsidR="001C673A" w:rsidRPr="00E8701C">
        <w:rPr>
          <w:lang w:val="pt-PT"/>
        </w:rPr>
        <w:t>404-385-2265</w:t>
      </w:r>
      <w:r w:rsidR="001C673A" w:rsidRPr="00E8701C">
        <w:rPr>
          <w:szCs w:val="24"/>
          <w:lang w:val="pt-PT"/>
        </w:rPr>
        <w:t xml:space="preserve">, </w:t>
      </w:r>
      <w:hyperlink r:id="rId8" w:history="1">
        <w:r w:rsidR="001C673A" w:rsidRPr="00E8701C">
          <w:rPr>
            <w:rStyle w:val="Hyperlink"/>
            <w:szCs w:val="24"/>
            <w:lang w:val="pt-PT"/>
          </w:rPr>
          <w:t>willie.pearsonjr@hts.gatech.edu</w:t>
        </w:r>
      </w:hyperlink>
      <w:r w:rsidR="001C673A" w:rsidRPr="00E8701C">
        <w:rPr>
          <w:szCs w:val="24"/>
          <w:lang w:val="pt-PT"/>
        </w:rPr>
        <w:t>)</w:t>
      </w:r>
      <w:r w:rsidR="001C673A">
        <w:tab/>
      </w:r>
      <w:r w:rsidR="001C673A">
        <w:tab/>
      </w:r>
      <w:r w:rsidR="001C673A" w:rsidRPr="005F3684">
        <w:rPr>
          <w:b/>
        </w:rPr>
        <w:t>Class room</w:t>
      </w:r>
      <w:r w:rsidR="001C673A">
        <w:t xml:space="preserve">: </w:t>
      </w:r>
      <w:r w:rsidR="001C673A" w:rsidRPr="005C6D9F">
        <w:rPr>
          <w:b/>
        </w:rPr>
        <w:t>OCE</w:t>
      </w:r>
      <w:r w:rsidR="001C673A">
        <w:t xml:space="preserve"> </w:t>
      </w:r>
      <w:r w:rsidR="001C673A">
        <w:rPr>
          <w:b/>
        </w:rPr>
        <w:t xml:space="preserve">304  </w:t>
      </w:r>
    </w:p>
    <w:p w:rsidR="00E65FEF" w:rsidRDefault="00CF71DA" w:rsidP="00E65FEF">
      <w:pPr>
        <w:contextualSpacing/>
      </w:pPr>
      <w:r>
        <w:t>Office Hours:  11:00-11:50 AM; 2:0</w:t>
      </w:r>
      <w:r w:rsidR="00E65FEF">
        <w:t>0-3:00 PM MW and by appointment*</w:t>
      </w:r>
    </w:p>
    <w:p w:rsidR="00CF71DA" w:rsidRDefault="00E65FEF" w:rsidP="00E65FEF">
      <w:pPr>
        <w:contextualSpacing/>
      </w:pPr>
      <w:r>
        <w:t>*</w:t>
      </w:r>
      <w:r w:rsidR="00CF71DA">
        <w:t>During my regularly scheduled office hours, if you are unable to meet or if we are unavailable (due to meetings or speaking engagements), please leave a voice-mail message or speak with me after class and I can set up an appo</w:t>
      </w:r>
      <w:r>
        <w:t>intment for an alternative time.</w:t>
      </w:r>
    </w:p>
    <w:p w:rsidR="00E65FEF" w:rsidRDefault="00E65FEF" w:rsidP="00E65FEF">
      <w:pPr>
        <w:contextualSpacing/>
      </w:pPr>
    </w:p>
    <w:p w:rsidR="001C673A" w:rsidRDefault="00CF71DA" w:rsidP="00E65FEF">
      <w:pPr>
        <w:contextualSpacing/>
      </w:pPr>
      <w:r>
        <w:rPr>
          <w:b/>
          <w:bCs/>
        </w:rPr>
        <w:t>Required Readings:</w:t>
      </w:r>
      <w:r>
        <w:tab/>
        <w:t>See Course Calendar</w:t>
      </w:r>
    </w:p>
    <w:p w:rsidR="00CF71DA" w:rsidRDefault="00CF71DA" w:rsidP="00E65FEF">
      <w:pPr>
        <w:contextualSpacing/>
        <w:rPr>
          <w:b/>
          <w:bCs/>
        </w:rPr>
      </w:pPr>
      <w:r>
        <w:rPr>
          <w:b/>
          <w:bCs/>
        </w:rPr>
        <w:t>Text:</w:t>
      </w:r>
      <w:r w:rsidR="00024F3D">
        <w:rPr>
          <w:b/>
          <w:bCs/>
        </w:rPr>
        <w:t xml:space="preserve"> </w:t>
      </w:r>
      <w:r w:rsidR="001C673A">
        <w:rPr>
          <w:b/>
          <w:bCs/>
        </w:rPr>
        <w:tab/>
      </w:r>
      <w:r w:rsidR="001C673A">
        <w:rPr>
          <w:b/>
          <w:bCs/>
        </w:rPr>
        <w:tab/>
      </w:r>
      <w:r w:rsidR="001C673A">
        <w:rPr>
          <w:b/>
          <w:bCs/>
        </w:rPr>
        <w:tab/>
      </w:r>
      <w:r w:rsidRPr="001C673A">
        <w:rPr>
          <w:bCs/>
        </w:rPr>
        <w:t>NONE</w:t>
      </w:r>
      <w:r w:rsidR="001C673A" w:rsidRPr="001C673A">
        <w:rPr>
          <w:bCs/>
        </w:rPr>
        <w:t xml:space="preserve"> (various readings will be made available)</w:t>
      </w:r>
    </w:p>
    <w:p w:rsidR="00E65FEF" w:rsidRDefault="00E65FEF" w:rsidP="00E65FEF">
      <w:pPr>
        <w:contextualSpacing/>
      </w:pPr>
    </w:p>
    <w:p w:rsidR="00024F3D" w:rsidRDefault="00024F3D" w:rsidP="00E65FEF">
      <w:pPr>
        <w:contextualSpacing/>
      </w:pPr>
      <w:r>
        <w:t>The instructor reserves the right to make revisions to the syllabus and course calendar. You are responsible for work according to any and all changes. In case of revisions, you will receive a</w:t>
      </w:r>
      <w:r w:rsidR="0062333B">
        <w:t xml:space="preserve"> written notice that the revised document is posted on T-Square</w:t>
      </w:r>
      <w:r>
        <w:t>.</w:t>
      </w:r>
    </w:p>
    <w:p w:rsidR="00CF71DA" w:rsidRPr="00535BF4" w:rsidRDefault="00CF71DA" w:rsidP="00535BF4">
      <w:pPr>
        <w:pStyle w:val="Heading1"/>
        <w:rPr>
          <w:b/>
          <w:u w:val="none"/>
        </w:rPr>
      </w:pPr>
      <w:r>
        <w:rPr>
          <w:b/>
          <w:u w:val="none"/>
        </w:rPr>
        <w:t>INTRODUCTORY STATEMENT</w:t>
      </w:r>
    </w:p>
    <w:p w:rsidR="00CF71DA" w:rsidRDefault="00CF71DA" w:rsidP="00CF71DA">
      <w:r w:rsidRPr="00395BA3">
        <w:t xml:space="preserve">The </w:t>
      </w:r>
      <w:r>
        <w:t>course</w:t>
      </w:r>
      <w:r w:rsidRPr="00395BA3">
        <w:t xml:space="preserve"> has as its primary objective, the study of the intersection of race</w:t>
      </w:r>
      <w:r>
        <w:t>, medicine</w:t>
      </w:r>
      <w:r w:rsidRPr="00395BA3">
        <w:t xml:space="preserve"> and science drawing on the literatures from </w:t>
      </w:r>
      <w:r>
        <w:t>a variety of</w:t>
      </w:r>
      <w:r w:rsidRPr="00395BA3">
        <w:t xml:space="preserve"> disciplines.</w:t>
      </w:r>
      <w:r>
        <w:t xml:space="preserve">  The course </w:t>
      </w:r>
      <w:r w:rsidR="00580889">
        <w:t xml:space="preserve">rigorously examines </w:t>
      </w:r>
      <w:r>
        <w:t xml:space="preserve">the sociological and cultural concept of race and its usefulness as an analytical category.  </w:t>
      </w:r>
    </w:p>
    <w:p w:rsidR="00CF71DA" w:rsidRPr="00CD432E" w:rsidRDefault="00CF71DA" w:rsidP="00CF71DA">
      <w:r w:rsidRPr="00CD432E">
        <w:t xml:space="preserve">To put the discussion in perspective, the </w:t>
      </w:r>
      <w:r w:rsidR="00D85A38">
        <w:t xml:space="preserve">course </w:t>
      </w:r>
      <w:r w:rsidRPr="00CD432E">
        <w:t>will:</w:t>
      </w:r>
    </w:p>
    <w:p w:rsidR="00CF71DA" w:rsidRPr="00CD432E" w:rsidRDefault="00CF71DA" w:rsidP="00CF71DA">
      <w:pPr>
        <w:numPr>
          <w:ilvl w:val="0"/>
          <w:numId w:val="1"/>
        </w:numPr>
        <w:spacing w:after="0" w:line="240" w:lineRule="auto"/>
      </w:pPr>
      <w:r w:rsidRPr="00CD432E">
        <w:t>Discuss the socio-historical context of the interrelationship of race</w:t>
      </w:r>
      <w:r w:rsidR="00CD0EA3">
        <w:t>, medicine,</w:t>
      </w:r>
      <w:r w:rsidRPr="00CD432E">
        <w:t xml:space="preserve"> and science</w:t>
      </w:r>
    </w:p>
    <w:p w:rsidR="00CD0EA3" w:rsidRDefault="00CD0EA3" w:rsidP="00CF71DA">
      <w:pPr>
        <w:numPr>
          <w:ilvl w:val="0"/>
          <w:numId w:val="1"/>
        </w:numPr>
        <w:spacing w:after="0" w:line="240" w:lineRule="auto"/>
      </w:pPr>
      <w:r>
        <w:t>Critically review</w:t>
      </w:r>
      <w:r w:rsidR="00CF71DA" w:rsidRPr="00CD432E">
        <w:t xml:space="preserve"> the literature concerning debates on race</w:t>
      </w:r>
      <w:r>
        <w:t>, medicine,</w:t>
      </w:r>
      <w:r w:rsidR="00CF71DA" w:rsidRPr="00CD432E">
        <w:t xml:space="preserve"> and science</w:t>
      </w:r>
      <w:r>
        <w:t xml:space="preserve">. </w:t>
      </w:r>
    </w:p>
    <w:p w:rsidR="00CF71DA" w:rsidRPr="00CD432E" w:rsidRDefault="00CF71DA" w:rsidP="00CF71DA">
      <w:pPr>
        <w:numPr>
          <w:ilvl w:val="0"/>
          <w:numId w:val="1"/>
        </w:numPr>
        <w:spacing w:after="0" w:line="240" w:lineRule="auto"/>
      </w:pPr>
      <w:r w:rsidRPr="00CD432E">
        <w:t xml:space="preserve">Discuss how scientists </w:t>
      </w:r>
      <w:r w:rsidR="00CD0EA3">
        <w:t>and medical/health practitioners</w:t>
      </w:r>
      <w:r w:rsidRPr="00CD432E">
        <w:t xml:space="preserve"> have described and interpreted  perceived human differences </w:t>
      </w:r>
    </w:p>
    <w:p w:rsidR="00CF71DA" w:rsidRPr="00CD432E" w:rsidRDefault="00CF71DA" w:rsidP="00CF71DA">
      <w:pPr>
        <w:numPr>
          <w:ilvl w:val="0"/>
          <w:numId w:val="1"/>
        </w:numPr>
        <w:spacing w:after="0" w:line="240" w:lineRule="auto"/>
      </w:pPr>
      <w:r w:rsidRPr="00CD432E">
        <w:t>Examine various models of science</w:t>
      </w:r>
    </w:p>
    <w:p w:rsidR="00CF71DA" w:rsidRPr="00CD432E" w:rsidRDefault="00CF71DA" w:rsidP="00CF71DA">
      <w:pPr>
        <w:numPr>
          <w:ilvl w:val="0"/>
          <w:numId w:val="1"/>
        </w:numPr>
        <w:spacing w:after="0" w:line="240" w:lineRule="auto"/>
      </w:pPr>
      <w:r w:rsidRPr="00CD432E">
        <w:t>Situate the topics in socio-historical context</w:t>
      </w:r>
      <w:r w:rsidR="00CD0EA3">
        <w:t xml:space="preserve"> (e.g., human experimentation)</w:t>
      </w:r>
    </w:p>
    <w:p w:rsidR="00CF71DA" w:rsidRPr="00CD432E" w:rsidRDefault="00CF71DA" w:rsidP="00CF71DA">
      <w:pPr>
        <w:numPr>
          <w:ilvl w:val="0"/>
          <w:numId w:val="1"/>
        </w:numPr>
        <w:spacing w:after="0" w:line="240" w:lineRule="auto"/>
      </w:pPr>
      <w:r w:rsidRPr="00CD432E">
        <w:t xml:space="preserve">Examine how racial difference became </w:t>
      </w:r>
      <w:proofErr w:type="spellStart"/>
      <w:r w:rsidRPr="00CD432E">
        <w:t>medicalized</w:t>
      </w:r>
      <w:proofErr w:type="spellEnd"/>
    </w:p>
    <w:p w:rsidR="00CF71DA" w:rsidRDefault="00CD0EA3" w:rsidP="00CF71DA">
      <w:pPr>
        <w:numPr>
          <w:ilvl w:val="0"/>
          <w:numId w:val="1"/>
        </w:numPr>
        <w:spacing w:after="0" w:line="240" w:lineRule="auto"/>
      </w:pPr>
      <w:r>
        <w:t xml:space="preserve">Examine the demographic characteristics of the </w:t>
      </w:r>
      <w:r w:rsidR="00CF71DA" w:rsidRPr="00CD432E">
        <w:t>scien</w:t>
      </w:r>
      <w:r>
        <w:t>tific and medical workforces</w:t>
      </w:r>
    </w:p>
    <w:p w:rsidR="00CD0EA3" w:rsidRPr="00CD432E" w:rsidRDefault="00CD0EA3" w:rsidP="00CD0EA3">
      <w:pPr>
        <w:spacing w:after="0" w:line="240" w:lineRule="auto"/>
        <w:ind w:left="720"/>
      </w:pPr>
    </w:p>
    <w:p w:rsidR="00CF71DA" w:rsidRDefault="00C33A44" w:rsidP="00CF71DA">
      <w:r>
        <w:t>Learning Outcomes for the course include:</w:t>
      </w:r>
    </w:p>
    <w:p w:rsidR="00C33A44" w:rsidRPr="00C33A44" w:rsidRDefault="00C33A44" w:rsidP="00C33A44">
      <w:pPr>
        <w:autoSpaceDE w:val="0"/>
        <w:autoSpaceDN w:val="0"/>
        <w:adjustRightInd w:val="0"/>
        <w:spacing w:after="0" w:line="240" w:lineRule="auto"/>
        <w:rPr>
          <w:rFonts w:cs="ArialMT"/>
        </w:rPr>
      </w:pPr>
      <w:r w:rsidRPr="00C33A44">
        <w:t xml:space="preserve">-- Students will </w:t>
      </w:r>
      <w:r w:rsidRPr="00C33A44">
        <w:rPr>
          <w:rFonts w:cs="ArialMT"/>
        </w:rPr>
        <w:t>demonstrate an understanding of how sociocultural, economic, and po</w:t>
      </w:r>
      <w:r w:rsidRPr="00C33A44">
        <w:rPr>
          <w:rFonts w:cs="ArialMT"/>
        </w:rPr>
        <w:t>litical forces shape</w:t>
      </w:r>
      <w:r w:rsidRPr="00C33A44">
        <w:rPr>
          <w:rFonts w:cs="ArialMT"/>
        </w:rPr>
        <w:t xml:space="preserve"> behavior</w:t>
      </w:r>
      <w:r w:rsidRPr="00C33A44">
        <w:rPr>
          <w:rFonts w:cs="ArialMT"/>
        </w:rPr>
        <w:t xml:space="preserve"> in medicine and science.</w:t>
      </w:r>
    </w:p>
    <w:p w:rsidR="00C33A44" w:rsidRPr="00C33A44" w:rsidRDefault="00C33A44" w:rsidP="00C33A44">
      <w:pPr>
        <w:autoSpaceDE w:val="0"/>
        <w:autoSpaceDN w:val="0"/>
        <w:adjustRightInd w:val="0"/>
        <w:spacing w:after="0" w:line="240" w:lineRule="auto"/>
        <w:rPr>
          <w:rFonts w:cs="ArialMT"/>
        </w:rPr>
      </w:pPr>
      <w:r w:rsidRPr="00C33A44">
        <w:rPr>
          <w:rFonts w:cs="ArialMT"/>
        </w:rPr>
        <w:t>-- Students will demonstrate an understanding of how social</w:t>
      </w:r>
      <w:r w:rsidR="009243DE">
        <w:rPr>
          <w:rFonts w:cs="ArialMT"/>
        </w:rPr>
        <w:t xml:space="preserve"> and cultural ideas of race</w:t>
      </w:r>
      <w:bookmarkStart w:id="0" w:name="_GoBack"/>
      <w:bookmarkEnd w:id="0"/>
      <w:r w:rsidRPr="00C33A44">
        <w:rPr>
          <w:rFonts w:cs="ArialMT"/>
        </w:rPr>
        <w:t xml:space="preserve"> shape individual behavior in medicine and science.</w:t>
      </w:r>
    </w:p>
    <w:p w:rsidR="00C33A44" w:rsidRPr="00C33A44" w:rsidRDefault="00C33A44" w:rsidP="00C33A44">
      <w:pPr>
        <w:autoSpaceDE w:val="0"/>
        <w:autoSpaceDN w:val="0"/>
        <w:adjustRightInd w:val="0"/>
        <w:spacing w:after="0" w:line="240" w:lineRule="auto"/>
        <w:rPr>
          <w:rFonts w:cs="ArialMT"/>
        </w:rPr>
      </w:pPr>
      <w:r w:rsidRPr="00C33A44">
        <w:rPr>
          <w:rFonts w:cs="ArialMT"/>
        </w:rPr>
        <w:t>-- Students will demonstrate an understanding of how the institutions of</w:t>
      </w:r>
      <w:r w:rsidR="009243DE">
        <w:rPr>
          <w:rFonts w:cs="ArialMT"/>
        </w:rPr>
        <w:t xml:space="preserve"> medicine and science impact</w:t>
      </w:r>
      <w:r w:rsidRPr="00C33A44">
        <w:rPr>
          <w:rFonts w:cs="ArialMT"/>
        </w:rPr>
        <w:t xml:space="preserve"> racial minorities.</w:t>
      </w:r>
    </w:p>
    <w:p w:rsidR="00C33A44" w:rsidRDefault="00C33A44" w:rsidP="00C33A44">
      <w:pPr>
        <w:autoSpaceDE w:val="0"/>
        <w:autoSpaceDN w:val="0"/>
        <w:adjustRightInd w:val="0"/>
        <w:spacing w:after="0" w:line="240" w:lineRule="auto"/>
        <w:rPr>
          <w:rFonts w:ascii="ArialMT" w:hAnsi="ArialMT" w:cs="ArialMT"/>
        </w:rPr>
      </w:pPr>
    </w:p>
    <w:p w:rsidR="00CF71DA" w:rsidRDefault="00CF71DA" w:rsidP="00CF71DA">
      <w:pPr>
        <w:pStyle w:val="Heading1"/>
        <w:rPr>
          <w:b/>
          <w:bCs/>
          <w:u w:val="none"/>
        </w:rPr>
      </w:pPr>
      <w:r>
        <w:rPr>
          <w:b/>
          <w:bCs/>
          <w:u w:val="none"/>
        </w:rPr>
        <w:t>FORMAT AND EVALUATIVE REQUIREMENTS</w:t>
      </w:r>
    </w:p>
    <w:p w:rsidR="00CF71DA" w:rsidRPr="00395BA3" w:rsidRDefault="00CF71DA" w:rsidP="00CF71DA">
      <w:r w:rsidRPr="00395BA3">
        <w:t xml:space="preserve">The course will focus primarily on discussions and presentations. The final grade will be determined from the average score derived from: (1) individual and group class participation, (2) </w:t>
      </w:r>
      <w:r w:rsidR="00D85A38">
        <w:t>a four</w:t>
      </w:r>
      <w:r w:rsidRPr="00395BA3">
        <w:t xml:space="preserve"> page typed </w:t>
      </w:r>
      <w:r w:rsidR="00D85A38">
        <w:lastRenderedPageBreak/>
        <w:t>review</w:t>
      </w:r>
      <w:r w:rsidRPr="00395BA3">
        <w:t xml:space="preserve"> of each </w:t>
      </w:r>
      <w:r w:rsidR="00D85A38">
        <w:t xml:space="preserve">assigned </w:t>
      </w:r>
      <w:r w:rsidRPr="00395BA3">
        <w:t>weekly reading—due at class time, (3) one single or co-authored research paper (15</w:t>
      </w:r>
      <w:r w:rsidR="00D85A38">
        <w:t>-25</w:t>
      </w:r>
      <w:r w:rsidRPr="00395BA3">
        <w:t xml:space="preserve"> double-space, typed pages, including annotated bibliography, appendices, etc.), </w:t>
      </w:r>
      <w:r w:rsidR="00D85A38">
        <w:t xml:space="preserve">and </w:t>
      </w:r>
      <w:r w:rsidRPr="00395BA3">
        <w:t xml:space="preserve">(4) </w:t>
      </w:r>
      <w:r w:rsidR="00D85A38">
        <w:t xml:space="preserve">an </w:t>
      </w:r>
      <w:r w:rsidRPr="00395BA3">
        <w:t>oral presentation base</w:t>
      </w:r>
      <w:r w:rsidR="00D85A38">
        <w:t>d on the research paper</w:t>
      </w:r>
      <w:r w:rsidRPr="00395BA3">
        <w:t>. These assignments are described more fully below:</w:t>
      </w:r>
    </w:p>
    <w:p w:rsidR="00CF71DA" w:rsidRDefault="00CF71DA" w:rsidP="00CF71DA">
      <w:r>
        <w:rPr>
          <w:b/>
        </w:rPr>
        <w:t>1.</w:t>
      </w:r>
      <w:r>
        <w:rPr>
          <w:b/>
        </w:rPr>
        <w:tab/>
      </w:r>
      <w:r w:rsidRPr="00F01491">
        <w:rPr>
          <w:b/>
        </w:rPr>
        <w:t>Class participation</w:t>
      </w:r>
      <w:r>
        <w:t xml:space="preserve">. Over the course of the semester, each student will be assigned to serve as a </w:t>
      </w:r>
      <w:r w:rsidR="007B63D4">
        <w:t xml:space="preserve">discussant or </w:t>
      </w:r>
      <w:r>
        <w:t>co-discuss</w:t>
      </w:r>
      <w:r w:rsidR="007B63D4">
        <w:t>ant</w:t>
      </w:r>
      <w:r>
        <w:t xml:space="preserve"> by presenting a 10-15 minute synthesis or r</w:t>
      </w:r>
      <w:r w:rsidR="007B63D4">
        <w:t>e</w:t>
      </w:r>
      <w:r>
        <w:t>view of the assigned reading(s), after which the discussion will be opened to the entire class. You are encouraged to supplement the assigned readings with other relevant readings and/or video clips. Given the criticality of class participation, it is imperative that you keep up with your reading assignments and be well-prepared (this means having thought critically about the readings) to engage in a spirited but respectful discourse. It is highly recommended that you take notes and formulate questions while reading. You are expected to be an active participant.  Always bring your readings, notes and questions to each class.  Participation is not evaluated in terms of how many times you comment, but by the clear demonstration that you have read and comprehended the assignments, and the quality of your overall enga</w:t>
      </w:r>
      <w:r w:rsidR="00580889">
        <w:t xml:space="preserve">gement in the discussion.  Class participation </w:t>
      </w:r>
      <w:r w:rsidRPr="00850643">
        <w:t xml:space="preserve">includes the end-of-term </w:t>
      </w:r>
      <w:r>
        <w:t xml:space="preserve">presentations.  </w:t>
      </w:r>
    </w:p>
    <w:p w:rsidR="00CF71DA" w:rsidRDefault="00CF71DA" w:rsidP="00CF71DA">
      <w:r w:rsidRPr="00486CF9">
        <w:rPr>
          <w:b/>
        </w:rPr>
        <w:t>Discuss</w:t>
      </w:r>
      <w:r w:rsidR="007B63D4">
        <w:rPr>
          <w:b/>
        </w:rPr>
        <w:t>ants</w:t>
      </w:r>
      <w:r w:rsidRPr="00486CF9">
        <w:rPr>
          <w:b/>
        </w:rPr>
        <w:t>:</w:t>
      </w:r>
      <w:r w:rsidRPr="00486CF9">
        <w:rPr>
          <w:b/>
          <w:color w:val="FF0000"/>
        </w:rPr>
        <w:t xml:space="preserve"> </w:t>
      </w:r>
      <w:r>
        <w:t xml:space="preserve">Discussants are expected to lead the discussion, including calling on colleagues to respond or comment. To facilitate the process, the discussants will e-mail to the class at least </w:t>
      </w:r>
      <w:r w:rsidRPr="00CD432E">
        <w:t>48</w:t>
      </w:r>
      <w:r>
        <w:t xml:space="preserve"> hours prior to class, a one-page synopsis of the assigned reading(s) outlining the purpose and main argument(s).  At the end of each class discussion, the instructors will highlight the major points covered in the discussion and provide feedback </w:t>
      </w:r>
      <w:r w:rsidR="007B63D4">
        <w:t>if</w:t>
      </w:r>
      <w:r>
        <w:t xml:space="preserve"> critical issues not covered or inadequately covered.</w:t>
      </w:r>
    </w:p>
    <w:p w:rsidR="00CF71DA" w:rsidRDefault="00CF71DA" w:rsidP="00CF71DA"/>
    <w:p w:rsidR="00CF71DA" w:rsidRDefault="00CF71DA" w:rsidP="00CF71DA">
      <w:r>
        <w:t>2.</w:t>
      </w:r>
      <w:r>
        <w:tab/>
      </w:r>
      <w:r w:rsidR="007B63D4" w:rsidRPr="007B63D4">
        <w:rPr>
          <w:b/>
        </w:rPr>
        <w:t>Review</w:t>
      </w:r>
      <w:r w:rsidRPr="005B6843">
        <w:rPr>
          <w:b/>
        </w:rPr>
        <w:t>s</w:t>
      </w:r>
      <w:r>
        <w:rPr>
          <w:b/>
        </w:rPr>
        <w:t>.</w:t>
      </w:r>
      <w:r>
        <w:t xml:space="preserve"> </w:t>
      </w:r>
      <w:r w:rsidR="007B63D4">
        <w:t>A four</w:t>
      </w:r>
      <w:r>
        <w:t xml:space="preserve"> page typed </w:t>
      </w:r>
      <w:r w:rsidR="007B63D4">
        <w:t>review</w:t>
      </w:r>
      <w:r>
        <w:t xml:space="preserve"> of each weekly reading </w:t>
      </w:r>
      <w:r w:rsidR="007B63D4">
        <w:t>is</w:t>
      </w:r>
      <w:r>
        <w:t xml:space="preserve"> due in class </w:t>
      </w:r>
      <w:r w:rsidR="007B63D4">
        <w:t>on the day of coverage</w:t>
      </w:r>
      <w:r>
        <w:rPr>
          <w:color w:val="FF0000"/>
        </w:rPr>
        <w:t xml:space="preserve"> </w:t>
      </w:r>
      <w:r w:rsidRPr="001E76C1">
        <w:t>(</w:t>
      </w:r>
      <w:r w:rsidRPr="007B63D4">
        <w:rPr>
          <w:i/>
        </w:rPr>
        <w:t>unless otherwise noted</w:t>
      </w:r>
      <w:r w:rsidRPr="001E76C1">
        <w:t>)</w:t>
      </w:r>
      <w:r>
        <w:t xml:space="preserve">. </w:t>
      </w:r>
      <w:r w:rsidR="007B63D4" w:rsidRPr="00580889">
        <w:rPr>
          <w:b/>
        </w:rPr>
        <w:t xml:space="preserve">Reviews </w:t>
      </w:r>
      <w:r w:rsidRPr="00580889">
        <w:rPr>
          <w:b/>
        </w:rPr>
        <w:t>a</w:t>
      </w:r>
      <w:r w:rsidR="007B63D4" w:rsidRPr="00580889">
        <w:rPr>
          <w:b/>
        </w:rPr>
        <w:t xml:space="preserve">re </w:t>
      </w:r>
      <w:r w:rsidRPr="00580889">
        <w:rPr>
          <w:b/>
        </w:rPr>
        <w:t>focused and documented arguments</w:t>
      </w:r>
      <w:r w:rsidR="00580889" w:rsidRPr="00580889">
        <w:rPr>
          <w:b/>
        </w:rPr>
        <w:t>—not summaries</w:t>
      </w:r>
      <w:r w:rsidRPr="00580889">
        <w:rPr>
          <w:b/>
        </w:rPr>
        <w:t>.</w:t>
      </w:r>
      <w:r>
        <w:t xml:space="preserve">  Informed opinions are encouraged.  The </w:t>
      </w:r>
      <w:r w:rsidR="007B63D4">
        <w:t xml:space="preserve">reviews </w:t>
      </w:r>
      <w:r>
        <w:t xml:space="preserve">must examine the strengths and weaknesses of the authors’ argument/evidence and assess the theoretical framework and methodology. The primary purpose is to demonstrate that the readings were not only read but comprehended. </w:t>
      </w:r>
    </w:p>
    <w:p w:rsidR="00CF71DA" w:rsidRDefault="00CF71DA" w:rsidP="00CF71DA">
      <w:r>
        <w:t>3.</w:t>
      </w:r>
      <w:r>
        <w:tab/>
      </w:r>
      <w:r w:rsidRPr="006E4A2F">
        <w:rPr>
          <w:b/>
        </w:rPr>
        <w:t>Research paper</w:t>
      </w:r>
      <w:r>
        <w:rPr>
          <w:b/>
        </w:rPr>
        <w:t xml:space="preserve">.  </w:t>
      </w:r>
      <w:r w:rsidRPr="004D4DAB">
        <w:t xml:space="preserve">A </w:t>
      </w:r>
      <w:r w:rsidR="007B63D4">
        <w:t>precis</w:t>
      </w:r>
      <w:r w:rsidRPr="004D4DAB">
        <w:t xml:space="preserve"> must be approved </w:t>
      </w:r>
      <w:r w:rsidR="00580889">
        <w:t xml:space="preserve">by the instructor </w:t>
      </w:r>
      <w:r w:rsidRPr="004D4DAB">
        <w:t>before proceeding with the research</w:t>
      </w:r>
      <w:r>
        <w:t xml:space="preserve"> paper.</w:t>
      </w:r>
      <w:r w:rsidR="007B63D4">
        <w:t xml:space="preserve"> The précis must</w:t>
      </w:r>
      <w:r>
        <w:t xml:space="preserve">: (1) identify the topic and its significance, </w:t>
      </w:r>
      <w:r w:rsidR="007B63D4">
        <w:t xml:space="preserve">(2) </w:t>
      </w:r>
      <w:r w:rsidR="00580889">
        <w:t xml:space="preserve">provide a </w:t>
      </w:r>
      <w:r w:rsidR="00482EC5">
        <w:t xml:space="preserve">brief review of the literature </w:t>
      </w:r>
      <w:r w:rsidR="007B63D4">
        <w:t>research</w:t>
      </w:r>
      <w:r w:rsidR="00482EC5">
        <w:t xml:space="preserve">, (3) </w:t>
      </w:r>
      <w:r w:rsidR="00580889">
        <w:t xml:space="preserve">include </w:t>
      </w:r>
      <w:r w:rsidR="00482EC5">
        <w:t>questions or hypotheses, (4</w:t>
      </w:r>
      <w:r>
        <w:t xml:space="preserve">) </w:t>
      </w:r>
      <w:r w:rsidR="00580889">
        <w:t xml:space="preserve">specify </w:t>
      </w:r>
      <w:r>
        <w:t>a th</w:t>
      </w:r>
      <w:r w:rsidR="00482EC5">
        <w:t>eoretical framework or model, and (5</w:t>
      </w:r>
      <w:r>
        <w:t xml:space="preserve">) </w:t>
      </w:r>
      <w:r w:rsidR="00580889">
        <w:t xml:space="preserve">discuss </w:t>
      </w:r>
      <w:r>
        <w:t>methods used to co</w:t>
      </w:r>
      <w:r w:rsidR="00482EC5">
        <w:t>llect data/information.</w:t>
      </w:r>
      <w:r>
        <w:t xml:space="preserve"> The final </w:t>
      </w:r>
      <w:r w:rsidR="00482EC5">
        <w:t xml:space="preserve">paper </w:t>
      </w:r>
      <w:r>
        <w:t>will i</w:t>
      </w:r>
      <w:r w:rsidR="00482EC5">
        <w:t>nclude points 1-4, (5) findings, and (6</w:t>
      </w:r>
      <w:r>
        <w:t>) implications of the findings for future research, policy or programs</w:t>
      </w:r>
      <w:r w:rsidR="00482EC5">
        <w:t>, and (7) annotated bibliography</w:t>
      </w:r>
      <w:r>
        <w:t>. In general, the research paper should follow the</w:t>
      </w:r>
      <w:r w:rsidR="00482EC5">
        <w:t xml:space="preserve"> basic structure of the precis</w:t>
      </w:r>
      <w:r>
        <w:t>.  The research paper must be double-spaced and well documented with scholarly citations and a reference/bibliographical listing. Research instruments (e.g., interview protocols, surveys), raw data, and other supplementary material should be placed in an appendix.</w:t>
      </w:r>
    </w:p>
    <w:p w:rsidR="00CF71DA" w:rsidRDefault="00CF71DA" w:rsidP="00CF71DA">
      <w:r>
        <w:t>You are encouraged to seek assistance from the professionals at the GT library</w:t>
      </w:r>
      <w:r w:rsidR="00482EC5">
        <w:t>, especially Mr. Bruce Henson</w:t>
      </w:r>
      <w:r>
        <w:t xml:space="preserve">.  The library staff is very knowledgeable about databases and other informational sources.  The research paper must follow the </w:t>
      </w:r>
      <w:r w:rsidRPr="00395BA3">
        <w:t>MLA, Chicago or American Sociological Association style guide.</w:t>
      </w:r>
      <w:r>
        <w:t xml:space="preserve"> </w:t>
      </w:r>
    </w:p>
    <w:p w:rsidR="00CF71DA" w:rsidRDefault="00CF71DA" w:rsidP="00CF71DA">
      <w:r>
        <w:lastRenderedPageBreak/>
        <w:t>4.</w:t>
      </w:r>
      <w:r>
        <w:tab/>
      </w:r>
      <w:r w:rsidRPr="00702B41">
        <w:rPr>
          <w:b/>
        </w:rPr>
        <w:t>Presentation.</w:t>
      </w:r>
      <w:r>
        <w:rPr>
          <w:b/>
          <w:color w:val="FF0000"/>
        </w:rPr>
        <w:t xml:space="preserve"> </w:t>
      </w:r>
      <w:r w:rsidRPr="00702B41">
        <w:t>You will present the results of</w:t>
      </w:r>
      <w:r>
        <w:t xml:space="preserve"> your research paper</w:t>
      </w:r>
      <w:r w:rsidRPr="00702B41">
        <w:t xml:space="preserve"> at the end of the semester</w:t>
      </w:r>
      <w:r>
        <w:t xml:space="preserve"> (a scoring guide will be provided at least two weeks prior to the scheduled presentation)</w:t>
      </w:r>
      <w:r w:rsidRPr="00702B41">
        <w:t>.</w:t>
      </w:r>
      <w:r>
        <w:rPr>
          <w:b/>
          <w:color w:val="FF0000"/>
        </w:rPr>
        <w:t xml:space="preserve"> </w:t>
      </w:r>
      <w:r w:rsidRPr="002957FC">
        <w:t>It is important to practice the timing of your presentation because you will not be permitted to exceed your allocated time.</w:t>
      </w:r>
      <w:r>
        <w:rPr>
          <w:b/>
          <w:color w:val="FF0000"/>
        </w:rPr>
        <w:t xml:space="preserve"> </w:t>
      </w:r>
      <w:r>
        <w:t xml:space="preserve">If your presentation involves the use of AV equipment, you are strongly advised to come to class early on the day of your scheduled presentation and have an alternative plan in case the AV equipment malfunctions.  If you plan to distribute handouts, you are responsible for providing a sufficient number of copies for the class.  </w:t>
      </w:r>
      <w:r w:rsidRPr="00CD0EA3">
        <w:rPr>
          <w:i/>
        </w:rPr>
        <w:t>Note that any missed presentation cannot be rescheduled. However, you may negotiate with a classmate to exchange time slots</w:t>
      </w:r>
      <w:r w:rsidR="00482EC5" w:rsidRPr="00CD0EA3">
        <w:rPr>
          <w:i/>
        </w:rPr>
        <w:t>.  In such case, the instructor</w:t>
      </w:r>
      <w:r w:rsidRPr="00CD0EA3">
        <w:rPr>
          <w:i/>
        </w:rPr>
        <w:t xml:space="preserve"> must make approve of the change</w:t>
      </w:r>
      <w:r>
        <w:t>.</w:t>
      </w:r>
    </w:p>
    <w:p w:rsidR="00CF71DA" w:rsidRPr="00482EC5" w:rsidRDefault="00482EC5" w:rsidP="00CF71DA">
      <w:pPr>
        <w:rPr>
          <w:i/>
        </w:rPr>
      </w:pPr>
      <w:r w:rsidRPr="00482EC5">
        <w:rPr>
          <w:i/>
        </w:rPr>
        <w:t>NOTE: Throughout the semester, you will be allocated RESEARCH DAYS to work on your research paper and oral presentation.</w:t>
      </w:r>
    </w:p>
    <w:p w:rsidR="00CF71DA" w:rsidRDefault="00CF71DA" w:rsidP="00CF71DA">
      <w:r>
        <w:t>All requirements are weighted equally and will be based on the following scale:</w:t>
      </w:r>
    </w:p>
    <w:p w:rsidR="00CF71DA" w:rsidRPr="00CD0EA3" w:rsidRDefault="00CF71DA" w:rsidP="00CF71DA">
      <w:pPr>
        <w:rPr>
          <w:b/>
          <w:sz w:val="28"/>
          <w:szCs w:val="28"/>
        </w:rPr>
      </w:pPr>
      <w:r>
        <w:tab/>
      </w:r>
      <w:r w:rsidRPr="00CD0EA3">
        <w:rPr>
          <w:b/>
          <w:sz w:val="28"/>
          <w:szCs w:val="28"/>
        </w:rPr>
        <w:t>A = 100-93</w:t>
      </w:r>
      <w:r w:rsidRPr="00CD0EA3">
        <w:rPr>
          <w:b/>
          <w:sz w:val="28"/>
          <w:szCs w:val="28"/>
        </w:rPr>
        <w:tab/>
        <w:t>B = 92-85</w:t>
      </w:r>
      <w:r w:rsidRPr="00CD0EA3">
        <w:rPr>
          <w:b/>
          <w:sz w:val="28"/>
          <w:szCs w:val="28"/>
        </w:rPr>
        <w:tab/>
        <w:t>C = 84-75</w:t>
      </w:r>
      <w:r w:rsidRPr="00CD0EA3">
        <w:rPr>
          <w:b/>
          <w:sz w:val="28"/>
          <w:szCs w:val="28"/>
        </w:rPr>
        <w:tab/>
        <w:t>D = 74-65</w:t>
      </w:r>
      <w:r w:rsidRPr="00CD0EA3">
        <w:rPr>
          <w:b/>
          <w:sz w:val="28"/>
          <w:szCs w:val="28"/>
        </w:rPr>
        <w:tab/>
        <w:t xml:space="preserve">F = below 65 </w:t>
      </w:r>
    </w:p>
    <w:p w:rsidR="00CF71DA" w:rsidRDefault="00CF71DA" w:rsidP="00CF71DA"/>
    <w:p w:rsidR="00CF71DA" w:rsidRPr="009771BE" w:rsidRDefault="00CF71DA" w:rsidP="00CF71DA">
      <w:r>
        <w:t xml:space="preserve">All assignments are scheduled for each week.  Each student is required to be thoroughly prepared for each class.  </w:t>
      </w:r>
      <w:r w:rsidRPr="00CD0EA3">
        <w:rPr>
          <w:i/>
        </w:rPr>
        <w:t>All assignments are given far enough in advance so as not to warrant tardy assignments</w:t>
      </w:r>
      <w:r>
        <w:t xml:space="preserve">.  </w:t>
      </w:r>
      <w:r w:rsidRPr="009771BE">
        <w:t>Each student is responsible for signing the attendance sheet and managing the folder of returned assignments.</w:t>
      </w:r>
    </w:p>
    <w:p w:rsidR="00CF71DA" w:rsidRDefault="00CF71DA" w:rsidP="00CF71DA">
      <w:r>
        <w:t>Approved absences typically include: illness, religious holidays, family and personal emergencies, and official representation of GT in extracurricular events. To the extent possible, email and leave a voice message regarding expected absences.</w:t>
      </w:r>
    </w:p>
    <w:p w:rsidR="00CF71DA" w:rsidRDefault="00CF71DA" w:rsidP="00CF71DA">
      <w:r w:rsidRPr="006F6EA2">
        <w:rPr>
          <w:b/>
        </w:rPr>
        <w:t>NOTE:</w:t>
      </w:r>
      <w:r>
        <w:t xml:space="preserve"> </w:t>
      </w:r>
      <w:r w:rsidRPr="004B7FC6">
        <w:t>The course requirements will be adjusted to serve the needs and capabilities of ESL and LD students. The Georgia Tech Honor Code applies to all student work</w:t>
      </w:r>
      <w:r>
        <w:t>.</w:t>
      </w:r>
    </w:p>
    <w:p w:rsidR="00CF71DA" w:rsidRDefault="00CF71DA" w:rsidP="00CF71DA"/>
    <w:p w:rsidR="00CF71DA" w:rsidRDefault="00CF71DA" w:rsidP="00CF71DA">
      <w:pPr>
        <w:rPr>
          <w:b/>
          <w:sz w:val="28"/>
          <w:szCs w:val="28"/>
        </w:rPr>
      </w:pPr>
      <w:r>
        <w:rPr>
          <w:b/>
          <w:sz w:val="28"/>
          <w:szCs w:val="28"/>
        </w:rPr>
        <w:br w:type="page"/>
      </w:r>
    </w:p>
    <w:p w:rsidR="00AD2D9D" w:rsidRPr="00A95CAA" w:rsidRDefault="00812817">
      <w:pPr>
        <w:rPr>
          <w:b/>
          <w:sz w:val="28"/>
          <w:szCs w:val="28"/>
        </w:rPr>
      </w:pPr>
      <w:r w:rsidRPr="00A95CAA">
        <w:rPr>
          <w:b/>
          <w:sz w:val="28"/>
          <w:szCs w:val="28"/>
        </w:rPr>
        <w:lastRenderedPageBreak/>
        <w:t>Race, Medicine, and Science Course Calendar (Fall 2012)</w:t>
      </w:r>
    </w:p>
    <w:p w:rsidR="00812817" w:rsidRDefault="00812817">
      <w:pPr>
        <w:rPr>
          <w:b/>
        </w:rPr>
      </w:pPr>
      <w:r w:rsidRPr="00812817">
        <w:rPr>
          <w:b/>
        </w:rPr>
        <w:t>August</w:t>
      </w:r>
    </w:p>
    <w:p w:rsidR="00812817" w:rsidRDefault="00812817">
      <w:r>
        <w:rPr>
          <w:b/>
        </w:rPr>
        <w:t>M</w:t>
      </w:r>
      <w:r>
        <w:rPr>
          <w:b/>
        </w:rPr>
        <w:tab/>
        <w:t>20</w:t>
      </w:r>
      <w:r>
        <w:rPr>
          <w:b/>
        </w:rPr>
        <w:tab/>
      </w:r>
      <w:r w:rsidRPr="00812817">
        <w:rPr>
          <w:b/>
        </w:rPr>
        <w:t>PART I</w:t>
      </w:r>
      <w:r>
        <w:tab/>
        <w:t>INTRODUCTION: GOALS AND OBJECTIVES</w:t>
      </w:r>
    </w:p>
    <w:p w:rsidR="00A95CAA" w:rsidRDefault="00812817">
      <w:pPr>
        <w:rPr>
          <w:b/>
        </w:rPr>
      </w:pPr>
      <w:r>
        <w:tab/>
      </w:r>
      <w:r>
        <w:rPr>
          <w:b/>
        </w:rPr>
        <w:tab/>
        <w:t xml:space="preserve">PART II </w:t>
      </w:r>
      <w:r w:rsidRPr="00A95CAA">
        <w:t>FRAMING RACE, MEDICINE AND SCIENCE</w:t>
      </w:r>
    </w:p>
    <w:p w:rsidR="00812817" w:rsidRDefault="00812817">
      <w:pPr>
        <w:rPr>
          <w:b/>
        </w:rPr>
      </w:pPr>
      <w:r>
        <w:rPr>
          <w:b/>
        </w:rPr>
        <w:t>W</w:t>
      </w:r>
      <w:r>
        <w:rPr>
          <w:b/>
        </w:rPr>
        <w:tab/>
        <w:t>22</w:t>
      </w:r>
      <w:r>
        <w:rPr>
          <w:b/>
        </w:rPr>
        <w:tab/>
        <w:t xml:space="preserve">Definitions, Theories/Conceptual Frameworks </w:t>
      </w:r>
    </w:p>
    <w:p w:rsidR="00812817" w:rsidRDefault="00812817">
      <w:pPr>
        <w:rPr>
          <w:b/>
        </w:rPr>
      </w:pPr>
      <w:r>
        <w:rPr>
          <w:b/>
        </w:rPr>
        <w:t>TH</w:t>
      </w:r>
      <w:r>
        <w:rPr>
          <w:b/>
        </w:rPr>
        <w:tab/>
        <w:t>24</w:t>
      </w:r>
      <w:r w:rsidR="0062660D">
        <w:rPr>
          <w:b/>
        </w:rPr>
        <w:tab/>
      </w:r>
      <w:r w:rsidR="00AC1E9A">
        <w:rPr>
          <w:b/>
        </w:rPr>
        <w:t>CONT’D and Methodologies</w:t>
      </w:r>
    </w:p>
    <w:p w:rsidR="0062660D" w:rsidRDefault="00812817" w:rsidP="0062660D">
      <w:pPr>
        <w:rPr>
          <w:b/>
        </w:rPr>
      </w:pPr>
      <w:r>
        <w:rPr>
          <w:b/>
        </w:rPr>
        <w:t xml:space="preserve">M </w:t>
      </w:r>
      <w:r>
        <w:rPr>
          <w:b/>
        </w:rPr>
        <w:tab/>
        <w:t>27</w:t>
      </w:r>
      <w:r w:rsidR="0062660D">
        <w:rPr>
          <w:b/>
        </w:rPr>
        <w:tab/>
      </w:r>
      <w:r w:rsidR="00475733">
        <w:rPr>
          <w:b/>
        </w:rPr>
        <w:t xml:space="preserve">CONT’D and </w:t>
      </w:r>
      <w:r w:rsidR="00690F9E">
        <w:rPr>
          <w:b/>
        </w:rPr>
        <w:t>Precis Format</w:t>
      </w:r>
    </w:p>
    <w:p w:rsidR="0062660D" w:rsidRDefault="00812817" w:rsidP="0062660D">
      <w:pPr>
        <w:rPr>
          <w:b/>
        </w:rPr>
      </w:pPr>
      <w:r>
        <w:rPr>
          <w:b/>
        </w:rPr>
        <w:t>W</w:t>
      </w:r>
      <w:r>
        <w:rPr>
          <w:b/>
        </w:rPr>
        <w:tab/>
        <w:t>29</w:t>
      </w:r>
      <w:r w:rsidR="0062660D">
        <w:rPr>
          <w:b/>
        </w:rPr>
        <w:tab/>
        <w:t>LIBRARY ORIENTATION: RESOURCES FOR RESEARCH PAPER</w:t>
      </w:r>
    </w:p>
    <w:p w:rsidR="0062660D" w:rsidRDefault="0062660D" w:rsidP="0062660D">
      <w:pPr>
        <w:rPr>
          <w:b/>
        </w:rPr>
      </w:pPr>
      <w:r>
        <w:rPr>
          <w:b/>
        </w:rPr>
        <w:tab/>
      </w:r>
      <w:r>
        <w:rPr>
          <w:b/>
        </w:rPr>
        <w:tab/>
        <w:t>(REPORT TO MR. BRUCE HENSON, GT LIBRARY)</w:t>
      </w:r>
    </w:p>
    <w:p w:rsidR="0062660D" w:rsidRDefault="00812817" w:rsidP="0062660D">
      <w:pPr>
        <w:rPr>
          <w:b/>
        </w:rPr>
      </w:pPr>
      <w:r>
        <w:rPr>
          <w:b/>
        </w:rPr>
        <w:t>F</w:t>
      </w:r>
      <w:r>
        <w:rPr>
          <w:b/>
        </w:rPr>
        <w:tab/>
        <w:t>30</w:t>
      </w:r>
      <w:r>
        <w:rPr>
          <w:b/>
        </w:rPr>
        <w:tab/>
      </w:r>
      <w:r w:rsidR="0062660D">
        <w:rPr>
          <w:b/>
        </w:rPr>
        <w:t>RESEARCH DAY: PREPAR</w:t>
      </w:r>
      <w:r w:rsidR="00A84143">
        <w:rPr>
          <w:b/>
        </w:rPr>
        <w:t>E</w:t>
      </w:r>
      <w:r w:rsidR="0062660D">
        <w:rPr>
          <w:b/>
        </w:rPr>
        <w:t xml:space="preserve"> PRECIS DRAFT</w:t>
      </w:r>
      <w:r w:rsidR="00387C82">
        <w:rPr>
          <w:b/>
        </w:rPr>
        <w:t xml:space="preserve"> AND SUBMIT VIA EMAIL</w:t>
      </w:r>
    </w:p>
    <w:p w:rsidR="00E55441" w:rsidRDefault="00E55441" w:rsidP="0062660D">
      <w:pPr>
        <w:rPr>
          <w:b/>
        </w:rPr>
      </w:pPr>
      <w:r>
        <w:rPr>
          <w:b/>
        </w:rPr>
        <w:t>September</w:t>
      </w:r>
    </w:p>
    <w:p w:rsidR="00E55441" w:rsidRDefault="00E55441" w:rsidP="0062660D">
      <w:pPr>
        <w:rPr>
          <w:b/>
        </w:rPr>
      </w:pPr>
      <w:r>
        <w:rPr>
          <w:b/>
        </w:rPr>
        <w:t>M</w:t>
      </w:r>
      <w:r>
        <w:rPr>
          <w:b/>
        </w:rPr>
        <w:tab/>
        <w:t>3</w:t>
      </w:r>
      <w:r>
        <w:rPr>
          <w:b/>
        </w:rPr>
        <w:tab/>
        <w:t>HOLIDAY</w:t>
      </w:r>
    </w:p>
    <w:p w:rsidR="00E55441" w:rsidRDefault="00E55441" w:rsidP="00E55441">
      <w:pPr>
        <w:ind w:left="720" w:firstLine="720"/>
        <w:rPr>
          <w:b/>
        </w:rPr>
      </w:pPr>
      <w:r>
        <w:rPr>
          <w:b/>
        </w:rPr>
        <w:t xml:space="preserve">PART III </w:t>
      </w:r>
      <w:r w:rsidRPr="00475733">
        <w:t xml:space="preserve">HIST0RICAL </w:t>
      </w:r>
      <w:r w:rsidR="00AC1E9A" w:rsidRPr="00475733">
        <w:t>BACKGROUND</w:t>
      </w:r>
    </w:p>
    <w:p w:rsidR="00E55441" w:rsidRDefault="00E55441" w:rsidP="00A902EF">
      <w:pPr>
        <w:spacing w:line="240" w:lineRule="auto"/>
        <w:rPr>
          <w:b/>
        </w:rPr>
      </w:pPr>
      <w:r>
        <w:rPr>
          <w:b/>
        </w:rPr>
        <w:t>W</w:t>
      </w:r>
      <w:r>
        <w:rPr>
          <w:b/>
        </w:rPr>
        <w:tab/>
        <w:t>5</w:t>
      </w:r>
      <w:r>
        <w:rPr>
          <w:b/>
        </w:rPr>
        <w:tab/>
      </w:r>
      <w:r w:rsidR="00AC1E9A">
        <w:rPr>
          <w:b/>
        </w:rPr>
        <w:t xml:space="preserve"> </w:t>
      </w:r>
      <w:r w:rsidR="00A902EF">
        <w:rPr>
          <w:b/>
        </w:rPr>
        <w:t>PRECIS</w:t>
      </w:r>
      <w:r w:rsidR="00387C82">
        <w:rPr>
          <w:b/>
        </w:rPr>
        <w:t xml:space="preserve"> DRAFT RETUR</w:t>
      </w:r>
      <w:r w:rsidR="00A902EF">
        <w:rPr>
          <w:b/>
        </w:rPr>
        <w:t>NED AND DISCUSSED</w:t>
      </w:r>
    </w:p>
    <w:p w:rsidR="00A902EF" w:rsidRPr="00A902EF" w:rsidRDefault="00AC1E9A" w:rsidP="00636E0E">
      <w:pPr>
        <w:spacing w:after="0" w:line="240" w:lineRule="auto"/>
      </w:pPr>
      <w:r>
        <w:rPr>
          <w:b/>
        </w:rPr>
        <w:t>F</w:t>
      </w:r>
      <w:r>
        <w:rPr>
          <w:b/>
        </w:rPr>
        <w:tab/>
        <w:t>7</w:t>
      </w:r>
      <w:r>
        <w:rPr>
          <w:b/>
        </w:rPr>
        <w:tab/>
      </w:r>
      <w:r w:rsidR="00A902EF">
        <w:rPr>
          <w:b/>
        </w:rPr>
        <w:t>REVIEW 1 DUE:</w:t>
      </w:r>
      <w:r w:rsidR="00A902EF">
        <w:rPr>
          <w:b/>
        </w:rPr>
        <w:tab/>
      </w:r>
      <w:r w:rsidR="00A902EF" w:rsidRPr="00A902EF">
        <w:t>R. K. Merton (1973), “The Normative Structure of Science.”</w:t>
      </w:r>
    </w:p>
    <w:p w:rsidR="00A902EF" w:rsidRPr="00A902EF" w:rsidRDefault="00A902EF" w:rsidP="00636E0E">
      <w:pPr>
        <w:spacing w:after="0" w:line="240" w:lineRule="auto"/>
      </w:pPr>
      <w:r w:rsidRPr="00A902EF">
        <w:tab/>
      </w:r>
      <w:r w:rsidRPr="00A902EF">
        <w:tab/>
        <w:t xml:space="preserve">Chapter 13 in </w:t>
      </w:r>
      <w:proofErr w:type="gramStart"/>
      <w:r w:rsidRPr="00A902EF">
        <w:rPr>
          <w:i/>
        </w:rPr>
        <w:t>The</w:t>
      </w:r>
      <w:proofErr w:type="gramEnd"/>
      <w:r w:rsidRPr="00A902EF">
        <w:rPr>
          <w:i/>
        </w:rPr>
        <w:t xml:space="preserve"> Sociology of Science: Theoretical and Empirical Investigations.</w:t>
      </w:r>
    </w:p>
    <w:p w:rsidR="00A902EF" w:rsidRDefault="00A902EF" w:rsidP="00636E0E">
      <w:pPr>
        <w:spacing w:after="0" w:line="240" w:lineRule="auto"/>
      </w:pPr>
      <w:r w:rsidRPr="00A902EF">
        <w:tab/>
      </w:r>
      <w:r w:rsidRPr="00A902EF">
        <w:tab/>
        <w:t xml:space="preserve">Chicago: U. of Chicago Press. </w:t>
      </w:r>
    </w:p>
    <w:p w:rsidR="00636E0E" w:rsidRPr="00A902EF" w:rsidRDefault="00636E0E" w:rsidP="00636E0E">
      <w:pPr>
        <w:spacing w:after="0" w:line="240" w:lineRule="auto"/>
      </w:pPr>
    </w:p>
    <w:p w:rsidR="00690F9E" w:rsidRPr="00A902EF" w:rsidRDefault="00A84143" w:rsidP="00636E0E">
      <w:pPr>
        <w:spacing w:after="0" w:line="240" w:lineRule="auto"/>
      </w:pPr>
      <w:r>
        <w:rPr>
          <w:b/>
        </w:rPr>
        <w:t>M</w:t>
      </w:r>
      <w:r>
        <w:rPr>
          <w:b/>
        </w:rPr>
        <w:tab/>
        <w:t>10</w:t>
      </w:r>
      <w:r>
        <w:rPr>
          <w:b/>
        </w:rPr>
        <w:tab/>
      </w:r>
      <w:r w:rsidR="00690F9E">
        <w:rPr>
          <w:b/>
        </w:rPr>
        <w:t xml:space="preserve">REVIEW 2 DUE: </w:t>
      </w:r>
      <w:r w:rsidR="00690F9E" w:rsidRPr="00A902EF">
        <w:t>P. L. Julian (1969). “On Being Scientist, Humanist, and Negro.”</w:t>
      </w:r>
    </w:p>
    <w:p w:rsidR="00690F9E" w:rsidRPr="00A902EF" w:rsidRDefault="00690F9E" w:rsidP="00636E0E">
      <w:pPr>
        <w:spacing w:after="0" w:line="240" w:lineRule="auto"/>
        <w:rPr>
          <w:i/>
        </w:rPr>
      </w:pPr>
      <w:r w:rsidRPr="00A902EF">
        <w:tab/>
      </w:r>
      <w:r w:rsidRPr="00A902EF">
        <w:tab/>
        <w:t xml:space="preserve">Pp. 147-157 in S. L. </w:t>
      </w:r>
      <w:proofErr w:type="spellStart"/>
      <w:r w:rsidRPr="00A902EF">
        <w:t>Wormley</w:t>
      </w:r>
      <w:proofErr w:type="spellEnd"/>
      <w:r w:rsidRPr="00A902EF">
        <w:t xml:space="preserve"> and L.H. </w:t>
      </w:r>
      <w:proofErr w:type="spellStart"/>
      <w:r w:rsidRPr="00A902EF">
        <w:t>Fenderson</w:t>
      </w:r>
      <w:proofErr w:type="spellEnd"/>
      <w:r w:rsidRPr="00A902EF">
        <w:t xml:space="preserve">, Editors. </w:t>
      </w:r>
      <w:r w:rsidRPr="00A902EF">
        <w:rPr>
          <w:i/>
        </w:rPr>
        <w:t xml:space="preserve">Many Shades of Black. </w:t>
      </w:r>
    </w:p>
    <w:p w:rsidR="00690F9E" w:rsidRDefault="00690F9E" w:rsidP="00636E0E">
      <w:pPr>
        <w:spacing w:after="0" w:line="240" w:lineRule="auto"/>
        <w:ind w:left="720" w:firstLine="720"/>
      </w:pPr>
      <w:r w:rsidRPr="00A902EF">
        <w:t>New York: Morrow.</w:t>
      </w:r>
    </w:p>
    <w:p w:rsidR="00636E0E" w:rsidRPr="00A902EF" w:rsidRDefault="00636E0E" w:rsidP="00636E0E">
      <w:pPr>
        <w:spacing w:after="0" w:line="240" w:lineRule="auto"/>
        <w:ind w:left="720" w:firstLine="720"/>
      </w:pPr>
    </w:p>
    <w:p w:rsidR="00475733" w:rsidRDefault="00A84143" w:rsidP="00636E0E">
      <w:pPr>
        <w:spacing w:after="0" w:line="240" w:lineRule="auto"/>
      </w:pPr>
      <w:r>
        <w:rPr>
          <w:b/>
        </w:rPr>
        <w:t>W</w:t>
      </w:r>
      <w:r>
        <w:rPr>
          <w:b/>
        </w:rPr>
        <w:tab/>
        <w:t>12</w:t>
      </w:r>
      <w:r w:rsidR="00E21388">
        <w:rPr>
          <w:b/>
        </w:rPr>
        <w:tab/>
      </w:r>
      <w:r w:rsidR="00475733">
        <w:rPr>
          <w:b/>
        </w:rPr>
        <w:t xml:space="preserve">REVIEW 3 DUE: </w:t>
      </w:r>
      <w:r w:rsidR="00EE62B1" w:rsidRPr="00A902EF">
        <w:t>H. Washington (2006) “Profitable Wonders: Antebellum</w:t>
      </w:r>
    </w:p>
    <w:p w:rsidR="00EE62B1" w:rsidRDefault="00EE62B1" w:rsidP="00636E0E">
      <w:pPr>
        <w:spacing w:after="0" w:line="240" w:lineRule="auto"/>
        <w:ind w:left="720" w:firstLine="720"/>
      </w:pPr>
      <w:r w:rsidRPr="00A902EF">
        <w:t>Medical</w:t>
      </w:r>
      <w:r w:rsidR="00475733">
        <w:t xml:space="preserve"> </w:t>
      </w:r>
      <w:r w:rsidRPr="00A902EF">
        <w:t>Experiments with Slaves and Freedmen.” Pp. 52-74 in H. Washington,</w:t>
      </w:r>
    </w:p>
    <w:p w:rsidR="00EE62B1" w:rsidRDefault="00EE62B1" w:rsidP="00636E0E">
      <w:pPr>
        <w:spacing w:after="0" w:line="240" w:lineRule="auto"/>
        <w:ind w:left="720" w:firstLine="720"/>
        <w:rPr>
          <w:i/>
        </w:rPr>
      </w:pPr>
      <w:r w:rsidRPr="0055376C">
        <w:rPr>
          <w:i/>
        </w:rPr>
        <w:t>Medical Apartheid: The Dark History of Medical Experimentation on Black</w:t>
      </w:r>
    </w:p>
    <w:p w:rsidR="00EE62B1" w:rsidRPr="0055376C" w:rsidRDefault="00EE62B1" w:rsidP="00636E0E">
      <w:pPr>
        <w:spacing w:after="0" w:line="240" w:lineRule="auto"/>
        <w:ind w:left="720" w:firstLine="720"/>
        <w:rPr>
          <w:b/>
        </w:rPr>
      </w:pPr>
      <w:r w:rsidRPr="0055376C">
        <w:rPr>
          <w:i/>
        </w:rPr>
        <w:t xml:space="preserve">Americans from Colonial Times to the Present. </w:t>
      </w:r>
      <w:r>
        <w:rPr>
          <w:b/>
        </w:rPr>
        <w:t>New York: Double Day.</w:t>
      </w:r>
    </w:p>
    <w:p w:rsidR="00636E0E" w:rsidRDefault="00636E0E" w:rsidP="00475733">
      <w:pPr>
        <w:spacing w:line="240" w:lineRule="auto"/>
        <w:rPr>
          <w:b/>
        </w:rPr>
      </w:pPr>
    </w:p>
    <w:p w:rsidR="00475733" w:rsidRDefault="00A84143" w:rsidP="00475733">
      <w:pPr>
        <w:spacing w:line="240" w:lineRule="auto"/>
        <w:rPr>
          <w:b/>
        </w:rPr>
      </w:pPr>
      <w:r>
        <w:rPr>
          <w:b/>
        </w:rPr>
        <w:t>F</w:t>
      </w:r>
      <w:r>
        <w:rPr>
          <w:b/>
        </w:rPr>
        <w:tab/>
        <w:t>14</w:t>
      </w:r>
      <w:r w:rsidR="00E21388">
        <w:rPr>
          <w:b/>
        </w:rPr>
        <w:tab/>
      </w:r>
      <w:r w:rsidR="00475733">
        <w:rPr>
          <w:b/>
        </w:rPr>
        <w:t>VIDEO: “</w:t>
      </w:r>
      <w:r w:rsidR="00475733" w:rsidRPr="0055376C">
        <w:t>T</w:t>
      </w:r>
      <w:r w:rsidR="00475733">
        <w:t>uskegee</w:t>
      </w:r>
      <w:r w:rsidR="00475733" w:rsidRPr="0055376C">
        <w:t xml:space="preserve"> S</w:t>
      </w:r>
      <w:r w:rsidR="00475733">
        <w:t>yphilis Study</w:t>
      </w:r>
      <w:r w:rsidR="00475733" w:rsidRPr="0055376C">
        <w:t>” (60 minutes)</w:t>
      </w:r>
    </w:p>
    <w:p w:rsidR="00475733" w:rsidRDefault="00A84143" w:rsidP="00475733">
      <w:pPr>
        <w:spacing w:after="0" w:line="240" w:lineRule="auto"/>
        <w:rPr>
          <w:sz w:val="24"/>
          <w:szCs w:val="24"/>
        </w:rPr>
      </w:pPr>
      <w:r>
        <w:rPr>
          <w:b/>
        </w:rPr>
        <w:t>M</w:t>
      </w:r>
      <w:r>
        <w:rPr>
          <w:b/>
        </w:rPr>
        <w:tab/>
        <w:t>17</w:t>
      </w:r>
      <w:r w:rsidR="0055376C">
        <w:rPr>
          <w:b/>
        </w:rPr>
        <w:tab/>
      </w:r>
      <w:r w:rsidR="00475733">
        <w:rPr>
          <w:b/>
        </w:rPr>
        <w:t xml:space="preserve">REVIEW 4 DUE: </w:t>
      </w:r>
      <w:r w:rsidR="00475733">
        <w:rPr>
          <w:sz w:val="24"/>
          <w:szCs w:val="24"/>
        </w:rPr>
        <w:t xml:space="preserve">B. </w:t>
      </w:r>
      <w:proofErr w:type="spellStart"/>
      <w:r w:rsidR="00475733">
        <w:rPr>
          <w:sz w:val="24"/>
          <w:szCs w:val="24"/>
        </w:rPr>
        <w:t>Rusert</w:t>
      </w:r>
      <w:proofErr w:type="spellEnd"/>
      <w:r w:rsidR="00475733">
        <w:rPr>
          <w:sz w:val="24"/>
          <w:szCs w:val="24"/>
        </w:rPr>
        <w:t xml:space="preserve"> (2009). “A Study in Nature”: The Tuskegee</w:t>
      </w:r>
    </w:p>
    <w:p w:rsidR="00475733" w:rsidRDefault="00475733" w:rsidP="00475733">
      <w:pPr>
        <w:spacing w:after="0" w:line="240" w:lineRule="auto"/>
        <w:ind w:left="720" w:firstLine="720"/>
        <w:rPr>
          <w:i/>
          <w:sz w:val="24"/>
          <w:szCs w:val="24"/>
        </w:rPr>
      </w:pPr>
      <w:r>
        <w:rPr>
          <w:sz w:val="24"/>
          <w:szCs w:val="24"/>
        </w:rPr>
        <w:t xml:space="preserve">Experiments and the New South Plantation.” </w:t>
      </w:r>
      <w:r>
        <w:rPr>
          <w:i/>
          <w:sz w:val="24"/>
          <w:szCs w:val="24"/>
        </w:rPr>
        <w:t>J. of Medical Humanity</w:t>
      </w:r>
    </w:p>
    <w:p w:rsidR="00475733" w:rsidRDefault="00475733" w:rsidP="00475733">
      <w:pPr>
        <w:spacing w:after="0" w:line="240" w:lineRule="auto"/>
        <w:ind w:left="1440"/>
        <w:rPr>
          <w:sz w:val="24"/>
          <w:szCs w:val="24"/>
        </w:rPr>
      </w:pPr>
      <w:r>
        <w:rPr>
          <w:sz w:val="24"/>
          <w:szCs w:val="24"/>
        </w:rPr>
        <w:t>30: 155-171.</w:t>
      </w:r>
    </w:p>
    <w:p w:rsidR="00A84143" w:rsidRDefault="00A84143" w:rsidP="00A84143">
      <w:pPr>
        <w:spacing w:line="240" w:lineRule="auto"/>
        <w:rPr>
          <w:b/>
        </w:rPr>
      </w:pPr>
      <w:r>
        <w:rPr>
          <w:b/>
        </w:rPr>
        <w:t>W</w:t>
      </w:r>
      <w:r>
        <w:rPr>
          <w:b/>
        </w:rPr>
        <w:tab/>
        <w:t>19</w:t>
      </w:r>
      <w:r>
        <w:rPr>
          <w:b/>
        </w:rPr>
        <w:tab/>
        <w:t>RESEARCH DAY</w:t>
      </w:r>
    </w:p>
    <w:p w:rsidR="00A84143" w:rsidRDefault="00A84143" w:rsidP="00A84143">
      <w:pPr>
        <w:spacing w:line="240" w:lineRule="auto"/>
        <w:rPr>
          <w:b/>
        </w:rPr>
      </w:pPr>
      <w:r>
        <w:rPr>
          <w:b/>
        </w:rPr>
        <w:t>F</w:t>
      </w:r>
      <w:r>
        <w:rPr>
          <w:b/>
        </w:rPr>
        <w:tab/>
        <w:t>21</w:t>
      </w:r>
      <w:r>
        <w:rPr>
          <w:b/>
        </w:rPr>
        <w:tab/>
        <w:t>RESEARCH DAY</w:t>
      </w:r>
    </w:p>
    <w:p w:rsidR="00475733" w:rsidRDefault="00A84143" w:rsidP="00475733">
      <w:pPr>
        <w:spacing w:after="0" w:line="240" w:lineRule="auto"/>
      </w:pPr>
      <w:r>
        <w:rPr>
          <w:b/>
        </w:rPr>
        <w:lastRenderedPageBreak/>
        <w:t>M</w:t>
      </w:r>
      <w:r>
        <w:rPr>
          <w:b/>
        </w:rPr>
        <w:tab/>
        <w:t>24</w:t>
      </w:r>
      <w:r w:rsidR="000D15C3">
        <w:rPr>
          <w:b/>
        </w:rPr>
        <w:tab/>
      </w:r>
      <w:r w:rsidR="00475733">
        <w:rPr>
          <w:b/>
        </w:rPr>
        <w:t xml:space="preserve">VIDEO: </w:t>
      </w:r>
      <w:r w:rsidR="00475733">
        <w:t>“Holocaust on Trial.” (60 minutes)</w:t>
      </w:r>
    </w:p>
    <w:p w:rsidR="00475733" w:rsidRDefault="00475733" w:rsidP="00A84143">
      <w:pPr>
        <w:spacing w:line="240" w:lineRule="auto"/>
        <w:rPr>
          <w:b/>
        </w:rPr>
      </w:pPr>
    </w:p>
    <w:p w:rsidR="00A84143" w:rsidRDefault="00475733" w:rsidP="00475733">
      <w:pPr>
        <w:spacing w:line="240" w:lineRule="auto"/>
        <w:rPr>
          <w:b/>
        </w:rPr>
      </w:pPr>
      <w:r>
        <w:rPr>
          <w:b/>
        </w:rPr>
        <w:t>W</w:t>
      </w:r>
      <w:r>
        <w:rPr>
          <w:b/>
        </w:rPr>
        <w:tab/>
        <w:t>26</w:t>
      </w:r>
      <w:r>
        <w:rPr>
          <w:b/>
        </w:rPr>
        <w:tab/>
      </w:r>
      <w:r w:rsidR="000D15C3">
        <w:rPr>
          <w:b/>
        </w:rPr>
        <w:t xml:space="preserve">PRECIS DRAFT DUE  </w:t>
      </w:r>
    </w:p>
    <w:p w:rsidR="000D15C3" w:rsidRDefault="000D15C3" w:rsidP="000D15C3">
      <w:pPr>
        <w:spacing w:after="0" w:line="240" w:lineRule="auto"/>
        <w:rPr>
          <w:sz w:val="24"/>
          <w:szCs w:val="24"/>
        </w:rPr>
      </w:pPr>
      <w:r>
        <w:rPr>
          <w:b/>
        </w:rPr>
        <w:tab/>
      </w:r>
      <w:r>
        <w:rPr>
          <w:b/>
        </w:rPr>
        <w:tab/>
        <w:t xml:space="preserve">REVIEW </w:t>
      </w:r>
      <w:r w:rsidR="00475733">
        <w:rPr>
          <w:b/>
        </w:rPr>
        <w:t>5</w:t>
      </w:r>
      <w:r>
        <w:rPr>
          <w:b/>
        </w:rPr>
        <w:t xml:space="preserve"> DUE: </w:t>
      </w:r>
      <w:r>
        <w:rPr>
          <w:sz w:val="24"/>
          <w:szCs w:val="24"/>
        </w:rPr>
        <w:t xml:space="preserve">G. </w:t>
      </w:r>
      <w:proofErr w:type="spellStart"/>
      <w:r>
        <w:rPr>
          <w:sz w:val="24"/>
          <w:szCs w:val="24"/>
        </w:rPr>
        <w:t>Baader</w:t>
      </w:r>
      <w:proofErr w:type="spellEnd"/>
      <w:r>
        <w:rPr>
          <w:sz w:val="24"/>
          <w:szCs w:val="24"/>
        </w:rPr>
        <w:t xml:space="preserve">, S. E. </w:t>
      </w:r>
      <w:proofErr w:type="spellStart"/>
      <w:r>
        <w:rPr>
          <w:sz w:val="24"/>
          <w:szCs w:val="24"/>
        </w:rPr>
        <w:t>Lederer</w:t>
      </w:r>
      <w:proofErr w:type="spellEnd"/>
      <w:r>
        <w:rPr>
          <w:sz w:val="24"/>
          <w:szCs w:val="24"/>
        </w:rPr>
        <w:t>, M. Low, F. Schmaltz, and A. v. Schwerin</w:t>
      </w:r>
    </w:p>
    <w:p w:rsidR="000D15C3" w:rsidRDefault="000D15C3" w:rsidP="000D15C3">
      <w:pPr>
        <w:spacing w:after="0" w:line="240" w:lineRule="auto"/>
        <w:ind w:left="720" w:firstLine="720"/>
        <w:rPr>
          <w:sz w:val="24"/>
          <w:szCs w:val="24"/>
        </w:rPr>
      </w:pPr>
      <w:r>
        <w:rPr>
          <w:sz w:val="24"/>
          <w:szCs w:val="24"/>
        </w:rPr>
        <w:t>(2005), “Pathways to Human Experimentation, 1933-1945: Germany, Japan, and</w:t>
      </w:r>
    </w:p>
    <w:p w:rsidR="000D15C3" w:rsidRDefault="000D15C3" w:rsidP="000D15C3">
      <w:pPr>
        <w:spacing w:after="0" w:line="240" w:lineRule="auto"/>
        <w:ind w:left="720" w:firstLine="720"/>
        <w:rPr>
          <w:i/>
          <w:sz w:val="24"/>
          <w:szCs w:val="24"/>
        </w:rPr>
      </w:pPr>
      <w:proofErr w:type="gramStart"/>
      <w:r>
        <w:rPr>
          <w:sz w:val="24"/>
          <w:szCs w:val="24"/>
        </w:rPr>
        <w:t>the</w:t>
      </w:r>
      <w:proofErr w:type="gramEnd"/>
      <w:r>
        <w:rPr>
          <w:sz w:val="24"/>
          <w:szCs w:val="24"/>
        </w:rPr>
        <w:t xml:space="preserve"> United States.” OSIRIS: </w:t>
      </w:r>
      <w:r w:rsidRPr="00621878">
        <w:rPr>
          <w:sz w:val="24"/>
          <w:szCs w:val="24"/>
        </w:rPr>
        <w:t>205—231</w:t>
      </w:r>
      <w:r>
        <w:rPr>
          <w:i/>
          <w:sz w:val="24"/>
          <w:szCs w:val="24"/>
        </w:rPr>
        <w:t>.</w:t>
      </w:r>
    </w:p>
    <w:p w:rsidR="00A84143" w:rsidRDefault="000D15C3" w:rsidP="00475733">
      <w:pPr>
        <w:spacing w:after="0" w:line="240" w:lineRule="auto"/>
        <w:rPr>
          <w:b/>
        </w:rPr>
      </w:pPr>
      <w:r>
        <w:rPr>
          <w:b/>
        </w:rPr>
        <w:tab/>
      </w:r>
    </w:p>
    <w:p w:rsidR="00A84143" w:rsidRDefault="00A84143" w:rsidP="00A84143">
      <w:pPr>
        <w:spacing w:line="240" w:lineRule="auto"/>
        <w:rPr>
          <w:b/>
          <w:i/>
        </w:rPr>
      </w:pPr>
      <w:r>
        <w:rPr>
          <w:b/>
        </w:rPr>
        <w:t>F</w:t>
      </w:r>
      <w:r>
        <w:rPr>
          <w:b/>
        </w:rPr>
        <w:tab/>
        <w:t>28</w:t>
      </w:r>
      <w:r>
        <w:rPr>
          <w:b/>
        </w:rPr>
        <w:tab/>
        <w:t xml:space="preserve">RESEARCH </w:t>
      </w:r>
      <w:r w:rsidR="00966584">
        <w:rPr>
          <w:b/>
        </w:rPr>
        <w:t>DAY</w:t>
      </w:r>
      <w:r>
        <w:rPr>
          <w:b/>
        </w:rPr>
        <w:t xml:space="preserve"> </w:t>
      </w:r>
    </w:p>
    <w:p w:rsidR="00E21388" w:rsidRDefault="00E21388" w:rsidP="00A84143">
      <w:pPr>
        <w:spacing w:line="240" w:lineRule="auto"/>
        <w:rPr>
          <w:b/>
        </w:rPr>
      </w:pPr>
      <w:r>
        <w:rPr>
          <w:b/>
        </w:rPr>
        <w:t>October</w:t>
      </w:r>
    </w:p>
    <w:p w:rsidR="00966584" w:rsidRDefault="00E21388" w:rsidP="00A84143">
      <w:pPr>
        <w:spacing w:line="240" w:lineRule="auto"/>
        <w:rPr>
          <w:b/>
          <w:i/>
        </w:rPr>
      </w:pPr>
      <w:r>
        <w:rPr>
          <w:b/>
        </w:rPr>
        <w:t>M</w:t>
      </w:r>
      <w:r>
        <w:rPr>
          <w:b/>
        </w:rPr>
        <w:tab/>
        <w:t>1</w:t>
      </w:r>
      <w:r>
        <w:rPr>
          <w:b/>
        </w:rPr>
        <w:tab/>
      </w:r>
      <w:r w:rsidR="00490029">
        <w:rPr>
          <w:b/>
        </w:rPr>
        <w:t xml:space="preserve">RESEARCH DAY: </w:t>
      </w:r>
      <w:r w:rsidR="00966584">
        <w:rPr>
          <w:b/>
        </w:rPr>
        <w:t>DRAFT DUE</w:t>
      </w:r>
      <w:r w:rsidR="00580889">
        <w:rPr>
          <w:b/>
        </w:rPr>
        <w:t xml:space="preserve"> of</w:t>
      </w:r>
      <w:r w:rsidR="00490029">
        <w:rPr>
          <w:b/>
        </w:rPr>
        <w:t xml:space="preserve"> </w:t>
      </w:r>
      <w:r w:rsidR="00966584">
        <w:rPr>
          <w:b/>
          <w:i/>
        </w:rPr>
        <w:t xml:space="preserve">Introduction, Theory, Methods and Literature Review </w:t>
      </w:r>
    </w:p>
    <w:p w:rsidR="00690F9E" w:rsidRDefault="00966584" w:rsidP="00490029">
      <w:pPr>
        <w:spacing w:after="0" w:line="240" w:lineRule="auto"/>
        <w:rPr>
          <w:b/>
        </w:rPr>
      </w:pPr>
      <w:r>
        <w:rPr>
          <w:b/>
          <w:i/>
        </w:rPr>
        <w:tab/>
      </w:r>
      <w:r>
        <w:rPr>
          <w:b/>
          <w:i/>
        </w:rPr>
        <w:tab/>
      </w:r>
    </w:p>
    <w:p w:rsidR="00475733" w:rsidRDefault="00C42F34" w:rsidP="00475733">
      <w:pPr>
        <w:spacing w:after="0" w:line="240" w:lineRule="auto"/>
        <w:rPr>
          <w:sz w:val="24"/>
          <w:szCs w:val="24"/>
        </w:rPr>
      </w:pPr>
      <w:r>
        <w:rPr>
          <w:b/>
        </w:rPr>
        <w:t>W</w:t>
      </w:r>
      <w:r>
        <w:rPr>
          <w:b/>
        </w:rPr>
        <w:tab/>
        <w:t>3</w:t>
      </w:r>
      <w:r w:rsidR="00966584">
        <w:rPr>
          <w:b/>
        </w:rPr>
        <w:tab/>
      </w:r>
      <w:r w:rsidR="00475733">
        <w:rPr>
          <w:b/>
        </w:rPr>
        <w:t>REVIEW 6 DUE:</w:t>
      </w:r>
      <w:r w:rsidR="00B62B16">
        <w:rPr>
          <w:b/>
        </w:rPr>
        <w:t xml:space="preserve"> </w:t>
      </w:r>
      <w:r w:rsidR="00475733">
        <w:rPr>
          <w:sz w:val="24"/>
          <w:szCs w:val="24"/>
        </w:rPr>
        <w:t xml:space="preserve">P. </w:t>
      </w:r>
      <w:proofErr w:type="spellStart"/>
      <w:r w:rsidR="00475733">
        <w:rPr>
          <w:sz w:val="24"/>
          <w:szCs w:val="24"/>
        </w:rPr>
        <w:t>Weindling</w:t>
      </w:r>
      <w:proofErr w:type="spellEnd"/>
      <w:r w:rsidR="00475733">
        <w:rPr>
          <w:sz w:val="24"/>
          <w:szCs w:val="24"/>
        </w:rPr>
        <w:t xml:space="preserve"> (2012), “Cleansing” anatomical collections: The</w:t>
      </w:r>
    </w:p>
    <w:p w:rsidR="00475733" w:rsidRDefault="00475733" w:rsidP="00475733">
      <w:pPr>
        <w:spacing w:after="0" w:line="240" w:lineRule="auto"/>
        <w:ind w:left="720" w:firstLine="720"/>
        <w:rPr>
          <w:sz w:val="24"/>
          <w:szCs w:val="24"/>
        </w:rPr>
      </w:pPr>
      <w:proofErr w:type="gramStart"/>
      <w:r>
        <w:rPr>
          <w:sz w:val="24"/>
          <w:szCs w:val="24"/>
        </w:rPr>
        <w:t>politics</w:t>
      </w:r>
      <w:proofErr w:type="gramEnd"/>
      <w:r>
        <w:rPr>
          <w:sz w:val="24"/>
          <w:szCs w:val="24"/>
        </w:rPr>
        <w:t xml:space="preserve"> of removing specimens from German anatomical and medical </w:t>
      </w:r>
    </w:p>
    <w:p w:rsidR="00475733" w:rsidRDefault="00475733" w:rsidP="00475733">
      <w:pPr>
        <w:spacing w:after="0" w:line="240" w:lineRule="auto"/>
        <w:ind w:left="1440"/>
        <w:rPr>
          <w:i/>
          <w:sz w:val="24"/>
          <w:szCs w:val="24"/>
        </w:rPr>
      </w:pPr>
      <w:proofErr w:type="gramStart"/>
      <w:r>
        <w:rPr>
          <w:sz w:val="24"/>
          <w:szCs w:val="24"/>
        </w:rPr>
        <w:t>collections</w:t>
      </w:r>
      <w:proofErr w:type="gramEnd"/>
      <w:r>
        <w:rPr>
          <w:sz w:val="24"/>
          <w:szCs w:val="24"/>
        </w:rPr>
        <w:t xml:space="preserve"> 1988-92.” </w:t>
      </w:r>
      <w:r>
        <w:rPr>
          <w:i/>
          <w:sz w:val="24"/>
          <w:szCs w:val="24"/>
        </w:rPr>
        <w:t xml:space="preserve">Annals of Anatomy </w:t>
      </w:r>
      <w:r w:rsidRPr="00E73EF4">
        <w:rPr>
          <w:sz w:val="24"/>
          <w:szCs w:val="24"/>
        </w:rPr>
        <w:t>1994:</w:t>
      </w:r>
      <w:r>
        <w:rPr>
          <w:i/>
          <w:sz w:val="24"/>
          <w:szCs w:val="24"/>
        </w:rPr>
        <w:t xml:space="preserve"> </w:t>
      </w:r>
      <w:r w:rsidRPr="00883A4E">
        <w:rPr>
          <w:sz w:val="24"/>
          <w:szCs w:val="24"/>
        </w:rPr>
        <w:t>237-242</w:t>
      </w:r>
      <w:r>
        <w:rPr>
          <w:i/>
          <w:sz w:val="24"/>
          <w:szCs w:val="24"/>
        </w:rPr>
        <w:t>.</w:t>
      </w:r>
    </w:p>
    <w:p w:rsidR="00475733" w:rsidRDefault="00475733" w:rsidP="00475733">
      <w:pPr>
        <w:spacing w:after="0" w:line="240" w:lineRule="auto"/>
        <w:rPr>
          <w:i/>
          <w:sz w:val="24"/>
          <w:szCs w:val="24"/>
        </w:rPr>
      </w:pPr>
    </w:p>
    <w:p w:rsidR="00C42F34" w:rsidRDefault="00C42F34" w:rsidP="00A84143">
      <w:pPr>
        <w:spacing w:line="240" w:lineRule="auto"/>
        <w:rPr>
          <w:b/>
        </w:rPr>
      </w:pPr>
      <w:r>
        <w:rPr>
          <w:b/>
        </w:rPr>
        <w:t>F</w:t>
      </w:r>
      <w:r>
        <w:rPr>
          <w:b/>
        </w:rPr>
        <w:tab/>
        <w:t>5</w:t>
      </w:r>
      <w:r w:rsidR="00966584">
        <w:rPr>
          <w:b/>
        </w:rPr>
        <w:tab/>
      </w:r>
      <w:r w:rsidR="00690F9E">
        <w:rPr>
          <w:b/>
        </w:rPr>
        <w:t xml:space="preserve">DRAFT RETURNED </w:t>
      </w:r>
      <w:r w:rsidR="00966584">
        <w:rPr>
          <w:b/>
        </w:rPr>
        <w:t>AND DISCUSSED</w:t>
      </w:r>
    </w:p>
    <w:p w:rsidR="00636E0E" w:rsidRDefault="00C42F34" w:rsidP="00636E0E">
      <w:pPr>
        <w:spacing w:after="0" w:line="240" w:lineRule="auto"/>
        <w:rPr>
          <w:sz w:val="24"/>
          <w:szCs w:val="24"/>
        </w:rPr>
      </w:pPr>
      <w:r>
        <w:rPr>
          <w:b/>
        </w:rPr>
        <w:t>M</w:t>
      </w:r>
      <w:r>
        <w:rPr>
          <w:b/>
        </w:rPr>
        <w:tab/>
        <w:t>8</w:t>
      </w:r>
      <w:r w:rsidR="00490029">
        <w:rPr>
          <w:b/>
        </w:rPr>
        <w:tab/>
      </w:r>
      <w:r w:rsidR="00475733">
        <w:rPr>
          <w:b/>
        </w:rPr>
        <w:t>REVIEW 7 DUE:</w:t>
      </w:r>
      <w:r w:rsidR="00475733" w:rsidRPr="00490029">
        <w:rPr>
          <w:sz w:val="24"/>
          <w:szCs w:val="24"/>
        </w:rPr>
        <w:t xml:space="preserve"> </w:t>
      </w:r>
      <w:r w:rsidR="00636E0E">
        <w:rPr>
          <w:sz w:val="24"/>
          <w:szCs w:val="24"/>
        </w:rPr>
        <w:t xml:space="preserve">S. </w:t>
      </w:r>
      <w:proofErr w:type="spellStart"/>
      <w:r w:rsidR="00636E0E">
        <w:rPr>
          <w:sz w:val="24"/>
          <w:szCs w:val="24"/>
        </w:rPr>
        <w:t>Timmermans</w:t>
      </w:r>
      <w:proofErr w:type="spellEnd"/>
      <w:r w:rsidR="00636E0E">
        <w:rPr>
          <w:sz w:val="24"/>
          <w:szCs w:val="24"/>
        </w:rPr>
        <w:t xml:space="preserve"> (2003), “A Black Technician and</w:t>
      </w:r>
    </w:p>
    <w:p w:rsidR="00636E0E" w:rsidRDefault="00636E0E" w:rsidP="00636E0E">
      <w:pPr>
        <w:spacing w:after="0" w:line="240" w:lineRule="auto"/>
        <w:ind w:left="720" w:firstLine="720"/>
        <w:rPr>
          <w:sz w:val="24"/>
          <w:szCs w:val="24"/>
        </w:rPr>
      </w:pPr>
      <w:r>
        <w:rPr>
          <w:sz w:val="24"/>
          <w:szCs w:val="24"/>
        </w:rPr>
        <w:t xml:space="preserve">Blue Babies.” </w:t>
      </w:r>
      <w:r>
        <w:rPr>
          <w:i/>
          <w:sz w:val="24"/>
          <w:szCs w:val="24"/>
        </w:rPr>
        <w:t xml:space="preserve">Social Studies of Science </w:t>
      </w:r>
      <w:r w:rsidRPr="00E73EF4">
        <w:rPr>
          <w:sz w:val="24"/>
          <w:szCs w:val="24"/>
        </w:rPr>
        <w:t>33: 197-229.</w:t>
      </w:r>
    </w:p>
    <w:p w:rsidR="00B62B16" w:rsidRDefault="00B62B16" w:rsidP="00636E0E">
      <w:pPr>
        <w:spacing w:after="0" w:line="240" w:lineRule="auto"/>
        <w:ind w:left="720" w:firstLine="720"/>
        <w:rPr>
          <w:b/>
        </w:rPr>
      </w:pPr>
    </w:p>
    <w:p w:rsidR="00636E0E" w:rsidRPr="00636E0E" w:rsidRDefault="00C42F34" w:rsidP="00636E0E">
      <w:pPr>
        <w:spacing w:after="0" w:line="240" w:lineRule="auto"/>
      </w:pPr>
      <w:r>
        <w:rPr>
          <w:b/>
        </w:rPr>
        <w:t>W</w:t>
      </w:r>
      <w:r>
        <w:rPr>
          <w:b/>
        </w:rPr>
        <w:tab/>
        <w:t>10</w:t>
      </w:r>
      <w:r w:rsidR="00490029">
        <w:rPr>
          <w:b/>
        </w:rPr>
        <w:tab/>
      </w:r>
      <w:r w:rsidR="00636E0E">
        <w:rPr>
          <w:b/>
        </w:rPr>
        <w:t xml:space="preserve">PART IV </w:t>
      </w:r>
      <w:r w:rsidR="00636E0E">
        <w:t>Contemporary Issues</w:t>
      </w:r>
    </w:p>
    <w:p w:rsidR="00636E0E" w:rsidRDefault="00636E0E" w:rsidP="00475733">
      <w:pPr>
        <w:spacing w:after="0" w:line="240" w:lineRule="auto"/>
        <w:rPr>
          <w:b/>
        </w:rPr>
      </w:pPr>
    </w:p>
    <w:p w:rsidR="00475733" w:rsidRDefault="00475733" w:rsidP="00636E0E">
      <w:pPr>
        <w:spacing w:after="0" w:line="240" w:lineRule="auto"/>
        <w:ind w:left="720" w:firstLine="720"/>
        <w:rPr>
          <w:sz w:val="24"/>
          <w:szCs w:val="24"/>
        </w:rPr>
      </w:pPr>
      <w:r>
        <w:rPr>
          <w:b/>
        </w:rPr>
        <w:t xml:space="preserve">REVIEW 8 DUE: </w:t>
      </w:r>
      <w:r>
        <w:rPr>
          <w:sz w:val="24"/>
          <w:szCs w:val="24"/>
        </w:rPr>
        <w:t>J. K. Shim (2005), “Constructing ‘Race’ Across the</w:t>
      </w:r>
    </w:p>
    <w:p w:rsidR="00475733" w:rsidRDefault="00475733" w:rsidP="00475733">
      <w:pPr>
        <w:spacing w:after="0" w:line="240" w:lineRule="auto"/>
        <w:ind w:left="720" w:firstLine="720"/>
        <w:rPr>
          <w:sz w:val="24"/>
          <w:szCs w:val="24"/>
        </w:rPr>
      </w:pPr>
      <w:r>
        <w:rPr>
          <w:sz w:val="24"/>
          <w:szCs w:val="24"/>
        </w:rPr>
        <w:t>Science-Lay Divide: Racial Formation in the Epidemiology and</w:t>
      </w:r>
    </w:p>
    <w:p w:rsidR="00475733" w:rsidRDefault="00475733" w:rsidP="00475733">
      <w:pPr>
        <w:spacing w:after="0" w:line="240" w:lineRule="auto"/>
        <w:ind w:left="720" w:firstLine="720"/>
        <w:rPr>
          <w:sz w:val="24"/>
          <w:szCs w:val="24"/>
        </w:rPr>
      </w:pPr>
      <w:r>
        <w:rPr>
          <w:sz w:val="24"/>
          <w:szCs w:val="24"/>
        </w:rPr>
        <w:t xml:space="preserve">Experience of Cardiovascular Disease.” </w:t>
      </w:r>
      <w:r>
        <w:rPr>
          <w:i/>
          <w:sz w:val="24"/>
          <w:szCs w:val="24"/>
        </w:rPr>
        <w:t xml:space="preserve">Social Studies </w:t>
      </w:r>
      <w:r w:rsidRPr="008A731D">
        <w:rPr>
          <w:sz w:val="24"/>
          <w:szCs w:val="24"/>
        </w:rPr>
        <w:t>35:405-436.</w:t>
      </w:r>
    </w:p>
    <w:p w:rsidR="00B62B16" w:rsidRDefault="00B62B16" w:rsidP="00475733">
      <w:pPr>
        <w:spacing w:after="0" w:line="240" w:lineRule="auto"/>
        <w:ind w:left="720" w:firstLine="720"/>
        <w:rPr>
          <w:sz w:val="24"/>
          <w:szCs w:val="24"/>
        </w:rPr>
      </w:pPr>
    </w:p>
    <w:p w:rsidR="00C42F34" w:rsidRDefault="00C42F34" w:rsidP="00A84143">
      <w:pPr>
        <w:spacing w:line="240" w:lineRule="auto"/>
        <w:rPr>
          <w:b/>
        </w:rPr>
      </w:pPr>
      <w:r>
        <w:rPr>
          <w:b/>
        </w:rPr>
        <w:t>F</w:t>
      </w:r>
      <w:r>
        <w:rPr>
          <w:b/>
        </w:rPr>
        <w:tab/>
        <w:t xml:space="preserve">12 </w:t>
      </w:r>
      <w:r>
        <w:rPr>
          <w:b/>
        </w:rPr>
        <w:tab/>
        <w:t>RESEARCH DAY</w:t>
      </w:r>
    </w:p>
    <w:p w:rsidR="00580889" w:rsidRDefault="00C42F34" w:rsidP="00475733">
      <w:pPr>
        <w:spacing w:after="0" w:line="240" w:lineRule="auto"/>
        <w:rPr>
          <w:b/>
        </w:rPr>
      </w:pPr>
      <w:r>
        <w:rPr>
          <w:b/>
        </w:rPr>
        <w:t>M</w:t>
      </w:r>
      <w:r>
        <w:rPr>
          <w:b/>
        </w:rPr>
        <w:tab/>
        <w:t>15</w:t>
      </w:r>
      <w:r w:rsidR="00490029">
        <w:rPr>
          <w:b/>
        </w:rPr>
        <w:tab/>
      </w:r>
      <w:r w:rsidR="00580889">
        <w:rPr>
          <w:b/>
        </w:rPr>
        <w:t>HOLIDAY</w:t>
      </w:r>
    </w:p>
    <w:p w:rsidR="00580889" w:rsidRDefault="00580889" w:rsidP="00475733">
      <w:pPr>
        <w:spacing w:after="0" w:line="240" w:lineRule="auto"/>
        <w:rPr>
          <w:b/>
        </w:rPr>
      </w:pPr>
    </w:p>
    <w:p w:rsidR="00636E0E" w:rsidRDefault="00636E0E" w:rsidP="00636E0E">
      <w:pPr>
        <w:spacing w:after="0" w:line="240" w:lineRule="auto"/>
        <w:rPr>
          <w:b/>
        </w:rPr>
      </w:pPr>
    </w:p>
    <w:p w:rsidR="00580889" w:rsidRDefault="00C42F34" w:rsidP="00580889">
      <w:pPr>
        <w:spacing w:after="0" w:line="240" w:lineRule="auto"/>
        <w:rPr>
          <w:sz w:val="24"/>
          <w:szCs w:val="24"/>
        </w:rPr>
      </w:pPr>
      <w:r>
        <w:rPr>
          <w:b/>
        </w:rPr>
        <w:t>W</w:t>
      </w:r>
      <w:r>
        <w:rPr>
          <w:b/>
        </w:rPr>
        <w:tab/>
        <w:t>17</w:t>
      </w:r>
      <w:r w:rsidR="00B62B16">
        <w:rPr>
          <w:b/>
        </w:rPr>
        <w:tab/>
      </w:r>
      <w:r w:rsidR="00580889">
        <w:rPr>
          <w:b/>
        </w:rPr>
        <w:t>REVIEW 9 DUE:</w:t>
      </w:r>
      <w:r w:rsidR="00580889" w:rsidRPr="0031004B">
        <w:rPr>
          <w:sz w:val="24"/>
          <w:szCs w:val="24"/>
        </w:rPr>
        <w:t xml:space="preserve"> </w:t>
      </w:r>
      <w:r w:rsidR="00580889">
        <w:rPr>
          <w:sz w:val="24"/>
          <w:szCs w:val="24"/>
        </w:rPr>
        <w:t xml:space="preserve">J. Greene, J. </w:t>
      </w:r>
      <w:proofErr w:type="spellStart"/>
      <w:r w:rsidR="00580889">
        <w:rPr>
          <w:sz w:val="24"/>
          <w:szCs w:val="24"/>
        </w:rPr>
        <w:t>Blustein</w:t>
      </w:r>
      <w:proofErr w:type="spellEnd"/>
      <w:r w:rsidR="00580889">
        <w:rPr>
          <w:sz w:val="24"/>
          <w:szCs w:val="24"/>
        </w:rPr>
        <w:t xml:space="preserve">, and B. C. Weitzman (2006), </w:t>
      </w:r>
    </w:p>
    <w:p w:rsidR="00580889" w:rsidRDefault="00580889" w:rsidP="00580889">
      <w:pPr>
        <w:spacing w:after="0" w:line="240" w:lineRule="auto"/>
        <w:ind w:left="720" w:firstLine="720"/>
        <w:rPr>
          <w:sz w:val="24"/>
          <w:szCs w:val="24"/>
        </w:rPr>
      </w:pPr>
      <w:r>
        <w:rPr>
          <w:sz w:val="24"/>
          <w:szCs w:val="24"/>
        </w:rPr>
        <w:t>“Race, Segregation, and Physicians’ Participation in Medicaid.”</w:t>
      </w:r>
    </w:p>
    <w:p w:rsidR="00580889" w:rsidRPr="00475733" w:rsidRDefault="00580889" w:rsidP="00580889">
      <w:pPr>
        <w:spacing w:after="0" w:line="240" w:lineRule="auto"/>
        <w:ind w:left="720" w:firstLine="720"/>
        <w:rPr>
          <w:sz w:val="24"/>
          <w:szCs w:val="24"/>
        </w:rPr>
      </w:pPr>
      <w:r w:rsidRPr="00E73EF4">
        <w:rPr>
          <w:i/>
          <w:sz w:val="24"/>
          <w:szCs w:val="24"/>
        </w:rPr>
        <w:t>The Milbank Quarterly</w:t>
      </w:r>
      <w:r>
        <w:rPr>
          <w:sz w:val="24"/>
          <w:szCs w:val="24"/>
        </w:rPr>
        <w:t xml:space="preserve"> 84: 239-272.</w:t>
      </w:r>
    </w:p>
    <w:p w:rsidR="00580889" w:rsidRDefault="00580889" w:rsidP="00636E0E">
      <w:pPr>
        <w:spacing w:after="0" w:line="240" w:lineRule="auto"/>
        <w:rPr>
          <w:b/>
        </w:rPr>
      </w:pPr>
    </w:p>
    <w:p w:rsidR="00636E0E" w:rsidRDefault="00B62B16" w:rsidP="00580889">
      <w:pPr>
        <w:spacing w:after="0" w:line="240" w:lineRule="auto"/>
        <w:ind w:left="720" w:firstLine="720"/>
        <w:rPr>
          <w:sz w:val="24"/>
          <w:szCs w:val="24"/>
        </w:rPr>
      </w:pPr>
      <w:r>
        <w:rPr>
          <w:b/>
        </w:rPr>
        <w:t xml:space="preserve">REVIEW 10 DUE: </w:t>
      </w:r>
      <w:r w:rsidR="00636E0E">
        <w:rPr>
          <w:sz w:val="24"/>
          <w:szCs w:val="24"/>
        </w:rPr>
        <w:t xml:space="preserve">L. </w:t>
      </w:r>
      <w:proofErr w:type="spellStart"/>
      <w:r w:rsidR="00636E0E">
        <w:rPr>
          <w:sz w:val="24"/>
          <w:szCs w:val="24"/>
        </w:rPr>
        <w:t>Pololi</w:t>
      </w:r>
      <w:proofErr w:type="spellEnd"/>
      <w:r w:rsidR="00636E0E">
        <w:rPr>
          <w:sz w:val="24"/>
          <w:szCs w:val="24"/>
        </w:rPr>
        <w:t xml:space="preserve">, L.A. Cooper, and P. Carr (2010), “Race, </w:t>
      </w:r>
    </w:p>
    <w:p w:rsidR="00636E0E" w:rsidRDefault="00636E0E" w:rsidP="00636E0E">
      <w:pPr>
        <w:spacing w:after="0" w:line="240" w:lineRule="auto"/>
        <w:ind w:left="720" w:firstLine="720"/>
        <w:rPr>
          <w:sz w:val="24"/>
          <w:szCs w:val="24"/>
        </w:rPr>
      </w:pPr>
      <w:r>
        <w:rPr>
          <w:sz w:val="24"/>
          <w:szCs w:val="24"/>
        </w:rPr>
        <w:t xml:space="preserve">Disadvantage and Family Experiences in Academic Medicine”. </w:t>
      </w:r>
    </w:p>
    <w:p w:rsidR="00636E0E" w:rsidRDefault="00636E0E" w:rsidP="00636E0E">
      <w:pPr>
        <w:spacing w:after="0" w:line="240" w:lineRule="auto"/>
        <w:ind w:left="720" w:firstLine="720"/>
        <w:rPr>
          <w:sz w:val="24"/>
          <w:szCs w:val="24"/>
        </w:rPr>
      </w:pPr>
      <w:r w:rsidRPr="006F2835">
        <w:rPr>
          <w:i/>
          <w:sz w:val="24"/>
          <w:szCs w:val="24"/>
        </w:rPr>
        <w:t xml:space="preserve">Journal of </w:t>
      </w:r>
      <w:proofErr w:type="spellStart"/>
      <w:r w:rsidRPr="006F2835">
        <w:rPr>
          <w:i/>
          <w:sz w:val="24"/>
          <w:szCs w:val="24"/>
        </w:rPr>
        <w:t>GeneraI</w:t>
      </w:r>
      <w:proofErr w:type="spellEnd"/>
      <w:r w:rsidRPr="006F2835">
        <w:rPr>
          <w:i/>
          <w:sz w:val="24"/>
          <w:szCs w:val="24"/>
        </w:rPr>
        <w:t xml:space="preserve"> Internal Medicine</w:t>
      </w:r>
      <w:r>
        <w:rPr>
          <w:sz w:val="24"/>
          <w:szCs w:val="24"/>
        </w:rPr>
        <w:t>: 1363-1369.</w:t>
      </w:r>
    </w:p>
    <w:p w:rsidR="00636E0E" w:rsidRDefault="00636E0E" w:rsidP="00636E0E">
      <w:pPr>
        <w:spacing w:after="0" w:line="240" w:lineRule="auto"/>
        <w:rPr>
          <w:b/>
        </w:rPr>
      </w:pPr>
    </w:p>
    <w:p w:rsidR="00120170" w:rsidRDefault="00C42F34" w:rsidP="00120170">
      <w:pPr>
        <w:spacing w:after="0" w:line="240" w:lineRule="auto"/>
        <w:rPr>
          <w:sz w:val="24"/>
          <w:szCs w:val="24"/>
        </w:rPr>
      </w:pPr>
      <w:r>
        <w:rPr>
          <w:b/>
        </w:rPr>
        <w:t>F</w:t>
      </w:r>
      <w:r>
        <w:rPr>
          <w:b/>
        </w:rPr>
        <w:tab/>
        <w:t>19</w:t>
      </w:r>
      <w:r w:rsidR="00490029">
        <w:rPr>
          <w:b/>
        </w:rPr>
        <w:tab/>
      </w:r>
      <w:r w:rsidR="00A403D0">
        <w:rPr>
          <w:b/>
        </w:rPr>
        <w:t>REVIEW 11 DUE:</w:t>
      </w:r>
      <w:r w:rsidR="00A403D0" w:rsidRPr="0031004B">
        <w:rPr>
          <w:sz w:val="24"/>
          <w:szCs w:val="24"/>
        </w:rPr>
        <w:t xml:space="preserve"> </w:t>
      </w:r>
      <w:r w:rsidR="00B62B16">
        <w:rPr>
          <w:sz w:val="24"/>
          <w:szCs w:val="24"/>
        </w:rPr>
        <w:t xml:space="preserve">Primary Care Physicians and Older Patients: </w:t>
      </w:r>
    </w:p>
    <w:p w:rsidR="00B62B16" w:rsidRDefault="00B62B16" w:rsidP="00120170">
      <w:pPr>
        <w:spacing w:after="0" w:line="240" w:lineRule="auto"/>
        <w:ind w:left="720" w:firstLine="720"/>
        <w:rPr>
          <w:sz w:val="24"/>
          <w:szCs w:val="24"/>
        </w:rPr>
      </w:pPr>
      <w:r>
        <w:rPr>
          <w:sz w:val="24"/>
          <w:szCs w:val="24"/>
        </w:rPr>
        <w:t xml:space="preserve">How Does Race Matter?” </w:t>
      </w:r>
      <w:r>
        <w:rPr>
          <w:i/>
          <w:sz w:val="24"/>
          <w:szCs w:val="24"/>
        </w:rPr>
        <w:t>Journal of General Internal Medicine</w:t>
      </w:r>
      <w:r>
        <w:rPr>
          <w:sz w:val="24"/>
          <w:szCs w:val="24"/>
        </w:rPr>
        <w:t xml:space="preserve"> 27: 576-81.</w:t>
      </w:r>
    </w:p>
    <w:p w:rsidR="00120170" w:rsidRDefault="00120170" w:rsidP="00120170">
      <w:pPr>
        <w:spacing w:after="0" w:line="240" w:lineRule="auto"/>
        <w:ind w:left="720" w:firstLine="720"/>
        <w:rPr>
          <w:sz w:val="24"/>
          <w:szCs w:val="24"/>
        </w:rPr>
      </w:pPr>
    </w:p>
    <w:p w:rsidR="00120170" w:rsidRDefault="00120170" w:rsidP="00120170">
      <w:pPr>
        <w:spacing w:after="0" w:line="240" w:lineRule="auto"/>
        <w:ind w:left="720" w:firstLine="720"/>
        <w:rPr>
          <w:sz w:val="24"/>
          <w:szCs w:val="24"/>
        </w:rPr>
      </w:pPr>
    </w:p>
    <w:p w:rsidR="00636E0E" w:rsidRDefault="00636E0E" w:rsidP="00636E0E">
      <w:pPr>
        <w:spacing w:after="0" w:line="240" w:lineRule="auto"/>
        <w:rPr>
          <w:sz w:val="24"/>
          <w:szCs w:val="24"/>
        </w:rPr>
      </w:pPr>
      <w:r>
        <w:rPr>
          <w:b/>
        </w:rPr>
        <w:t>M</w:t>
      </w:r>
      <w:r>
        <w:rPr>
          <w:b/>
        </w:rPr>
        <w:tab/>
        <w:t>22</w:t>
      </w:r>
      <w:r>
        <w:rPr>
          <w:b/>
        </w:rPr>
        <w:tab/>
      </w:r>
      <w:r w:rsidR="00A403D0">
        <w:rPr>
          <w:b/>
        </w:rPr>
        <w:t xml:space="preserve">REVIEW 12 DUE: </w:t>
      </w:r>
      <w:proofErr w:type="spellStart"/>
      <w:r w:rsidRPr="006F2835">
        <w:rPr>
          <w:sz w:val="24"/>
          <w:szCs w:val="24"/>
        </w:rPr>
        <w:t>Stepanikova</w:t>
      </w:r>
      <w:proofErr w:type="spellEnd"/>
      <w:r w:rsidRPr="006F2835">
        <w:rPr>
          <w:sz w:val="24"/>
          <w:szCs w:val="24"/>
        </w:rPr>
        <w:t xml:space="preserve">, Q. Zhang, D. Wieland, G. P. </w:t>
      </w:r>
      <w:proofErr w:type="spellStart"/>
      <w:r w:rsidRPr="006F2835">
        <w:rPr>
          <w:sz w:val="24"/>
          <w:szCs w:val="24"/>
        </w:rPr>
        <w:t>Eleazer</w:t>
      </w:r>
      <w:proofErr w:type="spellEnd"/>
      <w:r w:rsidRPr="006F2835">
        <w:rPr>
          <w:sz w:val="24"/>
          <w:szCs w:val="24"/>
        </w:rPr>
        <w:t xml:space="preserve">, </w:t>
      </w:r>
    </w:p>
    <w:p w:rsidR="00636E0E" w:rsidRDefault="00636E0E" w:rsidP="00636E0E">
      <w:pPr>
        <w:spacing w:after="0" w:line="240" w:lineRule="auto"/>
        <w:ind w:left="720" w:firstLine="720"/>
        <w:rPr>
          <w:sz w:val="24"/>
          <w:szCs w:val="24"/>
        </w:rPr>
      </w:pPr>
      <w:proofErr w:type="gramStart"/>
      <w:r w:rsidRPr="006F2835">
        <w:rPr>
          <w:sz w:val="24"/>
          <w:szCs w:val="24"/>
        </w:rPr>
        <w:t>and</w:t>
      </w:r>
      <w:proofErr w:type="gramEnd"/>
      <w:r w:rsidRPr="006F2835">
        <w:rPr>
          <w:sz w:val="24"/>
          <w:szCs w:val="24"/>
        </w:rPr>
        <w:t xml:space="preserve"> T. Steward (2011), “Non-Verbal C</w:t>
      </w:r>
      <w:r>
        <w:rPr>
          <w:sz w:val="24"/>
          <w:szCs w:val="24"/>
        </w:rPr>
        <w:t>ommunication Between</w:t>
      </w:r>
    </w:p>
    <w:p w:rsidR="00636E0E" w:rsidRDefault="00636E0E" w:rsidP="00B62B16">
      <w:pPr>
        <w:spacing w:after="0" w:line="240" w:lineRule="auto"/>
        <w:rPr>
          <w:b/>
        </w:rPr>
      </w:pPr>
    </w:p>
    <w:p w:rsidR="00636E0E" w:rsidRDefault="00636E0E" w:rsidP="00B62B16">
      <w:pPr>
        <w:spacing w:after="0" w:line="240" w:lineRule="auto"/>
        <w:rPr>
          <w:b/>
        </w:rPr>
      </w:pPr>
    </w:p>
    <w:p w:rsidR="00B62B16" w:rsidRDefault="00C42F34" w:rsidP="00B62B16">
      <w:pPr>
        <w:spacing w:after="0" w:line="240" w:lineRule="auto"/>
        <w:rPr>
          <w:sz w:val="24"/>
          <w:szCs w:val="24"/>
        </w:rPr>
      </w:pPr>
      <w:r>
        <w:rPr>
          <w:b/>
        </w:rPr>
        <w:t>W</w:t>
      </w:r>
      <w:r>
        <w:rPr>
          <w:b/>
        </w:rPr>
        <w:tab/>
        <w:t>24</w:t>
      </w:r>
      <w:r w:rsidR="00490029">
        <w:rPr>
          <w:b/>
        </w:rPr>
        <w:tab/>
      </w:r>
      <w:r w:rsidR="00A403D0">
        <w:rPr>
          <w:b/>
        </w:rPr>
        <w:t>REVIEW 13</w:t>
      </w:r>
      <w:r w:rsidR="00B62B16">
        <w:rPr>
          <w:b/>
        </w:rPr>
        <w:t xml:space="preserve"> DUE</w:t>
      </w:r>
      <w:r w:rsidR="00B62B16">
        <w:rPr>
          <w:sz w:val="24"/>
          <w:szCs w:val="24"/>
        </w:rPr>
        <w:t xml:space="preserve"> C. Lee (2008), “Race” and “Ethnicity” in biomedical research:</w:t>
      </w:r>
    </w:p>
    <w:p w:rsidR="00B62B16" w:rsidRDefault="00B62B16" w:rsidP="00B62B16">
      <w:pPr>
        <w:spacing w:after="0" w:line="240" w:lineRule="auto"/>
        <w:ind w:left="720" w:firstLine="720"/>
        <w:rPr>
          <w:i/>
          <w:sz w:val="24"/>
          <w:szCs w:val="24"/>
        </w:rPr>
      </w:pPr>
      <w:r>
        <w:rPr>
          <w:sz w:val="24"/>
          <w:szCs w:val="24"/>
        </w:rPr>
        <w:t>How do scientists construct and explain differences in health?</w:t>
      </w:r>
      <w:r>
        <w:rPr>
          <w:i/>
          <w:sz w:val="24"/>
          <w:szCs w:val="24"/>
        </w:rPr>
        <w:t xml:space="preserve"> Social Science &amp;</w:t>
      </w:r>
    </w:p>
    <w:p w:rsidR="00B62B16" w:rsidRDefault="00B62B16" w:rsidP="00B62B16">
      <w:pPr>
        <w:spacing w:after="0" w:line="240" w:lineRule="auto"/>
        <w:ind w:left="720" w:firstLine="720"/>
        <w:rPr>
          <w:sz w:val="24"/>
          <w:szCs w:val="24"/>
        </w:rPr>
      </w:pPr>
      <w:r>
        <w:rPr>
          <w:i/>
          <w:sz w:val="24"/>
          <w:szCs w:val="24"/>
        </w:rPr>
        <w:t xml:space="preserve">Medicine </w:t>
      </w:r>
      <w:r>
        <w:rPr>
          <w:sz w:val="24"/>
          <w:szCs w:val="24"/>
        </w:rPr>
        <w:t>68: 1183-1190.</w:t>
      </w:r>
    </w:p>
    <w:p w:rsidR="00C42F34" w:rsidRDefault="00C42F34" w:rsidP="00A84143">
      <w:pPr>
        <w:spacing w:line="240" w:lineRule="auto"/>
        <w:rPr>
          <w:b/>
        </w:rPr>
      </w:pPr>
    </w:p>
    <w:p w:rsidR="00C42F34" w:rsidRPr="00636E0E" w:rsidRDefault="00C42F34" w:rsidP="00A84143">
      <w:pPr>
        <w:spacing w:line="240" w:lineRule="auto"/>
        <w:rPr>
          <w:b/>
          <w:color w:val="FF0000"/>
        </w:rPr>
      </w:pPr>
      <w:r>
        <w:rPr>
          <w:b/>
        </w:rPr>
        <w:t>F</w:t>
      </w:r>
      <w:r>
        <w:rPr>
          <w:b/>
        </w:rPr>
        <w:tab/>
        <w:t>26</w:t>
      </w:r>
      <w:r w:rsidR="00490029">
        <w:rPr>
          <w:b/>
        </w:rPr>
        <w:tab/>
      </w:r>
      <w:r w:rsidR="00490029" w:rsidRPr="00636E0E">
        <w:rPr>
          <w:b/>
          <w:color w:val="FF0000"/>
        </w:rPr>
        <w:t>TBA</w:t>
      </w:r>
    </w:p>
    <w:p w:rsidR="00B62B16" w:rsidRDefault="00C42F34" w:rsidP="00B62B16">
      <w:pPr>
        <w:spacing w:after="0" w:line="240" w:lineRule="auto"/>
        <w:rPr>
          <w:i/>
        </w:rPr>
      </w:pPr>
      <w:r>
        <w:rPr>
          <w:b/>
        </w:rPr>
        <w:t>M</w:t>
      </w:r>
      <w:r>
        <w:rPr>
          <w:b/>
        </w:rPr>
        <w:tab/>
        <w:t>29</w:t>
      </w:r>
      <w:r w:rsidR="00A403D0">
        <w:rPr>
          <w:b/>
        </w:rPr>
        <w:tab/>
        <w:t>REVIEW 14</w:t>
      </w:r>
      <w:r w:rsidR="00490029">
        <w:rPr>
          <w:b/>
        </w:rPr>
        <w:t xml:space="preserve"> DUE:</w:t>
      </w:r>
      <w:r w:rsidR="00B62B16" w:rsidRPr="00EE62B1">
        <w:t xml:space="preserve"> </w:t>
      </w:r>
      <w:r w:rsidR="00B62B16">
        <w:t xml:space="preserve">J. Comas (1962), “Scientific Racism Again?” </w:t>
      </w:r>
      <w:r w:rsidR="00B62B16">
        <w:rPr>
          <w:i/>
        </w:rPr>
        <w:t>Current Anthropology</w:t>
      </w:r>
    </w:p>
    <w:p w:rsidR="00B62B16" w:rsidRDefault="00B62B16" w:rsidP="00B62B16">
      <w:pPr>
        <w:spacing w:after="0" w:line="240" w:lineRule="auto"/>
        <w:ind w:left="720" w:firstLine="720"/>
      </w:pPr>
      <w:r>
        <w:rPr>
          <w:i/>
        </w:rPr>
        <w:t xml:space="preserve"> </w:t>
      </w:r>
      <w:r>
        <w:t xml:space="preserve">2:308-340. Comments in </w:t>
      </w:r>
      <w:r w:rsidRPr="00B3323A">
        <w:rPr>
          <w:i/>
        </w:rPr>
        <w:t>Current Anthropology</w:t>
      </w:r>
      <w:r>
        <w:t xml:space="preserve"> (1962) 3:284-296.</w:t>
      </w:r>
    </w:p>
    <w:p w:rsidR="00C42F34" w:rsidRDefault="00C42F34" w:rsidP="00A84143">
      <w:pPr>
        <w:spacing w:line="240" w:lineRule="auto"/>
        <w:rPr>
          <w:b/>
        </w:rPr>
      </w:pPr>
    </w:p>
    <w:p w:rsidR="006818DC" w:rsidRDefault="00C42F34" w:rsidP="006818DC">
      <w:pPr>
        <w:spacing w:after="0" w:line="240" w:lineRule="auto"/>
      </w:pPr>
      <w:r>
        <w:rPr>
          <w:b/>
        </w:rPr>
        <w:t>W</w:t>
      </w:r>
      <w:r>
        <w:rPr>
          <w:b/>
        </w:rPr>
        <w:tab/>
        <w:t>31</w:t>
      </w:r>
      <w:r w:rsidR="00A403D0">
        <w:rPr>
          <w:b/>
        </w:rPr>
        <w:tab/>
        <w:t>REVIEW 15</w:t>
      </w:r>
      <w:r w:rsidR="00490029">
        <w:rPr>
          <w:b/>
        </w:rPr>
        <w:t xml:space="preserve"> DUE:</w:t>
      </w:r>
      <w:r w:rsidR="00B62B16">
        <w:rPr>
          <w:b/>
        </w:rPr>
        <w:t xml:space="preserve"> </w:t>
      </w:r>
      <w:r w:rsidR="00B62B16" w:rsidRPr="00B3323A">
        <w:t xml:space="preserve">Letters </w:t>
      </w:r>
      <w:r w:rsidR="00B62B16">
        <w:t>(</w:t>
      </w:r>
      <w:r w:rsidR="00B62B16">
        <w:rPr>
          <w:i/>
        </w:rPr>
        <w:t xml:space="preserve">Science 1964, </w:t>
      </w:r>
      <w:r w:rsidR="00B62B16">
        <w:t xml:space="preserve">28: 913-915) </w:t>
      </w:r>
      <w:r w:rsidR="00B62B16" w:rsidRPr="00B3323A">
        <w:t xml:space="preserve">on the </w:t>
      </w:r>
      <w:r w:rsidR="00B62B16">
        <w:t>“</w:t>
      </w:r>
      <w:r w:rsidR="00B62B16" w:rsidRPr="00B3323A">
        <w:t>Science</w:t>
      </w:r>
      <w:r w:rsidR="00B62B16">
        <w:t xml:space="preserve"> and the Race</w:t>
      </w:r>
    </w:p>
    <w:p w:rsidR="006818DC" w:rsidRDefault="00B62B16" w:rsidP="006818DC">
      <w:pPr>
        <w:spacing w:after="0" w:line="240" w:lineRule="auto"/>
        <w:ind w:left="720" w:firstLine="720"/>
      </w:pPr>
      <w:r>
        <w:t xml:space="preserve">Problems. A report of the </w:t>
      </w:r>
      <w:r w:rsidRPr="00B3323A">
        <w:t xml:space="preserve">AAAS </w:t>
      </w:r>
      <w:r>
        <w:t>Committee on Science in the Promotion of Human</w:t>
      </w:r>
    </w:p>
    <w:p w:rsidR="00B62B16" w:rsidRDefault="00B62B16" w:rsidP="006818DC">
      <w:pPr>
        <w:spacing w:after="0" w:line="240" w:lineRule="auto"/>
        <w:ind w:left="1440"/>
      </w:pPr>
      <w:r>
        <w:t xml:space="preserve">Welfare.” (1963) Science 142: 558. </w:t>
      </w:r>
    </w:p>
    <w:p w:rsidR="00C42F34" w:rsidRDefault="00C42F34" w:rsidP="00A84143">
      <w:pPr>
        <w:spacing w:line="240" w:lineRule="auto"/>
        <w:rPr>
          <w:b/>
        </w:rPr>
      </w:pPr>
      <w:r>
        <w:rPr>
          <w:b/>
        </w:rPr>
        <w:t>November</w:t>
      </w:r>
    </w:p>
    <w:p w:rsidR="00C42F34" w:rsidRDefault="00C42F34" w:rsidP="00A84143">
      <w:pPr>
        <w:spacing w:line="240" w:lineRule="auto"/>
        <w:rPr>
          <w:b/>
        </w:rPr>
      </w:pPr>
      <w:r>
        <w:rPr>
          <w:b/>
        </w:rPr>
        <w:t>F</w:t>
      </w:r>
      <w:r>
        <w:rPr>
          <w:b/>
        </w:rPr>
        <w:tab/>
        <w:t>2</w:t>
      </w:r>
      <w:r w:rsidR="00490029">
        <w:rPr>
          <w:b/>
        </w:rPr>
        <w:tab/>
        <w:t>TBA</w:t>
      </w:r>
    </w:p>
    <w:p w:rsidR="00C42F34" w:rsidRDefault="00C42F34" w:rsidP="00A84143">
      <w:pPr>
        <w:spacing w:line="240" w:lineRule="auto"/>
        <w:rPr>
          <w:b/>
        </w:rPr>
      </w:pPr>
      <w:r>
        <w:rPr>
          <w:b/>
        </w:rPr>
        <w:t>M</w:t>
      </w:r>
      <w:r>
        <w:rPr>
          <w:b/>
        </w:rPr>
        <w:tab/>
        <w:t>5</w:t>
      </w:r>
      <w:r>
        <w:rPr>
          <w:b/>
        </w:rPr>
        <w:tab/>
        <w:t>RESEARCH PAPER DRAFT DUE</w:t>
      </w:r>
    </w:p>
    <w:p w:rsidR="00BD3C41" w:rsidRDefault="00C42F34" w:rsidP="006818DC">
      <w:pPr>
        <w:spacing w:after="0"/>
      </w:pPr>
      <w:r>
        <w:rPr>
          <w:b/>
        </w:rPr>
        <w:t>W</w:t>
      </w:r>
      <w:r>
        <w:rPr>
          <w:b/>
        </w:rPr>
        <w:tab/>
        <w:t>7</w:t>
      </w:r>
      <w:r w:rsidR="00A403D0">
        <w:rPr>
          <w:b/>
        </w:rPr>
        <w:tab/>
        <w:t>REVIEW 16</w:t>
      </w:r>
      <w:r w:rsidR="00490029">
        <w:rPr>
          <w:b/>
        </w:rPr>
        <w:t xml:space="preserve"> DUE:</w:t>
      </w:r>
      <w:r w:rsidR="00B62B16">
        <w:rPr>
          <w:b/>
        </w:rPr>
        <w:t xml:space="preserve"> </w:t>
      </w:r>
      <w:r w:rsidR="00BD3C41">
        <w:t>R. K. King, A. R. Green, A. Tan-</w:t>
      </w:r>
      <w:proofErr w:type="spellStart"/>
      <w:r w:rsidR="00BD3C41">
        <w:t>McGrory</w:t>
      </w:r>
      <w:proofErr w:type="spellEnd"/>
      <w:r w:rsidR="00BD3C41">
        <w:t xml:space="preserve">, E. J. Donahue, </w:t>
      </w:r>
      <w:proofErr w:type="gramStart"/>
      <w:r w:rsidR="00BD3C41">
        <w:t>J</w:t>
      </w:r>
      <w:proofErr w:type="gramEnd"/>
      <w:r w:rsidR="00BD3C41">
        <w:t xml:space="preserve">. </w:t>
      </w:r>
    </w:p>
    <w:p w:rsidR="00BD3C41" w:rsidRDefault="00BD3C41" w:rsidP="00BD3C41">
      <w:pPr>
        <w:spacing w:after="0"/>
        <w:ind w:left="720" w:firstLine="720"/>
      </w:pPr>
      <w:r>
        <w:t>Kimbrough-</w:t>
      </w:r>
      <w:proofErr w:type="spellStart"/>
      <w:r>
        <w:t>Sugick</w:t>
      </w:r>
      <w:proofErr w:type="spellEnd"/>
      <w:r>
        <w:t xml:space="preserve"> (2008), “A Plan for Action: Key Perspectives from the</w:t>
      </w:r>
    </w:p>
    <w:p w:rsidR="00B62B16" w:rsidRPr="00BD3C41" w:rsidRDefault="00BD3C41" w:rsidP="00BD3C41">
      <w:pPr>
        <w:spacing w:after="0"/>
        <w:ind w:left="720" w:firstLine="720"/>
      </w:pPr>
      <w:r>
        <w:t xml:space="preserve">Racial/Ethnic Disparities Strategy Forum.” </w:t>
      </w:r>
      <w:r>
        <w:rPr>
          <w:i/>
        </w:rPr>
        <w:t xml:space="preserve">The Milbank Quarterly </w:t>
      </w:r>
      <w:r>
        <w:t>86: 241-272.</w:t>
      </w:r>
    </w:p>
    <w:p w:rsidR="00C42F34" w:rsidRPr="00636E0E" w:rsidRDefault="00C42F34" w:rsidP="00A84143">
      <w:pPr>
        <w:spacing w:line="240" w:lineRule="auto"/>
        <w:rPr>
          <w:b/>
          <w:color w:val="FF0000"/>
        </w:rPr>
      </w:pPr>
      <w:r>
        <w:rPr>
          <w:b/>
        </w:rPr>
        <w:t>F</w:t>
      </w:r>
      <w:r>
        <w:rPr>
          <w:b/>
        </w:rPr>
        <w:tab/>
        <w:t>9</w:t>
      </w:r>
      <w:r w:rsidR="00490029">
        <w:rPr>
          <w:b/>
        </w:rPr>
        <w:tab/>
      </w:r>
      <w:r w:rsidR="00490029" w:rsidRPr="00636E0E">
        <w:rPr>
          <w:b/>
          <w:color w:val="FF0000"/>
        </w:rPr>
        <w:t>TBA</w:t>
      </w:r>
    </w:p>
    <w:p w:rsidR="00490029" w:rsidRDefault="00C42F34" w:rsidP="00636E0E">
      <w:pPr>
        <w:spacing w:after="0" w:line="240" w:lineRule="auto"/>
      </w:pPr>
      <w:r>
        <w:rPr>
          <w:b/>
        </w:rPr>
        <w:t>M</w:t>
      </w:r>
      <w:r>
        <w:rPr>
          <w:b/>
        </w:rPr>
        <w:tab/>
        <w:t>12</w:t>
      </w:r>
      <w:r>
        <w:rPr>
          <w:b/>
        </w:rPr>
        <w:tab/>
      </w:r>
      <w:r w:rsidR="00490029">
        <w:rPr>
          <w:b/>
        </w:rPr>
        <w:t>REVIEW 1</w:t>
      </w:r>
      <w:r w:rsidR="00A403D0">
        <w:rPr>
          <w:b/>
        </w:rPr>
        <w:t>7</w:t>
      </w:r>
      <w:r w:rsidR="00490029">
        <w:rPr>
          <w:b/>
        </w:rPr>
        <w:t xml:space="preserve"> DUE:</w:t>
      </w:r>
      <w:r w:rsidR="00BD3C41">
        <w:rPr>
          <w:b/>
        </w:rPr>
        <w:t xml:space="preserve"> </w:t>
      </w:r>
      <w:r w:rsidR="00BD3C41">
        <w:t>E</w:t>
      </w:r>
      <w:proofErr w:type="gramStart"/>
      <w:r w:rsidR="00BD3C41">
        <w:t>,N</w:t>
      </w:r>
      <w:proofErr w:type="gramEnd"/>
      <w:r w:rsidR="00BD3C41">
        <w:t>. Glenn (2008), “Yearning For Lightness: Transnational</w:t>
      </w:r>
    </w:p>
    <w:p w:rsidR="00636E0E" w:rsidRDefault="00BD3C41" w:rsidP="00636E0E">
      <w:pPr>
        <w:spacing w:after="0" w:line="240" w:lineRule="auto"/>
        <w:rPr>
          <w:i/>
        </w:rPr>
      </w:pPr>
      <w:r>
        <w:tab/>
      </w:r>
      <w:r>
        <w:tab/>
        <w:t xml:space="preserve">Circuits in the Marketing and Consumption of Skin Lightness.” </w:t>
      </w:r>
      <w:r>
        <w:rPr>
          <w:i/>
        </w:rPr>
        <w:t>Gender &amp; Society</w:t>
      </w:r>
    </w:p>
    <w:p w:rsidR="00BD3C41" w:rsidRDefault="00BD3C41" w:rsidP="00636E0E">
      <w:pPr>
        <w:spacing w:after="0" w:line="240" w:lineRule="auto"/>
        <w:ind w:left="720" w:firstLine="720"/>
      </w:pPr>
      <w:r>
        <w:rPr>
          <w:i/>
        </w:rPr>
        <w:t xml:space="preserve"> </w:t>
      </w:r>
      <w:r>
        <w:t>22:281-302.</w:t>
      </w:r>
    </w:p>
    <w:p w:rsidR="00636E0E" w:rsidRPr="00387C82" w:rsidRDefault="00387C82" w:rsidP="00636E0E">
      <w:pPr>
        <w:spacing w:after="0" w:line="240" w:lineRule="auto"/>
        <w:ind w:left="720" w:firstLine="720"/>
      </w:pPr>
      <w:r>
        <w:rPr>
          <w:b/>
        </w:rPr>
        <w:t xml:space="preserve">READ: </w:t>
      </w:r>
      <w:r>
        <w:t>M. Bray (2002), “SKIN DEEP: Dying to be White.” CNN.com</w:t>
      </w:r>
    </w:p>
    <w:p w:rsidR="00C42F34" w:rsidRDefault="00C42F34" w:rsidP="00490029">
      <w:pPr>
        <w:spacing w:line="240" w:lineRule="auto"/>
        <w:ind w:left="720" w:firstLine="720"/>
        <w:rPr>
          <w:b/>
        </w:rPr>
      </w:pPr>
      <w:r>
        <w:rPr>
          <w:b/>
        </w:rPr>
        <w:t>RESEARCH PAPER DRAFT RETURNED</w:t>
      </w:r>
    </w:p>
    <w:p w:rsidR="00C42F34" w:rsidRPr="00636E0E" w:rsidRDefault="00C42F34" w:rsidP="00A84143">
      <w:pPr>
        <w:spacing w:line="240" w:lineRule="auto"/>
        <w:rPr>
          <w:b/>
          <w:color w:val="FF0000"/>
        </w:rPr>
      </w:pPr>
      <w:r>
        <w:rPr>
          <w:b/>
        </w:rPr>
        <w:t>W</w:t>
      </w:r>
      <w:r>
        <w:rPr>
          <w:b/>
        </w:rPr>
        <w:tab/>
        <w:t>14</w:t>
      </w:r>
      <w:r w:rsidR="00490029">
        <w:rPr>
          <w:b/>
        </w:rPr>
        <w:tab/>
      </w:r>
      <w:r w:rsidR="0031004B" w:rsidRPr="00636E0E">
        <w:rPr>
          <w:b/>
          <w:color w:val="FF0000"/>
        </w:rPr>
        <w:t>TBA</w:t>
      </w:r>
    </w:p>
    <w:p w:rsidR="00C42F34" w:rsidRDefault="00C42F34" w:rsidP="00A84143">
      <w:pPr>
        <w:spacing w:line="240" w:lineRule="auto"/>
        <w:rPr>
          <w:b/>
        </w:rPr>
      </w:pPr>
      <w:r>
        <w:rPr>
          <w:b/>
        </w:rPr>
        <w:t>F</w:t>
      </w:r>
      <w:r>
        <w:rPr>
          <w:b/>
        </w:rPr>
        <w:tab/>
        <w:t>16</w:t>
      </w:r>
      <w:r w:rsidR="00CC0D48">
        <w:rPr>
          <w:b/>
        </w:rPr>
        <w:tab/>
      </w:r>
      <w:r w:rsidR="0031004B">
        <w:rPr>
          <w:b/>
        </w:rPr>
        <w:t>RESEARCH DAY</w:t>
      </w:r>
    </w:p>
    <w:p w:rsidR="00A902EF" w:rsidRDefault="00CC0D48" w:rsidP="00A84143">
      <w:pPr>
        <w:spacing w:line="240" w:lineRule="auto"/>
        <w:rPr>
          <w:b/>
        </w:rPr>
      </w:pPr>
      <w:r>
        <w:rPr>
          <w:b/>
        </w:rPr>
        <w:t>M</w:t>
      </w:r>
      <w:r>
        <w:rPr>
          <w:b/>
        </w:rPr>
        <w:tab/>
        <w:t>19</w:t>
      </w:r>
      <w:r>
        <w:rPr>
          <w:b/>
        </w:rPr>
        <w:tab/>
        <w:t>RESEARCH DAY</w:t>
      </w:r>
    </w:p>
    <w:p w:rsidR="00CC0D48" w:rsidRDefault="00CC0D48" w:rsidP="00A84143">
      <w:pPr>
        <w:spacing w:line="240" w:lineRule="auto"/>
        <w:rPr>
          <w:b/>
        </w:rPr>
      </w:pPr>
      <w:r>
        <w:rPr>
          <w:b/>
        </w:rPr>
        <w:t>W</w:t>
      </w:r>
      <w:r>
        <w:rPr>
          <w:b/>
        </w:rPr>
        <w:tab/>
        <w:t>21</w:t>
      </w:r>
      <w:r>
        <w:rPr>
          <w:b/>
        </w:rPr>
        <w:tab/>
        <w:t xml:space="preserve">RESEARCH </w:t>
      </w:r>
      <w:r w:rsidR="00490029">
        <w:rPr>
          <w:b/>
        </w:rPr>
        <w:t xml:space="preserve">DAY: RESEARCH </w:t>
      </w:r>
      <w:r>
        <w:rPr>
          <w:b/>
        </w:rPr>
        <w:t>PAPER DUE</w:t>
      </w:r>
    </w:p>
    <w:p w:rsidR="00CC0D48" w:rsidRDefault="00CC0D48" w:rsidP="00A84143">
      <w:pPr>
        <w:spacing w:line="240" w:lineRule="auto"/>
        <w:rPr>
          <w:b/>
        </w:rPr>
      </w:pPr>
      <w:r>
        <w:rPr>
          <w:b/>
        </w:rPr>
        <w:t>F</w:t>
      </w:r>
      <w:r>
        <w:rPr>
          <w:b/>
        </w:rPr>
        <w:tab/>
        <w:t>23</w:t>
      </w:r>
      <w:r>
        <w:rPr>
          <w:b/>
        </w:rPr>
        <w:tab/>
        <w:t>HOLIDAY</w:t>
      </w:r>
    </w:p>
    <w:p w:rsidR="00490029" w:rsidRPr="00636E0E" w:rsidRDefault="00CC0D48" w:rsidP="00A84143">
      <w:pPr>
        <w:spacing w:line="240" w:lineRule="auto"/>
        <w:rPr>
          <w:b/>
          <w:color w:val="FF0000"/>
        </w:rPr>
      </w:pPr>
      <w:r>
        <w:rPr>
          <w:b/>
        </w:rPr>
        <w:t>M</w:t>
      </w:r>
      <w:r>
        <w:rPr>
          <w:b/>
        </w:rPr>
        <w:tab/>
        <w:t>26</w:t>
      </w:r>
      <w:r>
        <w:rPr>
          <w:b/>
        </w:rPr>
        <w:tab/>
      </w:r>
      <w:r w:rsidR="0031004B" w:rsidRPr="00636E0E">
        <w:rPr>
          <w:b/>
          <w:color w:val="FF0000"/>
        </w:rPr>
        <w:t>TBA</w:t>
      </w:r>
      <w:r w:rsidR="00490029" w:rsidRPr="00636E0E">
        <w:rPr>
          <w:b/>
          <w:color w:val="FF0000"/>
        </w:rPr>
        <w:t xml:space="preserve"> </w:t>
      </w:r>
    </w:p>
    <w:p w:rsidR="00CC0D48" w:rsidRDefault="00CC0D48" w:rsidP="00490029">
      <w:pPr>
        <w:spacing w:line="240" w:lineRule="auto"/>
        <w:ind w:left="720" w:firstLine="720"/>
        <w:rPr>
          <w:b/>
        </w:rPr>
      </w:pPr>
      <w:r>
        <w:rPr>
          <w:b/>
        </w:rPr>
        <w:t>RESEARCH PAPER RETURNED</w:t>
      </w:r>
    </w:p>
    <w:p w:rsidR="00CC0D48" w:rsidRDefault="00CC0D48" w:rsidP="00A84143">
      <w:pPr>
        <w:spacing w:line="240" w:lineRule="auto"/>
        <w:rPr>
          <w:b/>
        </w:rPr>
      </w:pPr>
      <w:r>
        <w:rPr>
          <w:b/>
        </w:rPr>
        <w:t>W</w:t>
      </w:r>
      <w:r>
        <w:rPr>
          <w:b/>
        </w:rPr>
        <w:tab/>
        <w:t>28</w:t>
      </w:r>
      <w:r>
        <w:rPr>
          <w:b/>
        </w:rPr>
        <w:tab/>
      </w:r>
      <w:r w:rsidR="0031004B">
        <w:rPr>
          <w:b/>
        </w:rPr>
        <w:t xml:space="preserve">RESEARCH DAY: </w:t>
      </w:r>
      <w:r>
        <w:rPr>
          <w:b/>
        </w:rPr>
        <w:t xml:space="preserve">PRESENTATION DRAFT </w:t>
      </w:r>
      <w:r w:rsidR="0031004B">
        <w:rPr>
          <w:b/>
        </w:rPr>
        <w:t>DUE</w:t>
      </w:r>
    </w:p>
    <w:p w:rsidR="00CC0D48" w:rsidRDefault="00CC0D48" w:rsidP="00A84143">
      <w:pPr>
        <w:spacing w:line="240" w:lineRule="auto"/>
        <w:rPr>
          <w:b/>
        </w:rPr>
      </w:pPr>
      <w:r>
        <w:rPr>
          <w:b/>
        </w:rPr>
        <w:lastRenderedPageBreak/>
        <w:t>F</w:t>
      </w:r>
      <w:r>
        <w:rPr>
          <w:b/>
        </w:rPr>
        <w:tab/>
        <w:t>30</w:t>
      </w:r>
      <w:r>
        <w:rPr>
          <w:b/>
        </w:rPr>
        <w:tab/>
        <w:t>RESEARCH DAY</w:t>
      </w:r>
    </w:p>
    <w:p w:rsidR="00CC0D48" w:rsidRDefault="00CC0D48" w:rsidP="00A84143">
      <w:pPr>
        <w:spacing w:line="240" w:lineRule="auto"/>
        <w:rPr>
          <w:b/>
        </w:rPr>
      </w:pPr>
      <w:r>
        <w:rPr>
          <w:b/>
        </w:rPr>
        <w:t>December</w:t>
      </w:r>
    </w:p>
    <w:p w:rsidR="00CC0D48" w:rsidRDefault="00CC0D48" w:rsidP="00A84143">
      <w:pPr>
        <w:spacing w:line="240" w:lineRule="auto"/>
        <w:rPr>
          <w:b/>
        </w:rPr>
      </w:pPr>
      <w:r>
        <w:rPr>
          <w:b/>
        </w:rPr>
        <w:t>M</w:t>
      </w:r>
      <w:r>
        <w:rPr>
          <w:b/>
        </w:rPr>
        <w:tab/>
        <w:t>3</w:t>
      </w:r>
      <w:r>
        <w:rPr>
          <w:b/>
        </w:rPr>
        <w:tab/>
        <w:t>PRESENTATIONS</w:t>
      </w:r>
    </w:p>
    <w:p w:rsidR="00CC0D48" w:rsidRDefault="00CC0D48" w:rsidP="00A84143">
      <w:pPr>
        <w:spacing w:line="240" w:lineRule="auto"/>
        <w:rPr>
          <w:b/>
        </w:rPr>
      </w:pPr>
      <w:r>
        <w:rPr>
          <w:b/>
        </w:rPr>
        <w:t>W</w:t>
      </w:r>
      <w:r>
        <w:rPr>
          <w:b/>
        </w:rPr>
        <w:tab/>
        <w:t>5</w:t>
      </w:r>
      <w:r>
        <w:rPr>
          <w:b/>
        </w:rPr>
        <w:tab/>
        <w:t>PRESENTATIONS</w:t>
      </w:r>
    </w:p>
    <w:p w:rsidR="00CC0D48" w:rsidRDefault="00CC0D48" w:rsidP="00A84143">
      <w:pPr>
        <w:spacing w:line="240" w:lineRule="auto"/>
        <w:rPr>
          <w:b/>
        </w:rPr>
      </w:pPr>
      <w:r>
        <w:rPr>
          <w:b/>
        </w:rPr>
        <w:t>F</w:t>
      </w:r>
      <w:r>
        <w:rPr>
          <w:b/>
        </w:rPr>
        <w:tab/>
        <w:t>7</w:t>
      </w:r>
      <w:r>
        <w:rPr>
          <w:b/>
        </w:rPr>
        <w:tab/>
        <w:t>PRESENTATIONS/WRAP UP</w:t>
      </w:r>
    </w:p>
    <w:p w:rsidR="00CF71DA" w:rsidRDefault="00CF71DA" w:rsidP="00CF71DA">
      <w:pPr>
        <w:spacing w:after="0" w:line="240" w:lineRule="auto"/>
        <w:rPr>
          <w:b/>
        </w:rPr>
      </w:pPr>
      <w:r>
        <w:rPr>
          <w:b/>
        </w:rPr>
        <w:t>RECOMMENDED READINGS</w:t>
      </w:r>
    </w:p>
    <w:p w:rsidR="00CF71DA" w:rsidRDefault="00CF71DA" w:rsidP="00CF71DA">
      <w:pPr>
        <w:spacing w:after="0" w:line="240" w:lineRule="auto"/>
      </w:pPr>
    </w:p>
    <w:p w:rsidR="00CF71DA" w:rsidRPr="00A403D0" w:rsidRDefault="00CF71DA" w:rsidP="00CF71DA">
      <w:pPr>
        <w:spacing w:after="0" w:line="240" w:lineRule="auto"/>
      </w:pPr>
      <w:r>
        <w:t xml:space="preserve">P. M. Barnes, P. F. Adams and E. Powell-Griner (2010), “Health Characteristics of the American Indian or Alaska Native Adult Population: United States, 2004-2008.” </w:t>
      </w:r>
      <w:r>
        <w:rPr>
          <w:i/>
        </w:rPr>
        <w:t xml:space="preserve">National Health Statistics Reports. </w:t>
      </w:r>
      <w:r>
        <w:t>March 9: 1-22.</w:t>
      </w:r>
    </w:p>
    <w:p w:rsidR="00CF71DA" w:rsidRDefault="00CF71DA" w:rsidP="00CF71DA">
      <w:pPr>
        <w:spacing w:after="0" w:line="240" w:lineRule="auto"/>
      </w:pPr>
      <w:r w:rsidRPr="00A403D0">
        <w:t>B. Beaton (2007)</w:t>
      </w:r>
      <w:r>
        <w:t xml:space="preserve">, “Racial Science Now: Histories of Race and Science in the Age of Personalized Medicine.” </w:t>
      </w:r>
      <w:r>
        <w:rPr>
          <w:i/>
        </w:rPr>
        <w:t xml:space="preserve">The Public Historian </w:t>
      </w:r>
      <w:r>
        <w:t>29:157-62.</w:t>
      </w:r>
    </w:p>
    <w:p w:rsidR="00CF71DA" w:rsidRDefault="00CF71DA" w:rsidP="00CF71DA">
      <w:pPr>
        <w:spacing w:after="0" w:line="240" w:lineRule="auto"/>
        <w:rPr>
          <w:sz w:val="24"/>
          <w:szCs w:val="24"/>
        </w:rPr>
      </w:pPr>
      <w:r>
        <w:rPr>
          <w:sz w:val="24"/>
          <w:szCs w:val="24"/>
        </w:rPr>
        <w:t xml:space="preserve">T. Duster (2005), “Race and Reification in Science.” </w:t>
      </w:r>
      <w:r>
        <w:rPr>
          <w:i/>
          <w:sz w:val="24"/>
          <w:szCs w:val="24"/>
        </w:rPr>
        <w:t>Science</w:t>
      </w:r>
      <w:r>
        <w:rPr>
          <w:sz w:val="24"/>
          <w:szCs w:val="24"/>
        </w:rPr>
        <w:t xml:space="preserve"> 307: 1050-1051.</w:t>
      </w:r>
    </w:p>
    <w:p w:rsidR="00CF71DA" w:rsidRDefault="00CF71DA" w:rsidP="00CF71DA">
      <w:pPr>
        <w:spacing w:after="0" w:line="240" w:lineRule="auto"/>
        <w:rPr>
          <w:sz w:val="24"/>
          <w:szCs w:val="24"/>
        </w:rPr>
      </w:pPr>
    </w:p>
    <w:p w:rsidR="00CF71DA" w:rsidRDefault="00CF71DA" w:rsidP="00CF71DA">
      <w:pPr>
        <w:spacing w:after="0" w:line="240" w:lineRule="auto"/>
        <w:rPr>
          <w:sz w:val="24"/>
          <w:szCs w:val="24"/>
        </w:rPr>
      </w:pPr>
      <w:r>
        <w:rPr>
          <w:sz w:val="24"/>
          <w:szCs w:val="24"/>
        </w:rPr>
        <w:t xml:space="preserve">C. Holden (2003), “Race and Medicine.” </w:t>
      </w:r>
      <w:r>
        <w:rPr>
          <w:i/>
          <w:sz w:val="24"/>
          <w:szCs w:val="24"/>
        </w:rPr>
        <w:t>Science</w:t>
      </w:r>
      <w:r>
        <w:rPr>
          <w:sz w:val="24"/>
          <w:szCs w:val="24"/>
        </w:rPr>
        <w:t xml:space="preserve"> 302: 594-596.</w:t>
      </w:r>
    </w:p>
    <w:p w:rsidR="00CF71DA" w:rsidRDefault="00CF71DA" w:rsidP="00CF71DA">
      <w:pPr>
        <w:spacing w:after="0" w:line="240" w:lineRule="auto"/>
        <w:rPr>
          <w:sz w:val="24"/>
          <w:szCs w:val="24"/>
        </w:rPr>
      </w:pPr>
    </w:p>
    <w:p w:rsidR="00CF71DA" w:rsidRDefault="00CF71DA" w:rsidP="00CF71DA">
      <w:pPr>
        <w:spacing w:after="0" w:line="240" w:lineRule="auto"/>
        <w:rPr>
          <w:sz w:val="24"/>
          <w:szCs w:val="24"/>
        </w:rPr>
      </w:pPr>
      <w:r>
        <w:rPr>
          <w:sz w:val="24"/>
          <w:szCs w:val="24"/>
        </w:rPr>
        <w:t xml:space="preserve">R. Koenig (2000), “Reopening the Darkest Chapter in German Science.” </w:t>
      </w:r>
      <w:r>
        <w:rPr>
          <w:i/>
          <w:sz w:val="24"/>
          <w:szCs w:val="24"/>
        </w:rPr>
        <w:t xml:space="preserve">Science </w:t>
      </w:r>
      <w:r w:rsidRPr="002D637F">
        <w:rPr>
          <w:sz w:val="24"/>
          <w:szCs w:val="24"/>
        </w:rPr>
        <w:t>288: 1576-1577.</w:t>
      </w:r>
    </w:p>
    <w:p w:rsidR="00CF71DA" w:rsidRDefault="00CF71DA" w:rsidP="00CF71DA">
      <w:pPr>
        <w:spacing w:after="0" w:line="240" w:lineRule="auto"/>
        <w:rPr>
          <w:sz w:val="24"/>
          <w:szCs w:val="24"/>
        </w:rPr>
      </w:pPr>
    </w:p>
    <w:p w:rsidR="00CF71DA" w:rsidRDefault="00CF71DA" w:rsidP="00CF71DA">
      <w:pPr>
        <w:spacing w:after="0" w:line="240" w:lineRule="auto"/>
      </w:pPr>
      <w:r>
        <w:t xml:space="preserve">R. E. </w:t>
      </w:r>
      <w:proofErr w:type="spellStart"/>
      <w:r>
        <w:t>Kuttner</w:t>
      </w:r>
      <w:proofErr w:type="spellEnd"/>
      <w:r>
        <w:t xml:space="preserve"> (1967), </w:t>
      </w:r>
      <w:r>
        <w:rPr>
          <w:i/>
        </w:rPr>
        <w:t>Race and Modern Science.</w:t>
      </w:r>
      <w:r>
        <w:t xml:space="preserve"> New York: Social Science Press.</w:t>
      </w:r>
    </w:p>
    <w:p w:rsidR="00CF71DA" w:rsidRDefault="00CF71DA" w:rsidP="00CF71DA">
      <w:pPr>
        <w:spacing w:after="0" w:line="240" w:lineRule="auto"/>
        <w:rPr>
          <w:sz w:val="24"/>
          <w:szCs w:val="24"/>
        </w:rPr>
      </w:pPr>
      <w:r>
        <w:rPr>
          <w:sz w:val="24"/>
          <w:szCs w:val="24"/>
        </w:rPr>
        <w:t xml:space="preserve">D. Malebranche (2004), “Learning About Medicine and Race.” </w:t>
      </w:r>
      <w:r>
        <w:rPr>
          <w:i/>
          <w:sz w:val="24"/>
          <w:szCs w:val="24"/>
        </w:rPr>
        <w:t xml:space="preserve">Health Affairs: </w:t>
      </w:r>
      <w:r>
        <w:rPr>
          <w:sz w:val="24"/>
          <w:szCs w:val="24"/>
        </w:rPr>
        <w:t>220-224.</w:t>
      </w:r>
    </w:p>
    <w:p w:rsidR="00CF71DA" w:rsidRDefault="00CF71DA" w:rsidP="00CF71DA">
      <w:pPr>
        <w:spacing w:after="0" w:line="240" w:lineRule="auto"/>
        <w:rPr>
          <w:sz w:val="24"/>
          <w:szCs w:val="24"/>
        </w:rPr>
      </w:pPr>
    </w:p>
    <w:p w:rsidR="00CF71DA" w:rsidRDefault="00CF71DA" w:rsidP="00CF71DA">
      <w:pPr>
        <w:spacing w:after="0" w:line="240" w:lineRule="auto"/>
        <w:rPr>
          <w:sz w:val="24"/>
          <w:szCs w:val="24"/>
        </w:rPr>
      </w:pPr>
      <w:r>
        <w:rPr>
          <w:sz w:val="24"/>
          <w:szCs w:val="24"/>
        </w:rPr>
        <w:t xml:space="preserve">R. </w:t>
      </w:r>
      <w:proofErr w:type="spellStart"/>
      <w:r>
        <w:rPr>
          <w:sz w:val="24"/>
          <w:szCs w:val="24"/>
        </w:rPr>
        <w:t>Morello-Frosch</w:t>
      </w:r>
      <w:proofErr w:type="spellEnd"/>
      <w:r>
        <w:rPr>
          <w:sz w:val="24"/>
          <w:szCs w:val="24"/>
        </w:rPr>
        <w:t xml:space="preserve"> and E.D. </w:t>
      </w:r>
      <w:proofErr w:type="spellStart"/>
      <w:r>
        <w:rPr>
          <w:sz w:val="24"/>
          <w:szCs w:val="24"/>
        </w:rPr>
        <w:t>Shenassa</w:t>
      </w:r>
      <w:proofErr w:type="spellEnd"/>
      <w:r>
        <w:rPr>
          <w:sz w:val="24"/>
          <w:szCs w:val="24"/>
        </w:rPr>
        <w:t xml:space="preserve"> (2006), “The Environmental “</w:t>
      </w:r>
      <w:proofErr w:type="spellStart"/>
      <w:r>
        <w:rPr>
          <w:sz w:val="24"/>
          <w:szCs w:val="24"/>
        </w:rPr>
        <w:t>Riskscape</w:t>
      </w:r>
      <w:proofErr w:type="spellEnd"/>
      <w:r>
        <w:rPr>
          <w:sz w:val="24"/>
          <w:szCs w:val="24"/>
        </w:rPr>
        <w:t xml:space="preserve">” and Social Inequality: Implications for Explaining Maternal and Child Health Disparities. </w:t>
      </w:r>
      <w:r>
        <w:rPr>
          <w:i/>
          <w:sz w:val="24"/>
          <w:szCs w:val="24"/>
        </w:rPr>
        <w:t xml:space="preserve">Environmental Health Perspectives </w:t>
      </w:r>
      <w:r>
        <w:rPr>
          <w:sz w:val="24"/>
          <w:szCs w:val="24"/>
        </w:rPr>
        <w:t>114:1150-1153.</w:t>
      </w:r>
    </w:p>
    <w:p w:rsidR="00CF71DA" w:rsidRDefault="00CF71DA" w:rsidP="00CF71DA">
      <w:pPr>
        <w:spacing w:after="0" w:line="240" w:lineRule="auto"/>
        <w:rPr>
          <w:sz w:val="24"/>
          <w:szCs w:val="24"/>
        </w:rPr>
      </w:pPr>
    </w:p>
    <w:p w:rsidR="00CF71DA" w:rsidRDefault="00CF71DA" w:rsidP="00CF71DA">
      <w:pPr>
        <w:spacing w:after="0" w:line="240" w:lineRule="auto"/>
      </w:pPr>
      <w:r>
        <w:t>“Not a black and white question; Race and medicine.” The Economist (2006), Volume 379.</w:t>
      </w:r>
    </w:p>
    <w:p w:rsidR="00CF71DA" w:rsidRDefault="00CF71DA" w:rsidP="00CF71DA">
      <w:pPr>
        <w:spacing w:after="0" w:line="240" w:lineRule="auto"/>
        <w:rPr>
          <w:i/>
          <w:sz w:val="24"/>
          <w:szCs w:val="24"/>
        </w:rPr>
      </w:pPr>
      <w:r>
        <w:rPr>
          <w:sz w:val="24"/>
          <w:szCs w:val="24"/>
        </w:rPr>
        <w:t xml:space="preserve">M. O’Reilly (1993), “Nazi medicine: “The perversion of the noblest profession.” </w:t>
      </w:r>
      <w:r>
        <w:rPr>
          <w:i/>
          <w:sz w:val="24"/>
          <w:szCs w:val="24"/>
        </w:rPr>
        <w:t xml:space="preserve">Canadian Medical Association Journal 148: </w:t>
      </w:r>
      <w:r w:rsidRPr="00883A4E">
        <w:rPr>
          <w:sz w:val="24"/>
          <w:szCs w:val="24"/>
        </w:rPr>
        <w:t>819-821</w:t>
      </w:r>
      <w:r>
        <w:rPr>
          <w:i/>
          <w:sz w:val="24"/>
          <w:szCs w:val="24"/>
        </w:rPr>
        <w:t>.</w:t>
      </w:r>
    </w:p>
    <w:p w:rsidR="00CF71DA" w:rsidRDefault="00CF71DA" w:rsidP="00CF71DA">
      <w:pPr>
        <w:spacing w:after="0" w:line="240" w:lineRule="auto"/>
        <w:rPr>
          <w:i/>
          <w:sz w:val="24"/>
          <w:szCs w:val="24"/>
        </w:rPr>
      </w:pPr>
    </w:p>
    <w:p w:rsidR="00CF71DA" w:rsidRDefault="00CF71DA" w:rsidP="00CF71DA">
      <w:pPr>
        <w:spacing w:after="0" w:line="240" w:lineRule="auto"/>
        <w:rPr>
          <w:sz w:val="24"/>
          <w:szCs w:val="24"/>
        </w:rPr>
      </w:pPr>
      <w:r>
        <w:rPr>
          <w:sz w:val="24"/>
          <w:szCs w:val="24"/>
        </w:rPr>
        <w:t xml:space="preserve">L. M. Pohl (2000), “Long Waits, Small Spaces, and Compassionate Care: Memories of Race and Medicine in a Mid-Twentieth-Century Southern Community.” </w:t>
      </w:r>
      <w:r w:rsidRPr="00E73EF4">
        <w:rPr>
          <w:i/>
          <w:sz w:val="24"/>
          <w:szCs w:val="24"/>
        </w:rPr>
        <w:t>Bulletin History of Medicine</w:t>
      </w:r>
      <w:r>
        <w:rPr>
          <w:sz w:val="24"/>
          <w:szCs w:val="24"/>
        </w:rPr>
        <w:t xml:space="preserve"> 74: 107-137.</w:t>
      </w:r>
    </w:p>
    <w:p w:rsidR="00CF71DA" w:rsidRDefault="00CF71DA" w:rsidP="00CF71DA">
      <w:pPr>
        <w:spacing w:after="0" w:line="240" w:lineRule="auto"/>
      </w:pPr>
    </w:p>
    <w:p w:rsidR="00CF71DA" w:rsidRPr="00262654" w:rsidRDefault="00CF71DA" w:rsidP="00CF71DA">
      <w:pPr>
        <w:spacing w:after="0" w:line="240" w:lineRule="auto"/>
        <w:rPr>
          <w:i/>
        </w:rPr>
      </w:pPr>
      <w:r>
        <w:t xml:space="preserve">D. C. Tate, J.J. Van Den Berg, N. B. Hansen, A. </w:t>
      </w:r>
      <w:proofErr w:type="spellStart"/>
      <w:r>
        <w:t>Kochman</w:t>
      </w:r>
      <w:proofErr w:type="spellEnd"/>
      <w:r>
        <w:t xml:space="preserve"> and K. J. </w:t>
      </w:r>
      <w:proofErr w:type="spellStart"/>
      <w:r>
        <w:t>Sikkema</w:t>
      </w:r>
      <w:proofErr w:type="spellEnd"/>
      <w:r>
        <w:t xml:space="preserve"> (2006), “Race, Social Support, and coping strategies among HIV-positive gay and bisexual men.” </w:t>
      </w:r>
      <w:r>
        <w:rPr>
          <w:i/>
        </w:rPr>
        <w:t>Culture, Health &amp; Sexuality</w:t>
      </w:r>
    </w:p>
    <w:p w:rsidR="00CF71DA" w:rsidRPr="00F23D24" w:rsidRDefault="00CF71DA" w:rsidP="00CF71DA">
      <w:pPr>
        <w:spacing w:after="0" w:line="240" w:lineRule="auto"/>
      </w:pPr>
      <w:r>
        <w:t xml:space="preserve">W. </w:t>
      </w:r>
      <w:proofErr w:type="spellStart"/>
      <w:r>
        <w:t>Troesken</w:t>
      </w:r>
      <w:proofErr w:type="spellEnd"/>
      <w:r>
        <w:t xml:space="preserve"> (2004), </w:t>
      </w:r>
      <w:r>
        <w:rPr>
          <w:i/>
        </w:rPr>
        <w:t>Water, Race and Disease</w:t>
      </w:r>
      <w:r>
        <w:t>. Cambridge, MA: MIT Press.</w:t>
      </w:r>
    </w:p>
    <w:sectPr w:rsidR="00CF71DA" w:rsidRPr="00F23D24" w:rsidSect="00AD2D9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902" w:rsidRDefault="00142902" w:rsidP="00142902">
      <w:pPr>
        <w:spacing w:after="0" w:line="240" w:lineRule="auto"/>
      </w:pPr>
      <w:r>
        <w:separator/>
      </w:r>
    </w:p>
  </w:endnote>
  <w:endnote w:type="continuationSeparator" w:id="0">
    <w:p w:rsidR="00142902" w:rsidRDefault="00142902" w:rsidP="00142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249519"/>
      <w:docPartObj>
        <w:docPartGallery w:val="Page Numbers (Bottom of Page)"/>
        <w:docPartUnique/>
      </w:docPartObj>
    </w:sdtPr>
    <w:sdtEndPr>
      <w:rPr>
        <w:noProof/>
      </w:rPr>
    </w:sdtEndPr>
    <w:sdtContent>
      <w:p w:rsidR="00142902" w:rsidRDefault="00142902">
        <w:pPr>
          <w:pStyle w:val="Footer"/>
          <w:jc w:val="center"/>
        </w:pPr>
        <w:r>
          <w:fldChar w:fldCharType="begin"/>
        </w:r>
        <w:r>
          <w:instrText xml:space="preserve"> PAGE   \* MERGEFORMAT </w:instrText>
        </w:r>
        <w:r>
          <w:fldChar w:fldCharType="separate"/>
        </w:r>
        <w:r w:rsidR="009243DE">
          <w:rPr>
            <w:noProof/>
          </w:rPr>
          <w:t>1</w:t>
        </w:r>
        <w:r>
          <w:rPr>
            <w:noProof/>
          </w:rPr>
          <w:fldChar w:fldCharType="end"/>
        </w:r>
      </w:p>
    </w:sdtContent>
  </w:sdt>
  <w:p w:rsidR="00142902" w:rsidRDefault="00142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902" w:rsidRDefault="00142902" w:rsidP="00142902">
      <w:pPr>
        <w:spacing w:after="0" w:line="240" w:lineRule="auto"/>
      </w:pPr>
      <w:r>
        <w:separator/>
      </w:r>
    </w:p>
  </w:footnote>
  <w:footnote w:type="continuationSeparator" w:id="0">
    <w:p w:rsidR="00142902" w:rsidRDefault="00142902" w:rsidP="00142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CD3"/>
    <w:multiLevelType w:val="hybridMultilevel"/>
    <w:tmpl w:val="959C0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B461044"/>
    <w:multiLevelType w:val="hybridMultilevel"/>
    <w:tmpl w:val="4A8E9A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17"/>
    <w:rsid w:val="00024F3D"/>
    <w:rsid w:val="000677C4"/>
    <w:rsid w:val="0007586E"/>
    <w:rsid w:val="00080BD4"/>
    <w:rsid w:val="000D15C3"/>
    <w:rsid w:val="00120170"/>
    <w:rsid w:val="00142902"/>
    <w:rsid w:val="001C673A"/>
    <w:rsid w:val="00202161"/>
    <w:rsid w:val="00207B29"/>
    <w:rsid w:val="00262654"/>
    <w:rsid w:val="00265F21"/>
    <w:rsid w:val="002E743D"/>
    <w:rsid w:val="0031004B"/>
    <w:rsid w:val="00387C82"/>
    <w:rsid w:val="003B16C9"/>
    <w:rsid w:val="004023BE"/>
    <w:rsid w:val="00475733"/>
    <w:rsid w:val="00482EC5"/>
    <w:rsid w:val="00490029"/>
    <w:rsid w:val="004F0BEB"/>
    <w:rsid w:val="00535BF4"/>
    <w:rsid w:val="0055376C"/>
    <w:rsid w:val="00580889"/>
    <w:rsid w:val="0062333B"/>
    <w:rsid w:val="0062660D"/>
    <w:rsid w:val="00636E0E"/>
    <w:rsid w:val="006818DC"/>
    <w:rsid w:val="00690F9E"/>
    <w:rsid w:val="00780EC8"/>
    <w:rsid w:val="007B63D4"/>
    <w:rsid w:val="00812817"/>
    <w:rsid w:val="008133FB"/>
    <w:rsid w:val="008C64E4"/>
    <w:rsid w:val="009243DE"/>
    <w:rsid w:val="00966584"/>
    <w:rsid w:val="00A403D0"/>
    <w:rsid w:val="00A84143"/>
    <w:rsid w:val="00A902EF"/>
    <w:rsid w:val="00A95CAA"/>
    <w:rsid w:val="00AB11DC"/>
    <w:rsid w:val="00AC1E9A"/>
    <w:rsid w:val="00AD2D9D"/>
    <w:rsid w:val="00B3323A"/>
    <w:rsid w:val="00B62B16"/>
    <w:rsid w:val="00BD3C41"/>
    <w:rsid w:val="00C33A44"/>
    <w:rsid w:val="00C42F34"/>
    <w:rsid w:val="00CC0D48"/>
    <w:rsid w:val="00CD0EA3"/>
    <w:rsid w:val="00CF3DBC"/>
    <w:rsid w:val="00CF71DA"/>
    <w:rsid w:val="00D26F2B"/>
    <w:rsid w:val="00D85A38"/>
    <w:rsid w:val="00DB3DBC"/>
    <w:rsid w:val="00DF64A8"/>
    <w:rsid w:val="00E21388"/>
    <w:rsid w:val="00E55441"/>
    <w:rsid w:val="00E65FEF"/>
    <w:rsid w:val="00EC0C18"/>
    <w:rsid w:val="00EE62B1"/>
    <w:rsid w:val="00F23D24"/>
    <w:rsid w:val="00FC0D3B"/>
    <w:rsid w:val="00FD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9D"/>
  </w:style>
  <w:style w:type="paragraph" w:styleId="Heading1">
    <w:name w:val="heading 1"/>
    <w:basedOn w:val="Normal"/>
    <w:next w:val="Normal"/>
    <w:link w:val="Heading1Char"/>
    <w:qFormat/>
    <w:rsid w:val="00CF71DA"/>
    <w:pPr>
      <w:keepNext/>
      <w:spacing w:after="0" w:line="240" w:lineRule="auto"/>
      <w:outlineLvl w:val="0"/>
    </w:pPr>
    <w:rPr>
      <w:rFonts w:ascii="Arial" w:eastAsia="Times New Roman" w:hAnsi="Arial"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71DA"/>
    <w:rPr>
      <w:rFonts w:ascii="Arial" w:eastAsia="Times New Roman" w:hAnsi="Arial" w:cs="Times New Roman"/>
      <w:sz w:val="24"/>
      <w:szCs w:val="20"/>
      <w:u w:val="single"/>
    </w:rPr>
  </w:style>
  <w:style w:type="character" w:styleId="Hyperlink">
    <w:name w:val="Hyperlink"/>
    <w:basedOn w:val="DefaultParagraphFont"/>
    <w:rsid w:val="00CF71DA"/>
    <w:rPr>
      <w:color w:val="0000FF"/>
      <w:u w:val="single"/>
    </w:rPr>
  </w:style>
  <w:style w:type="paragraph" w:styleId="Header">
    <w:name w:val="header"/>
    <w:basedOn w:val="Normal"/>
    <w:link w:val="HeaderChar"/>
    <w:uiPriority w:val="99"/>
    <w:unhideWhenUsed/>
    <w:rsid w:val="00142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902"/>
  </w:style>
  <w:style w:type="paragraph" w:styleId="Footer">
    <w:name w:val="footer"/>
    <w:basedOn w:val="Normal"/>
    <w:link w:val="FooterChar"/>
    <w:uiPriority w:val="99"/>
    <w:unhideWhenUsed/>
    <w:rsid w:val="00142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9D"/>
  </w:style>
  <w:style w:type="paragraph" w:styleId="Heading1">
    <w:name w:val="heading 1"/>
    <w:basedOn w:val="Normal"/>
    <w:next w:val="Normal"/>
    <w:link w:val="Heading1Char"/>
    <w:qFormat/>
    <w:rsid w:val="00CF71DA"/>
    <w:pPr>
      <w:keepNext/>
      <w:spacing w:after="0" w:line="240" w:lineRule="auto"/>
      <w:outlineLvl w:val="0"/>
    </w:pPr>
    <w:rPr>
      <w:rFonts w:ascii="Arial" w:eastAsia="Times New Roman" w:hAnsi="Arial"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71DA"/>
    <w:rPr>
      <w:rFonts w:ascii="Arial" w:eastAsia="Times New Roman" w:hAnsi="Arial" w:cs="Times New Roman"/>
      <w:sz w:val="24"/>
      <w:szCs w:val="20"/>
      <w:u w:val="single"/>
    </w:rPr>
  </w:style>
  <w:style w:type="character" w:styleId="Hyperlink">
    <w:name w:val="Hyperlink"/>
    <w:basedOn w:val="DefaultParagraphFont"/>
    <w:rsid w:val="00CF71DA"/>
    <w:rPr>
      <w:color w:val="0000FF"/>
      <w:u w:val="single"/>
    </w:rPr>
  </w:style>
  <w:style w:type="paragraph" w:styleId="Header">
    <w:name w:val="header"/>
    <w:basedOn w:val="Normal"/>
    <w:link w:val="HeaderChar"/>
    <w:uiPriority w:val="99"/>
    <w:unhideWhenUsed/>
    <w:rsid w:val="00142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902"/>
  </w:style>
  <w:style w:type="paragraph" w:styleId="Footer">
    <w:name w:val="footer"/>
    <w:basedOn w:val="Normal"/>
    <w:link w:val="FooterChar"/>
    <w:uiPriority w:val="99"/>
    <w:unhideWhenUsed/>
    <w:rsid w:val="00142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ie.pearsonjr@hts.gatech.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cl171</dc:creator>
  <cp:lastModifiedBy>ww87</cp:lastModifiedBy>
  <cp:revision>8</cp:revision>
  <cp:lastPrinted>2012-08-02T18:33:00Z</cp:lastPrinted>
  <dcterms:created xsi:type="dcterms:W3CDTF">2014-03-07T17:08:00Z</dcterms:created>
  <dcterms:modified xsi:type="dcterms:W3CDTF">2014-03-07T18:06:00Z</dcterms:modified>
</cp:coreProperties>
</file>