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D092C" w14:textId="77777777" w:rsidR="00192CE4" w:rsidRPr="001537AA" w:rsidRDefault="007A2F1D" w:rsidP="00B87242">
      <w:pPr>
        <w:spacing w:after="0"/>
        <w:jc w:val="center"/>
        <w:rPr>
          <w:rFonts w:ascii="Times New Roman" w:hAnsi="Times New Roman"/>
        </w:rPr>
      </w:pPr>
      <w:bookmarkStart w:id="0" w:name="_GoBack"/>
      <w:bookmarkEnd w:id="0"/>
      <w:r>
        <w:rPr>
          <w:rFonts w:ascii="Times New Roman" w:hAnsi="Times New Roman"/>
          <w:b/>
          <w:u w:val="single"/>
        </w:rPr>
        <w:t xml:space="preserve">Government, Politics and Society </w:t>
      </w:r>
      <w:r w:rsidR="00192CE4" w:rsidRPr="001537AA">
        <w:rPr>
          <w:rFonts w:ascii="Times New Roman" w:hAnsi="Times New Roman"/>
          <w:b/>
          <w:u w:val="single"/>
        </w:rPr>
        <w:t>of the Middle East</w:t>
      </w:r>
    </w:p>
    <w:p w14:paraId="0F35D09A" w14:textId="77777777" w:rsidR="00192CE4" w:rsidRPr="001537AA" w:rsidRDefault="00192CE4" w:rsidP="001537AA">
      <w:pPr>
        <w:spacing w:after="0"/>
        <w:jc w:val="both"/>
        <w:rPr>
          <w:rFonts w:ascii="Times New Roman" w:hAnsi="Times New Roman"/>
        </w:rPr>
      </w:pPr>
    </w:p>
    <w:p w14:paraId="1E9061D7" w14:textId="77777777" w:rsidR="00192CE4" w:rsidRPr="001537AA" w:rsidRDefault="00192CE4" w:rsidP="001537AA">
      <w:pPr>
        <w:spacing w:after="0"/>
        <w:jc w:val="both"/>
        <w:rPr>
          <w:rFonts w:ascii="Times New Roman" w:hAnsi="Times New Roman"/>
        </w:rPr>
      </w:pPr>
    </w:p>
    <w:p w14:paraId="240629EF" w14:textId="77777777" w:rsidR="00192CE4" w:rsidRPr="001537AA" w:rsidRDefault="00192CE4" w:rsidP="001537AA">
      <w:pPr>
        <w:tabs>
          <w:tab w:val="right" w:pos="8460"/>
        </w:tabs>
        <w:spacing w:after="0"/>
        <w:jc w:val="both"/>
        <w:rPr>
          <w:rFonts w:ascii="Times New Roman" w:hAnsi="Times New Roman"/>
        </w:rPr>
      </w:pPr>
      <w:r w:rsidRPr="001537AA">
        <w:rPr>
          <w:rFonts w:ascii="Times New Roman" w:hAnsi="Times New Roman"/>
        </w:rPr>
        <w:t>Dr. Lawrence Rubin</w:t>
      </w:r>
      <w:r w:rsidRPr="001537AA">
        <w:rPr>
          <w:rFonts w:ascii="Times New Roman" w:hAnsi="Times New Roman"/>
        </w:rPr>
        <w:tab/>
        <w:t xml:space="preserve">INTA </w:t>
      </w:r>
      <w:r w:rsidR="007A2F1D">
        <w:rPr>
          <w:rFonts w:ascii="Times New Roman" w:hAnsi="Times New Roman"/>
        </w:rPr>
        <w:t>2XXX</w:t>
      </w:r>
    </w:p>
    <w:p w14:paraId="1B836B7A" w14:textId="77777777" w:rsidR="00192CE4" w:rsidRPr="001537AA" w:rsidRDefault="00192CE4" w:rsidP="001537AA">
      <w:pPr>
        <w:tabs>
          <w:tab w:val="right" w:pos="8460"/>
        </w:tabs>
        <w:spacing w:after="0"/>
        <w:jc w:val="both"/>
        <w:rPr>
          <w:rFonts w:ascii="Times New Roman" w:hAnsi="Times New Roman"/>
        </w:rPr>
      </w:pPr>
      <w:r w:rsidRPr="001537AA">
        <w:rPr>
          <w:rFonts w:ascii="Times New Roman" w:hAnsi="Times New Roman"/>
        </w:rPr>
        <w:t>Habersham 149</w:t>
      </w:r>
      <w:r w:rsidRPr="001537AA">
        <w:rPr>
          <w:rFonts w:ascii="Times New Roman" w:hAnsi="Times New Roman"/>
        </w:rPr>
        <w:tab/>
        <w:t>Spring 20</w:t>
      </w:r>
      <w:r w:rsidR="00CE552D">
        <w:rPr>
          <w:rFonts w:ascii="Times New Roman" w:hAnsi="Times New Roman"/>
        </w:rPr>
        <w:t>14</w:t>
      </w:r>
    </w:p>
    <w:p w14:paraId="1BBEDCE6" w14:textId="77777777" w:rsidR="00192CE4" w:rsidRPr="001537AA" w:rsidRDefault="00192CE4" w:rsidP="001537AA">
      <w:pPr>
        <w:tabs>
          <w:tab w:val="right" w:pos="8460"/>
        </w:tabs>
        <w:spacing w:after="0"/>
        <w:jc w:val="both"/>
        <w:rPr>
          <w:rFonts w:ascii="Times New Roman" w:hAnsi="Times New Roman"/>
        </w:rPr>
      </w:pPr>
      <w:r w:rsidRPr="001537AA">
        <w:rPr>
          <w:rFonts w:ascii="Times New Roman" w:hAnsi="Times New Roman"/>
        </w:rPr>
        <w:t>(404) 385-4081</w:t>
      </w:r>
      <w:r w:rsidRPr="001537AA">
        <w:rPr>
          <w:rFonts w:ascii="Times New Roman" w:hAnsi="Times New Roman"/>
        </w:rPr>
        <w:tab/>
        <w:t>Habersham G-17</w:t>
      </w:r>
    </w:p>
    <w:p w14:paraId="042D122A" w14:textId="77777777" w:rsidR="00192CE4" w:rsidRPr="001537AA" w:rsidRDefault="00192CE4" w:rsidP="001537AA">
      <w:pPr>
        <w:tabs>
          <w:tab w:val="right" w:pos="8460"/>
        </w:tabs>
        <w:spacing w:after="0"/>
        <w:jc w:val="both"/>
        <w:rPr>
          <w:rFonts w:ascii="Times New Roman" w:hAnsi="Times New Roman"/>
        </w:rPr>
      </w:pPr>
      <w:r w:rsidRPr="001537AA">
        <w:rPr>
          <w:rFonts w:ascii="Times New Roman" w:hAnsi="Times New Roman"/>
        </w:rPr>
        <w:t>Lawrence.Rubin@inta.gatech.edu</w:t>
      </w:r>
      <w:r w:rsidRPr="001537AA">
        <w:rPr>
          <w:rFonts w:ascii="Times New Roman" w:hAnsi="Times New Roman"/>
        </w:rPr>
        <w:tab/>
      </w:r>
      <w:r w:rsidR="00CE552D">
        <w:rPr>
          <w:rFonts w:ascii="Times New Roman" w:hAnsi="Times New Roman"/>
        </w:rPr>
        <w:t>MWF 12-1</w:t>
      </w:r>
    </w:p>
    <w:p w14:paraId="501E87FC" w14:textId="77777777" w:rsidR="00192CE4" w:rsidRPr="001537AA" w:rsidRDefault="00192CE4" w:rsidP="001537AA">
      <w:pPr>
        <w:spacing w:after="0"/>
        <w:jc w:val="both"/>
        <w:rPr>
          <w:rFonts w:ascii="Times New Roman" w:hAnsi="Times New Roman"/>
        </w:rPr>
      </w:pPr>
      <w:r w:rsidRPr="001537AA">
        <w:rPr>
          <w:rFonts w:ascii="Times New Roman" w:hAnsi="Times New Roman"/>
        </w:rPr>
        <w:t>Office Hours: 3-4:30; Tues. and Thurs.</w:t>
      </w:r>
    </w:p>
    <w:p w14:paraId="3E53A743" w14:textId="77777777" w:rsidR="00192CE4" w:rsidRPr="001537AA" w:rsidRDefault="00192CE4" w:rsidP="001537AA">
      <w:pPr>
        <w:jc w:val="both"/>
        <w:rPr>
          <w:rFonts w:ascii="Times New Roman" w:hAnsi="Times New Roman"/>
        </w:rPr>
      </w:pPr>
    </w:p>
    <w:p w14:paraId="2A449194" w14:textId="77777777" w:rsidR="00192CE4" w:rsidRPr="001537AA" w:rsidRDefault="00192CE4" w:rsidP="001537AA">
      <w:pPr>
        <w:jc w:val="both"/>
        <w:rPr>
          <w:rFonts w:ascii="Times New Roman" w:hAnsi="Times New Roman"/>
        </w:rPr>
      </w:pPr>
      <w:r w:rsidRPr="001537AA">
        <w:rPr>
          <w:rFonts w:ascii="Times New Roman" w:hAnsi="Times New Roman"/>
          <w:b/>
          <w:bCs/>
        </w:rPr>
        <w:t xml:space="preserve">Course description: </w:t>
      </w:r>
    </w:p>
    <w:p w14:paraId="2391A53F" w14:textId="77777777" w:rsidR="00762753" w:rsidRDefault="00192CE4" w:rsidP="001537AA">
      <w:pPr>
        <w:jc w:val="both"/>
        <w:rPr>
          <w:rFonts w:ascii="Times New Roman" w:hAnsi="Times New Roman"/>
        </w:rPr>
      </w:pPr>
      <w:r w:rsidRPr="001537AA">
        <w:rPr>
          <w:rFonts w:ascii="Times New Roman" w:hAnsi="Times New Roman"/>
        </w:rPr>
        <w:t xml:space="preserve">The purpose of this course is to analyze contemporary Middle East Politics with an emphasis on the Arab states. Utilizing theoretical insights from Comparative Politics and International Relations, the course examines the impact of the Great Powers, pan-Arabism, the Islamic resurgence, the oil crisis, authoritarianism, and democratization on the international and domestic politics of the Middle East. This course will provide substantive knowledge about the region using political science tools and methodology. </w:t>
      </w:r>
    </w:p>
    <w:p w14:paraId="257D2A7F" w14:textId="77777777" w:rsidR="00192CE4" w:rsidRPr="001537AA" w:rsidRDefault="00762753" w:rsidP="001537AA">
      <w:pPr>
        <w:jc w:val="both"/>
        <w:rPr>
          <w:rFonts w:ascii="Times New Roman" w:hAnsi="Times New Roman"/>
        </w:rPr>
      </w:pPr>
      <w:r w:rsidRPr="00762753">
        <w:rPr>
          <w:rFonts w:eastAsia="Times New Roman" w:cs="Times New Roman"/>
        </w:rPr>
        <w:t>Student</w:t>
      </w:r>
      <w:r>
        <w:rPr>
          <w:rFonts w:eastAsia="Times New Roman" w:cs="Times New Roman"/>
        </w:rPr>
        <w:t>s</w:t>
      </w:r>
      <w:r w:rsidRPr="00762753">
        <w:rPr>
          <w:rFonts w:eastAsia="Times New Roman" w:cs="Times New Roman"/>
        </w:rPr>
        <w:t xml:space="preserve"> will demonstrate the ability to describe the social, political, and economic forces that influence social behavior.</w:t>
      </w:r>
      <w:r>
        <w:rPr>
          <w:rFonts w:eastAsia="Times New Roman" w:cs="Times New Roman"/>
        </w:rPr>
        <w:t xml:space="preserve"> Students will also be able to describe how these forces influence the global system. In doing so, students will also be able to think critically, collaborate with others, and demonstrate reading, writing, and presentation skills.</w:t>
      </w:r>
    </w:p>
    <w:p w14:paraId="4DD3FDFD" w14:textId="77777777" w:rsidR="00192CE4" w:rsidRDefault="00762753" w:rsidP="001537AA">
      <w:pPr>
        <w:jc w:val="both"/>
        <w:rPr>
          <w:rFonts w:ascii="Times New Roman" w:hAnsi="Times New Roman"/>
        </w:rPr>
      </w:pPr>
      <w:r>
        <w:rPr>
          <w:rFonts w:ascii="Times New Roman" w:hAnsi="Times New Roman"/>
        </w:rPr>
        <w:t xml:space="preserve">This course has no prerequisites. It fulfills both Social Science General Education and Global Perspectives requirements. </w:t>
      </w:r>
    </w:p>
    <w:p w14:paraId="58C3A10F" w14:textId="77777777" w:rsidR="00762753" w:rsidRDefault="00762753" w:rsidP="001537AA">
      <w:pPr>
        <w:jc w:val="both"/>
        <w:rPr>
          <w:rFonts w:ascii="Times New Roman" w:hAnsi="Times New Roman"/>
        </w:rPr>
      </w:pPr>
    </w:p>
    <w:p w14:paraId="6406A798" w14:textId="77777777" w:rsidR="00762753" w:rsidRPr="00762753" w:rsidRDefault="00762753" w:rsidP="001537AA">
      <w:pPr>
        <w:jc w:val="both"/>
        <w:rPr>
          <w:rFonts w:ascii="Times New Roman" w:hAnsi="Times New Roman"/>
          <w:b/>
        </w:rPr>
      </w:pPr>
      <w:r w:rsidRPr="00762753">
        <w:rPr>
          <w:rFonts w:ascii="Times New Roman" w:hAnsi="Times New Roman"/>
          <w:b/>
        </w:rPr>
        <w:t xml:space="preserve">Learning outcomes: </w:t>
      </w:r>
    </w:p>
    <w:p w14:paraId="6E5868AE" w14:textId="77777777" w:rsidR="00762753" w:rsidRDefault="00762753" w:rsidP="001537AA">
      <w:pPr>
        <w:jc w:val="both"/>
        <w:rPr>
          <w:rFonts w:eastAsia="Times New Roman" w:cs="Times New Roman"/>
        </w:rPr>
      </w:pPr>
      <w:r>
        <w:rPr>
          <w:rFonts w:eastAsia="Times New Roman" w:cs="Times New Roman"/>
        </w:rPr>
        <w:t>Student will demonstrate proficiency in the process of articulating and organizing rhetorical arguments in written, oral, visual, and nonverbal modes, using concrete support and conventional language.</w:t>
      </w:r>
      <w:r w:rsidRPr="00762753">
        <w:rPr>
          <w:rFonts w:eastAsia="Times New Roman" w:cs="Times New Roman"/>
        </w:rPr>
        <w:t xml:space="preserve"> </w:t>
      </w:r>
      <w:r>
        <w:rPr>
          <w:rFonts w:eastAsia="Times New Roman" w:cs="Times New Roman"/>
        </w:rPr>
        <w:t>Student will demonstrate the ability to describe the social, political, and economic forces that influence social behavior. Student will demonstrate the ability to describe the social, political, and economic forces that influence the global system.</w:t>
      </w:r>
    </w:p>
    <w:p w14:paraId="50B4BBB8" w14:textId="77777777" w:rsidR="00762753" w:rsidRDefault="00762753" w:rsidP="001537AA">
      <w:pPr>
        <w:jc w:val="both"/>
        <w:rPr>
          <w:rFonts w:ascii="Times New Roman" w:hAnsi="Times New Roman"/>
        </w:rPr>
      </w:pPr>
      <w:r>
        <w:rPr>
          <w:rFonts w:eastAsia="Times New Roman" w:cs="Times New Roman"/>
        </w:rPr>
        <w:t>INTA specific learning outcomes are as follows:</w:t>
      </w:r>
    </w:p>
    <w:p w14:paraId="409259E3" w14:textId="77777777" w:rsidR="00762753" w:rsidRDefault="00762753" w:rsidP="00762753">
      <w:pPr>
        <w:pStyle w:val="ListParagraph"/>
        <w:numPr>
          <w:ilvl w:val="0"/>
          <w:numId w:val="7"/>
        </w:numPr>
        <w:spacing w:after="0"/>
        <w:rPr>
          <w:rFonts w:ascii="Times" w:hAnsi="Times"/>
        </w:rPr>
      </w:pPr>
      <w:r w:rsidRPr="00762753">
        <w:rPr>
          <w:rFonts w:ascii="Times" w:hAnsi="Times"/>
          <w:i/>
        </w:rPr>
        <w:t>Problem Solving in International Affairs. </w:t>
      </w:r>
      <w:r w:rsidRPr="00323B28">
        <w:rPr>
          <w:rFonts w:ascii="Times" w:hAnsi="Times"/>
        </w:rPr>
        <w:t xml:space="preserve"> Students will be able to use their knowledge of international affairs in a practical problem-solving way to address issues of immediate international concern.  Includes knowledge of key issues, familiarity with methods to assess solutions, data-gathering research skills through which to put different methods into place.  </w:t>
      </w:r>
    </w:p>
    <w:p w14:paraId="498F1D5A" w14:textId="77777777" w:rsidR="00762753" w:rsidRDefault="00762753" w:rsidP="00762753">
      <w:pPr>
        <w:pStyle w:val="ListParagraph"/>
        <w:numPr>
          <w:ilvl w:val="0"/>
          <w:numId w:val="7"/>
        </w:numPr>
        <w:spacing w:after="0"/>
        <w:rPr>
          <w:rFonts w:ascii="Times" w:hAnsi="Times"/>
        </w:rPr>
      </w:pPr>
      <w:r w:rsidRPr="00762753">
        <w:rPr>
          <w:rFonts w:ascii="Times" w:hAnsi="Times"/>
          <w:i/>
        </w:rPr>
        <w:t xml:space="preserve">Scientific analysis of international politics.  </w:t>
      </w:r>
      <w:r w:rsidRPr="00762753">
        <w:rPr>
          <w:rFonts w:ascii="Times" w:hAnsi="Times"/>
        </w:rPr>
        <w:t xml:space="preserve">Students will be proficient in basic mathematical skills and be able to formulate problems in </w:t>
      </w:r>
      <w:r w:rsidRPr="00762753">
        <w:rPr>
          <w:rFonts w:ascii="Times" w:hAnsi="Times"/>
        </w:rPr>
        <w:lastRenderedPageBreak/>
        <w:t>international affairs mathematically if appropriate.  Use software, process and analyze information, quantitative and qualitative methods.</w:t>
      </w:r>
    </w:p>
    <w:p w14:paraId="1265CEE7" w14:textId="77777777" w:rsidR="00762753" w:rsidRPr="00762753" w:rsidRDefault="00762753" w:rsidP="00762753">
      <w:pPr>
        <w:pStyle w:val="ListParagraph"/>
        <w:numPr>
          <w:ilvl w:val="0"/>
          <w:numId w:val="7"/>
        </w:numPr>
        <w:spacing w:after="0"/>
        <w:rPr>
          <w:rFonts w:ascii="Times" w:hAnsi="Times"/>
        </w:rPr>
      </w:pPr>
      <w:r w:rsidRPr="00762753">
        <w:rPr>
          <w:rFonts w:ascii="Times" w:hAnsi="Times"/>
          <w:i/>
        </w:rPr>
        <w:t>Effective communication skills. </w:t>
      </w:r>
      <w:r w:rsidRPr="00762753">
        <w:rPr>
          <w:rFonts w:ascii="Times" w:hAnsi="Times"/>
        </w:rPr>
        <w:t xml:space="preserve"> Students will be able to express their arguments clearly and effectively both in written reports and in their research and oral presentations.  </w:t>
      </w:r>
    </w:p>
    <w:p w14:paraId="66BF3926" w14:textId="77777777" w:rsidR="00762753" w:rsidRPr="00323B28" w:rsidRDefault="00762753" w:rsidP="00762753">
      <w:pPr>
        <w:pStyle w:val="ListParagraph"/>
        <w:numPr>
          <w:ilvl w:val="0"/>
          <w:numId w:val="7"/>
        </w:numPr>
        <w:spacing w:after="0"/>
        <w:rPr>
          <w:rFonts w:ascii="Times" w:hAnsi="Times"/>
        </w:rPr>
      </w:pPr>
      <w:r w:rsidRPr="00762753">
        <w:rPr>
          <w:rFonts w:ascii="Times" w:hAnsi="Times"/>
          <w:i/>
        </w:rPr>
        <w:t>Teamworking skills. </w:t>
      </w:r>
      <w:r w:rsidRPr="00323B28">
        <w:rPr>
          <w:rFonts w:ascii="Times" w:hAnsi="Times"/>
        </w:rPr>
        <w:t xml:space="preserve"> Students will be able to work in small groups in a way that demonstrates respect for their colleagues and efficiency in working collaboratively towards projects and goals. </w:t>
      </w:r>
    </w:p>
    <w:p w14:paraId="510060B6" w14:textId="77777777" w:rsidR="00762753" w:rsidRPr="001537AA" w:rsidRDefault="00762753" w:rsidP="001537AA">
      <w:pPr>
        <w:jc w:val="both"/>
        <w:rPr>
          <w:rFonts w:ascii="Times New Roman" w:hAnsi="Times New Roman"/>
        </w:rPr>
      </w:pPr>
    </w:p>
    <w:p w14:paraId="168B1444" w14:textId="77777777" w:rsidR="00192CE4" w:rsidRPr="001537AA" w:rsidRDefault="00192CE4" w:rsidP="001537AA">
      <w:pPr>
        <w:jc w:val="both"/>
        <w:rPr>
          <w:rFonts w:ascii="Times New Roman" w:hAnsi="Times New Roman"/>
          <w:b/>
          <w:bCs/>
          <w:color w:val="FF0000"/>
        </w:rPr>
      </w:pPr>
      <w:r w:rsidRPr="001537AA">
        <w:rPr>
          <w:rFonts w:ascii="Times New Roman" w:hAnsi="Times New Roman"/>
          <w:b/>
          <w:bCs/>
        </w:rPr>
        <w:t xml:space="preserve">Requirements and grading: </w:t>
      </w:r>
    </w:p>
    <w:p w14:paraId="709528A0" w14:textId="77777777" w:rsidR="00192CE4" w:rsidRPr="001537AA" w:rsidRDefault="00192CE4" w:rsidP="001537AA">
      <w:pPr>
        <w:jc w:val="both"/>
        <w:rPr>
          <w:rFonts w:ascii="Times New Roman" w:hAnsi="Times New Roman"/>
        </w:rPr>
      </w:pPr>
      <w:r w:rsidRPr="001537AA">
        <w:rPr>
          <w:rFonts w:ascii="Times New Roman" w:hAnsi="Times New Roman"/>
        </w:rPr>
        <w:t xml:space="preserve">Students are expected to attend lectures, read the assigned material, and participate </w:t>
      </w:r>
      <w:r w:rsidR="006F1B45">
        <w:rPr>
          <w:rFonts w:ascii="Times New Roman" w:hAnsi="Times New Roman"/>
        </w:rPr>
        <w:t xml:space="preserve">actively </w:t>
      </w:r>
      <w:r w:rsidRPr="001537AA">
        <w:rPr>
          <w:rFonts w:ascii="Times New Roman" w:hAnsi="Times New Roman"/>
        </w:rPr>
        <w:t xml:space="preserve">in </w:t>
      </w:r>
      <w:r w:rsidR="006F1B45">
        <w:rPr>
          <w:rFonts w:ascii="Times New Roman" w:hAnsi="Times New Roman"/>
        </w:rPr>
        <w:t>all course discussions</w:t>
      </w:r>
      <w:r w:rsidRPr="001537AA">
        <w:rPr>
          <w:rFonts w:ascii="Times New Roman" w:hAnsi="Times New Roman"/>
        </w:rPr>
        <w:t xml:space="preserve">.  </w:t>
      </w:r>
      <w:r w:rsidR="006F1B45">
        <w:rPr>
          <w:rFonts w:ascii="Times New Roman" w:hAnsi="Times New Roman"/>
        </w:rPr>
        <w:t xml:space="preserve">This course is taught as a hybrid lecture/seminar-style. </w:t>
      </w:r>
      <w:r w:rsidRPr="001537AA">
        <w:rPr>
          <w:rFonts w:ascii="Times New Roman" w:hAnsi="Times New Roman"/>
        </w:rPr>
        <w:t>The course grade will be based on the following criteria:</w:t>
      </w:r>
    </w:p>
    <w:p w14:paraId="25447D9C" w14:textId="77777777" w:rsidR="00192CE4" w:rsidRPr="001537AA" w:rsidRDefault="006F1B45" w:rsidP="001537AA">
      <w:pPr>
        <w:spacing w:after="0"/>
        <w:ind w:left="720"/>
        <w:jc w:val="both"/>
        <w:rPr>
          <w:rFonts w:ascii="Times New Roman" w:hAnsi="Times New Roman"/>
        </w:rPr>
      </w:pPr>
      <w:r>
        <w:rPr>
          <w:rFonts w:ascii="Times New Roman" w:hAnsi="Times New Roman"/>
        </w:rPr>
        <w:t xml:space="preserve"> 15%</w:t>
      </w:r>
      <w:r>
        <w:rPr>
          <w:rFonts w:ascii="Times New Roman" w:hAnsi="Times New Roman"/>
        </w:rPr>
        <w:tab/>
        <w:t>P</w:t>
      </w:r>
      <w:r w:rsidR="00192CE4" w:rsidRPr="001537AA">
        <w:rPr>
          <w:rFonts w:ascii="Times New Roman" w:hAnsi="Times New Roman"/>
        </w:rPr>
        <w:t xml:space="preserve">articipation </w:t>
      </w:r>
    </w:p>
    <w:p w14:paraId="4F938A56" w14:textId="77777777" w:rsidR="00192CE4" w:rsidRPr="001537AA" w:rsidRDefault="00192CE4" w:rsidP="001537AA">
      <w:pPr>
        <w:spacing w:after="0"/>
        <w:ind w:left="720"/>
        <w:jc w:val="both"/>
        <w:rPr>
          <w:rFonts w:ascii="Times New Roman" w:hAnsi="Times New Roman"/>
        </w:rPr>
      </w:pPr>
      <w:r w:rsidRPr="001537AA">
        <w:rPr>
          <w:rFonts w:ascii="Times New Roman" w:hAnsi="Times New Roman"/>
        </w:rPr>
        <w:t xml:space="preserve"> 15% </w:t>
      </w:r>
      <w:r w:rsidRPr="001537AA">
        <w:rPr>
          <w:rFonts w:ascii="Times New Roman" w:hAnsi="Times New Roman"/>
        </w:rPr>
        <w:tab/>
        <w:t xml:space="preserve">3-5 page critical writing assignment based on </w:t>
      </w:r>
      <w:r w:rsidRPr="001537AA">
        <w:rPr>
          <w:rFonts w:ascii="Times New Roman" w:hAnsi="Times New Roman"/>
          <w:i/>
        </w:rPr>
        <w:t>The Yacoubian Building</w:t>
      </w:r>
    </w:p>
    <w:p w14:paraId="6A2ED5B7" w14:textId="77777777" w:rsidR="00192CE4" w:rsidRPr="001537AA" w:rsidRDefault="00192CE4" w:rsidP="001537AA">
      <w:pPr>
        <w:spacing w:after="0"/>
        <w:ind w:left="720"/>
        <w:jc w:val="both"/>
        <w:rPr>
          <w:rFonts w:ascii="Times New Roman" w:hAnsi="Times New Roman"/>
        </w:rPr>
      </w:pPr>
      <w:r w:rsidRPr="001537AA">
        <w:rPr>
          <w:rFonts w:ascii="Times New Roman" w:hAnsi="Times New Roman"/>
        </w:rPr>
        <w:t xml:space="preserve"> 25%</w:t>
      </w:r>
      <w:r w:rsidRPr="001537AA">
        <w:rPr>
          <w:rFonts w:ascii="Times New Roman" w:hAnsi="Times New Roman"/>
        </w:rPr>
        <w:tab/>
        <w:t xml:space="preserve">In-class mid-term </w:t>
      </w:r>
    </w:p>
    <w:p w14:paraId="21C9AA78" w14:textId="77777777" w:rsidR="00192CE4" w:rsidRPr="001537AA" w:rsidRDefault="00192CE4" w:rsidP="001537AA">
      <w:pPr>
        <w:spacing w:after="0"/>
        <w:ind w:left="720"/>
        <w:jc w:val="both"/>
        <w:rPr>
          <w:rFonts w:ascii="Times New Roman" w:hAnsi="Times New Roman"/>
        </w:rPr>
      </w:pPr>
      <w:r w:rsidRPr="001537AA">
        <w:rPr>
          <w:rFonts w:ascii="Times New Roman" w:hAnsi="Times New Roman"/>
        </w:rPr>
        <w:t xml:space="preserve"> 45% </w:t>
      </w:r>
      <w:r w:rsidRPr="001537AA">
        <w:rPr>
          <w:rFonts w:ascii="Times New Roman" w:hAnsi="Times New Roman"/>
        </w:rPr>
        <w:tab/>
        <w:t xml:space="preserve">Take-home final </w:t>
      </w:r>
    </w:p>
    <w:p w14:paraId="509D8107" w14:textId="77777777" w:rsidR="00192CE4" w:rsidRPr="001537AA" w:rsidRDefault="00192CE4" w:rsidP="001537AA">
      <w:pPr>
        <w:ind w:left="720"/>
        <w:jc w:val="both"/>
        <w:rPr>
          <w:rFonts w:ascii="Times New Roman" w:hAnsi="Times New Roman"/>
        </w:rPr>
      </w:pPr>
    </w:p>
    <w:p w14:paraId="456BD5AA" w14:textId="77777777" w:rsidR="00CE552D" w:rsidRPr="00B42A2D" w:rsidRDefault="00192CE4" w:rsidP="00CE552D">
      <w:pPr>
        <w:autoSpaceDE w:val="0"/>
        <w:autoSpaceDN w:val="0"/>
        <w:adjustRightInd w:val="0"/>
        <w:spacing w:after="0"/>
        <w:jc w:val="both"/>
        <w:rPr>
          <w:rFonts w:ascii="Times New Roman" w:hAnsi="Times New Roman" w:cs="Times New Roman"/>
          <w:color w:val="000000"/>
        </w:rPr>
      </w:pPr>
      <w:r w:rsidRPr="001537AA">
        <w:rPr>
          <w:rFonts w:ascii="Times New Roman" w:hAnsi="Times New Roman"/>
        </w:rPr>
        <w:t xml:space="preserve">The mid-term and final exams will be based on lectures, class discussions, and readings.  Late papers will lose half a letter grade every day unless the instructor has given prior approval. </w:t>
      </w:r>
      <w:r w:rsidR="00CE552D" w:rsidRPr="00B42A2D">
        <w:rPr>
          <w:rFonts w:ascii="Times New Roman" w:hAnsi="Times New Roman" w:cs="Times New Roman"/>
        </w:rPr>
        <w:t xml:space="preserve">There will be no make-up exams except for excused absences due to a documented medical condition, official university team activity, or religious holiday. Students with a disability or a health related issue who require special accommodation should speak with me as soon as possible.  </w:t>
      </w:r>
      <w:r w:rsidR="00CE552D" w:rsidRPr="00B42A2D">
        <w:rPr>
          <w:rFonts w:ascii="Times New Roman" w:hAnsi="Times New Roman" w:cs="Times New Roman"/>
          <w:color w:val="000000"/>
        </w:rPr>
        <w:t xml:space="preserve">*Smartphones must be turned off during class. The use of computers is not allowed unless stated otherwise. </w:t>
      </w:r>
    </w:p>
    <w:p w14:paraId="54F0B8B8" w14:textId="77777777" w:rsidR="00CE552D" w:rsidRPr="00CE552D" w:rsidRDefault="00CE552D" w:rsidP="00CE552D">
      <w:pPr>
        <w:jc w:val="both"/>
        <w:rPr>
          <w:rFonts w:ascii="Times New Roman" w:hAnsi="Times New Roman"/>
        </w:rPr>
      </w:pPr>
    </w:p>
    <w:p w14:paraId="31EB3C24" w14:textId="77777777" w:rsidR="00CE552D" w:rsidRPr="00B42A2D" w:rsidRDefault="00CE552D" w:rsidP="00CE552D">
      <w:pPr>
        <w:autoSpaceDE w:val="0"/>
        <w:autoSpaceDN w:val="0"/>
        <w:adjustRightInd w:val="0"/>
        <w:spacing w:after="0"/>
        <w:jc w:val="both"/>
        <w:rPr>
          <w:rFonts w:ascii="Times New Roman" w:hAnsi="Times New Roman" w:cs="Times New Roman"/>
          <w:color w:val="000000"/>
        </w:rPr>
      </w:pPr>
      <w:r w:rsidRPr="00CE552D">
        <w:rPr>
          <w:rFonts w:ascii="Times New Roman" w:hAnsi="Times New Roman" w:cs="Times New Roman"/>
          <w:b/>
          <w:color w:val="000000"/>
        </w:rPr>
        <w:t>Honor Code</w:t>
      </w:r>
      <w:r>
        <w:rPr>
          <w:rFonts w:ascii="Times New Roman" w:hAnsi="Times New Roman" w:cs="Times New Roman"/>
          <w:color w:val="000000"/>
        </w:rPr>
        <w:t xml:space="preserve">: </w:t>
      </w:r>
      <w:r w:rsidRPr="00B42A2D">
        <w:rPr>
          <w:rFonts w:ascii="Times New Roman" w:hAnsi="Times New Roman" w:cs="Times New Roman"/>
          <w:color w:val="000000"/>
        </w:rPr>
        <w:t xml:space="preserve">All coursework must meet the Georgia Tech standards of academic honesty. </w:t>
      </w:r>
      <w:hyperlink r:id="rId6" w:history="1">
        <w:r w:rsidRPr="00B7035E">
          <w:rPr>
            <w:rStyle w:val="Hyperlink"/>
          </w:rPr>
          <w:t>http://www.honor.gatech.edu/plugins/content/index.php?id=9</w:t>
        </w:r>
      </w:hyperlink>
    </w:p>
    <w:p w14:paraId="286F0DFE" w14:textId="77777777" w:rsidR="00CE552D" w:rsidRPr="00B42A2D" w:rsidRDefault="00CE552D" w:rsidP="00CE552D">
      <w:pPr>
        <w:autoSpaceDE w:val="0"/>
        <w:autoSpaceDN w:val="0"/>
        <w:adjustRightInd w:val="0"/>
        <w:spacing w:after="0"/>
        <w:jc w:val="both"/>
        <w:rPr>
          <w:rFonts w:ascii="Times New Roman" w:hAnsi="Times New Roman" w:cs="Times New Roman"/>
          <w:color w:val="000000"/>
        </w:rPr>
      </w:pPr>
    </w:p>
    <w:p w14:paraId="477885BE" w14:textId="77777777" w:rsidR="00192CE4" w:rsidRPr="001537AA" w:rsidRDefault="00192CE4" w:rsidP="001537AA">
      <w:pPr>
        <w:jc w:val="both"/>
        <w:rPr>
          <w:rFonts w:ascii="Times New Roman" w:hAnsi="Times New Roman"/>
        </w:rPr>
      </w:pPr>
    </w:p>
    <w:p w14:paraId="75AF93E6" w14:textId="77777777" w:rsidR="00192CE4" w:rsidRPr="001537AA" w:rsidRDefault="00192CE4" w:rsidP="001537AA">
      <w:pPr>
        <w:jc w:val="both"/>
        <w:rPr>
          <w:rFonts w:ascii="Times New Roman" w:hAnsi="Times New Roman"/>
          <w:b/>
          <w:bCs/>
        </w:rPr>
      </w:pPr>
      <w:r w:rsidRPr="001537AA">
        <w:rPr>
          <w:rFonts w:ascii="Times New Roman" w:hAnsi="Times New Roman"/>
          <w:b/>
          <w:bCs/>
        </w:rPr>
        <w:t>Required texts available for purchase at the bookstore and on-reserve at the library:</w:t>
      </w:r>
    </w:p>
    <w:p w14:paraId="6BC9E280" w14:textId="77777777" w:rsidR="00E21D86" w:rsidRPr="001537AA" w:rsidRDefault="00E21D86" w:rsidP="001537AA">
      <w:pPr>
        <w:pStyle w:val="ListParagraph"/>
        <w:numPr>
          <w:ilvl w:val="0"/>
          <w:numId w:val="6"/>
        </w:numPr>
        <w:jc w:val="both"/>
        <w:rPr>
          <w:rFonts w:ascii="Times New Roman" w:hAnsi="Times New Roman"/>
        </w:rPr>
      </w:pPr>
      <w:r w:rsidRPr="001537AA">
        <w:rPr>
          <w:rFonts w:ascii="Times New Roman" w:hAnsi="Times New Roman"/>
        </w:rPr>
        <w:t xml:space="preserve">Michele Penner Angrist, ed., </w:t>
      </w:r>
      <w:r w:rsidRPr="001537AA">
        <w:rPr>
          <w:rFonts w:ascii="Times New Roman" w:hAnsi="Times New Roman"/>
          <w:i/>
        </w:rPr>
        <w:t>Politics and Society in the Contemporary Middle East</w:t>
      </w:r>
      <w:r w:rsidRPr="001537AA">
        <w:rPr>
          <w:rFonts w:ascii="Times New Roman" w:hAnsi="Times New Roman"/>
        </w:rPr>
        <w:t xml:space="preserve"> (Lynne Rienner, 2010).</w:t>
      </w:r>
    </w:p>
    <w:p w14:paraId="3B0343C2" w14:textId="77777777" w:rsidR="00E21D86" w:rsidRPr="001537AA" w:rsidRDefault="00192CE4" w:rsidP="001537AA">
      <w:pPr>
        <w:pStyle w:val="ListParagraph"/>
        <w:numPr>
          <w:ilvl w:val="0"/>
          <w:numId w:val="6"/>
        </w:numPr>
        <w:jc w:val="both"/>
        <w:rPr>
          <w:rFonts w:ascii="Times New Roman" w:hAnsi="Times New Roman"/>
        </w:rPr>
      </w:pPr>
      <w:r w:rsidRPr="001537AA">
        <w:rPr>
          <w:rFonts w:ascii="Times New Roman" w:hAnsi="Times New Roman"/>
        </w:rPr>
        <w:t xml:space="preserve">Thomas Hegghammer, </w:t>
      </w:r>
      <w:r w:rsidRPr="001537AA">
        <w:rPr>
          <w:rFonts w:ascii="Times New Roman" w:hAnsi="Times New Roman"/>
          <w:i/>
        </w:rPr>
        <w:t>Jihad in Saudi Arabia</w:t>
      </w:r>
      <w:r w:rsidRPr="001537AA">
        <w:rPr>
          <w:rFonts w:ascii="Times New Roman" w:hAnsi="Times New Roman"/>
        </w:rPr>
        <w:t xml:space="preserve">  (Ca</w:t>
      </w:r>
      <w:r w:rsidR="00E21D86" w:rsidRPr="001537AA">
        <w:rPr>
          <w:rFonts w:ascii="Times New Roman" w:hAnsi="Times New Roman"/>
        </w:rPr>
        <w:t>mbridge University Press, 2010)</w:t>
      </w:r>
    </w:p>
    <w:p w14:paraId="074B3BAD" w14:textId="77777777" w:rsidR="00E21D86" w:rsidRPr="001537AA" w:rsidRDefault="00192CE4" w:rsidP="001537AA">
      <w:pPr>
        <w:pStyle w:val="ListParagraph"/>
        <w:numPr>
          <w:ilvl w:val="0"/>
          <w:numId w:val="6"/>
        </w:numPr>
        <w:jc w:val="both"/>
        <w:rPr>
          <w:rFonts w:ascii="Times New Roman" w:hAnsi="Times New Roman"/>
        </w:rPr>
      </w:pPr>
      <w:r w:rsidRPr="001537AA">
        <w:rPr>
          <w:rFonts w:ascii="Times New Roman" w:hAnsi="Times New Roman"/>
        </w:rPr>
        <w:t xml:space="preserve">Nikki Keddie, </w:t>
      </w:r>
      <w:r w:rsidRPr="001537AA">
        <w:rPr>
          <w:rFonts w:ascii="Times New Roman" w:hAnsi="Times New Roman"/>
          <w:i/>
        </w:rPr>
        <w:t>Modern Iran: Roots and Results of Revolution</w:t>
      </w:r>
      <w:r w:rsidR="00E21D86" w:rsidRPr="001537AA">
        <w:rPr>
          <w:rFonts w:ascii="Times New Roman" w:hAnsi="Times New Roman"/>
        </w:rPr>
        <w:t xml:space="preserve"> (Yale, 2003)</w:t>
      </w:r>
    </w:p>
    <w:p w14:paraId="6C3D1949" w14:textId="77777777" w:rsidR="00192CE4" w:rsidRPr="001537AA" w:rsidRDefault="00192CE4" w:rsidP="001537AA">
      <w:pPr>
        <w:pStyle w:val="ListParagraph"/>
        <w:numPr>
          <w:ilvl w:val="0"/>
          <w:numId w:val="6"/>
        </w:numPr>
        <w:jc w:val="both"/>
        <w:rPr>
          <w:rFonts w:ascii="Times New Roman" w:hAnsi="Times New Roman"/>
        </w:rPr>
      </w:pPr>
      <w:r w:rsidRPr="001537AA">
        <w:rPr>
          <w:rFonts w:ascii="Times New Roman" w:hAnsi="Times New Roman"/>
        </w:rPr>
        <w:t xml:space="preserve">Alaa Al Aswany, </w:t>
      </w:r>
      <w:r w:rsidRPr="001537AA">
        <w:rPr>
          <w:rFonts w:ascii="Times New Roman" w:hAnsi="Times New Roman"/>
          <w:i/>
        </w:rPr>
        <w:t>The Yacoubian Building</w:t>
      </w:r>
      <w:r w:rsidRPr="001537AA">
        <w:rPr>
          <w:rFonts w:ascii="Times New Roman" w:hAnsi="Times New Roman"/>
        </w:rPr>
        <w:t xml:space="preserve"> (Harper Perennial, 2002)</w:t>
      </w:r>
    </w:p>
    <w:p w14:paraId="7F00039F" w14:textId="77777777" w:rsidR="00192CE4" w:rsidRPr="001537AA" w:rsidRDefault="00192CE4" w:rsidP="001537AA">
      <w:pPr>
        <w:jc w:val="both"/>
        <w:rPr>
          <w:rFonts w:ascii="Times New Roman" w:hAnsi="Times New Roman"/>
        </w:rPr>
      </w:pPr>
    </w:p>
    <w:p w14:paraId="3E97DF93" w14:textId="77777777" w:rsidR="00192CE4" w:rsidRPr="001537AA" w:rsidRDefault="00192CE4" w:rsidP="001537AA">
      <w:pPr>
        <w:jc w:val="both"/>
        <w:rPr>
          <w:rFonts w:ascii="Times New Roman" w:hAnsi="Times New Roman"/>
        </w:rPr>
      </w:pPr>
      <w:r w:rsidRPr="001537AA">
        <w:rPr>
          <w:rFonts w:ascii="Times New Roman" w:hAnsi="Times New Roman"/>
          <w:b/>
          <w:bCs/>
        </w:rPr>
        <w:t>Important</w:t>
      </w:r>
      <w:r w:rsidRPr="001537AA">
        <w:rPr>
          <w:rFonts w:ascii="Times New Roman" w:hAnsi="Times New Roman"/>
        </w:rPr>
        <w:t xml:space="preserve">: Readings followed by * can be downloaded from the course website. </w:t>
      </w:r>
    </w:p>
    <w:p w14:paraId="6368EB22" w14:textId="77777777" w:rsidR="00192CE4" w:rsidRPr="001537AA" w:rsidRDefault="00192CE4" w:rsidP="001537AA">
      <w:pPr>
        <w:jc w:val="both"/>
        <w:rPr>
          <w:rFonts w:ascii="Times New Roman" w:hAnsi="Times New Roman"/>
        </w:rPr>
      </w:pPr>
    </w:p>
    <w:p w14:paraId="4B11644C" w14:textId="77777777" w:rsidR="00C422BA" w:rsidRPr="001537AA" w:rsidRDefault="00F911CE" w:rsidP="001537AA">
      <w:pPr>
        <w:jc w:val="both"/>
        <w:rPr>
          <w:rFonts w:ascii="Times New Roman" w:hAnsi="Times New Roman"/>
          <w:b/>
        </w:rPr>
      </w:pPr>
      <w:r w:rsidRPr="001537AA">
        <w:rPr>
          <w:rFonts w:ascii="Times New Roman" w:hAnsi="Times New Roman"/>
          <w:b/>
        </w:rPr>
        <w:t>WEEK ONE</w:t>
      </w:r>
      <w:r w:rsidR="00C422BA" w:rsidRPr="001537AA">
        <w:rPr>
          <w:rFonts w:ascii="Times New Roman" w:hAnsi="Times New Roman"/>
          <w:b/>
        </w:rPr>
        <w:t xml:space="preserve">: Introduction </w:t>
      </w:r>
    </w:p>
    <w:p w14:paraId="7541957E" w14:textId="77777777" w:rsidR="00C422BA" w:rsidRPr="001537AA" w:rsidRDefault="00C422BA" w:rsidP="001537AA">
      <w:pPr>
        <w:ind w:left="720" w:hanging="720"/>
        <w:jc w:val="both"/>
        <w:rPr>
          <w:rFonts w:ascii="Times New Roman" w:hAnsi="Times New Roman"/>
        </w:rPr>
      </w:pPr>
      <w:r w:rsidRPr="001537AA">
        <w:rPr>
          <w:rFonts w:ascii="Times New Roman" w:hAnsi="Times New Roman"/>
        </w:rPr>
        <w:t xml:space="preserve">Introduction, 1-25, Michele Penner Angrist, ed., </w:t>
      </w:r>
      <w:r w:rsidRPr="001537AA">
        <w:rPr>
          <w:rFonts w:ascii="Times New Roman" w:hAnsi="Times New Roman"/>
          <w:i/>
        </w:rPr>
        <w:t>Politics and Society in the Contemporary Middle East</w:t>
      </w:r>
      <w:r w:rsidRPr="001537AA">
        <w:rPr>
          <w:rFonts w:ascii="Times New Roman" w:hAnsi="Times New Roman"/>
        </w:rPr>
        <w:t xml:space="preserve"> (Lynne Rienner, 2010).</w:t>
      </w:r>
    </w:p>
    <w:p w14:paraId="7010F377" w14:textId="77777777" w:rsidR="00F911CE" w:rsidRPr="001537AA" w:rsidRDefault="00F911CE" w:rsidP="001537AA">
      <w:pPr>
        <w:jc w:val="both"/>
        <w:rPr>
          <w:rFonts w:ascii="Times New Roman" w:hAnsi="Times New Roman"/>
        </w:rPr>
      </w:pPr>
    </w:p>
    <w:p w14:paraId="5558FD43" w14:textId="77777777" w:rsidR="00114182" w:rsidRPr="001537AA" w:rsidRDefault="00F911CE" w:rsidP="001537AA">
      <w:pPr>
        <w:jc w:val="both"/>
        <w:rPr>
          <w:rFonts w:ascii="Times New Roman" w:hAnsi="Times New Roman"/>
          <w:b/>
        </w:rPr>
      </w:pPr>
      <w:r w:rsidRPr="001537AA">
        <w:rPr>
          <w:rFonts w:ascii="Times New Roman" w:hAnsi="Times New Roman"/>
          <w:b/>
        </w:rPr>
        <w:t>WEEK TWO</w:t>
      </w:r>
      <w:r w:rsidR="00024A45" w:rsidRPr="001537AA">
        <w:rPr>
          <w:rFonts w:ascii="Times New Roman" w:hAnsi="Times New Roman"/>
          <w:b/>
        </w:rPr>
        <w:t>: T</w:t>
      </w:r>
      <w:r w:rsidR="00000C1C" w:rsidRPr="001537AA">
        <w:rPr>
          <w:rFonts w:ascii="Times New Roman" w:hAnsi="Times New Roman"/>
          <w:b/>
        </w:rPr>
        <w:t>he modern emergence of Middle East states</w:t>
      </w:r>
      <w:r w:rsidR="00CE552D">
        <w:rPr>
          <w:rFonts w:ascii="Times New Roman" w:hAnsi="Times New Roman"/>
          <w:b/>
        </w:rPr>
        <w:t xml:space="preserve"> </w:t>
      </w:r>
    </w:p>
    <w:p w14:paraId="51F8D5DF" w14:textId="77777777" w:rsidR="004B4350" w:rsidRPr="001537AA" w:rsidRDefault="004B4350" w:rsidP="004A63FE">
      <w:pPr>
        <w:ind w:left="720" w:hanging="720"/>
        <w:jc w:val="both"/>
        <w:rPr>
          <w:rFonts w:ascii="Times New Roman" w:hAnsi="Times New Roman"/>
        </w:rPr>
      </w:pPr>
      <w:r w:rsidRPr="001537AA">
        <w:rPr>
          <w:rFonts w:ascii="Times New Roman" w:hAnsi="Times New Roman"/>
        </w:rPr>
        <w:t>Alan Richards and John Waterbury, “Military and the State,” in A Political Economy of the Middle East, (New York:  Westview Press, 1994), pp. 329-345*</w:t>
      </w:r>
    </w:p>
    <w:p w14:paraId="5231A061" w14:textId="77777777" w:rsidR="004B4350" w:rsidRPr="001537AA" w:rsidRDefault="004B4350" w:rsidP="004A63FE">
      <w:pPr>
        <w:ind w:left="720" w:hanging="720"/>
        <w:jc w:val="both"/>
        <w:rPr>
          <w:rFonts w:ascii="Times New Roman" w:hAnsi="Times New Roman"/>
        </w:rPr>
      </w:pPr>
      <w:r w:rsidRPr="001537AA">
        <w:rPr>
          <w:rFonts w:ascii="Times New Roman" w:hAnsi="Times New Roman"/>
        </w:rPr>
        <w:t>Owen, Chapters, 1, 3,4*</w:t>
      </w:r>
    </w:p>
    <w:p w14:paraId="54E2974F" w14:textId="77777777" w:rsidR="00875034" w:rsidRPr="004A63FE" w:rsidRDefault="00A6420D" w:rsidP="004A63FE">
      <w:pPr>
        <w:ind w:left="720" w:hanging="720"/>
        <w:jc w:val="both"/>
        <w:rPr>
          <w:rFonts w:ascii="Times New Roman" w:hAnsi="Times New Roman"/>
        </w:rPr>
      </w:pPr>
      <w:r w:rsidRPr="001537AA">
        <w:rPr>
          <w:rFonts w:ascii="Times New Roman" w:hAnsi="Times New Roman"/>
        </w:rPr>
        <w:t xml:space="preserve">Michael Hudson, “The Legitimacy Problem in Arab Politics” in </w:t>
      </w:r>
      <w:r w:rsidRPr="001537AA">
        <w:rPr>
          <w:rFonts w:ascii="Times New Roman" w:hAnsi="Times New Roman"/>
          <w:i/>
          <w:iCs/>
        </w:rPr>
        <w:t>Arab Politics</w:t>
      </w:r>
      <w:r w:rsidRPr="001537AA">
        <w:rPr>
          <w:rFonts w:ascii="Times New Roman" w:hAnsi="Times New Roman"/>
        </w:rPr>
        <w:t xml:space="preserve"> (New Haven: Yale University Press, 1977), pp.1-30*</w:t>
      </w:r>
    </w:p>
    <w:p w14:paraId="13D38506" w14:textId="77777777" w:rsidR="004A63FE" w:rsidRDefault="004A63FE" w:rsidP="001537AA">
      <w:pPr>
        <w:tabs>
          <w:tab w:val="left" w:pos="1800"/>
        </w:tabs>
        <w:jc w:val="both"/>
        <w:rPr>
          <w:rFonts w:ascii="Times New Roman" w:hAnsi="Times New Roman"/>
          <w:b/>
        </w:rPr>
      </w:pPr>
    </w:p>
    <w:p w14:paraId="34A2EA0F" w14:textId="77777777" w:rsidR="00F911CE" w:rsidRPr="001537AA" w:rsidRDefault="00F911CE" w:rsidP="001537AA">
      <w:pPr>
        <w:tabs>
          <w:tab w:val="left" w:pos="1800"/>
        </w:tabs>
        <w:jc w:val="both"/>
        <w:rPr>
          <w:rFonts w:ascii="Times New Roman" w:hAnsi="Times New Roman"/>
          <w:b/>
        </w:rPr>
      </w:pPr>
      <w:r w:rsidRPr="001537AA">
        <w:rPr>
          <w:rFonts w:ascii="Times New Roman" w:hAnsi="Times New Roman"/>
          <w:b/>
        </w:rPr>
        <w:t>WEEK THREE</w:t>
      </w:r>
      <w:r w:rsidR="00525E74">
        <w:rPr>
          <w:rFonts w:ascii="Times New Roman" w:hAnsi="Times New Roman"/>
          <w:b/>
        </w:rPr>
        <w:t>: Political e</w:t>
      </w:r>
      <w:r w:rsidR="004B4350" w:rsidRPr="001537AA">
        <w:rPr>
          <w:rFonts w:ascii="Times New Roman" w:hAnsi="Times New Roman"/>
          <w:b/>
        </w:rPr>
        <w:t xml:space="preserve">conomies </w:t>
      </w:r>
    </w:p>
    <w:p w14:paraId="68FA01BC" w14:textId="77777777" w:rsidR="00291B96" w:rsidRPr="001537AA" w:rsidRDefault="00291B96" w:rsidP="004A63FE">
      <w:pPr>
        <w:tabs>
          <w:tab w:val="left" w:pos="1800"/>
        </w:tabs>
        <w:ind w:left="720" w:hanging="720"/>
        <w:jc w:val="both"/>
        <w:rPr>
          <w:rFonts w:ascii="Times New Roman" w:hAnsi="Times New Roman"/>
          <w:b/>
        </w:rPr>
      </w:pPr>
      <w:r w:rsidRPr="001537AA">
        <w:rPr>
          <w:rFonts w:ascii="Times New Roman" w:hAnsi="Times New Roman"/>
          <w:bCs/>
          <w:iCs/>
        </w:rPr>
        <w:t xml:space="preserve">Pete W. Moore, “Political Economy,” </w:t>
      </w:r>
      <w:r w:rsidRPr="001537AA">
        <w:rPr>
          <w:rFonts w:ascii="Times New Roman" w:hAnsi="Times New Roman"/>
        </w:rPr>
        <w:t xml:space="preserve">in Michele Penner Angrist, ed., </w:t>
      </w:r>
      <w:r w:rsidRPr="001537AA">
        <w:rPr>
          <w:rFonts w:ascii="Times New Roman" w:hAnsi="Times New Roman"/>
          <w:i/>
        </w:rPr>
        <w:t xml:space="preserve">Politics and Society in the Contemporary Middle East </w:t>
      </w:r>
      <w:r w:rsidRPr="001537AA">
        <w:rPr>
          <w:rFonts w:ascii="Times New Roman" w:hAnsi="Times New Roman"/>
        </w:rPr>
        <w:t>(Lynne Rienner, 2010).</w:t>
      </w:r>
    </w:p>
    <w:p w14:paraId="5A2183A7" w14:textId="77777777" w:rsidR="007B1398" w:rsidRPr="001537AA" w:rsidRDefault="007B1398" w:rsidP="004A63FE">
      <w:pPr>
        <w:ind w:left="720" w:hanging="720"/>
        <w:jc w:val="both"/>
        <w:rPr>
          <w:rFonts w:ascii="Times New Roman" w:hAnsi="Times New Roman"/>
        </w:rPr>
      </w:pPr>
      <w:r w:rsidRPr="001537AA">
        <w:rPr>
          <w:rFonts w:ascii="Times New Roman" w:hAnsi="Times New Roman"/>
        </w:rPr>
        <w:t>Giacomo Luciani, “Oil and Political Economy in International Relations of the Middle East,” in Fawcett, pp. 79-104*</w:t>
      </w:r>
    </w:p>
    <w:p w14:paraId="52C48F42" w14:textId="77777777" w:rsidR="007B1398" w:rsidRPr="001537AA" w:rsidRDefault="007B1398" w:rsidP="004A63FE">
      <w:pPr>
        <w:ind w:left="720" w:hanging="720"/>
        <w:jc w:val="both"/>
        <w:rPr>
          <w:rFonts w:ascii="Times New Roman" w:hAnsi="Times New Roman"/>
        </w:rPr>
      </w:pPr>
      <w:r w:rsidRPr="001537AA">
        <w:rPr>
          <w:rFonts w:ascii="Times New Roman" w:hAnsi="Times New Roman"/>
        </w:rPr>
        <w:t xml:space="preserve">Greg Gause, </w:t>
      </w:r>
      <w:r w:rsidRPr="001537AA">
        <w:rPr>
          <w:rFonts w:ascii="Times New Roman" w:hAnsi="Times New Roman"/>
          <w:i/>
        </w:rPr>
        <w:t>Oil and Monarchies</w:t>
      </w:r>
      <w:r w:rsidRPr="001537AA">
        <w:rPr>
          <w:rFonts w:ascii="Times New Roman" w:hAnsi="Times New Roman"/>
        </w:rPr>
        <w:t>: Domestic and Security Challenges in the Arab Gulf States (</w:t>
      </w:r>
      <w:r w:rsidRPr="00970185">
        <w:rPr>
          <w:rStyle w:val="Emphasis"/>
          <w:rFonts w:ascii="Times New Roman" w:hAnsi="Times New Roman"/>
          <w:b w:val="0"/>
        </w:rPr>
        <w:t>Council</w:t>
      </w:r>
      <w:r w:rsidRPr="00970185">
        <w:rPr>
          <w:rFonts w:ascii="Times New Roman" w:hAnsi="Times New Roman"/>
          <w:b/>
        </w:rPr>
        <w:t xml:space="preserve"> </w:t>
      </w:r>
      <w:r w:rsidRPr="00970185">
        <w:rPr>
          <w:rFonts w:ascii="Times New Roman" w:hAnsi="Times New Roman"/>
        </w:rPr>
        <w:t>on</w:t>
      </w:r>
      <w:r w:rsidRPr="00970185">
        <w:rPr>
          <w:rFonts w:ascii="Times New Roman" w:hAnsi="Times New Roman"/>
          <w:b/>
        </w:rPr>
        <w:t xml:space="preserve"> </w:t>
      </w:r>
      <w:r w:rsidRPr="00970185">
        <w:rPr>
          <w:rStyle w:val="Emphasis"/>
          <w:rFonts w:ascii="Times New Roman" w:hAnsi="Times New Roman"/>
          <w:b w:val="0"/>
        </w:rPr>
        <w:t>Foreign Relations</w:t>
      </w:r>
      <w:r w:rsidRPr="001537AA">
        <w:rPr>
          <w:rFonts w:ascii="Times New Roman" w:hAnsi="Times New Roman"/>
        </w:rPr>
        <w:t xml:space="preserve"> Press, 1994), pp. 10-118</w:t>
      </w:r>
      <w:r w:rsidR="004B4350" w:rsidRPr="001537AA">
        <w:rPr>
          <w:rFonts w:ascii="Times New Roman" w:hAnsi="Times New Roman"/>
        </w:rPr>
        <w:t>* (on-line)</w:t>
      </w:r>
    </w:p>
    <w:p w14:paraId="59B8BEE7" w14:textId="77777777" w:rsidR="00A6420D" w:rsidRPr="001537AA" w:rsidRDefault="00A6420D" w:rsidP="001537AA">
      <w:pPr>
        <w:tabs>
          <w:tab w:val="left" w:pos="1800"/>
        </w:tabs>
        <w:jc w:val="both"/>
        <w:rPr>
          <w:rFonts w:ascii="Times New Roman" w:hAnsi="Times New Roman"/>
          <w:b/>
        </w:rPr>
      </w:pPr>
    </w:p>
    <w:p w14:paraId="1F807B49" w14:textId="77777777" w:rsidR="004B4350" w:rsidRPr="001537AA" w:rsidRDefault="00525E74" w:rsidP="001537AA">
      <w:pPr>
        <w:tabs>
          <w:tab w:val="left" w:pos="1800"/>
        </w:tabs>
        <w:jc w:val="both"/>
        <w:rPr>
          <w:rFonts w:ascii="Times New Roman" w:hAnsi="Times New Roman"/>
          <w:b/>
        </w:rPr>
      </w:pPr>
      <w:r>
        <w:rPr>
          <w:rFonts w:ascii="Times New Roman" w:hAnsi="Times New Roman"/>
          <w:b/>
        </w:rPr>
        <w:t>WEEK FOUR: Regime types and r</w:t>
      </w:r>
      <w:r w:rsidR="004B4350" w:rsidRPr="001537AA">
        <w:rPr>
          <w:rFonts w:ascii="Times New Roman" w:hAnsi="Times New Roman"/>
          <w:b/>
        </w:rPr>
        <w:t xml:space="preserve">egime survival </w:t>
      </w:r>
    </w:p>
    <w:p w14:paraId="1F06716B" w14:textId="77777777" w:rsidR="004A15D1" w:rsidRPr="001537AA" w:rsidRDefault="00D262FF" w:rsidP="004A63FE">
      <w:pPr>
        <w:ind w:left="720" w:hanging="720"/>
        <w:jc w:val="both"/>
        <w:rPr>
          <w:rFonts w:ascii="Times New Roman" w:hAnsi="Times New Roman"/>
        </w:rPr>
      </w:pPr>
      <w:r>
        <w:rPr>
          <w:rFonts w:ascii="Times New Roman" w:hAnsi="Times New Roman"/>
        </w:rPr>
        <w:t>Curtis Ryan, “Jordan</w:t>
      </w:r>
      <w:r w:rsidR="004A15D1" w:rsidRPr="001537AA">
        <w:rPr>
          <w:rFonts w:ascii="Times New Roman" w:hAnsi="Times New Roman"/>
        </w:rPr>
        <w:t>”</w:t>
      </w:r>
      <w:r>
        <w:rPr>
          <w:rFonts w:ascii="Times New Roman" w:hAnsi="Times New Roman"/>
        </w:rPr>
        <w:t>;</w:t>
      </w:r>
      <w:r w:rsidR="00970185">
        <w:rPr>
          <w:rFonts w:ascii="Times New Roman" w:hAnsi="Times New Roman"/>
        </w:rPr>
        <w:t xml:space="preserve"> </w:t>
      </w:r>
      <w:r w:rsidR="00970185" w:rsidRPr="001537AA">
        <w:rPr>
          <w:rFonts w:ascii="Times New Roman" w:hAnsi="Times New Roman"/>
        </w:rPr>
        <w:t>Nat</w:t>
      </w:r>
      <w:r>
        <w:rPr>
          <w:rFonts w:ascii="Times New Roman" w:hAnsi="Times New Roman"/>
        </w:rPr>
        <w:t>han Brown and E. Shahin, “Egypt</w:t>
      </w:r>
      <w:r w:rsidR="00970185" w:rsidRPr="001537AA">
        <w:rPr>
          <w:rFonts w:ascii="Times New Roman" w:hAnsi="Times New Roman"/>
        </w:rPr>
        <w:t>”</w:t>
      </w:r>
      <w:r>
        <w:rPr>
          <w:rFonts w:ascii="Times New Roman" w:hAnsi="Times New Roman"/>
        </w:rPr>
        <w:t>; Alan Dowty, “Israel</w:t>
      </w:r>
      <w:r w:rsidR="00970185" w:rsidRPr="001537AA">
        <w:rPr>
          <w:rFonts w:ascii="Times New Roman" w:hAnsi="Times New Roman"/>
        </w:rPr>
        <w:t>”</w:t>
      </w:r>
      <w:r>
        <w:rPr>
          <w:rFonts w:ascii="Times New Roman" w:hAnsi="Times New Roman"/>
        </w:rPr>
        <w:t>;</w:t>
      </w:r>
      <w:r w:rsidR="00970185" w:rsidRPr="001537AA">
        <w:rPr>
          <w:rFonts w:ascii="Times New Roman" w:hAnsi="Times New Roman"/>
        </w:rPr>
        <w:t xml:space="preserve"> </w:t>
      </w:r>
      <w:r w:rsidR="004A15D1" w:rsidRPr="001537AA">
        <w:rPr>
          <w:rFonts w:ascii="Times New Roman" w:hAnsi="Times New Roman"/>
        </w:rPr>
        <w:t xml:space="preserve">in Michele Penner Angrist, ed., </w:t>
      </w:r>
      <w:r w:rsidR="004A15D1" w:rsidRPr="001537AA">
        <w:rPr>
          <w:rFonts w:ascii="Times New Roman" w:hAnsi="Times New Roman"/>
          <w:i/>
        </w:rPr>
        <w:t xml:space="preserve">Politics and Society in the Contemporary Middle East </w:t>
      </w:r>
      <w:r w:rsidR="004A15D1" w:rsidRPr="001537AA">
        <w:rPr>
          <w:rFonts w:ascii="Times New Roman" w:hAnsi="Times New Roman"/>
        </w:rPr>
        <w:t>(Lynne Rienner, 2010).</w:t>
      </w:r>
    </w:p>
    <w:p w14:paraId="5539DDCD" w14:textId="77777777" w:rsidR="00D262FF" w:rsidRDefault="00540343" w:rsidP="00D262FF">
      <w:pPr>
        <w:tabs>
          <w:tab w:val="left" w:pos="1800"/>
        </w:tabs>
        <w:ind w:left="720" w:hanging="720"/>
        <w:jc w:val="both"/>
        <w:rPr>
          <w:rStyle w:val="Emphasis"/>
        </w:rPr>
      </w:pPr>
      <w:r w:rsidRPr="001537AA">
        <w:rPr>
          <w:rStyle w:val="Emphasis"/>
          <w:rFonts w:ascii="Times New Roman" w:hAnsi="Times New Roman"/>
          <w:b w:val="0"/>
        </w:rPr>
        <w:t>Eva Bellin</w:t>
      </w:r>
      <w:r w:rsidRPr="001537AA">
        <w:rPr>
          <w:rFonts w:ascii="Times New Roman" w:hAnsi="Times New Roman"/>
          <w:b/>
        </w:rPr>
        <w:t xml:space="preserve">. </w:t>
      </w:r>
      <w:r w:rsidRPr="001537AA">
        <w:rPr>
          <w:rStyle w:val="Emphasis"/>
          <w:rFonts w:ascii="Times New Roman" w:hAnsi="Times New Roman"/>
          <w:b w:val="0"/>
        </w:rPr>
        <w:t>2004</w:t>
      </w:r>
      <w:r w:rsidRPr="001537AA">
        <w:rPr>
          <w:rFonts w:ascii="Times New Roman" w:hAnsi="Times New Roman"/>
          <w:b/>
        </w:rPr>
        <w:t>. “</w:t>
      </w:r>
      <w:r w:rsidRPr="001537AA">
        <w:rPr>
          <w:rStyle w:val="Emphasis"/>
          <w:rFonts w:ascii="Times New Roman" w:hAnsi="Times New Roman"/>
          <w:b w:val="0"/>
        </w:rPr>
        <w:t>The Robustness of Authoritarianism in the Middle East</w:t>
      </w:r>
      <w:r w:rsidRPr="001537AA">
        <w:rPr>
          <w:rFonts w:ascii="Times New Roman" w:hAnsi="Times New Roman"/>
          <w:b/>
        </w:rPr>
        <w:t xml:space="preserve">: </w:t>
      </w:r>
      <w:r w:rsidRPr="001537AA">
        <w:rPr>
          <w:rStyle w:val="Emphasis"/>
          <w:rFonts w:ascii="Times New Roman" w:hAnsi="Times New Roman"/>
          <w:b w:val="0"/>
        </w:rPr>
        <w:t>Exceptionalism in Comparative Perspective</w:t>
      </w:r>
      <w:r w:rsidRPr="001537AA">
        <w:rPr>
          <w:rFonts w:ascii="Times New Roman" w:hAnsi="Times New Roman"/>
          <w:b/>
        </w:rPr>
        <w:t>,”</w:t>
      </w:r>
      <w:r w:rsidRPr="001537AA">
        <w:rPr>
          <w:rFonts w:ascii="Times New Roman" w:hAnsi="Times New Roman"/>
          <w:b/>
          <w:i/>
        </w:rPr>
        <w:t xml:space="preserve"> </w:t>
      </w:r>
      <w:r w:rsidRPr="001537AA">
        <w:rPr>
          <w:rStyle w:val="Emphasis"/>
          <w:rFonts w:ascii="Times New Roman" w:hAnsi="Times New Roman"/>
          <w:b w:val="0"/>
          <w:i/>
        </w:rPr>
        <w:t>Comparative Politics 36</w:t>
      </w:r>
      <w:r w:rsidRPr="001537AA">
        <w:rPr>
          <w:rFonts w:ascii="Times New Roman" w:hAnsi="Times New Roman"/>
          <w:b/>
          <w:i/>
        </w:rPr>
        <w:t xml:space="preserve">: </w:t>
      </w:r>
      <w:r w:rsidRPr="001537AA">
        <w:rPr>
          <w:rStyle w:val="Emphasis"/>
          <w:rFonts w:ascii="Times New Roman" w:hAnsi="Times New Roman"/>
          <w:b w:val="0"/>
          <w:i/>
        </w:rPr>
        <w:t>139-157*</w:t>
      </w:r>
    </w:p>
    <w:p w14:paraId="27FEE9B3" w14:textId="77777777" w:rsidR="00540343" w:rsidRPr="00D262FF" w:rsidRDefault="00540343" w:rsidP="00D262FF">
      <w:pPr>
        <w:tabs>
          <w:tab w:val="left" w:pos="1800"/>
        </w:tabs>
        <w:ind w:left="720" w:hanging="720"/>
        <w:jc w:val="both"/>
        <w:rPr>
          <w:b/>
          <w:bCs/>
        </w:rPr>
      </w:pPr>
    </w:p>
    <w:p w14:paraId="795844E7" w14:textId="77777777" w:rsidR="00F46E3A" w:rsidRPr="004A63FE" w:rsidRDefault="00540343" w:rsidP="001537AA">
      <w:pPr>
        <w:jc w:val="both"/>
        <w:rPr>
          <w:rFonts w:ascii="Times New Roman" w:hAnsi="Times New Roman"/>
          <w:b/>
        </w:rPr>
      </w:pPr>
      <w:r w:rsidRPr="004A63FE">
        <w:rPr>
          <w:rFonts w:ascii="Times New Roman" w:hAnsi="Times New Roman"/>
          <w:b/>
        </w:rPr>
        <w:t>WEEK</w:t>
      </w:r>
      <w:r w:rsidR="007B1398" w:rsidRPr="004A63FE">
        <w:rPr>
          <w:rFonts w:ascii="Times New Roman" w:hAnsi="Times New Roman"/>
          <w:b/>
        </w:rPr>
        <w:t xml:space="preserve"> FIVE</w:t>
      </w:r>
      <w:r w:rsidR="004B4350" w:rsidRPr="004A63FE">
        <w:rPr>
          <w:rFonts w:ascii="Times New Roman" w:hAnsi="Times New Roman"/>
          <w:b/>
        </w:rPr>
        <w:t xml:space="preserve">: Iran: Revolution and domestic politics </w:t>
      </w:r>
    </w:p>
    <w:p w14:paraId="4A5839B1" w14:textId="77777777" w:rsidR="004A15D1" w:rsidRPr="001537AA" w:rsidRDefault="004A15D1" w:rsidP="004A63FE">
      <w:pPr>
        <w:ind w:left="720" w:hanging="720"/>
        <w:jc w:val="both"/>
        <w:rPr>
          <w:rFonts w:ascii="Times New Roman" w:hAnsi="Times New Roman"/>
        </w:rPr>
      </w:pPr>
      <w:r w:rsidRPr="001537AA">
        <w:rPr>
          <w:rFonts w:ascii="Times New Roman" w:hAnsi="Times New Roman"/>
        </w:rPr>
        <w:t>A</w:t>
      </w:r>
      <w:r w:rsidR="00540343" w:rsidRPr="001537AA">
        <w:rPr>
          <w:rFonts w:ascii="Times New Roman" w:hAnsi="Times New Roman"/>
        </w:rPr>
        <w:t xml:space="preserve">rang </w:t>
      </w:r>
      <w:r w:rsidR="00525E74" w:rsidRPr="00525E74">
        <w:rPr>
          <w:rFonts w:ascii="Times New Roman" w:hAnsi="Times New Roman"/>
        </w:rPr>
        <w:t>Keshavarzian</w:t>
      </w:r>
      <w:r w:rsidR="00525E74" w:rsidRPr="001537AA">
        <w:rPr>
          <w:rFonts w:ascii="Times New Roman" w:hAnsi="Times New Roman"/>
        </w:rPr>
        <w:t xml:space="preserve"> </w:t>
      </w:r>
      <w:r w:rsidRPr="001537AA">
        <w:rPr>
          <w:rFonts w:ascii="Times New Roman" w:hAnsi="Times New Roman"/>
        </w:rPr>
        <w:t xml:space="preserve">“Iran” in Michele Penner Angrist, ed., </w:t>
      </w:r>
      <w:r w:rsidRPr="001537AA">
        <w:rPr>
          <w:rFonts w:ascii="Times New Roman" w:hAnsi="Times New Roman"/>
          <w:i/>
        </w:rPr>
        <w:t xml:space="preserve">Politics and Society in the Contemporary Middle East </w:t>
      </w:r>
      <w:r w:rsidRPr="001537AA">
        <w:rPr>
          <w:rFonts w:ascii="Times New Roman" w:hAnsi="Times New Roman"/>
        </w:rPr>
        <w:t>(Lynne Rienner, 2010).</w:t>
      </w:r>
    </w:p>
    <w:p w14:paraId="35AA2B2B" w14:textId="77777777" w:rsidR="00540343" w:rsidRPr="001537AA" w:rsidRDefault="004A15D1" w:rsidP="004A63FE">
      <w:pPr>
        <w:ind w:left="720" w:hanging="720"/>
        <w:jc w:val="both"/>
        <w:rPr>
          <w:rFonts w:ascii="Times New Roman" w:hAnsi="Times New Roman"/>
        </w:rPr>
      </w:pPr>
      <w:r w:rsidRPr="001537AA">
        <w:rPr>
          <w:rFonts w:ascii="Times New Roman" w:hAnsi="Times New Roman"/>
        </w:rPr>
        <w:t xml:space="preserve">Keddie, </w:t>
      </w:r>
      <w:r w:rsidRPr="00D262FF">
        <w:rPr>
          <w:rFonts w:ascii="Times New Roman" w:hAnsi="Times New Roman"/>
          <w:i/>
        </w:rPr>
        <w:t>Roots of Revolution</w:t>
      </w:r>
      <w:r w:rsidRPr="001537AA">
        <w:rPr>
          <w:rFonts w:ascii="Times New Roman" w:hAnsi="Times New Roman"/>
        </w:rPr>
        <w:t>, 1-21 (</w:t>
      </w:r>
      <w:r w:rsidR="00540343" w:rsidRPr="001537AA">
        <w:rPr>
          <w:rFonts w:ascii="Times New Roman" w:hAnsi="Times New Roman"/>
        </w:rPr>
        <w:t>skim</w:t>
      </w:r>
      <w:r w:rsidRPr="001537AA">
        <w:rPr>
          <w:rFonts w:ascii="Times New Roman" w:hAnsi="Times New Roman"/>
        </w:rPr>
        <w:t>), 1</w:t>
      </w:r>
      <w:r w:rsidR="00540343" w:rsidRPr="001537AA">
        <w:rPr>
          <w:rFonts w:ascii="Times New Roman" w:hAnsi="Times New Roman"/>
        </w:rPr>
        <w:t xml:space="preserve">32-169, 214-231, </w:t>
      </w:r>
      <w:r w:rsidRPr="001537AA">
        <w:rPr>
          <w:rFonts w:ascii="Times New Roman" w:hAnsi="Times New Roman"/>
        </w:rPr>
        <w:t>240-284</w:t>
      </w:r>
    </w:p>
    <w:p w14:paraId="5C46F1BA" w14:textId="77777777" w:rsidR="005863B4" w:rsidRPr="001537AA" w:rsidRDefault="005863B4" w:rsidP="004A63FE">
      <w:pPr>
        <w:ind w:left="720" w:hanging="720"/>
        <w:jc w:val="both"/>
        <w:rPr>
          <w:rFonts w:ascii="Times New Roman" w:hAnsi="Times New Roman"/>
        </w:rPr>
      </w:pPr>
      <w:r w:rsidRPr="001537AA">
        <w:rPr>
          <w:rFonts w:ascii="Times New Roman" w:hAnsi="Times New Roman"/>
        </w:rPr>
        <w:lastRenderedPageBreak/>
        <w:t>Imam Khomeini, "The Granting of Capitulatory Rights to the US", trans. Hamid Algar, in Islam and Revolution, pp 181-189*</w:t>
      </w:r>
    </w:p>
    <w:p w14:paraId="28B455FF" w14:textId="77777777" w:rsidR="00540343" w:rsidRPr="001537AA" w:rsidRDefault="00540343" w:rsidP="001537AA">
      <w:pPr>
        <w:jc w:val="both"/>
        <w:rPr>
          <w:rFonts w:ascii="Times New Roman" w:hAnsi="Times New Roman"/>
        </w:rPr>
      </w:pPr>
    </w:p>
    <w:p w14:paraId="2953E0EB" w14:textId="77777777" w:rsidR="005863B4" w:rsidRPr="004A63FE" w:rsidRDefault="007B1398" w:rsidP="001537AA">
      <w:pPr>
        <w:jc w:val="both"/>
        <w:rPr>
          <w:rFonts w:ascii="Times New Roman" w:hAnsi="Times New Roman"/>
          <w:b/>
        </w:rPr>
      </w:pPr>
      <w:r w:rsidRPr="004A63FE">
        <w:rPr>
          <w:rFonts w:ascii="Times New Roman" w:hAnsi="Times New Roman"/>
          <w:b/>
        </w:rPr>
        <w:t>W</w:t>
      </w:r>
      <w:r w:rsidR="00525E74">
        <w:rPr>
          <w:rFonts w:ascii="Times New Roman" w:hAnsi="Times New Roman"/>
          <w:b/>
        </w:rPr>
        <w:t>EEK SIX: Strategies of Islamic political a</w:t>
      </w:r>
      <w:r w:rsidRPr="004A63FE">
        <w:rPr>
          <w:rFonts w:ascii="Times New Roman" w:hAnsi="Times New Roman"/>
          <w:b/>
        </w:rPr>
        <w:t>ctivism</w:t>
      </w:r>
      <w:r w:rsidR="00BF3CCA" w:rsidRPr="004A63FE">
        <w:rPr>
          <w:rFonts w:ascii="Times New Roman" w:hAnsi="Times New Roman"/>
          <w:b/>
        </w:rPr>
        <w:t xml:space="preserve"> </w:t>
      </w:r>
    </w:p>
    <w:p w14:paraId="11E86394" w14:textId="77777777" w:rsidR="005863B4" w:rsidRPr="004A63FE" w:rsidRDefault="005863B4" w:rsidP="004A63FE">
      <w:pPr>
        <w:ind w:left="720" w:hanging="720"/>
        <w:jc w:val="both"/>
        <w:rPr>
          <w:rFonts w:ascii="Times New Roman" w:eastAsia="Arial Unicode MS" w:hAnsi="Times New Roman"/>
        </w:rPr>
      </w:pPr>
      <w:r w:rsidRPr="001537AA">
        <w:rPr>
          <w:rFonts w:ascii="Times New Roman" w:eastAsia="Arial Unicode MS" w:hAnsi="Times New Roman"/>
        </w:rPr>
        <w:t xml:space="preserve">Carrie Rosefsky Wickham, “Interests, ideas, and Islamist outreach in Egypt” in </w:t>
      </w:r>
      <w:r w:rsidRPr="001537AA">
        <w:rPr>
          <w:rFonts w:ascii="Times New Roman" w:eastAsia="Arial Unicode MS" w:hAnsi="Times New Roman"/>
          <w:i/>
          <w:iCs/>
        </w:rPr>
        <w:t>Islamic activism</w:t>
      </w:r>
      <w:r w:rsidRPr="001537AA">
        <w:rPr>
          <w:rFonts w:ascii="Times New Roman" w:eastAsia="Arial Unicode MS" w:hAnsi="Times New Roman"/>
        </w:rPr>
        <w:t>, pp. 231-249</w:t>
      </w:r>
      <w:r w:rsidR="00D262FF">
        <w:rPr>
          <w:rFonts w:ascii="Times New Roman" w:eastAsia="Arial Unicode MS" w:hAnsi="Times New Roman"/>
        </w:rPr>
        <w:t>*</w:t>
      </w:r>
    </w:p>
    <w:p w14:paraId="1B40CDD4" w14:textId="77777777" w:rsidR="004A63FE" w:rsidRDefault="005863B4" w:rsidP="004A63FE">
      <w:pPr>
        <w:tabs>
          <w:tab w:val="left" w:pos="360"/>
        </w:tabs>
        <w:spacing w:after="0"/>
        <w:ind w:left="720" w:hanging="720"/>
        <w:jc w:val="both"/>
        <w:rPr>
          <w:rFonts w:ascii="Times New Roman" w:hAnsi="Times New Roman"/>
        </w:rPr>
      </w:pPr>
      <w:r w:rsidRPr="001537AA">
        <w:rPr>
          <w:rFonts w:ascii="Times New Roman" w:eastAsia="Arial Unicode MS" w:hAnsi="Times New Roman"/>
        </w:rPr>
        <w:t xml:space="preserve">Glenn E. Robinson, “Hamas as a social movement,” in </w:t>
      </w:r>
      <w:r w:rsidRPr="001537AA">
        <w:rPr>
          <w:rFonts w:ascii="Times New Roman" w:eastAsia="Arial Unicode MS" w:hAnsi="Times New Roman"/>
          <w:i/>
          <w:iCs/>
        </w:rPr>
        <w:t>Islamic activism</w:t>
      </w:r>
      <w:r w:rsidRPr="001537AA">
        <w:rPr>
          <w:rFonts w:ascii="Times New Roman" w:eastAsia="Arial Unicode MS" w:hAnsi="Times New Roman"/>
        </w:rPr>
        <w:t>, pp. 112-142</w:t>
      </w:r>
      <w:r w:rsidR="00192CE4" w:rsidRPr="001537AA">
        <w:rPr>
          <w:rFonts w:ascii="Times New Roman" w:eastAsia="Arial Unicode MS" w:hAnsi="Times New Roman"/>
        </w:rPr>
        <w:t xml:space="preserve">, in </w:t>
      </w:r>
      <w:r w:rsidR="00192CE4" w:rsidRPr="001537AA">
        <w:rPr>
          <w:rFonts w:ascii="Times New Roman" w:hAnsi="Times New Roman"/>
        </w:rPr>
        <w:t>Quintan Wiktorowicz (ed</w:t>
      </w:r>
      <w:r w:rsidR="00192CE4" w:rsidRPr="001537AA">
        <w:rPr>
          <w:rFonts w:ascii="Times New Roman" w:hAnsi="Times New Roman"/>
          <w:i/>
        </w:rPr>
        <w:t>.</w:t>
      </w:r>
      <w:r w:rsidR="00192CE4" w:rsidRPr="001537AA">
        <w:rPr>
          <w:rFonts w:ascii="Times New Roman" w:hAnsi="Times New Roman"/>
        </w:rPr>
        <w:t>)</w:t>
      </w:r>
      <w:r w:rsidR="00192CE4" w:rsidRPr="001537AA">
        <w:rPr>
          <w:rFonts w:ascii="Times New Roman" w:hAnsi="Times New Roman"/>
          <w:i/>
        </w:rPr>
        <w:t xml:space="preserve">, Islamic Activism: A social movement theory approach </w:t>
      </w:r>
      <w:r w:rsidR="00192CE4" w:rsidRPr="001537AA">
        <w:rPr>
          <w:rFonts w:ascii="Times New Roman" w:hAnsi="Times New Roman"/>
        </w:rPr>
        <w:t>(2003)*</w:t>
      </w:r>
    </w:p>
    <w:p w14:paraId="2025062D" w14:textId="77777777" w:rsidR="005863B4" w:rsidRPr="004A63FE" w:rsidRDefault="005863B4" w:rsidP="004A63FE">
      <w:pPr>
        <w:tabs>
          <w:tab w:val="left" w:pos="360"/>
        </w:tabs>
        <w:spacing w:after="0"/>
        <w:ind w:left="720" w:hanging="720"/>
        <w:jc w:val="both"/>
        <w:rPr>
          <w:rFonts w:ascii="Times New Roman" w:hAnsi="Times New Roman"/>
        </w:rPr>
      </w:pPr>
    </w:p>
    <w:p w14:paraId="476A9CC0" w14:textId="77777777" w:rsidR="005863B4" w:rsidRPr="001537AA" w:rsidRDefault="005863B4" w:rsidP="004A63FE">
      <w:pPr>
        <w:ind w:left="720" w:hanging="720"/>
        <w:jc w:val="both"/>
        <w:rPr>
          <w:rFonts w:ascii="Times New Roman" w:hAnsi="Times New Roman"/>
        </w:rPr>
      </w:pPr>
      <w:r w:rsidRPr="001537AA">
        <w:rPr>
          <w:rFonts w:ascii="Times New Roman" w:hAnsi="Times New Roman"/>
        </w:rPr>
        <w:t xml:space="preserve">Mona al-Ghobashy, “The Metamorphosis of the Egyptian Muslim Brothers,” </w:t>
      </w:r>
      <w:r w:rsidRPr="001537AA">
        <w:rPr>
          <w:rFonts w:ascii="Times New Roman" w:hAnsi="Times New Roman"/>
          <w:i/>
          <w:iCs/>
        </w:rPr>
        <w:t xml:space="preserve">International Journal of Middle East Studies </w:t>
      </w:r>
      <w:r w:rsidRPr="001537AA">
        <w:rPr>
          <w:rFonts w:ascii="Times New Roman" w:hAnsi="Times New Roman"/>
        </w:rPr>
        <w:t>37 (2005): pp. 373–95*</w:t>
      </w:r>
    </w:p>
    <w:p w14:paraId="600C58A0" w14:textId="77777777" w:rsidR="00BF3CCA" w:rsidRPr="001537AA" w:rsidRDefault="00BF3CCA" w:rsidP="001537AA">
      <w:pPr>
        <w:jc w:val="both"/>
        <w:rPr>
          <w:rFonts w:ascii="Times New Roman" w:hAnsi="Times New Roman"/>
        </w:rPr>
      </w:pPr>
    </w:p>
    <w:p w14:paraId="54B0DB06" w14:textId="77777777" w:rsidR="00C2729A" w:rsidRPr="004A63FE" w:rsidRDefault="00BF3CCA" w:rsidP="001537AA">
      <w:pPr>
        <w:jc w:val="both"/>
        <w:rPr>
          <w:rFonts w:ascii="Times New Roman" w:hAnsi="Times New Roman"/>
          <w:b/>
        </w:rPr>
      </w:pPr>
      <w:r w:rsidRPr="004A63FE">
        <w:rPr>
          <w:rFonts w:ascii="Times New Roman" w:hAnsi="Times New Roman"/>
          <w:b/>
        </w:rPr>
        <w:t>WEEK SEVEN: Strategies of Islamic Political Activism II</w:t>
      </w:r>
      <w:r w:rsidR="008614A4" w:rsidRPr="004A63FE">
        <w:rPr>
          <w:rFonts w:ascii="Times New Roman" w:hAnsi="Times New Roman"/>
          <w:b/>
        </w:rPr>
        <w:t xml:space="preserve"> –Radical Islam and Political Violence </w:t>
      </w:r>
    </w:p>
    <w:p w14:paraId="1FCF5A69" w14:textId="77777777" w:rsidR="00EE18C7" w:rsidRPr="001537AA" w:rsidRDefault="008614A4" w:rsidP="001537AA">
      <w:pPr>
        <w:jc w:val="both"/>
        <w:rPr>
          <w:rFonts w:ascii="Times New Roman" w:hAnsi="Times New Roman"/>
        </w:rPr>
      </w:pPr>
      <w:r w:rsidRPr="001537AA">
        <w:rPr>
          <w:rFonts w:ascii="Times New Roman" w:hAnsi="Times New Roman"/>
        </w:rPr>
        <w:t>T. H</w:t>
      </w:r>
      <w:r w:rsidR="00CD7132" w:rsidRPr="001537AA">
        <w:rPr>
          <w:rFonts w:ascii="Times New Roman" w:hAnsi="Times New Roman"/>
        </w:rPr>
        <w:t>egg</w:t>
      </w:r>
      <w:r w:rsidRPr="001537AA">
        <w:rPr>
          <w:rFonts w:ascii="Times New Roman" w:hAnsi="Times New Roman"/>
        </w:rPr>
        <w:t xml:space="preserve">hammer, </w:t>
      </w:r>
      <w:r w:rsidRPr="001537AA">
        <w:rPr>
          <w:rFonts w:ascii="Times New Roman" w:hAnsi="Times New Roman"/>
          <w:i/>
        </w:rPr>
        <w:t>Jihad</w:t>
      </w:r>
      <w:r w:rsidRPr="001537AA">
        <w:rPr>
          <w:rFonts w:ascii="Times New Roman" w:hAnsi="Times New Roman"/>
        </w:rPr>
        <w:t xml:space="preserve"> </w:t>
      </w:r>
      <w:r w:rsidRPr="001537AA">
        <w:rPr>
          <w:rFonts w:ascii="Times New Roman" w:hAnsi="Times New Roman"/>
          <w:i/>
        </w:rPr>
        <w:t>in Saudi Arabia</w:t>
      </w:r>
      <w:r w:rsidRPr="001537AA">
        <w:rPr>
          <w:rFonts w:ascii="Times New Roman" w:hAnsi="Times New Roman"/>
        </w:rPr>
        <w:t xml:space="preserve">, 16-32; 38-52, </w:t>
      </w:r>
      <w:r w:rsidR="007C0FD8" w:rsidRPr="001537AA">
        <w:rPr>
          <w:rFonts w:ascii="Times New Roman" w:hAnsi="Times New Roman"/>
        </w:rPr>
        <w:t xml:space="preserve">70-83, </w:t>
      </w:r>
      <w:r w:rsidRPr="001537AA">
        <w:rPr>
          <w:rFonts w:ascii="Times New Roman" w:hAnsi="Times New Roman"/>
        </w:rPr>
        <w:t>99</w:t>
      </w:r>
      <w:r w:rsidR="008B6440" w:rsidRPr="001537AA">
        <w:rPr>
          <w:rFonts w:ascii="Times New Roman" w:hAnsi="Times New Roman"/>
        </w:rPr>
        <w:t>-142</w:t>
      </w:r>
    </w:p>
    <w:p w14:paraId="70CC30D4" w14:textId="77777777" w:rsidR="008614A4" w:rsidRPr="001537AA" w:rsidRDefault="008614A4" w:rsidP="001537AA">
      <w:pPr>
        <w:jc w:val="both"/>
        <w:rPr>
          <w:rFonts w:ascii="Times New Roman" w:hAnsi="Times New Roman"/>
        </w:rPr>
      </w:pPr>
      <w:r w:rsidRPr="001537AA">
        <w:rPr>
          <w:rFonts w:ascii="Times New Roman" w:hAnsi="Times New Roman"/>
        </w:rPr>
        <w:t xml:space="preserve">G. Kepel, </w:t>
      </w:r>
      <w:r w:rsidRPr="001537AA">
        <w:rPr>
          <w:rFonts w:ascii="Times New Roman" w:hAnsi="Times New Roman"/>
          <w:i/>
          <w:iCs/>
        </w:rPr>
        <w:t>The Trail of Political Islam</w:t>
      </w:r>
      <w:r w:rsidRPr="001537AA">
        <w:rPr>
          <w:rFonts w:ascii="Times New Roman" w:hAnsi="Times New Roman"/>
        </w:rPr>
        <w:t>, pp. 25-88*</w:t>
      </w:r>
    </w:p>
    <w:p w14:paraId="647A282E" w14:textId="77777777" w:rsidR="00BF3CCA" w:rsidRPr="001537AA" w:rsidRDefault="00BF3CCA" w:rsidP="001537AA">
      <w:pPr>
        <w:jc w:val="both"/>
        <w:rPr>
          <w:rFonts w:ascii="Times New Roman" w:hAnsi="Times New Roman"/>
        </w:rPr>
      </w:pPr>
    </w:p>
    <w:p w14:paraId="3D644D98" w14:textId="77777777" w:rsidR="00BF3CCA" w:rsidRPr="004A63FE" w:rsidRDefault="00BF3CCA" w:rsidP="001537AA">
      <w:pPr>
        <w:jc w:val="both"/>
        <w:rPr>
          <w:rFonts w:ascii="Times New Roman" w:hAnsi="Times New Roman"/>
          <w:b/>
        </w:rPr>
      </w:pPr>
      <w:r w:rsidRPr="004A63FE">
        <w:rPr>
          <w:rFonts w:ascii="Times New Roman" w:hAnsi="Times New Roman"/>
          <w:b/>
        </w:rPr>
        <w:t>WEEK EIGHT: Islamic op</w:t>
      </w:r>
      <w:r w:rsidR="008614A4" w:rsidRPr="004A63FE">
        <w:rPr>
          <w:rFonts w:ascii="Times New Roman" w:hAnsi="Times New Roman"/>
          <w:b/>
        </w:rPr>
        <w:t>positions and state responses (March 8 &amp; 10)</w:t>
      </w:r>
    </w:p>
    <w:p w14:paraId="4C0194BD" w14:textId="77777777" w:rsidR="004A63FE" w:rsidRDefault="008614A4" w:rsidP="004A63FE">
      <w:pPr>
        <w:tabs>
          <w:tab w:val="left" w:pos="720"/>
        </w:tabs>
        <w:ind w:left="720" w:hanging="720"/>
        <w:jc w:val="both"/>
        <w:rPr>
          <w:rFonts w:ascii="Times New Roman" w:hAnsi="Times New Roman"/>
        </w:rPr>
      </w:pPr>
      <w:r w:rsidRPr="001537AA">
        <w:rPr>
          <w:rFonts w:ascii="Times New Roman" w:hAnsi="Times New Roman"/>
          <w:bCs/>
        </w:rPr>
        <w:t>Glenn</w:t>
      </w:r>
      <w:r w:rsidRPr="001537AA">
        <w:rPr>
          <w:rFonts w:ascii="Times New Roman" w:hAnsi="Times New Roman"/>
        </w:rPr>
        <w:t xml:space="preserve"> E. </w:t>
      </w:r>
      <w:r w:rsidRPr="001537AA">
        <w:rPr>
          <w:rFonts w:ascii="Times New Roman" w:hAnsi="Times New Roman"/>
          <w:bCs/>
        </w:rPr>
        <w:t>Robinson, “Defensive</w:t>
      </w:r>
      <w:r w:rsidRPr="001537AA">
        <w:rPr>
          <w:rFonts w:ascii="Times New Roman" w:hAnsi="Times New Roman"/>
        </w:rPr>
        <w:t xml:space="preserve"> </w:t>
      </w:r>
      <w:r w:rsidRPr="001537AA">
        <w:rPr>
          <w:rFonts w:ascii="Times New Roman" w:hAnsi="Times New Roman"/>
          <w:bCs/>
        </w:rPr>
        <w:t>Democratization</w:t>
      </w:r>
      <w:r w:rsidRPr="001537AA">
        <w:rPr>
          <w:rFonts w:ascii="Times New Roman" w:hAnsi="Times New Roman"/>
        </w:rPr>
        <w:t xml:space="preserve"> in Jordan,” </w:t>
      </w:r>
      <w:r w:rsidRPr="001537AA">
        <w:rPr>
          <w:rFonts w:ascii="Times New Roman" w:hAnsi="Times New Roman"/>
          <w:i/>
        </w:rPr>
        <w:t>International Journal</w:t>
      </w:r>
      <w:r w:rsidRPr="001537AA">
        <w:rPr>
          <w:rFonts w:ascii="Times New Roman" w:hAnsi="Times New Roman"/>
          <w:i/>
        </w:rPr>
        <w:br/>
        <w:t>of Middle East Studies</w:t>
      </w:r>
      <w:r w:rsidRPr="001537AA">
        <w:rPr>
          <w:rFonts w:ascii="Times New Roman" w:hAnsi="Times New Roman"/>
        </w:rPr>
        <w:t>, Vol. 30, No. 3 (Aug., 1998), pp. 387-410</w:t>
      </w:r>
    </w:p>
    <w:p w14:paraId="73B3EC4D" w14:textId="77777777" w:rsidR="003B0295" w:rsidRPr="001537AA" w:rsidRDefault="008614A4" w:rsidP="004A63FE">
      <w:pPr>
        <w:tabs>
          <w:tab w:val="left" w:pos="720"/>
        </w:tabs>
        <w:ind w:left="720" w:hanging="720"/>
        <w:jc w:val="both"/>
        <w:rPr>
          <w:rFonts w:ascii="Times New Roman" w:hAnsi="Times New Roman"/>
        </w:rPr>
      </w:pPr>
      <w:r w:rsidRPr="001537AA">
        <w:rPr>
          <w:rFonts w:ascii="Times New Roman" w:hAnsi="Times New Roman"/>
        </w:rPr>
        <w:t xml:space="preserve">Michael Willis, “Justice and Development or Justice and Spirituality?: The Challenge of Morocco's Non-Violent Islamist Movement' in Bruce Maddy-Weitzman and Daniel Zisenwine (Editors): </w:t>
      </w:r>
      <w:r w:rsidRPr="001537AA">
        <w:rPr>
          <w:rFonts w:ascii="Times New Roman" w:hAnsi="Times New Roman"/>
          <w:i/>
        </w:rPr>
        <w:t>The Maghrib in the New Century: Identity, Religion and Politics</w:t>
      </w:r>
      <w:r w:rsidRPr="001537AA">
        <w:rPr>
          <w:rFonts w:ascii="Times New Roman" w:hAnsi="Times New Roman"/>
        </w:rPr>
        <w:t>, (University of Florida Press, Gainesville, 2007)*</w:t>
      </w:r>
    </w:p>
    <w:p w14:paraId="587D376A" w14:textId="77777777" w:rsidR="003B0295" w:rsidRPr="001537AA" w:rsidRDefault="003B0295" w:rsidP="004A63FE">
      <w:pPr>
        <w:tabs>
          <w:tab w:val="left" w:pos="720"/>
        </w:tabs>
        <w:ind w:left="720" w:hanging="720"/>
        <w:jc w:val="both"/>
        <w:rPr>
          <w:rFonts w:ascii="Times New Roman" w:hAnsi="Times New Roman"/>
        </w:rPr>
      </w:pPr>
      <w:r w:rsidRPr="001537AA">
        <w:rPr>
          <w:rFonts w:ascii="Times New Roman" w:hAnsi="Times New Roman"/>
        </w:rPr>
        <w:t xml:space="preserve">T. Hegghammer, </w:t>
      </w:r>
      <w:r w:rsidR="001537AA" w:rsidRPr="001537AA">
        <w:rPr>
          <w:rFonts w:ascii="Times New Roman" w:hAnsi="Times New Roman"/>
          <w:i/>
        </w:rPr>
        <w:t>Jihad in Saudi Arabia</w:t>
      </w:r>
      <w:r w:rsidR="001537AA" w:rsidRPr="001537AA">
        <w:rPr>
          <w:rFonts w:ascii="Times New Roman" w:hAnsi="Times New Roman"/>
        </w:rPr>
        <w:t xml:space="preserve">, </w:t>
      </w:r>
      <w:r w:rsidRPr="001537AA">
        <w:rPr>
          <w:rFonts w:ascii="Times New Roman" w:hAnsi="Times New Roman"/>
        </w:rPr>
        <w:t>143-160, 70-83, 199-226</w:t>
      </w:r>
    </w:p>
    <w:p w14:paraId="56C3B7A5" w14:textId="77777777" w:rsidR="00A22B2C" w:rsidRPr="004A63FE" w:rsidRDefault="004A63FE" w:rsidP="004A63FE">
      <w:pPr>
        <w:rPr>
          <w:rFonts w:ascii="Times New Roman" w:hAnsi="Times New Roman"/>
          <w:b/>
        </w:rPr>
      </w:pPr>
      <w:r>
        <w:rPr>
          <w:rFonts w:ascii="Times New Roman" w:hAnsi="Times New Roman"/>
        </w:rPr>
        <w:br w:type="page"/>
      </w:r>
      <w:r w:rsidR="00A22B2C" w:rsidRPr="004A63FE">
        <w:rPr>
          <w:rFonts w:ascii="Times New Roman" w:hAnsi="Times New Roman"/>
          <w:b/>
        </w:rPr>
        <w:lastRenderedPageBreak/>
        <w:t xml:space="preserve">WEEK NINE: </w:t>
      </w:r>
      <w:r w:rsidR="003B0295" w:rsidRPr="004A63FE">
        <w:rPr>
          <w:rFonts w:ascii="Times New Roman" w:hAnsi="Times New Roman"/>
          <w:b/>
        </w:rPr>
        <w:t>Identities</w:t>
      </w:r>
      <w:r w:rsidR="00A22B2C" w:rsidRPr="004A63FE">
        <w:rPr>
          <w:rFonts w:ascii="Times New Roman" w:hAnsi="Times New Roman"/>
          <w:b/>
        </w:rPr>
        <w:t xml:space="preserve"> and Politics</w:t>
      </w:r>
      <w:r w:rsidR="001537AA" w:rsidRPr="004A63FE">
        <w:rPr>
          <w:rFonts w:ascii="Times New Roman" w:hAnsi="Times New Roman"/>
          <w:b/>
        </w:rPr>
        <w:t xml:space="preserve"> (M</w:t>
      </w:r>
      <w:r w:rsidR="003B0295" w:rsidRPr="004A63FE">
        <w:rPr>
          <w:rFonts w:ascii="Times New Roman" w:hAnsi="Times New Roman"/>
          <w:b/>
        </w:rPr>
        <w:t>arch 15 &amp; 17)</w:t>
      </w:r>
    </w:p>
    <w:p w14:paraId="2D69227D" w14:textId="77777777" w:rsidR="00A22B2C" w:rsidRPr="001537AA" w:rsidRDefault="003B0295" w:rsidP="004A63FE">
      <w:pPr>
        <w:ind w:left="720" w:hanging="720"/>
        <w:jc w:val="both"/>
        <w:rPr>
          <w:rFonts w:ascii="Times New Roman" w:hAnsi="Times New Roman"/>
        </w:rPr>
      </w:pPr>
      <w:r w:rsidRPr="001537AA">
        <w:rPr>
          <w:rFonts w:ascii="Times New Roman" w:hAnsi="Times New Roman"/>
        </w:rPr>
        <w:t>D. P</w:t>
      </w:r>
      <w:r w:rsidR="00A22B2C" w:rsidRPr="001537AA">
        <w:rPr>
          <w:rFonts w:ascii="Times New Roman" w:hAnsi="Times New Roman"/>
        </w:rPr>
        <w:t>atel</w:t>
      </w:r>
      <w:r w:rsidRPr="001537AA">
        <w:rPr>
          <w:rFonts w:ascii="Times New Roman" w:hAnsi="Times New Roman"/>
        </w:rPr>
        <w:t xml:space="preserve">, </w:t>
      </w:r>
      <w:r w:rsidR="00DB2C85" w:rsidRPr="001537AA">
        <w:rPr>
          <w:rFonts w:ascii="Times New Roman" w:hAnsi="Times New Roman"/>
        </w:rPr>
        <w:t>“</w:t>
      </w:r>
      <w:r w:rsidRPr="001537AA">
        <w:rPr>
          <w:rFonts w:ascii="Times New Roman" w:hAnsi="Times New Roman"/>
        </w:rPr>
        <w:t>Identity and Politics,</w:t>
      </w:r>
      <w:r w:rsidR="00DB2C85" w:rsidRPr="001537AA">
        <w:rPr>
          <w:rFonts w:ascii="Times New Roman" w:hAnsi="Times New Roman"/>
        </w:rPr>
        <w:t>”</w:t>
      </w:r>
      <w:r w:rsidRPr="001537AA">
        <w:rPr>
          <w:rFonts w:ascii="Times New Roman" w:hAnsi="Times New Roman"/>
        </w:rPr>
        <w:t xml:space="preserve"> </w:t>
      </w:r>
      <w:r w:rsidR="00DB2C85" w:rsidRPr="001537AA">
        <w:rPr>
          <w:rFonts w:ascii="Times New Roman" w:hAnsi="Times New Roman"/>
        </w:rPr>
        <w:t>J. Schwedler, “</w:t>
      </w:r>
      <w:r w:rsidRPr="001537AA">
        <w:rPr>
          <w:rFonts w:ascii="Times New Roman" w:hAnsi="Times New Roman"/>
        </w:rPr>
        <w:t>Religion and Politics</w:t>
      </w:r>
      <w:r w:rsidR="00DB2C85" w:rsidRPr="001537AA">
        <w:rPr>
          <w:rFonts w:ascii="Times New Roman" w:hAnsi="Times New Roman"/>
        </w:rPr>
        <w:t xml:space="preserve">,” F. Lawson, “Iraq” in Michele Penner Angrist, ed., </w:t>
      </w:r>
      <w:r w:rsidR="00DB2C85" w:rsidRPr="001537AA">
        <w:rPr>
          <w:rFonts w:ascii="Times New Roman" w:hAnsi="Times New Roman"/>
          <w:i/>
        </w:rPr>
        <w:t xml:space="preserve">Politics and Society in the Contemporary Middle East </w:t>
      </w:r>
      <w:r w:rsidR="00DB2C85" w:rsidRPr="001537AA">
        <w:rPr>
          <w:rFonts w:ascii="Times New Roman" w:hAnsi="Times New Roman"/>
        </w:rPr>
        <w:t>(Lynne Rienner, 2010).</w:t>
      </w:r>
    </w:p>
    <w:p w14:paraId="355CDE51" w14:textId="77777777" w:rsidR="00D262FF" w:rsidRDefault="00D262FF" w:rsidP="00D262FF">
      <w:pPr>
        <w:spacing w:after="0"/>
        <w:jc w:val="both"/>
        <w:rPr>
          <w:rFonts w:ascii="Times New Roman" w:hAnsi="Times New Roman"/>
        </w:rPr>
      </w:pPr>
      <w:r>
        <w:rPr>
          <w:rFonts w:ascii="Times New Roman" w:hAnsi="Times New Roman"/>
        </w:rPr>
        <w:t xml:space="preserve">Amatzia Baram, </w:t>
      </w:r>
      <w:r w:rsidRPr="00D262FF">
        <w:rPr>
          <w:rFonts w:ascii="Times New Roman" w:hAnsi="Times New Roman"/>
        </w:rPr>
        <w:t xml:space="preserve">"Neo-Tribalism in Iraq: Saddam Husayn's Tribal Policies 1991-1996", </w:t>
      </w:r>
      <w:r w:rsidRPr="00D262FF">
        <w:rPr>
          <w:rFonts w:ascii="Times New Roman" w:hAnsi="Times New Roman"/>
          <w:i/>
        </w:rPr>
        <w:t>International Journal of Middle Eastern Studies</w:t>
      </w:r>
      <w:r w:rsidRPr="00D262FF">
        <w:rPr>
          <w:rFonts w:ascii="Times New Roman" w:hAnsi="Times New Roman"/>
        </w:rPr>
        <w:t>, Vol. 29, No. 1, (February 1997), pp. 1-31.</w:t>
      </w:r>
    </w:p>
    <w:p w14:paraId="46C99926" w14:textId="77777777" w:rsidR="00BF3CCA" w:rsidRPr="00D262FF" w:rsidRDefault="00BF3CCA" w:rsidP="00D262FF">
      <w:pPr>
        <w:spacing w:after="0"/>
        <w:jc w:val="both"/>
        <w:rPr>
          <w:rFonts w:ascii="Times New Roman" w:hAnsi="Times New Roman"/>
        </w:rPr>
      </w:pPr>
    </w:p>
    <w:p w14:paraId="3F052AD6" w14:textId="77777777" w:rsidR="00BF3CCA" w:rsidRPr="004A63FE" w:rsidRDefault="00BF3CCA" w:rsidP="001537AA">
      <w:pPr>
        <w:jc w:val="both"/>
        <w:rPr>
          <w:rFonts w:ascii="Times New Roman" w:hAnsi="Times New Roman"/>
          <w:b/>
        </w:rPr>
      </w:pPr>
      <w:r w:rsidRPr="004A63FE">
        <w:rPr>
          <w:rFonts w:ascii="Times New Roman" w:hAnsi="Times New Roman"/>
          <w:b/>
        </w:rPr>
        <w:t>WEEK TEN: Political spaces</w:t>
      </w:r>
      <w:r w:rsidR="00DB2C85" w:rsidRPr="004A63FE">
        <w:rPr>
          <w:rFonts w:ascii="Times New Roman" w:hAnsi="Times New Roman"/>
          <w:b/>
        </w:rPr>
        <w:t xml:space="preserve"> (March 29)</w:t>
      </w:r>
    </w:p>
    <w:p w14:paraId="44491A06" w14:textId="77777777" w:rsidR="00BF3CCA" w:rsidRPr="001537AA" w:rsidRDefault="00BF3CCA" w:rsidP="004A63FE">
      <w:pPr>
        <w:ind w:left="720" w:hanging="720"/>
        <w:jc w:val="both"/>
        <w:rPr>
          <w:rFonts w:ascii="Times New Roman" w:hAnsi="Times New Roman"/>
        </w:rPr>
      </w:pPr>
      <w:r w:rsidRPr="001537AA">
        <w:rPr>
          <w:rFonts w:ascii="Times New Roman" w:hAnsi="Times New Roman"/>
        </w:rPr>
        <w:t xml:space="preserve">March 29:  </w:t>
      </w:r>
      <w:r w:rsidR="00872E0F">
        <w:rPr>
          <w:rFonts w:ascii="Times New Roman" w:hAnsi="Times New Roman"/>
        </w:rPr>
        <w:t xml:space="preserve">Sheila Carapacio </w:t>
      </w:r>
      <w:r w:rsidR="00DB2C85" w:rsidRPr="001537AA">
        <w:rPr>
          <w:rFonts w:ascii="Times New Roman" w:hAnsi="Times New Roman"/>
        </w:rPr>
        <w:t>“</w:t>
      </w:r>
      <w:r w:rsidRPr="001537AA">
        <w:rPr>
          <w:rFonts w:ascii="Times New Roman" w:hAnsi="Times New Roman"/>
        </w:rPr>
        <w:t>Civil Society</w:t>
      </w:r>
      <w:r w:rsidR="00DB2C85" w:rsidRPr="001537AA">
        <w:rPr>
          <w:rFonts w:ascii="Times New Roman" w:hAnsi="Times New Roman"/>
        </w:rPr>
        <w:t>”</w:t>
      </w:r>
      <w:r w:rsidR="00872E0F">
        <w:rPr>
          <w:rFonts w:ascii="Times New Roman" w:hAnsi="Times New Roman"/>
        </w:rPr>
        <w:t>; Diane Singerman, “Gender and Politics”</w:t>
      </w:r>
      <w:r w:rsidR="00DB2C85" w:rsidRPr="001537AA">
        <w:rPr>
          <w:rFonts w:ascii="Times New Roman" w:hAnsi="Times New Roman"/>
        </w:rPr>
        <w:t xml:space="preserve"> in Michele Penner Angrist, ed., </w:t>
      </w:r>
      <w:r w:rsidR="00DB2C85" w:rsidRPr="001537AA">
        <w:rPr>
          <w:rFonts w:ascii="Times New Roman" w:hAnsi="Times New Roman"/>
          <w:i/>
        </w:rPr>
        <w:t xml:space="preserve">Politics and Society in the Contemporary Middle East </w:t>
      </w:r>
      <w:r w:rsidR="00DB2C85" w:rsidRPr="001537AA">
        <w:rPr>
          <w:rFonts w:ascii="Times New Roman" w:hAnsi="Times New Roman"/>
        </w:rPr>
        <w:t xml:space="preserve">(Lynne Rienner, 2010); Lisa Wedeen, </w:t>
      </w:r>
      <w:r w:rsidR="00DB2C85" w:rsidRPr="001537AA">
        <w:rPr>
          <w:rFonts w:ascii="Times New Roman" w:eastAsia="Times New Roman" w:hAnsi="Times New Roman" w:cs="Times New Roman"/>
          <w:lang w:eastAsia="en-US"/>
        </w:rPr>
        <w:t xml:space="preserve">The politics of deliberation; </w:t>
      </w:r>
      <w:r w:rsidR="00DB2C85" w:rsidRPr="001537AA">
        <w:rPr>
          <w:rFonts w:ascii="Times New Roman" w:eastAsia="Times New Roman" w:hAnsi="Times New Roman" w:cs="Times New Roman"/>
          <w:i/>
          <w:lang w:eastAsia="en-US"/>
        </w:rPr>
        <w:t>Qat chews</w:t>
      </w:r>
      <w:r w:rsidR="00DB2C85" w:rsidRPr="001537AA">
        <w:rPr>
          <w:rFonts w:ascii="Times New Roman" w:eastAsia="Times New Roman" w:hAnsi="Times New Roman" w:cs="Times New Roman"/>
          <w:lang w:eastAsia="en-US"/>
        </w:rPr>
        <w:t xml:space="preserve"> as </w:t>
      </w:r>
      <w:r w:rsidR="00DB2C85" w:rsidRPr="001537AA">
        <w:rPr>
          <w:rFonts w:ascii="Times New Roman" w:eastAsia="Times New Roman" w:hAnsi="Times New Roman" w:cs="Times New Roman"/>
          <w:i/>
          <w:lang w:eastAsia="en-US"/>
        </w:rPr>
        <w:t>public</w:t>
      </w:r>
      <w:r w:rsidR="00DB2C85" w:rsidRPr="001537AA">
        <w:rPr>
          <w:rFonts w:ascii="Times New Roman" w:eastAsia="Times New Roman" w:hAnsi="Times New Roman" w:cs="Times New Roman"/>
          <w:lang w:eastAsia="en-US"/>
        </w:rPr>
        <w:t xml:space="preserve"> spheres in Yemen. </w:t>
      </w:r>
      <w:r w:rsidR="00DB2C85" w:rsidRPr="001537AA">
        <w:rPr>
          <w:rFonts w:ascii="Times New Roman" w:eastAsia="Times New Roman" w:hAnsi="Times New Roman" w:cs="Times New Roman"/>
          <w:i/>
          <w:lang w:eastAsia="en-US"/>
        </w:rPr>
        <w:t>Public</w:t>
      </w:r>
      <w:r w:rsidR="00DB2C85" w:rsidRPr="001537AA">
        <w:rPr>
          <w:rFonts w:ascii="Times New Roman" w:eastAsia="Times New Roman" w:hAnsi="Times New Roman" w:cs="Times New Roman"/>
          <w:lang w:eastAsia="en-US"/>
        </w:rPr>
        <w:t xml:space="preserve"> </w:t>
      </w:r>
      <w:r w:rsidR="00DB2C85" w:rsidRPr="00525E74">
        <w:rPr>
          <w:rFonts w:ascii="Times New Roman" w:eastAsia="Times New Roman" w:hAnsi="Times New Roman" w:cs="Times New Roman"/>
          <w:i/>
          <w:lang w:eastAsia="en-US"/>
        </w:rPr>
        <w:t>Culture</w:t>
      </w:r>
      <w:r w:rsidR="00DB2C85" w:rsidRPr="001537AA">
        <w:rPr>
          <w:rFonts w:ascii="Times New Roman" w:eastAsia="Times New Roman" w:hAnsi="Times New Roman" w:cs="Times New Roman"/>
          <w:lang w:eastAsia="en-US"/>
        </w:rPr>
        <w:t>, 19, 59-84. (2007)*</w:t>
      </w:r>
    </w:p>
    <w:p w14:paraId="4378408E" w14:textId="77777777" w:rsidR="00A22B2C" w:rsidRPr="001537AA" w:rsidRDefault="00BF3CCA" w:rsidP="001537AA">
      <w:pPr>
        <w:jc w:val="both"/>
        <w:rPr>
          <w:rFonts w:ascii="Times New Roman" w:hAnsi="Times New Roman"/>
        </w:rPr>
      </w:pPr>
      <w:r w:rsidRPr="001537AA">
        <w:rPr>
          <w:rFonts w:ascii="Times New Roman" w:hAnsi="Times New Roman"/>
        </w:rPr>
        <w:t>March 31: Midterm</w:t>
      </w:r>
    </w:p>
    <w:p w14:paraId="77516265" w14:textId="77777777" w:rsidR="00BF3CCA" w:rsidRPr="001537AA" w:rsidRDefault="00BF3CCA" w:rsidP="001537AA">
      <w:pPr>
        <w:jc w:val="both"/>
        <w:rPr>
          <w:rFonts w:ascii="Times New Roman" w:hAnsi="Times New Roman"/>
        </w:rPr>
      </w:pPr>
    </w:p>
    <w:p w14:paraId="0838C298" w14:textId="77777777" w:rsidR="00A22B2C" w:rsidRPr="004A63FE" w:rsidRDefault="00A22B2C" w:rsidP="001537AA">
      <w:pPr>
        <w:jc w:val="both"/>
        <w:rPr>
          <w:rFonts w:ascii="Times New Roman" w:hAnsi="Times New Roman"/>
          <w:b/>
        </w:rPr>
      </w:pPr>
      <w:r w:rsidRPr="004A63FE">
        <w:rPr>
          <w:rFonts w:ascii="Times New Roman" w:hAnsi="Times New Roman"/>
          <w:b/>
        </w:rPr>
        <w:t>WEEK ELEVEN: International Dimensions</w:t>
      </w:r>
      <w:r w:rsidR="00DB2C85" w:rsidRPr="004A63FE">
        <w:rPr>
          <w:rFonts w:ascii="Times New Roman" w:hAnsi="Times New Roman"/>
          <w:b/>
        </w:rPr>
        <w:t xml:space="preserve"> (April 5 &amp; 7)</w:t>
      </w:r>
    </w:p>
    <w:p w14:paraId="048DE51D" w14:textId="77777777" w:rsidR="00A22B2C" w:rsidRPr="001537AA" w:rsidRDefault="00DB2C85" w:rsidP="004A63FE">
      <w:pPr>
        <w:ind w:left="720" w:hanging="720"/>
        <w:jc w:val="both"/>
        <w:rPr>
          <w:rFonts w:ascii="Times New Roman" w:hAnsi="Times New Roman"/>
        </w:rPr>
      </w:pPr>
      <w:r w:rsidRPr="001537AA">
        <w:rPr>
          <w:rFonts w:ascii="Times New Roman" w:hAnsi="Times New Roman"/>
        </w:rPr>
        <w:t xml:space="preserve">F. Gregory Gause III, “The Impact of International Politics,” in Michele Penner Angrist, ed., </w:t>
      </w:r>
      <w:r w:rsidRPr="001537AA">
        <w:rPr>
          <w:rFonts w:ascii="Times New Roman" w:hAnsi="Times New Roman"/>
          <w:i/>
        </w:rPr>
        <w:t xml:space="preserve">Politics and Society in the Contemporary Middle East </w:t>
      </w:r>
      <w:r w:rsidRPr="001537AA">
        <w:rPr>
          <w:rFonts w:ascii="Times New Roman" w:hAnsi="Times New Roman"/>
        </w:rPr>
        <w:t xml:space="preserve">(Lynne Rienner, 2010);  </w:t>
      </w:r>
    </w:p>
    <w:p w14:paraId="529B3D3C" w14:textId="77777777" w:rsidR="00A22B2C" w:rsidRPr="001537AA" w:rsidRDefault="00DB2C85" w:rsidP="004A63FE">
      <w:pPr>
        <w:ind w:left="720" w:hanging="720"/>
        <w:jc w:val="both"/>
        <w:rPr>
          <w:rFonts w:ascii="Times New Roman" w:hAnsi="Times New Roman"/>
        </w:rPr>
      </w:pPr>
      <w:r w:rsidRPr="001537AA">
        <w:rPr>
          <w:rFonts w:ascii="Times New Roman" w:hAnsi="Times New Roman"/>
        </w:rPr>
        <w:t>Arab-Israeli Conflict: TBA</w:t>
      </w:r>
    </w:p>
    <w:p w14:paraId="28890D60" w14:textId="77777777" w:rsidR="00A22B2C" w:rsidRPr="001537AA" w:rsidRDefault="00A22B2C" w:rsidP="001537AA">
      <w:pPr>
        <w:jc w:val="both"/>
        <w:rPr>
          <w:rFonts w:ascii="Times New Roman" w:hAnsi="Times New Roman"/>
        </w:rPr>
      </w:pPr>
    </w:p>
    <w:p w14:paraId="2CD2E8E7" w14:textId="77777777" w:rsidR="00A22B2C" w:rsidRPr="004A63FE" w:rsidRDefault="00A22B2C" w:rsidP="001537AA">
      <w:pPr>
        <w:jc w:val="both"/>
        <w:rPr>
          <w:rFonts w:ascii="Times New Roman" w:hAnsi="Times New Roman"/>
          <w:b/>
        </w:rPr>
      </w:pPr>
      <w:r w:rsidRPr="004A63FE">
        <w:rPr>
          <w:rFonts w:ascii="Times New Roman" w:hAnsi="Times New Roman"/>
          <w:b/>
        </w:rPr>
        <w:t xml:space="preserve">WEEK TWELVE: </w:t>
      </w:r>
      <w:r w:rsidR="00652F13" w:rsidRPr="004A63FE">
        <w:rPr>
          <w:rFonts w:ascii="Times New Roman" w:hAnsi="Times New Roman"/>
          <w:b/>
        </w:rPr>
        <w:t>Democratization, Development and Reform? (April 12 &amp; 14)</w:t>
      </w:r>
    </w:p>
    <w:p w14:paraId="323DB545" w14:textId="77777777" w:rsidR="005863B4" w:rsidRPr="001537AA" w:rsidRDefault="005863B4" w:rsidP="004A63FE">
      <w:pPr>
        <w:pStyle w:val="NormalWeb"/>
        <w:ind w:left="720" w:right="75" w:hanging="720"/>
        <w:jc w:val="both"/>
      </w:pPr>
      <w:r w:rsidRPr="001537AA">
        <w:t xml:space="preserve">Timur Kuran, "Why the Middle East Is Economically Underdeveloped: Historical Mechanisms of Institutional Stagnation" </w:t>
      </w:r>
      <w:r w:rsidRPr="001537AA">
        <w:rPr>
          <w:i/>
          <w:iCs/>
        </w:rPr>
        <w:t>Journal of Economic Perspectives</w:t>
      </w:r>
      <w:r w:rsidRPr="001537AA">
        <w:t>, 18 (Summer 2004), pp. 71-90*</w:t>
      </w:r>
    </w:p>
    <w:p w14:paraId="045FD942" w14:textId="77777777" w:rsidR="005863B4" w:rsidRPr="001537AA" w:rsidRDefault="005863B4" w:rsidP="004A63FE">
      <w:pPr>
        <w:ind w:left="720" w:hanging="720"/>
        <w:jc w:val="both"/>
        <w:rPr>
          <w:rFonts w:ascii="Times New Roman" w:hAnsi="Times New Roman"/>
        </w:rPr>
      </w:pPr>
      <w:r w:rsidRPr="001537AA">
        <w:rPr>
          <w:rFonts w:ascii="Times New Roman" w:hAnsi="Times New Roman"/>
        </w:rPr>
        <w:t xml:space="preserve">Bernard Lewis, “What Went Wrong?” </w:t>
      </w:r>
      <w:r w:rsidRPr="001537AA">
        <w:rPr>
          <w:rFonts w:ascii="Times New Roman" w:hAnsi="Times New Roman"/>
          <w:i/>
        </w:rPr>
        <w:t>Atlantic Monthly</w:t>
      </w:r>
      <w:r w:rsidRPr="001537AA">
        <w:rPr>
          <w:rFonts w:ascii="Times New Roman" w:hAnsi="Times New Roman"/>
        </w:rPr>
        <w:t xml:space="preserve"> (January 2002)*</w:t>
      </w:r>
    </w:p>
    <w:p w14:paraId="6C1E6D80" w14:textId="77777777" w:rsidR="00652F13" w:rsidRPr="001537AA" w:rsidRDefault="00652F13" w:rsidP="004A63FE">
      <w:pPr>
        <w:ind w:left="720" w:hanging="720"/>
        <w:jc w:val="both"/>
        <w:rPr>
          <w:rFonts w:ascii="Times New Roman" w:hAnsi="Times New Roman"/>
        </w:rPr>
      </w:pPr>
      <w:r w:rsidRPr="001537AA">
        <w:rPr>
          <w:rFonts w:ascii="Times New Roman" w:hAnsi="Times New Roman"/>
        </w:rPr>
        <w:t xml:space="preserve">Michael L. Ross, “Does Oil Hinder Democracy?” </w:t>
      </w:r>
      <w:r w:rsidRPr="001537AA">
        <w:rPr>
          <w:rFonts w:ascii="Times New Roman" w:hAnsi="Times New Roman"/>
          <w:i/>
          <w:iCs/>
        </w:rPr>
        <w:t>World Politics</w:t>
      </w:r>
      <w:r w:rsidRPr="001537AA">
        <w:rPr>
          <w:rFonts w:ascii="Times New Roman" w:hAnsi="Times New Roman"/>
        </w:rPr>
        <w:t xml:space="preserve"> 53, no. 3 (2001): pp. 325-361* </w:t>
      </w:r>
    </w:p>
    <w:p w14:paraId="665BAE00" w14:textId="77777777" w:rsidR="00970185" w:rsidRDefault="00652F13" w:rsidP="004A63FE">
      <w:pPr>
        <w:ind w:left="720" w:hanging="720"/>
        <w:jc w:val="both"/>
        <w:rPr>
          <w:rFonts w:ascii="Times New Roman" w:hAnsi="Times New Roman"/>
        </w:rPr>
      </w:pPr>
      <w:r w:rsidRPr="001537AA">
        <w:rPr>
          <w:rFonts w:ascii="Times New Roman" w:hAnsi="Times New Roman"/>
        </w:rPr>
        <w:t xml:space="preserve">Steven Fish, “Islam and Authoritarianism,” </w:t>
      </w:r>
      <w:r w:rsidRPr="001537AA">
        <w:rPr>
          <w:rFonts w:ascii="Times New Roman" w:hAnsi="Times New Roman"/>
          <w:i/>
          <w:iCs/>
        </w:rPr>
        <w:t>World Politics</w:t>
      </w:r>
      <w:r w:rsidRPr="001537AA">
        <w:rPr>
          <w:rFonts w:ascii="Times New Roman" w:hAnsi="Times New Roman"/>
        </w:rPr>
        <w:t xml:space="preserve"> 55 (October 2002), pp. 4-37*</w:t>
      </w:r>
    </w:p>
    <w:p w14:paraId="662F226B" w14:textId="77777777" w:rsidR="00652F13" w:rsidRPr="001537AA" w:rsidRDefault="00970185" w:rsidP="00872E0F">
      <w:pPr>
        <w:spacing w:after="0"/>
        <w:rPr>
          <w:rFonts w:ascii="Times New Roman" w:hAnsi="Times New Roman"/>
        </w:rPr>
      </w:pPr>
      <w:r w:rsidRPr="0048485B">
        <w:rPr>
          <w:rFonts w:ascii="Times New Roman" w:hAnsi="Times New Roman"/>
        </w:rPr>
        <w:t xml:space="preserve">Larry Diamond, “Why are there no Arab Democracies? </w:t>
      </w:r>
      <w:r w:rsidRPr="0048485B">
        <w:rPr>
          <w:rFonts w:ascii="Times New Roman" w:hAnsi="Times New Roman"/>
          <w:i/>
        </w:rPr>
        <w:t>Journal of Democracy</w:t>
      </w:r>
      <w:r w:rsidRPr="0048485B">
        <w:rPr>
          <w:rFonts w:ascii="Times New Roman" w:hAnsi="Times New Roman"/>
        </w:rPr>
        <w:t>, Vol.</w:t>
      </w:r>
      <w:r w:rsidR="00872E0F">
        <w:rPr>
          <w:rFonts w:ascii="Times New Roman" w:hAnsi="Times New Roman"/>
        </w:rPr>
        <w:t xml:space="preserve"> 21 no. 1, January 2010*</w:t>
      </w:r>
    </w:p>
    <w:p w14:paraId="39485CB5" w14:textId="77777777" w:rsidR="005863B4" w:rsidRPr="001537AA" w:rsidRDefault="005863B4" w:rsidP="001537AA">
      <w:pPr>
        <w:jc w:val="both"/>
        <w:rPr>
          <w:rFonts w:ascii="Times New Roman" w:hAnsi="Times New Roman"/>
        </w:rPr>
      </w:pPr>
    </w:p>
    <w:p w14:paraId="28194C92" w14:textId="77777777" w:rsidR="00652F13" w:rsidRPr="004A63FE" w:rsidRDefault="00652F13" w:rsidP="001537AA">
      <w:pPr>
        <w:jc w:val="both"/>
        <w:rPr>
          <w:rFonts w:ascii="Times New Roman" w:hAnsi="Times New Roman"/>
          <w:b/>
        </w:rPr>
      </w:pPr>
      <w:r w:rsidRPr="004A63FE">
        <w:rPr>
          <w:rFonts w:ascii="Times New Roman" w:hAnsi="Times New Roman"/>
          <w:b/>
        </w:rPr>
        <w:t>WEEK THIRTEEN:</w:t>
      </w:r>
      <w:r w:rsidR="004A63FE" w:rsidRPr="004A63FE">
        <w:rPr>
          <w:rFonts w:ascii="Times New Roman" w:hAnsi="Times New Roman"/>
          <w:b/>
        </w:rPr>
        <w:t xml:space="preserve">  (April 19 &amp; 21</w:t>
      </w:r>
      <w:r w:rsidR="00872E0F">
        <w:rPr>
          <w:rFonts w:ascii="Times New Roman" w:hAnsi="Times New Roman"/>
          <w:b/>
        </w:rPr>
        <w:t>: Guest lecture on Turkey. ICT and politics</w:t>
      </w:r>
      <w:r w:rsidR="004A63FE" w:rsidRPr="004A63FE">
        <w:rPr>
          <w:rFonts w:ascii="Times New Roman" w:hAnsi="Times New Roman"/>
          <w:b/>
        </w:rPr>
        <w:t>)</w:t>
      </w:r>
    </w:p>
    <w:p w14:paraId="6D9B3515" w14:textId="77777777" w:rsidR="001537AA" w:rsidRPr="001537AA" w:rsidRDefault="001537AA" w:rsidP="004A63FE">
      <w:pPr>
        <w:ind w:left="720" w:hanging="720"/>
        <w:jc w:val="both"/>
        <w:rPr>
          <w:rFonts w:ascii="Times New Roman" w:hAnsi="Times New Roman"/>
        </w:rPr>
      </w:pPr>
      <w:r w:rsidRPr="001537AA">
        <w:rPr>
          <w:rFonts w:ascii="Times New Roman" w:hAnsi="Times New Roman"/>
        </w:rPr>
        <w:t xml:space="preserve">“Turkey” in Michele Penner Angrist, ed., </w:t>
      </w:r>
      <w:r w:rsidRPr="001537AA">
        <w:rPr>
          <w:rFonts w:ascii="Times New Roman" w:hAnsi="Times New Roman"/>
          <w:i/>
        </w:rPr>
        <w:t xml:space="preserve">Politics and Society in the Contemporary Middle East </w:t>
      </w:r>
      <w:r w:rsidRPr="001537AA">
        <w:rPr>
          <w:rFonts w:ascii="Times New Roman" w:hAnsi="Times New Roman"/>
        </w:rPr>
        <w:t xml:space="preserve">(Lynne Rienner, 2010);  </w:t>
      </w:r>
    </w:p>
    <w:p w14:paraId="765061BC" w14:textId="77777777" w:rsidR="00C2729A" w:rsidRPr="001537AA" w:rsidRDefault="00C2729A" w:rsidP="001537AA">
      <w:pPr>
        <w:jc w:val="both"/>
        <w:rPr>
          <w:rFonts w:ascii="Times New Roman" w:hAnsi="Times New Roman"/>
        </w:rPr>
      </w:pPr>
    </w:p>
    <w:p w14:paraId="04C253EC" w14:textId="77777777" w:rsidR="004A63FE" w:rsidRDefault="004A63FE" w:rsidP="001537AA">
      <w:pPr>
        <w:jc w:val="both"/>
        <w:rPr>
          <w:rFonts w:ascii="Times New Roman" w:hAnsi="Times New Roman"/>
        </w:rPr>
      </w:pPr>
    </w:p>
    <w:p w14:paraId="2E1A4A7E" w14:textId="77777777" w:rsidR="00525E74" w:rsidRPr="00872E0F" w:rsidRDefault="00525E74" w:rsidP="00525E74">
      <w:pPr>
        <w:rPr>
          <w:rFonts w:ascii="Times New Roman" w:hAnsi="Times New Roman"/>
        </w:rPr>
      </w:pPr>
      <w:r w:rsidRPr="00872E0F">
        <w:rPr>
          <w:rFonts w:ascii="Times New Roman" w:hAnsi="Times New Roman"/>
        </w:rPr>
        <w:t xml:space="preserve">Marc Lynch, “Young Brothers in Cyberspace,” </w:t>
      </w:r>
      <w:r w:rsidRPr="00872E0F">
        <w:rPr>
          <w:rFonts w:ascii="Times New Roman" w:hAnsi="Times New Roman"/>
          <w:i/>
        </w:rPr>
        <w:t>Middle East Report</w:t>
      </w:r>
      <w:r w:rsidRPr="00872E0F">
        <w:rPr>
          <w:rFonts w:ascii="Times New Roman" w:hAnsi="Times New Roman"/>
        </w:rPr>
        <w:t>, no. 245 (Winter 2007): http://www.merip.org/mer/mer245/lynch.html</w:t>
      </w:r>
    </w:p>
    <w:p w14:paraId="41A8A1BC" w14:textId="77777777" w:rsidR="006E7B6F" w:rsidRPr="00872E0F" w:rsidRDefault="00525E74" w:rsidP="00525E74">
      <w:pPr>
        <w:rPr>
          <w:rFonts w:ascii="Times New Roman" w:hAnsi="Times New Roman"/>
        </w:rPr>
      </w:pPr>
      <w:r w:rsidRPr="00872E0F">
        <w:rPr>
          <w:rFonts w:ascii="Times New Roman" w:hAnsi="Times New Roman"/>
        </w:rPr>
        <w:t xml:space="preserve">Mona Eltawy, </w:t>
      </w:r>
      <w:r w:rsidR="009E341A">
        <w:rPr>
          <w:rFonts w:ascii="Times New Roman" w:hAnsi="Times New Roman"/>
        </w:rPr>
        <w:t>“</w:t>
      </w:r>
      <w:r w:rsidR="009E341A">
        <w:rPr>
          <w:rFonts w:ascii="Times New Roman" w:hAnsi="Times New Roman"/>
          <w:kern w:val="36"/>
          <w:szCs w:val="20"/>
        </w:rPr>
        <w:t xml:space="preserve">Facebook, </w:t>
      </w:r>
      <w:r w:rsidRPr="00872E0F">
        <w:rPr>
          <w:rFonts w:ascii="Times New Roman" w:hAnsi="Times New Roman"/>
          <w:kern w:val="36"/>
          <w:szCs w:val="20"/>
        </w:rPr>
        <w:t xml:space="preserve">YouTube and Twitter are the new tools of protest in the Arab world” </w:t>
      </w:r>
      <w:r w:rsidRPr="009E341A">
        <w:rPr>
          <w:rFonts w:ascii="Times New Roman" w:hAnsi="Times New Roman"/>
          <w:i/>
          <w:kern w:val="36"/>
          <w:szCs w:val="20"/>
        </w:rPr>
        <w:t>Washington Post</w:t>
      </w:r>
      <w:r w:rsidRPr="00872E0F">
        <w:rPr>
          <w:rFonts w:ascii="Times New Roman" w:hAnsi="Times New Roman"/>
          <w:kern w:val="36"/>
          <w:szCs w:val="20"/>
        </w:rPr>
        <w:t>, August 7, 2010</w:t>
      </w:r>
      <w:r w:rsidRPr="00872E0F">
        <w:rPr>
          <w:rFonts w:ascii="Times New Roman" w:hAnsi="Times New Roman"/>
        </w:rPr>
        <w:t>, http://www.washingtonpost.com/wp-dyn/content/article/2010/08/06/AR2010080605094.html</w:t>
      </w:r>
    </w:p>
    <w:p w14:paraId="7D517A97" w14:textId="77777777" w:rsidR="00872E0F" w:rsidRDefault="00872E0F" w:rsidP="00872E0F">
      <w:pPr>
        <w:jc w:val="both"/>
        <w:rPr>
          <w:rFonts w:ascii="Times New Roman" w:hAnsi="Times New Roman"/>
          <w:b/>
        </w:rPr>
      </w:pPr>
    </w:p>
    <w:p w14:paraId="39D8F621" w14:textId="77777777" w:rsidR="00872E0F" w:rsidRPr="004A63FE" w:rsidRDefault="00872E0F" w:rsidP="00872E0F">
      <w:pPr>
        <w:jc w:val="both"/>
        <w:rPr>
          <w:rFonts w:ascii="Times New Roman" w:hAnsi="Times New Roman"/>
          <w:b/>
        </w:rPr>
      </w:pPr>
      <w:r>
        <w:rPr>
          <w:rFonts w:ascii="Times New Roman" w:hAnsi="Times New Roman"/>
          <w:b/>
        </w:rPr>
        <w:t>WEEK FOURTEEN</w:t>
      </w:r>
      <w:r w:rsidRPr="004A63FE">
        <w:rPr>
          <w:rFonts w:ascii="Times New Roman" w:hAnsi="Times New Roman"/>
          <w:b/>
        </w:rPr>
        <w:t xml:space="preserve">: </w:t>
      </w:r>
      <w:r>
        <w:rPr>
          <w:rFonts w:ascii="Times New Roman" w:hAnsi="Times New Roman"/>
          <w:b/>
        </w:rPr>
        <w:t xml:space="preserve">Arab media and conclusion </w:t>
      </w:r>
      <w:r w:rsidRPr="004A63FE">
        <w:rPr>
          <w:rFonts w:ascii="Times New Roman" w:hAnsi="Times New Roman"/>
          <w:b/>
        </w:rPr>
        <w:t>(April 26 &amp; 28)</w:t>
      </w:r>
    </w:p>
    <w:p w14:paraId="536732D1" w14:textId="77777777" w:rsidR="001537AA" w:rsidRPr="001537AA" w:rsidRDefault="001537AA" w:rsidP="001537AA">
      <w:pPr>
        <w:jc w:val="both"/>
        <w:rPr>
          <w:rFonts w:ascii="Times New Roman" w:hAnsi="Times New Roman"/>
        </w:rPr>
      </w:pPr>
    </w:p>
    <w:p w14:paraId="39156C2B" w14:textId="77777777" w:rsidR="001537AA" w:rsidRPr="001537AA" w:rsidRDefault="001537AA" w:rsidP="006E7B6F">
      <w:pPr>
        <w:jc w:val="center"/>
        <w:rPr>
          <w:rFonts w:ascii="Times New Roman" w:hAnsi="Times New Roman"/>
          <w:b/>
        </w:rPr>
      </w:pPr>
      <w:r w:rsidRPr="001537AA">
        <w:rPr>
          <w:rFonts w:ascii="Times New Roman" w:hAnsi="Times New Roman"/>
          <w:b/>
        </w:rPr>
        <w:t xml:space="preserve">FINAL EXAM </w:t>
      </w:r>
      <w:r w:rsidR="006E7B6F">
        <w:rPr>
          <w:rFonts w:ascii="Times New Roman" w:hAnsi="Times New Roman"/>
          <w:b/>
        </w:rPr>
        <w:t xml:space="preserve">DUE </w:t>
      </w:r>
      <w:r w:rsidRPr="001537AA">
        <w:rPr>
          <w:rFonts w:ascii="Times New Roman" w:hAnsi="Times New Roman"/>
          <w:b/>
        </w:rPr>
        <w:t>AT THE TIME OF THE SCHEDULED EXAM.</w:t>
      </w:r>
    </w:p>
    <w:p w14:paraId="05E38B36" w14:textId="77777777" w:rsidR="001537AA" w:rsidRPr="001537AA" w:rsidRDefault="001537AA" w:rsidP="001537AA">
      <w:pPr>
        <w:jc w:val="both"/>
        <w:rPr>
          <w:rFonts w:ascii="Times New Roman" w:hAnsi="Times New Roman"/>
        </w:rPr>
      </w:pPr>
      <w:r w:rsidRPr="001537AA">
        <w:rPr>
          <w:rFonts w:ascii="Times New Roman" w:hAnsi="Times New Roman"/>
        </w:rPr>
        <w:t>YOU WILL HAVE 48 HOURS TO COMPLETE THE FINAL EXAM. I WILL SE</w:t>
      </w:r>
      <w:r w:rsidR="006E7B6F">
        <w:rPr>
          <w:rFonts w:ascii="Times New Roman" w:hAnsi="Times New Roman"/>
        </w:rPr>
        <w:t>ND THE QUESTIONS TO YOU THROUGH</w:t>
      </w:r>
      <w:r w:rsidRPr="001537AA">
        <w:rPr>
          <w:rFonts w:ascii="Times New Roman" w:hAnsi="Times New Roman"/>
        </w:rPr>
        <w:t xml:space="preserve"> T-SQUARE. YOU CAN ALSO PICK UP A COPY OF THE FINAL FROM MY OFFICE. </w:t>
      </w:r>
    </w:p>
    <w:p w14:paraId="05604514" w14:textId="77777777" w:rsidR="00C2729A" w:rsidRPr="001537AA" w:rsidRDefault="001537AA" w:rsidP="001537AA">
      <w:pPr>
        <w:jc w:val="both"/>
        <w:rPr>
          <w:rFonts w:ascii="Times New Roman" w:hAnsi="Times New Roman"/>
        </w:rPr>
      </w:pPr>
      <w:r w:rsidRPr="001537AA">
        <w:rPr>
          <w:rFonts w:ascii="Times New Roman" w:hAnsi="Times New Roman"/>
        </w:rPr>
        <w:t>YOU WILL TURN IN A HARD COPY TO 149 HABERSHAM.</w:t>
      </w:r>
      <w:r w:rsidR="006E7B6F">
        <w:rPr>
          <w:rFonts w:ascii="Times New Roman" w:hAnsi="Times New Roman"/>
        </w:rPr>
        <w:t xml:space="preserve">  E-MAILED COPIES WILL NOT BE ACCEPTED.</w:t>
      </w:r>
    </w:p>
    <w:sectPr w:rsidR="00C2729A" w:rsidRPr="001537AA" w:rsidSect="007C38C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E41"/>
    <w:multiLevelType w:val="hybridMultilevel"/>
    <w:tmpl w:val="EA06A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271BE5"/>
    <w:multiLevelType w:val="hybridMultilevel"/>
    <w:tmpl w:val="8DA22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861888"/>
    <w:multiLevelType w:val="hybridMultilevel"/>
    <w:tmpl w:val="60A04D66"/>
    <w:lvl w:ilvl="0" w:tplc="310879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71DA7"/>
    <w:multiLevelType w:val="hybridMultilevel"/>
    <w:tmpl w:val="60A04D66"/>
    <w:lvl w:ilvl="0" w:tplc="310879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3A34C5"/>
    <w:multiLevelType w:val="hybridMultilevel"/>
    <w:tmpl w:val="0BFC346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522D24"/>
    <w:multiLevelType w:val="hybridMultilevel"/>
    <w:tmpl w:val="AAEC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8A1180"/>
    <w:multiLevelType w:val="hybridMultilevel"/>
    <w:tmpl w:val="AAEC9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9A"/>
    <w:rsid w:val="00000C1C"/>
    <w:rsid w:val="00024A45"/>
    <w:rsid w:val="00114182"/>
    <w:rsid w:val="00152F95"/>
    <w:rsid w:val="001537AA"/>
    <w:rsid w:val="00192CE4"/>
    <w:rsid w:val="001E7BF5"/>
    <w:rsid w:val="002412DD"/>
    <w:rsid w:val="00291B96"/>
    <w:rsid w:val="0035145E"/>
    <w:rsid w:val="00395553"/>
    <w:rsid w:val="003B0295"/>
    <w:rsid w:val="003D4D9C"/>
    <w:rsid w:val="004429FC"/>
    <w:rsid w:val="004A15D1"/>
    <w:rsid w:val="004A63FE"/>
    <w:rsid w:val="004B4350"/>
    <w:rsid w:val="00525E74"/>
    <w:rsid w:val="00540343"/>
    <w:rsid w:val="005863B4"/>
    <w:rsid w:val="005A6465"/>
    <w:rsid w:val="00652F13"/>
    <w:rsid w:val="006E7B6F"/>
    <w:rsid w:val="006F0A89"/>
    <w:rsid w:val="006F1B45"/>
    <w:rsid w:val="0075139A"/>
    <w:rsid w:val="00762753"/>
    <w:rsid w:val="00772FD2"/>
    <w:rsid w:val="007A2F1D"/>
    <w:rsid w:val="007B1398"/>
    <w:rsid w:val="007C0FD8"/>
    <w:rsid w:val="007C38C4"/>
    <w:rsid w:val="007E1227"/>
    <w:rsid w:val="008614A4"/>
    <w:rsid w:val="00872E0F"/>
    <w:rsid w:val="00875034"/>
    <w:rsid w:val="008B6440"/>
    <w:rsid w:val="00970185"/>
    <w:rsid w:val="009B1AA9"/>
    <w:rsid w:val="009E341A"/>
    <w:rsid w:val="009E4175"/>
    <w:rsid w:val="00A22B2C"/>
    <w:rsid w:val="00A6420D"/>
    <w:rsid w:val="00B87242"/>
    <w:rsid w:val="00BF3CCA"/>
    <w:rsid w:val="00BF6A7F"/>
    <w:rsid w:val="00C2729A"/>
    <w:rsid w:val="00C422BA"/>
    <w:rsid w:val="00CD7132"/>
    <w:rsid w:val="00CE552D"/>
    <w:rsid w:val="00D262FF"/>
    <w:rsid w:val="00DB2C85"/>
    <w:rsid w:val="00DC5B92"/>
    <w:rsid w:val="00E21D86"/>
    <w:rsid w:val="00E80F3A"/>
    <w:rsid w:val="00ED7587"/>
    <w:rsid w:val="00EE18C7"/>
    <w:rsid w:val="00EF25BF"/>
    <w:rsid w:val="00F46E3A"/>
    <w:rsid w:val="00F6791C"/>
    <w:rsid w:val="00F91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C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C2729A"/>
    <w:rPr>
      <w:b/>
      <w:bCs/>
      <w:i w:val="0"/>
      <w:iCs w:val="0"/>
    </w:rPr>
  </w:style>
  <w:style w:type="paragraph" w:styleId="ListParagraph">
    <w:name w:val="List Paragraph"/>
    <w:basedOn w:val="Normal"/>
    <w:uiPriority w:val="34"/>
    <w:qFormat/>
    <w:rsid w:val="00DC5B92"/>
    <w:pPr>
      <w:ind w:left="720"/>
      <w:contextualSpacing/>
    </w:pPr>
  </w:style>
  <w:style w:type="paragraph" w:styleId="NormalWeb">
    <w:name w:val="Normal (Web)"/>
    <w:basedOn w:val="Normal"/>
    <w:rsid w:val="005863B4"/>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CE552D"/>
    <w:rPr>
      <w:color w:val="0000FF" w:themeColor="hyperlink"/>
      <w:u w:val="single"/>
    </w:rPr>
  </w:style>
  <w:style w:type="character" w:styleId="FollowedHyperlink">
    <w:name w:val="FollowedHyperlink"/>
    <w:basedOn w:val="DefaultParagraphFont"/>
    <w:rsid w:val="00CE55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C2729A"/>
    <w:rPr>
      <w:b/>
      <w:bCs/>
      <w:i w:val="0"/>
      <w:iCs w:val="0"/>
    </w:rPr>
  </w:style>
  <w:style w:type="paragraph" w:styleId="ListParagraph">
    <w:name w:val="List Paragraph"/>
    <w:basedOn w:val="Normal"/>
    <w:uiPriority w:val="34"/>
    <w:qFormat/>
    <w:rsid w:val="00DC5B92"/>
    <w:pPr>
      <w:ind w:left="720"/>
      <w:contextualSpacing/>
    </w:pPr>
  </w:style>
  <w:style w:type="paragraph" w:styleId="NormalWeb">
    <w:name w:val="Normal (Web)"/>
    <w:basedOn w:val="Normal"/>
    <w:rsid w:val="005863B4"/>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CE552D"/>
    <w:rPr>
      <w:color w:val="0000FF" w:themeColor="hyperlink"/>
      <w:u w:val="single"/>
    </w:rPr>
  </w:style>
  <w:style w:type="character" w:styleId="FollowedHyperlink">
    <w:name w:val="FollowedHyperlink"/>
    <w:basedOn w:val="DefaultParagraphFont"/>
    <w:rsid w:val="00CE5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nor.gatech.edu/plugins/content/index.php?id=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1490</Words>
  <Characters>8499</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Jackson, Stephanie J</cp:lastModifiedBy>
  <cp:revision>2</cp:revision>
  <cp:lastPrinted>2013-12-19T17:39:00Z</cp:lastPrinted>
  <dcterms:created xsi:type="dcterms:W3CDTF">2013-12-19T19:06:00Z</dcterms:created>
  <dcterms:modified xsi:type="dcterms:W3CDTF">2013-12-19T19:06:00Z</dcterms:modified>
</cp:coreProperties>
</file>