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105BF1" w14:textId="77777777" w:rsidR="001C13F9" w:rsidRDefault="00110EF5">
      <w:pPr>
        <w:pStyle w:val="Heading"/>
        <w:jc w:val="center"/>
      </w:pPr>
      <w:bookmarkStart w:id="0" w:name="_m7ezh8j2is1"/>
      <w:bookmarkEnd w:id="0"/>
      <w:r>
        <w:t xml:space="preserve">LMC </w:t>
      </w:r>
      <w:r w:rsidR="008F6720">
        <w:t>2410</w:t>
      </w:r>
      <w:r>
        <w:t xml:space="preserve"> - Intro to Game </w:t>
      </w:r>
      <w:r w:rsidR="008F6720">
        <w:t>Studies</w:t>
      </w:r>
    </w:p>
    <w:p w14:paraId="5FA3F143" w14:textId="77777777" w:rsidR="001C13F9" w:rsidRDefault="00110EF5">
      <w:pPr>
        <w:pStyle w:val="Heading2"/>
        <w:rPr>
          <w:sz w:val="24"/>
          <w:szCs w:val="24"/>
        </w:rPr>
      </w:pPr>
      <w:proofErr w:type="spellStart"/>
      <w:r>
        <w:t>Overview</w:t>
      </w:r>
      <w:proofErr w:type="spellEnd"/>
    </w:p>
    <w:p w14:paraId="2F6B6ED8" w14:textId="77777777" w:rsidR="001C13F9" w:rsidRDefault="00110EF5">
      <w:pPr>
        <w:pStyle w:val="Body"/>
        <w:rPr>
          <w:sz w:val="24"/>
          <w:szCs w:val="24"/>
        </w:rPr>
      </w:pPr>
      <w:r>
        <w:rPr>
          <w:sz w:val="24"/>
          <w:szCs w:val="24"/>
        </w:rPr>
        <w:t>In this course, students will be introduced to the critical study and design of games. Through a combination of projects, assigned reading/playing, and discussions, the course provides a technical and conceptual foundation for further work in the CM program’s Games thread.</w:t>
      </w:r>
    </w:p>
    <w:p w14:paraId="47881D73" w14:textId="77777777" w:rsidR="001C13F9" w:rsidRDefault="00110EF5">
      <w:pPr>
        <w:pStyle w:val="Heading2"/>
        <w:rPr>
          <w:sz w:val="24"/>
          <w:szCs w:val="24"/>
        </w:rPr>
      </w:pPr>
      <w:r>
        <w:rPr>
          <w:lang w:val="en-US"/>
        </w:rPr>
        <w:t>Learning Objectives</w:t>
      </w:r>
    </w:p>
    <w:tbl>
      <w:tblPr>
        <w:tblW w:w="933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112"/>
        <w:gridCol w:w="3113"/>
        <w:gridCol w:w="3113"/>
      </w:tblGrid>
      <w:tr w:rsidR="001C13F9" w14:paraId="7F420A30" w14:textId="77777777">
        <w:trPr>
          <w:trHeight w:val="733"/>
        </w:trPr>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DE9B78" w14:textId="77777777" w:rsidR="001C13F9" w:rsidRDefault="00110EF5">
            <w:pPr>
              <w:pStyle w:val="Body"/>
              <w:widowControl w:val="0"/>
              <w:spacing w:line="240" w:lineRule="auto"/>
              <w:rPr>
                <w:b/>
                <w:bCs/>
              </w:rPr>
            </w:pPr>
            <w:r>
              <w:rPr>
                <w:b/>
                <w:bCs/>
              </w:rPr>
              <w:t>Course Learning Objective</w:t>
            </w:r>
          </w:p>
          <w:p w14:paraId="35FF2A81" w14:textId="77777777" w:rsidR="001C13F9" w:rsidRDefault="00110EF5">
            <w:pPr>
              <w:pStyle w:val="Body"/>
              <w:widowControl w:val="0"/>
              <w:spacing w:line="240" w:lineRule="auto"/>
            </w:pPr>
            <w:r>
              <w:rPr>
                <w:b/>
                <w:bCs/>
              </w:rPr>
              <w:t>(“Students will be able to…”)</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0E5D86" w14:textId="77777777" w:rsidR="001C13F9" w:rsidRDefault="00110EF5">
            <w:pPr>
              <w:pStyle w:val="Body"/>
              <w:widowControl w:val="0"/>
              <w:spacing w:line="240" w:lineRule="auto"/>
            </w:pPr>
            <w:r>
              <w:rPr>
                <w:b/>
                <w:bCs/>
              </w:rPr>
              <w:t>Assessment</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269C2B" w14:textId="77777777" w:rsidR="001C13F9" w:rsidRDefault="00110EF5">
            <w:pPr>
              <w:pStyle w:val="Body"/>
              <w:widowControl w:val="0"/>
              <w:spacing w:line="240" w:lineRule="auto"/>
            </w:pPr>
            <w:r>
              <w:rPr>
                <w:b/>
                <w:bCs/>
              </w:rPr>
              <w:t>Addresses CM LOs...</w:t>
            </w:r>
          </w:p>
        </w:tc>
      </w:tr>
      <w:tr w:rsidR="001C13F9" w14:paraId="7CE5B961" w14:textId="77777777">
        <w:trPr>
          <w:trHeight w:val="1627"/>
        </w:trPr>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8DDB36" w14:textId="77777777" w:rsidR="001C13F9" w:rsidRDefault="00110EF5">
            <w:pPr>
              <w:pStyle w:val="Body"/>
            </w:pPr>
            <w:r>
              <w:rPr>
                <w:sz w:val="18"/>
                <w:szCs w:val="18"/>
              </w:rPr>
              <w:t>Identify, classify, and analyze a breadth of games from both conventional and experimental game designers, from a number of eras and genres.</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1F5F31" w14:textId="77777777" w:rsidR="001C13F9" w:rsidRDefault="00110EF5">
            <w:pPr>
              <w:pStyle w:val="Body"/>
              <w:widowControl w:val="0"/>
              <w:spacing w:line="240" w:lineRule="auto"/>
            </w:pPr>
            <w:r>
              <w:rPr>
                <w:sz w:val="18"/>
                <w:szCs w:val="18"/>
              </w:rPr>
              <w:t>In-class activities; homework.</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939399" w14:textId="77777777" w:rsidR="001C13F9" w:rsidRDefault="00110EF5">
            <w:pPr>
              <w:pStyle w:val="Body"/>
              <w:rPr>
                <w:sz w:val="18"/>
                <w:szCs w:val="18"/>
              </w:rPr>
            </w:pPr>
            <w:r>
              <w:rPr>
                <w:sz w:val="18"/>
                <w:szCs w:val="18"/>
              </w:rPr>
              <w:t>Students can create digital artifacts with an awareness of history, audience, and context.</w:t>
            </w:r>
          </w:p>
          <w:p w14:paraId="42922248" w14:textId="77777777" w:rsidR="001C13F9" w:rsidRDefault="001C13F9">
            <w:pPr>
              <w:pStyle w:val="Body"/>
              <w:rPr>
                <w:sz w:val="18"/>
                <w:szCs w:val="18"/>
              </w:rPr>
            </w:pPr>
          </w:p>
          <w:p w14:paraId="7B3A0BDB" w14:textId="77777777" w:rsidR="001C13F9" w:rsidRDefault="00110EF5">
            <w:pPr>
              <w:pStyle w:val="Body"/>
            </w:pPr>
            <w:r>
              <w:rPr>
                <w:sz w:val="18"/>
                <w:szCs w:val="18"/>
              </w:rPr>
              <w:t>Students can appreciate and evaluate future trends in the development of digital media.</w:t>
            </w:r>
          </w:p>
        </w:tc>
      </w:tr>
      <w:tr w:rsidR="001C13F9" w14:paraId="3EF1A53F" w14:textId="77777777">
        <w:trPr>
          <w:trHeight w:val="1589"/>
        </w:trPr>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05C2F0" w14:textId="77777777" w:rsidR="001C13F9" w:rsidRDefault="00110EF5">
            <w:pPr>
              <w:pStyle w:val="Body"/>
            </w:pPr>
            <w:r>
              <w:rPr>
                <w:sz w:val="18"/>
                <w:szCs w:val="18"/>
              </w:rPr>
              <w:t>Describe and analyze games using an informed, critical vocabulary.</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143F0A" w14:textId="77777777" w:rsidR="001C13F9" w:rsidRDefault="00110EF5">
            <w:pPr>
              <w:pStyle w:val="Body"/>
              <w:widowControl w:val="0"/>
              <w:spacing w:line="240" w:lineRule="auto"/>
            </w:pPr>
            <w:r>
              <w:rPr>
                <w:sz w:val="18"/>
                <w:szCs w:val="18"/>
              </w:rPr>
              <w:t>In-class activities; homework; written components of various projects.</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FC331E8" w14:textId="77777777" w:rsidR="001C13F9" w:rsidRDefault="00110EF5">
            <w:pPr>
              <w:pStyle w:val="Body"/>
              <w:rPr>
                <w:sz w:val="18"/>
                <w:szCs w:val="18"/>
              </w:rPr>
            </w:pPr>
            <w:r>
              <w:rPr>
                <w:sz w:val="18"/>
                <w:szCs w:val="18"/>
              </w:rPr>
              <w:t>Students can create digital artifacts with an awareness of history, audience, and context.</w:t>
            </w:r>
          </w:p>
          <w:p w14:paraId="2E5E71DD" w14:textId="77777777" w:rsidR="001C13F9" w:rsidRDefault="001C13F9">
            <w:pPr>
              <w:pStyle w:val="Body"/>
              <w:rPr>
                <w:sz w:val="18"/>
                <w:szCs w:val="18"/>
              </w:rPr>
            </w:pPr>
          </w:p>
          <w:p w14:paraId="78430A5E" w14:textId="77777777" w:rsidR="001C13F9" w:rsidRDefault="00110EF5">
            <w:pPr>
              <w:pStyle w:val="Body"/>
            </w:pPr>
            <w:r>
              <w:rPr>
                <w:sz w:val="18"/>
                <w:szCs w:val="18"/>
              </w:rPr>
              <w:t>Students can appreciate and evaluate future trends in the development of digital media.</w:t>
            </w:r>
          </w:p>
        </w:tc>
      </w:tr>
      <w:tr w:rsidR="001C13F9" w14:paraId="52E17F14" w14:textId="77777777">
        <w:trPr>
          <w:trHeight w:val="1131"/>
        </w:trPr>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5D2758" w14:textId="77777777" w:rsidR="001C13F9" w:rsidRDefault="00110EF5">
            <w:pPr>
              <w:pStyle w:val="Body"/>
            </w:pPr>
            <w:r>
              <w:rPr>
                <w:sz w:val="18"/>
                <w:szCs w:val="18"/>
              </w:rPr>
              <w:t>Apply computational thinking to the design and analysis of games.</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BB436C" w14:textId="77777777" w:rsidR="001C13F9" w:rsidRDefault="00110EF5">
            <w:pPr>
              <w:pStyle w:val="Body"/>
              <w:widowControl w:val="0"/>
              <w:spacing w:line="240" w:lineRule="auto"/>
            </w:pPr>
            <w:r>
              <w:rPr>
                <w:sz w:val="18"/>
                <w:szCs w:val="18"/>
              </w:rPr>
              <w:t>Homework; projects.</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1641A7" w14:textId="77777777" w:rsidR="001C13F9" w:rsidRDefault="00110EF5">
            <w:pPr>
              <w:pStyle w:val="Body"/>
            </w:pPr>
            <w:r>
              <w:rPr>
                <w:sz w:val="18"/>
                <w:szCs w:val="18"/>
              </w:rPr>
              <w:t>Students understand and apply the mathematical principles and computational affordances appropriate to creative digital expression.</w:t>
            </w:r>
          </w:p>
        </w:tc>
      </w:tr>
      <w:tr w:rsidR="001C13F9" w14:paraId="2F96FCAE" w14:textId="77777777">
        <w:trPr>
          <w:trHeight w:val="2964"/>
        </w:trPr>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D5132F" w14:textId="77777777" w:rsidR="001C13F9" w:rsidRDefault="00110EF5">
            <w:pPr>
              <w:pStyle w:val="Body"/>
            </w:pPr>
            <w:r>
              <w:rPr>
                <w:sz w:val="18"/>
                <w:szCs w:val="18"/>
              </w:rPr>
              <w:lastRenderedPageBreak/>
              <w:t>Design small games using accessible tools, while utilizing processes of playtesting and iteration.</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4DC1A7" w14:textId="77777777" w:rsidR="001C13F9" w:rsidRDefault="00110EF5">
            <w:pPr>
              <w:pStyle w:val="Body"/>
              <w:widowControl w:val="0"/>
              <w:spacing w:line="240" w:lineRule="auto"/>
            </w:pPr>
            <w:r>
              <w:rPr>
                <w:sz w:val="18"/>
                <w:szCs w:val="18"/>
              </w:rPr>
              <w:t>Projects.</w:t>
            </w:r>
          </w:p>
        </w:tc>
        <w:tc>
          <w:tcPr>
            <w:tcW w:w="311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0AD365" w14:textId="77777777" w:rsidR="001C13F9" w:rsidRDefault="00110EF5">
            <w:pPr>
              <w:pStyle w:val="Body"/>
              <w:rPr>
                <w:sz w:val="18"/>
                <w:szCs w:val="18"/>
              </w:rPr>
            </w:pPr>
            <w:r>
              <w:rPr>
                <w:sz w:val="18"/>
                <w:szCs w:val="18"/>
              </w:rPr>
              <w:t>Students understand and apply the mathematical principles and computational affordances appropriate to creative digital expression.</w:t>
            </w:r>
          </w:p>
          <w:p w14:paraId="305CBE95" w14:textId="77777777" w:rsidR="001C13F9" w:rsidRDefault="001C13F9">
            <w:pPr>
              <w:pStyle w:val="Body"/>
              <w:rPr>
                <w:sz w:val="18"/>
                <w:szCs w:val="18"/>
              </w:rPr>
            </w:pPr>
          </w:p>
          <w:p w14:paraId="71081B64" w14:textId="77777777" w:rsidR="001C13F9" w:rsidRDefault="00110EF5">
            <w:pPr>
              <w:pStyle w:val="Body"/>
              <w:rPr>
                <w:sz w:val="18"/>
                <w:szCs w:val="18"/>
              </w:rPr>
            </w:pPr>
            <w:r>
              <w:rPr>
                <w:sz w:val="18"/>
                <w:szCs w:val="18"/>
              </w:rPr>
              <w:t>Students can create digital artifacts with an awareness of history, audience, and context.</w:t>
            </w:r>
          </w:p>
          <w:p w14:paraId="5F0FAD2F" w14:textId="77777777" w:rsidR="001C13F9" w:rsidRDefault="001C13F9">
            <w:pPr>
              <w:pStyle w:val="Body"/>
              <w:rPr>
                <w:sz w:val="18"/>
                <w:szCs w:val="18"/>
              </w:rPr>
            </w:pPr>
          </w:p>
          <w:p w14:paraId="7773C69A" w14:textId="77777777" w:rsidR="001C13F9" w:rsidRDefault="00110EF5">
            <w:pPr>
              <w:pStyle w:val="Body"/>
            </w:pPr>
            <w:r>
              <w:rPr>
                <w:sz w:val="18"/>
                <w:szCs w:val="18"/>
              </w:rPr>
              <w:t>Students can work effectively in teams to accomplish a common goal.</w:t>
            </w:r>
          </w:p>
        </w:tc>
      </w:tr>
    </w:tbl>
    <w:p w14:paraId="4E686711" w14:textId="77777777" w:rsidR="001C13F9" w:rsidRDefault="001C13F9">
      <w:pPr>
        <w:pStyle w:val="Body"/>
        <w:rPr>
          <w:sz w:val="24"/>
          <w:szCs w:val="24"/>
        </w:rPr>
      </w:pPr>
    </w:p>
    <w:p w14:paraId="1646D870" w14:textId="77777777" w:rsidR="001C13F9" w:rsidRDefault="001C13F9">
      <w:pPr>
        <w:pStyle w:val="Body"/>
        <w:rPr>
          <w:sz w:val="24"/>
          <w:szCs w:val="24"/>
        </w:rPr>
      </w:pPr>
    </w:p>
    <w:p w14:paraId="36E9EB53" w14:textId="77777777" w:rsidR="001C13F9" w:rsidRDefault="00110EF5">
      <w:pPr>
        <w:pStyle w:val="Heading2"/>
      </w:pPr>
      <w:bookmarkStart w:id="1" w:name="_r4vtw3oofixk"/>
      <w:bookmarkEnd w:id="1"/>
      <w:r>
        <w:t>R</w:t>
      </w:r>
      <w:proofErr w:type="spellStart"/>
      <w:r>
        <w:rPr>
          <w:lang w:val="en-US"/>
        </w:rPr>
        <w:t>equired</w:t>
      </w:r>
      <w:proofErr w:type="spellEnd"/>
      <w:r>
        <w:rPr>
          <w:lang w:val="en-US"/>
        </w:rPr>
        <w:t xml:space="preserve"> Materials</w:t>
      </w:r>
    </w:p>
    <w:p w14:paraId="46F59031" w14:textId="77777777" w:rsidR="001C13F9" w:rsidRDefault="00110EF5">
      <w:pPr>
        <w:pStyle w:val="Body"/>
        <w:rPr>
          <w:b/>
          <w:bCs/>
          <w:sz w:val="24"/>
          <w:szCs w:val="24"/>
        </w:rPr>
      </w:pPr>
      <w:r>
        <w:rPr>
          <w:sz w:val="24"/>
          <w:szCs w:val="24"/>
        </w:rPr>
        <w:t>Students will need to acquire a copy—print or electronic—</w:t>
      </w:r>
      <w:proofErr w:type="spellStart"/>
      <w:r>
        <w:rPr>
          <w:sz w:val="24"/>
          <w:szCs w:val="24"/>
          <w:lang w:val="de-DE"/>
        </w:rPr>
        <w:t>of</w:t>
      </w:r>
      <w:proofErr w:type="spellEnd"/>
      <w:r>
        <w:rPr>
          <w:sz w:val="24"/>
          <w:szCs w:val="24"/>
          <w:lang w:val="de-DE"/>
        </w:rPr>
        <w:t xml:space="preserve"> Jesse Schell</w:t>
      </w:r>
      <w:r>
        <w:rPr>
          <w:sz w:val="24"/>
          <w:szCs w:val="24"/>
        </w:rPr>
        <w:t xml:space="preserve">’s </w:t>
      </w:r>
      <w:r>
        <w:rPr>
          <w:i/>
          <w:iCs/>
          <w:sz w:val="24"/>
          <w:szCs w:val="24"/>
        </w:rPr>
        <w:t>The Art of Game Design: A Book of Lense</w:t>
      </w:r>
      <w:r>
        <w:rPr>
          <w:sz w:val="24"/>
          <w:szCs w:val="24"/>
        </w:rPr>
        <w:t>s (2nd edition). Students should also download the “Art of Game Design: Lenses” app (available for iOS or Android).</w:t>
      </w:r>
    </w:p>
    <w:p w14:paraId="55A974C0" w14:textId="77777777" w:rsidR="001C13F9" w:rsidRDefault="00110EF5">
      <w:pPr>
        <w:pStyle w:val="Heading2"/>
        <w:rPr>
          <w:b/>
          <w:bCs/>
        </w:rPr>
      </w:pPr>
      <w:bookmarkStart w:id="2" w:name="_hlpur382l5sr"/>
      <w:bookmarkEnd w:id="2"/>
      <w:r>
        <w:t>A</w:t>
      </w:r>
      <w:proofErr w:type="spellStart"/>
      <w:r>
        <w:rPr>
          <w:lang w:val="en-US"/>
        </w:rPr>
        <w:t>ssignments</w:t>
      </w:r>
      <w:proofErr w:type="spellEnd"/>
    </w:p>
    <w:p w14:paraId="60F0D87E" w14:textId="53B89A4C" w:rsidR="001C13F9" w:rsidRDefault="00110EF5">
      <w:pPr>
        <w:pStyle w:val="Heading2"/>
        <w:rPr>
          <w:sz w:val="24"/>
          <w:szCs w:val="24"/>
        </w:rPr>
      </w:pPr>
      <w:bookmarkStart w:id="3" w:name="_j6ggu8vvuovw"/>
      <w:bookmarkEnd w:id="3"/>
      <w:r>
        <w:rPr>
          <w:sz w:val="24"/>
          <w:szCs w:val="24"/>
          <w:u w:val="single"/>
        </w:rPr>
        <w:t>A</w:t>
      </w:r>
      <w:proofErr w:type="spellStart"/>
      <w:r>
        <w:rPr>
          <w:sz w:val="24"/>
          <w:szCs w:val="24"/>
          <w:u w:val="single"/>
          <w:lang w:val="en-US"/>
        </w:rPr>
        <w:t>ttendance</w:t>
      </w:r>
      <w:proofErr w:type="spellEnd"/>
      <w:r>
        <w:rPr>
          <w:sz w:val="24"/>
          <w:szCs w:val="24"/>
          <w:u w:val="single"/>
          <w:lang w:val="en-US"/>
        </w:rPr>
        <w:t xml:space="preserve"> </w:t>
      </w:r>
      <w:r>
        <w:rPr>
          <w:sz w:val="24"/>
          <w:szCs w:val="24"/>
          <w:lang w:val="en-US"/>
        </w:rPr>
        <w:t>(15% of final grade)</w:t>
      </w:r>
    </w:p>
    <w:p w14:paraId="6531AA95" w14:textId="6C042601" w:rsidR="0037750F" w:rsidRPr="0037750F" w:rsidRDefault="00110EF5" w:rsidP="0037750F">
      <w:pPr>
        <w:rPr>
          <w:rFonts w:ascii="Arial" w:eastAsia="Trebuchet MS" w:hAnsi="Arial" w:cs="Arial"/>
          <w:b/>
          <w:shd w:val="clear" w:color="auto" w:fill="FFFFFF"/>
        </w:rPr>
      </w:pPr>
      <w:proofErr w:type="spellStart"/>
      <w:r w:rsidRPr="0037750F">
        <w:rPr>
          <w:rFonts w:ascii="Arial" w:hAnsi="Arial" w:cs="Arial"/>
          <w:lang w:val="de-DE"/>
        </w:rPr>
        <w:t>Students</w:t>
      </w:r>
      <w:proofErr w:type="spellEnd"/>
      <w:r w:rsidRPr="0037750F">
        <w:rPr>
          <w:rFonts w:ascii="Arial" w:hAnsi="Arial" w:cs="Arial"/>
        </w:rPr>
        <w:t xml:space="preserve">’ regular, punctual attendance is expected. As such, students are each allowed only three unexcused absences for the semester. Each additional unexcused absence incurs a five-point penalty to a student’s Attendance </w:t>
      </w:r>
      <w:bookmarkStart w:id="4" w:name="_GoBack"/>
      <w:bookmarkEnd w:id="4"/>
      <w:r w:rsidRPr="0037750F">
        <w:rPr>
          <w:rFonts w:ascii="Arial" w:hAnsi="Arial" w:cs="Arial"/>
        </w:rPr>
        <w:t xml:space="preserve">grade (which starts the semester at full credit, 15 points). </w:t>
      </w:r>
      <w:r w:rsidR="0037750F" w:rsidRPr="0037750F">
        <w:rPr>
          <w:rFonts w:ascii="Arial" w:eastAsia="Trebuchet MS" w:hAnsi="Arial" w:cs="Arial"/>
          <w:shd w:val="clear" w:color="auto" w:fill="FFFFFF"/>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See information at </w:t>
      </w:r>
      <w:hyperlink r:id="rId6" w:history="1">
        <w:r w:rsidR="0037750F" w:rsidRPr="0037750F">
          <w:rPr>
            <w:rStyle w:val="Hyperlink"/>
            <w:rFonts w:ascii="Arial" w:eastAsia="Trebuchet MS" w:hAnsi="Arial" w:cs="Arial"/>
            <w:shd w:val="clear" w:color="auto" w:fill="FFFFFF"/>
          </w:rPr>
          <w:t>https://studentlife.gatech.edu/content/class-attendance</w:t>
        </w:r>
      </w:hyperlink>
      <w:r w:rsidR="0037750F" w:rsidRPr="0037750F">
        <w:rPr>
          <w:rFonts w:ascii="Arial" w:eastAsia="Trebuchet MS" w:hAnsi="Arial" w:cs="Arial"/>
          <w:shd w:val="clear" w:color="auto" w:fill="FFFFFF"/>
        </w:rPr>
        <w:t xml:space="preserve">. You may also consult the Institute Attendance policy at </w:t>
      </w:r>
      <w:r w:rsidR="0037750F" w:rsidRPr="0037750F">
        <w:rPr>
          <w:rFonts w:ascii="Arial" w:hAnsi="Arial" w:cs="Arial"/>
        </w:rPr>
        <w:t>http://www.catalog.gatech.edu/rules/4/.</w:t>
      </w:r>
    </w:p>
    <w:p w14:paraId="12AE4573" w14:textId="77777777" w:rsidR="001C13F9" w:rsidRDefault="001C13F9">
      <w:pPr>
        <w:pStyle w:val="Body"/>
        <w:rPr>
          <w:sz w:val="24"/>
          <w:szCs w:val="24"/>
        </w:rPr>
      </w:pPr>
    </w:p>
    <w:p w14:paraId="42AB00ED" w14:textId="77777777" w:rsidR="001C13F9" w:rsidRDefault="001C13F9">
      <w:pPr>
        <w:pStyle w:val="Body"/>
        <w:rPr>
          <w:b/>
          <w:bCs/>
          <w:sz w:val="24"/>
          <w:szCs w:val="24"/>
        </w:rPr>
      </w:pPr>
    </w:p>
    <w:p w14:paraId="354F6E1F" w14:textId="77777777" w:rsidR="001C13F9" w:rsidRDefault="00110EF5">
      <w:pPr>
        <w:pStyle w:val="Body"/>
        <w:rPr>
          <w:sz w:val="24"/>
          <w:szCs w:val="24"/>
        </w:rPr>
      </w:pPr>
      <w:bookmarkStart w:id="5" w:name="_bw2wvgh2fjbs"/>
      <w:bookmarkEnd w:id="5"/>
      <w:r>
        <w:rPr>
          <w:sz w:val="24"/>
          <w:szCs w:val="24"/>
          <w:u w:val="single"/>
        </w:rPr>
        <w:t>Scratch Prototype</w:t>
      </w:r>
      <w:r>
        <w:rPr>
          <w:sz w:val="24"/>
          <w:szCs w:val="24"/>
        </w:rPr>
        <w:t xml:space="preserve"> (15% of final grade)</w:t>
      </w:r>
    </w:p>
    <w:p w14:paraId="434075ED" w14:textId="77777777" w:rsidR="001C13F9" w:rsidRDefault="00110EF5">
      <w:pPr>
        <w:pStyle w:val="Body"/>
        <w:rPr>
          <w:b/>
          <w:bCs/>
          <w:sz w:val="24"/>
          <w:szCs w:val="24"/>
        </w:rPr>
      </w:pPr>
      <w:r>
        <w:rPr>
          <w:sz w:val="24"/>
          <w:szCs w:val="24"/>
        </w:rPr>
        <w:t>Students will make game prototypes in Scratch, an accessible drag-and-drop game development tool, in order to practice the fundamentals of game design and digital game development.</w:t>
      </w:r>
    </w:p>
    <w:p w14:paraId="1AF8D6B2" w14:textId="77777777" w:rsidR="001C13F9" w:rsidRDefault="00110EF5">
      <w:pPr>
        <w:pStyle w:val="Heading2"/>
        <w:rPr>
          <w:sz w:val="24"/>
          <w:szCs w:val="24"/>
        </w:rPr>
      </w:pPr>
      <w:bookmarkStart w:id="6" w:name="_f5667tbnor"/>
      <w:bookmarkEnd w:id="6"/>
      <w:r>
        <w:rPr>
          <w:sz w:val="24"/>
          <w:szCs w:val="24"/>
          <w:u w:val="single"/>
        </w:rPr>
        <w:lastRenderedPageBreak/>
        <w:t>T</w:t>
      </w:r>
      <w:proofErr w:type="spellStart"/>
      <w:r>
        <w:rPr>
          <w:sz w:val="24"/>
          <w:szCs w:val="24"/>
          <w:u w:val="single"/>
          <w:lang w:val="de-DE"/>
        </w:rPr>
        <w:t>wine</w:t>
      </w:r>
      <w:proofErr w:type="spellEnd"/>
      <w:r>
        <w:rPr>
          <w:sz w:val="24"/>
          <w:szCs w:val="24"/>
          <w:u w:val="single"/>
          <w:lang w:val="de-DE"/>
        </w:rPr>
        <w:t xml:space="preserve"> Prototype</w:t>
      </w:r>
      <w:r>
        <w:rPr>
          <w:sz w:val="24"/>
          <w:szCs w:val="24"/>
          <w:lang w:val="en-US"/>
        </w:rPr>
        <w:t xml:space="preserve"> (15% of final grade)</w:t>
      </w:r>
    </w:p>
    <w:p w14:paraId="57513D16" w14:textId="77777777" w:rsidR="001C13F9" w:rsidRDefault="00110EF5">
      <w:pPr>
        <w:pStyle w:val="Body"/>
        <w:rPr>
          <w:b/>
          <w:bCs/>
          <w:sz w:val="24"/>
          <w:szCs w:val="24"/>
        </w:rPr>
      </w:pPr>
      <w:r>
        <w:rPr>
          <w:sz w:val="24"/>
          <w:szCs w:val="24"/>
        </w:rPr>
        <w:t>By creating hypertext fiction games in Twine, students will gain experience in puzzle design, world-building, and other story-oriented aspects of game design.</w:t>
      </w:r>
    </w:p>
    <w:p w14:paraId="62A14756" w14:textId="77777777" w:rsidR="001C13F9" w:rsidRDefault="00110EF5">
      <w:pPr>
        <w:pStyle w:val="Heading2"/>
        <w:rPr>
          <w:sz w:val="24"/>
          <w:szCs w:val="24"/>
        </w:rPr>
      </w:pPr>
      <w:bookmarkStart w:id="7" w:name="_lo7obz407ly"/>
      <w:bookmarkEnd w:id="7"/>
      <w:r>
        <w:rPr>
          <w:sz w:val="24"/>
          <w:szCs w:val="24"/>
          <w:u w:val="single"/>
        </w:rPr>
        <w:t>“</w:t>
      </w:r>
      <w:r>
        <w:rPr>
          <w:sz w:val="24"/>
          <w:szCs w:val="24"/>
          <w:u w:val="single"/>
          <w:lang w:val="de-DE"/>
        </w:rPr>
        <w:t>Prototype Portfolio</w:t>
      </w:r>
      <w:r>
        <w:rPr>
          <w:sz w:val="24"/>
          <w:szCs w:val="24"/>
          <w:u w:val="single"/>
        </w:rPr>
        <w:t>”</w:t>
      </w:r>
      <w:r>
        <w:rPr>
          <w:sz w:val="24"/>
          <w:szCs w:val="24"/>
          <w:lang w:val="en-US"/>
        </w:rPr>
        <w:t xml:space="preserve"> (15% of final grade)</w:t>
      </w:r>
    </w:p>
    <w:p w14:paraId="603A9FFB" w14:textId="77777777" w:rsidR="001C13F9" w:rsidRDefault="00110EF5">
      <w:pPr>
        <w:pStyle w:val="Body"/>
        <w:rPr>
          <w:b/>
          <w:bCs/>
          <w:sz w:val="24"/>
          <w:szCs w:val="24"/>
        </w:rPr>
      </w:pPr>
      <w:r>
        <w:rPr>
          <w:sz w:val="24"/>
          <w:szCs w:val="24"/>
        </w:rPr>
        <w:t>Students will make revisions to their original Scratch and Twine prototypes, as well as produce at least one new prototype (using a tool of their choice) that begins to explore some games-relevant skill(s) that they wish to contribute to a group final project.</w:t>
      </w:r>
    </w:p>
    <w:p w14:paraId="4418560C" w14:textId="77777777" w:rsidR="001C13F9" w:rsidRDefault="00110EF5">
      <w:pPr>
        <w:pStyle w:val="Heading2"/>
        <w:rPr>
          <w:sz w:val="24"/>
          <w:szCs w:val="24"/>
        </w:rPr>
      </w:pPr>
      <w:bookmarkStart w:id="8" w:name="_lg22aui0l3j0"/>
      <w:bookmarkEnd w:id="8"/>
      <w:r>
        <w:rPr>
          <w:sz w:val="24"/>
          <w:szCs w:val="24"/>
          <w:u w:val="single"/>
        </w:rPr>
        <w:t>F</w:t>
      </w:r>
      <w:proofErr w:type="spellStart"/>
      <w:r>
        <w:rPr>
          <w:sz w:val="24"/>
          <w:szCs w:val="24"/>
          <w:u w:val="single"/>
          <w:lang w:val="pt-PT"/>
        </w:rPr>
        <w:t>inal</w:t>
      </w:r>
      <w:proofErr w:type="spellEnd"/>
      <w:r>
        <w:rPr>
          <w:sz w:val="24"/>
          <w:szCs w:val="24"/>
          <w:u w:val="single"/>
          <w:lang w:val="pt-PT"/>
        </w:rPr>
        <w:t xml:space="preserve"> Project</w:t>
      </w:r>
      <w:r>
        <w:rPr>
          <w:sz w:val="24"/>
          <w:szCs w:val="24"/>
          <w:lang w:val="en-US"/>
        </w:rPr>
        <w:t xml:space="preserve"> (25% of final grade)</w:t>
      </w:r>
    </w:p>
    <w:p w14:paraId="74A9D97B" w14:textId="77777777" w:rsidR="001C13F9" w:rsidRDefault="00110EF5">
      <w:pPr>
        <w:pStyle w:val="Body"/>
        <w:rPr>
          <w:sz w:val="24"/>
          <w:szCs w:val="24"/>
        </w:rPr>
      </w:pPr>
      <w:r>
        <w:rPr>
          <w:sz w:val="24"/>
          <w:szCs w:val="24"/>
        </w:rPr>
        <w:t>In groups of two to four, students will collaborate to design and develop a small, finished game. Expectations will scale with group size, and each student must have a clearly defined role to play on their team. Students will be graded individually based on their contribution.</w:t>
      </w:r>
    </w:p>
    <w:p w14:paraId="33093CB2" w14:textId="77777777" w:rsidR="001C13F9" w:rsidRDefault="00110EF5">
      <w:pPr>
        <w:pStyle w:val="Heading2"/>
        <w:rPr>
          <w:sz w:val="24"/>
          <w:szCs w:val="24"/>
        </w:rPr>
      </w:pPr>
      <w:bookmarkStart w:id="9" w:name="_frmvu45t83id"/>
      <w:bookmarkEnd w:id="9"/>
      <w:r>
        <w:rPr>
          <w:sz w:val="24"/>
          <w:szCs w:val="24"/>
          <w:u w:val="single"/>
        </w:rPr>
        <w:t>R</w:t>
      </w:r>
      <w:proofErr w:type="spellStart"/>
      <w:r>
        <w:rPr>
          <w:sz w:val="24"/>
          <w:szCs w:val="24"/>
          <w:u w:val="single"/>
          <w:lang w:val="en-US"/>
        </w:rPr>
        <w:t>etrospective</w:t>
      </w:r>
      <w:proofErr w:type="spellEnd"/>
      <w:r>
        <w:rPr>
          <w:sz w:val="24"/>
          <w:szCs w:val="24"/>
          <w:u w:val="single"/>
          <w:lang w:val="en-US"/>
        </w:rPr>
        <w:t xml:space="preserve"> Essay</w:t>
      </w:r>
      <w:r>
        <w:rPr>
          <w:sz w:val="24"/>
          <w:szCs w:val="24"/>
          <w:lang w:val="en-US"/>
        </w:rPr>
        <w:t xml:space="preserve"> (6% of final grade)</w:t>
      </w:r>
    </w:p>
    <w:p w14:paraId="046A39A1" w14:textId="77777777" w:rsidR="001C13F9" w:rsidRDefault="00110EF5">
      <w:pPr>
        <w:pStyle w:val="Body"/>
        <w:rPr>
          <w:sz w:val="24"/>
          <w:szCs w:val="24"/>
        </w:rPr>
      </w:pPr>
      <w:r>
        <w:rPr>
          <w:sz w:val="24"/>
          <w:szCs w:val="24"/>
        </w:rPr>
        <w:t>Students will write a short retrospective essay on their trajectory, successes, and challenges from throughout the semester.</w:t>
      </w:r>
    </w:p>
    <w:p w14:paraId="7A319B78" w14:textId="77777777" w:rsidR="001C13F9" w:rsidRDefault="00110EF5">
      <w:pPr>
        <w:pStyle w:val="Heading2"/>
        <w:rPr>
          <w:sz w:val="24"/>
          <w:szCs w:val="24"/>
        </w:rPr>
      </w:pPr>
      <w:bookmarkStart w:id="10" w:name="_gv2xbun9hkrh"/>
      <w:bookmarkEnd w:id="10"/>
      <w:r>
        <w:rPr>
          <w:sz w:val="24"/>
          <w:szCs w:val="24"/>
          <w:u w:val="single"/>
        </w:rPr>
        <w:t>M</w:t>
      </w:r>
      <w:proofErr w:type="spellStart"/>
      <w:r>
        <w:rPr>
          <w:sz w:val="24"/>
          <w:szCs w:val="24"/>
          <w:u w:val="single"/>
          <w:lang w:val="en-US"/>
        </w:rPr>
        <w:t>iscellaneous</w:t>
      </w:r>
      <w:proofErr w:type="spellEnd"/>
      <w:r>
        <w:rPr>
          <w:sz w:val="24"/>
          <w:szCs w:val="24"/>
          <w:u w:val="single"/>
          <w:lang w:val="en-US"/>
        </w:rPr>
        <w:t xml:space="preserve"> Homework/Labs</w:t>
      </w:r>
      <w:r>
        <w:rPr>
          <w:sz w:val="24"/>
          <w:szCs w:val="24"/>
          <w:lang w:val="en-US"/>
        </w:rPr>
        <w:t xml:space="preserve"> (9% of final grade)</w:t>
      </w:r>
    </w:p>
    <w:p w14:paraId="5C263D75" w14:textId="77777777" w:rsidR="001C13F9" w:rsidRDefault="00110EF5">
      <w:pPr>
        <w:pStyle w:val="Body"/>
        <w:rPr>
          <w:sz w:val="24"/>
          <w:szCs w:val="24"/>
        </w:rPr>
      </w:pPr>
      <w:r>
        <w:rPr>
          <w:sz w:val="24"/>
          <w:szCs w:val="24"/>
        </w:rPr>
        <w:t>As the semester progresses, a variety of small assignments will be necessary to facilitate our other activities.</w:t>
      </w:r>
    </w:p>
    <w:p w14:paraId="098BE1A3" w14:textId="77777777" w:rsidR="0037750F" w:rsidRDefault="0037750F">
      <w:pPr>
        <w:pStyle w:val="Body"/>
        <w:rPr>
          <w:sz w:val="24"/>
          <w:szCs w:val="24"/>
        </w:rPr>
      </w:pPr>
    </w:p>
    <w:p w14:paraId="1BCAD2B1" w14:textId="77777777" w:rsidR="0037750F" w:rsidRPr="0037750F" w:rsidRDefault="0037750F" w:rsidP="0037750F">
      <w:pPr>
        <w:pStyle w:val="Heading2"/>
        <w:rPr>
          <w:rFonts w:cs="Arial"/>
          <w:b/>
          <w:sz w:val="24"/>
          <w:szCs w:val="24"/>
        </w:rPr>
      </w:pPr>
      <w:proofErr w:type="spellStart"/>
      <w:r w:rsidRPr="0037750F">
        <w:rPr>
          <w:rFonts w:cs="Arial"/>
          <w:b/>
          <w:sz w:val="24"/>
          <w:szCs w:val="24"/>
        </w:rPr>
        <w:t>Academic</w:t>
      </w:r>
      <w:proofErr w:type="spellEnd"/>
      <w:r w:rsidRPr="0037750F">
        <w:rPr>
          <w:rFonts w:cs="Arial"/>
          <w:b/>
          <w:sz w:val="24"/>
          <w:szCs w:val="24"/>
        </w:rPr>
        <w:t xml:space="preserve"> </w:t>
      </w:r>
      <w:proofErr w:type="spellStart"/>
      <w:r w:rsidRPr="0037750F">
        <w:rPr>
          <w:rFonts w:cs="Arial"/>
          <w:b/>
          <w:sz w:val="24"/>
          <w:szCs w:val="24"/>
        </w:rPr>
        <w:t>Integrity</w:t>
      </w:r>
      <w:proofErr w:type="spellEnd"/>
    </w:p>
    <w:p w14:paraId="4F019ED3" w14:textId="77777777" w:rsidR="0037750F" w:rsidRPr="0037750F" w:rsidRDefault="0037750F" w:rsidP="0037750F">
      <w:pPr>
        <w:rPr>
          <w:rFonts w:ascii="Arial" w:hAnsi="Arial" w:cs="Arial"/>
        </w:rPr>
      </w:pPr>
      <w:r w:rsidRPr="0037750F">
        <w:rPr>
          <w:rFonts w:ascii="Arial" w:hAnsi="Arial" w:cs="Arial"/>
        </w:rPr>
        <w:t xml:space="preserve">Georgia Tech aims to cultivate a community based on trust, academic integrity, and honor. Students are expected to act according to the highest ethical standards.  For information on Georgia Tech's Academic Honor Code, please visit http://www.catalog.gatech.edu/policies/honor-code/ or </w:t>
      </w:r>
      <w:hyperlink r:id="rId7" w:history="1">
        <w:r w:rsidRPr="0037750F">
          <w:rPr>
            <w:rStyle w:val="Hyperlink"/>
            <w:rFonts w:ascii="Arial" w:hAnsi="Arial" w:cs="Arial"/>
          </w:rPr>
          <w:t>http://www.catalog.gatech.edu/rules/18/</w:t>
        </w:r>
      </w:hyperlink>
      <w:r w:rsidRPr="0037750F">
        <w:rPr>
          <w:rFonts w:ascii="Arial" w:hAnsi="Arial" w:cs="Arial"/>
        </w:rPr>
        <w:t>.  Any student suspected of cheating or plagiarizing on a quiz, exam, or assignment will be reported to the Office of Student Integrity, who will investigate the incident and identify the appropriate penalty for violations.</w:t>
      </w:r>
    </w:p>
    <w:p w14:paraId="0C36EC48" w14:textId="77777777" w:rsidR="0037750F" w:rsidRPr="0037750F" w:rsidRDefault="0037750F" w:rsidP="0037750F">
      <w:pPr>
        <w:rPr>
          <w:rFonts w:ascii="Arial" w:hAnsi="Arial" w:cs="Arial"/>
        </w:rPr>
      </w:pPr>
    </w:p>
    <w:p w14:paraId="321341A7" w14:textId="77777777" w:rsidR="0037750F" w:rsidRPr="0037750F" w:rsidRDefault="0037750F" w:rsidP="0037750F">
      <w:pPr>
        <w:pStyle w:val="Heading2"/>
        <w:rPr>
          <w:rFonts w:cs="Arial"/>
          <w:b/>
          <w:sz w:val="24"/>
          <w:szCs w:val="24"/>
        </w:rPr>
      </w:pPr>
      <w:proofErr w:type="spellStart"/>
      <w:r w:rsidRPr="0037750F">
        <w:rPr>
          <w:rFonts w:cs="Arial"/>
          <w:b/>
          <w:sz w:val="24"/>
          <w:szCs w:val="24"/>
        </w:rPr>
        <w:t>Accommodations</w:t>
      </w:r>
      <w:proofErr w:type="spellEnd"/>
      <w:r w:rsidRPr="0037750F">
        <w:rPr>
          <w:rFonts w:cs="Arial"/>
          <w:b/>
          <w:sz w:val="24"/>
          <w:szCs w:val="24"/>
        </w:rPr>
        <w:t xml:space="preserve"> </w:t>
      </w:r>
      <w:proofErr w:type="spellStart"/>
      <w:r w:rsidRPr="0037750F">
        <w:rPr>
          <w:rFonts w:cs="Arial"/>
          <w:b/>
          <w:sz w:val="24"/>
          <w:szCs w:val="24"/>
        </w:rPr>
        <w:t>for</w:t>
      </w:r>
      <w:proofErr w:type="spellEnd"/>
      <w:r w:rsidRPr="0037750F">
        <w:rPr>
          <w:rFonts w:cs="Arial"/>
          <w:b/>
          <w:sz w:val="24"/>
          <w:szCs w:val="24"/>
        </w:rPr>
        <w:t xml:space="preserve"> </w:t>
      </w:r>
      <w:proofErr w:type="spellStart"/>
      <w:r w:rsidRPr="0037750F">
        <w:rPr>
          <w:rFonts w:cs="Arial"/>
          <w:b/>
          <w:sz w:val="24"/>
          <w:szCs w:val="24"/>
        </w:rPr>
        <w:t>Students</w:t>
      </w:r>
      <w:proofErr w:type="spellEnd"/>
      <w:r w:rsidRPr="0037750F">
        <w:rPr>
          <w:rFonts w:cs="Arial"/>
          <w:b/>
          <w:sz w:val="24"/>
          <w:szCs w:val="24"/>
        </w:rPr>
        <w:t xml:space="preserve"> </w:t>
      </w:r>
      <w:proofErr w:type="spellStart"/>
      <w:r w:rsidRPr="0037750F">
        <w:rPr>
          <w:rFonts w:cs="Arial"/>
          <w:b/>
          <w:sz w:val="24"/>
          <w:szCs w:val="24"/>
        </w:rPr>
        <w:t>with</w:t>
      </w:r>
      <w:proofErr w:type="spellEnd"/>
      <w:r w:rsidRPr="0037750F">
        <w:rPr>
          <w:rFonts w:cs="Arial"/>
          <w:b/>
          <w:sz w:val="24"/>
          <w:szCs w:val="24"/>
        </w:rPr>
        <w:t xml:space="preserve"> </w:t>
      </w:r>
      <w:proofErr w:type="spellStart"/>
      <w:r w:rsidRPr="0037750F">
        <w:rPr>
          <w:rFonts w:cs="Arial"/>
          <w:b/>
          <w:sz w:val="24"/>
          <w:szCs w:val="24"/>
        </w:rPr>
        <w:t>Disabilities</w:t>
      </w:r>
      <w:proofErr w:type="spellEnd"/>
    </w:p>
    <w:p w14:paraId="27CA5FB0" w14:textId="77777777" w:rsidR="0037750F" w:rsidRPr="0037750F" w:rsidRDefault="0037750F" w:rsidP="0037750F">
      <w:pPr>
        <w:rPr>
          <w:rFonts w:ascii="Arial" w:hAnsi="Arial" w:cs="Arial"/>
        </w:rPr>
      </w:pPr>
      <w:r w:rsidRPr="0037750F">
        <w:rPr>
          <w:rFonts w:ascii="Arial" w:hAnsi="Arial" w:cs="Arial"/>
          <w:bCs/>
        </w:rPr>
        <w:t xml:space="preserve">If you are a student with learning needs that </w:t>
      </w:r>
      <w:r w:rsidRPr="0037750F">
        <w:rPr>
          <w:rFonts w:ascii="Arial" w:hAnsi="Arial" w:cs="Arial"/>
        </w:rPr>
        <w:t xml:space="preserve">require </w:t>
      </w:r>
      <w:r w:rsidRPr="0037750F">
        <w:rPr>
          <w:rFonts w:ascii="Arial" w:hAnsi="Arial" w:cs="Arial"/>
          <w:bCs/>
        </w:rPr>
        <w:t xml:space="preserve">special </w:t>
      </w:r>
      <w:r w:rsidRPr="0037750F">
        <w:rPr>
          <w:rFonts w:ascii="Arial" w:hAnsi="Arial" w:cs="Arial"/>
        </w:rPr>
        <w:t>accommodation</w:t>
      </w:r>
      <w:r w:rsidRPr="0037750F">
        <w:rPr>
          <w:rFonts w:ascii="Arial" w:hAnsi="Arial" w:cs="Arial"/>
          <w:bCs/>
        </w:rPr>
        <w:t xml:space="preserve">, </w:t>
      </w:r>
      <w:r w:rsidRPr="0037750F">
        <w:rPr>
          <w:rFonts w:ascii="Arial" w:hAnsi="Arial" w:cs="Arial"/>
        </w:rPr>
        <w:t xml:space="preserve">contact </w:t>
      </w:r>
      <w:r w:rsidRPr="0037750F">
        <w:rPr>
          <w:rFonts w:ascii="Arial" w:hAnsi="Arial" w:cs="Arial"/>
          <w:bCs/>
        </w:rPr>
        <w:t>the Office of Disability Services</w:t>
      </w:r>
      <w:r w:rsidRPr="0037750F">
        <w:rPr>
          <w:rFonts w:ascii="Arial" w:hAnsi="Arial" w:cs="Arial"/>
        </w:rPr>
        <w:t xml:space="preserve"> at (404)894-256</w:t>
      </w:r>
      <w:r w:rsidRPr="0037750F">
        <w:rPr>
          <w:rFonts w:ascii="Arial" w:hAnsi="Arial" w:cs="Arial"/>
          <w:bCs/>
        </w:rPr>
        <w:t>3</w:t>
      </w:r>
      <w:r w:rsidRPr="0037750F">
        <w:rPr>
          <w:rFonts w:ascii="Arial" w:hAnsi="Arial" w:cs="Arial"/>
        </w:rPr>
        <w:t xml:space="preserve"> or </w:t>
      </w:r>
      <w:hyperlink r:id="rId8" w:history="1">
        <w:r w:rsidRPr="0037750F">
          <w:rPr>
            <w:rStyle w:val="Hyperlink"/>
            <w:rFonts w:ascii="Arial" w:hAnsi="Arial" w:cs="Arial"/>
          </w:rPr>
          <w:t>http://disabilityservices.gatech.edu/</w:t>
        </w:r>
      </w:hyperlink>
      <w:r w:rsidRPr="0037750F">
        <w:rPr>
          <w:rFonts w:ascii="Arial" w:hAnsi="Arial" w:cs="Arial"/>
          <w:bCs/>
        </w:rPr>
        <w:t>,</w:t>
      </w:r>
      <w:r w:rsidRPr="0037750F">
        <w:rPr>
          <w:rFonts w:ascii="Arial" w:hAnsi="Arial" w:cs="Arial"/>
        </w:rPr>
        <w:t xml:space="preserve"> as </w:t>
      </w:r>
      <w:r w:rsidRPr="0037750F">
        <w:rPr>
          <w:rFonts w:ascii="Arial" w:hAnsi="Arial" w:cs="Arial"/>
        </w:rPr>
        <w:lastRenderedPageBreak/>
        <w:t>soon as possible</w:t>
      </w:r>
      <w:r w:rsidRPr="0037750F">
        <w:rPr>
          <w:rFonts w:ascii="Arial" w:hAnsi="Arial" w:cs="Arial"/>
          <w:bCs/>
        </w:rPr>
        <w:t xml:space="preserve">, to </w:t>
      </w:r>
      <w:r w:rsidRPr="0037750F">
        <w:rPr>
          <w:rFonts w:ascii="Arial" w:hAnsi="Arial" w:cs="Arial"/>
        </w:rPr>
        <w:t xml:space="preserve">make an appointment to discuss </w:t>
      </w:r>
      <w:r w:rsidRPr="0037750F">
        <w:rPr>
          <w:rFonts w:ascii="Arial" w:hAnsi="Arial" w:cs="Arial"/>
          <w:bCs/>
        </w:rPr>
        <w:t xml:space="preserve">your </w:t>
      </w:r>
      <w:r w:rsidRPr="0037750F">
        <w:rPr>
          <w:rFonts w:ascii="Arial" w:hAnsi="Arial" w:cs="Arial"/>
        </w:rPr>
        <w:t xml:space="preserve">special needs and </w:t>
      </w:r>
      <w:r w:rsidRPr="0037750F">
        <w:rPr>
          <w:rFonts w:ascii="Arial" w:hAnsi="Arial" w:cs="Arial"/>
          <w:bCs/>
        </w:rPr>
        <w:t xml:space="preserve">to </w:t>
      </w:r>
      <w:r w:rsidRPr="0037750F">
        <w:rPr>
          <w:rFonts w:ascii="Arial" w:hAnsi="Arial" w:cs="Arial"/>
        </w:rPr>
        <w:t xml:space="preserve">obtain an accommodations letter.  </w:t>
      </w:r>
      <w:r w:rsidRPr="0037750F">
        <w:rPr>
          <w:rFonts w:ascii="Arial" w:hAnsi="Arial" w:cs="Arial"/>
          <w:bCs/>
        </w:rPr>
        <w:t>Please also e-mail me as soon as possible in order to set up a time to discuss your learning needs</w:t>
      </w:r>
      <w:r w:rsidRPr="0037750F">
        <w:rPr>
          <w:rFonts w:ascii="Arial" w:hAnsi="Arial" w:cs="Arial"/>
        </w:rPr>
        <w:t>.</w:t>
      </w:r>
    </w:p>
    <w:p w14:paraId="19C5A95F" w14:textId="77777777" w:rsidR="0037750F" w:rsidRPr="0037750F" w:rsidRDefault="0037750F" w:rsidP="0037750F">
      <w:pPr>
        <w:rPr>
          <w:rFonts w:ascii="Arial" w:hAnsi="Arial" w:cs="Arial"/>
        </w:rPr>
      </w:pPr>
    </w:p>
    <w:p w14:paraId="68553EF8" w14:textId="77777777" w:rsidR="0037750F" w:rsidRPr="0037750F" w:rsidRDefault="0037750F" w:rsidP="0037750F">
      <w:pPr>
        <w:rPr>
          <w:rFonts w:ascii="Arial" w:hAnsi="Arial" w:cs="Arial"/>
        </w:rPr>
      </w:pPr>
    </w:p>
    <w:p w14:paraId="295D9998" w14:textId="77777777" w:rsidR="0037750F" w:rsidRPr="0037750F" w:rsidRDefault="0037750F" w:rsidP="0037750F">
      <w:pPr>
        <w:keepNext/>
        <w:keepLines/>
        <w:outlineLvl w:val="1"/>
        <w:rPr>
          <w:rFonts w:ascii="Arial" w:eastAsia="SimHei" w:hAnsi="Arial" w:cs="Arial"/>
          <w:b/>
          <w:bCs/>
        </w:rPr>
      </w:pPr>
      <w:r w:rsidRPr="0037750F">
        <w:rPr>
          <w:rFonts w:ascii="Arial" w:eastAsia="SimHei" w:hAnsi="Arial" w:cs="Arial"/>
          <w:b/>
          <w:bCs/>
        </w:rPr>
        <w:t>Student-Faculty Expectations Agreement</w:t>
      </w:r>
    </w:p>
    <w:p w14:paraId="06DA2C79" w14:textId="77777777" w:rsidR="0037750F" w:rsidRPr="0037750F" w:rsidRDefault="0037750F" w:rsidP="0037750F">
      <w:pPr>
        <w:rPr>
          <w:rFonts w:ascii="Arial" w:hAnsi="Arial" w:cs="Arial"/>
        </w:rPr>
      </w:pPr>
      <w:r w:rsidRPr="0037750F">
        <w:rPr>
          <w:rFonts w:ascii="Arial" w:eastAsia="Trebuchet MS" w:hAnsi="Arial" w:cs="Arial"/>
        </w:rPr>
        <w:t xml:space="preserve">At Georgia Tech we believe that it is important to strive for an atmosphere of mutual respect, acknowledgement, and responsibility between faculty members and the student body. See </w:t>
      </w:r>
      <w:hyperlink r:id="rId9">
        <w:r w:rsidRPr="0037750F">
          <w:rPr>
            <w:rFonts w:ascii="Arial" w:eastAsia="Trebuchet MS" w:hAnsi="Arial" w:cs="Arial"/>
            <w:u w:val="single"/>
          </w:rPr>
          <w:t>http://www.catalog.gatech.edu/rules/22/</w:t>
        </w:r>
      </w:hyperlink>
      <w:r w:rsidRPr="0037750F">
        <w:rPr>
          <w:rFonts w:ascii="Arial" w:eastAsia="Trebuchet MS" w:hAnsi="Arial" w:cs="Arial"/>
        </w:rPr>
        <w:t xml:space="preserve"> for an articulation of some basic expectation that you can have of me and that I have of you. In the end, simple respect for knowledge, hard work, and cordial interactions will help build the environment we seek. Therefore, you are encouraged to remain committed to the ideals of Georgia Tech while in this class.</w:t>
      </w:r>
      <w:r w:rsidRPr="0037750F">
        <w:rPr>
          <w:rFonts w:ascii="Arial" w:hAnsi="Arial" w:cs="Arial"/>
        </w:rPr>
        <w:t xml:space="preserve"> </w:t>
      </w:r>
    </w:p>
    <w:p w14:paraId="565BD36D" w14:textId="77777777" w:rsidR="0037750F" w:rsidRPr="0037750F" w:rsidRDefault="0037750F">
      <w:pPr>
        <w:pStyle w:val="Body"/>
        <w:rPr>
          <w:rFonts w:cs="Arial"/>
          <w:b/>
          <w:bCs/>
          <w:sz w:val="24"/>
          <w:szCs w:val="24"/>
          <w:u w:val="single"/>
        </w:rPr>
      </w:pPr>
    </w:p>
    <w:p w14:paraId="42109CE0" w14:textId="77777777" w:rsidR="001C13F9" w:rsidRDefault="00110EF5">
      <w:pPr>
        <w:pStyle w:val="Heading2"/>
        <w:rPr>
          <w:b/>
          <w:bCs/>
          <w:u w:val="single"/>
        </w:rPr>
      </w:pPr>
      <w:bookmarkStart w:id="11" w:name="_m24br1sj13gc"/>
      <w:bookmarkEnd w:id="11"/>
      <w:r w:rsidRPr="0037750F">
        <w:rPr>
          <w:rFonts w:cs="Arial"/>
          <w:sz w:val="24"/>
          <w:szCs w:val="24"/>
        </w:rPr>
        <w:t>F</w:t>
      </w:r>
      <w:proofErr w:type="spellStart"/>
      <w:r w:rsidRPr="0037750F">
        <w:rPr>
          <w:rFonts w:cs="Arial"/>
          <w:sz w:val="24"/>
          <w:szCs w:val="24"/>
          <w:lang w:val="en-US"/>
        </w:rPr>
        <w:t>inal</w:t>
      </w:r>
      <w:proofErr w:type="spellEnd"/>
      <w:r w:rsidRPr="0037750F">
        <w:rPr>
          <w:rFonts w:cs="Arial"/>
          <w:sz w:val="24"/>
          <w:szCs w:val="24"/>
          <w:lang w:val="en-US"/>
        </w:rPr>
        <w:t xml:space="preserve"> </w:t>
      </w:r>
      <w:r>
        <w:rPr>
          <w:lang w:val="en-US"/>
        </w:rPr>
        <w:t>Letter Grades</w:t>
      </w:r>
    </w:p>
    <w:p w14:paraId="125F2262" w14:textId="77777777" w:rsidR="001C13F9" w:rsidRDefault="00110EF5">
      <w:pPr>
        <w:pStyle w:val="Body"/>
        <w:rPr>
          <w:sz w:val="24"/>
          <w:szCs w:val="24"/>
        </w:rPr>
      </w:pPr>
      <w:r>
        <w:rPr>
          <w:sz w:val="24"/>
          <w:szCs w:val="24"/>
        </w:rPr>
        <w:t>90-100% ………....... A</w:t>
      </w:r>
    </w:p>
    <w:p w14:paraId="66B6B761" w14:textId="77777777" w:rsidR="001C13F9" w:rsidRDefault="00110EF5">
      <w:pPr>
        <w:pStyle w:val="Body"/>
        <w:rPr>
          <w:sz w:val="24"/>
          <w:szCs w:val="24"/>
        </w:rPr>
      </w:pPr>
      <w:r>
        <w:rPr>
          <w:sz w:val="24"/>
          <w:szCs w:val="24"/>
        </w:rPr>
        <w:t>80-89%..................... B</w:t>
      </w:r>
    </w:p>
    <w:p w14:paraId="0AA603C5" w14:textId="77777777" w:rsidR="001C13F9" w:rsidRDefault="00110EF5">
      <w:pPr>
        <w:pStyle w:val="Body"/>
        <w:rPr>
          <w:sz w:val="24"/>
          <w:szCs w:val="24"/>
        </w:rPr>
      </w:pPr>
      <w:r>
        <w:rPr>
          <w:sz w:val="24"/>
          <w:szCs w:val="24"/>
        </w:rPr>
        <w:t>70-79%..................... C</w:t>
      </w:r>
    </w:p>
    <w:p w14:paraId="1DEB55E4" w14:textId="77777777" w:rsidR="001C13F9" w:rsidRDefault="00110EF5">
      <w:pPr>
        <w:pStyle w:val="Body"/>
        <w:rPr>
          <w:sz w:val="24"/>
          <w:szCs w:val="24"/>
        </w:rPr>
      </w:pPr>
      <w:r>
        <w:rPr>
          <w:sz w:val="24"/>
          <w:szCs w:val="24"/>
        </w:rPr>
        <w:t>60-69%..................... D</w:t>
      </w:r>
    </w:p>
    <w:p w14:paraId="684ABD94" w14:textId="77777777" w:rsidR="001C13F9" w:rsidRDefault="00110EF5">
      <w:pPr>
        <w:pStyle w:val="Body"/>
        <w:rPr>
          <w:b/>
          <w:bCs/>
          <w:shd w:val="clear" w:color="auto" w:fill="FF9900"/>
        </w:rPr>
      </w:pPr>
      <w:r>
        <w:rPr>
          <w:sz w:val="24"/>
          <w:szCs w:val="24"/>
        </w:rPr>
        <w:t>0-59%........……….... F</w:t>
      </w:r>
    </w:p>
    <w:p w14:paraId="1657C7FC" w14:textId="77777777" w:rsidR="001C13F9" w:rsidRDefault="00110EF5">
      <w:pPr>
        <w:pStyle w:val="Heading2"/>
      </w:pPr>
      <w:bookmarkStart w:id="12" w:name="_ndpapdqljm"/>
      <w:bookmarkEnd w:id="12"/>
      <w:r>
        <w:t>P</w:t>
      </w:r>
      <w:proofErr w:type="spellStart"/>
      <w:r>
        <w:rPr>
          <w:lang w:val="en-US"/>
        </w:rPr>
        <w:t>reliminary</w:t>
      </w:r>
      <w:proofErr w:type="spellEnd"/>
      <w:r>
        <w:rPr>
          <w:lang w:val="en-US"/>
        </w:rPr>
        <w:t xml:space="preserve"> Weekly Schedule</w:t>
      </w:r>
    </w:p>
    <w:tbl>
      <w:tblPr>
        <w:tblW w:w="9330" w:type="dxa"/>
        <w:tblInd w:w="2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840"/>
        <w:gridCol w:w="1755"/>
        <w:gridCol w:w="1695"/>
        <w:gridCol w:w="5040"/>
      </w:tblGrid>
      <w:tr w:rsidR="001C13F9" w14:paraId="1337D350"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FD3A2" w14:textId="77777777" w:rsidR="001C13F9" w:rsidRDefault="00110EF5">
            <w:pPr>
              <w:pStyle w:val="Body"/>
              <w:widowControl w:val="0"/>
              <w:spacing w:line="240" w:lineRule="auto"/>
            </w:pPr>
            <w:r>
              <w:rPr>
                <w:b/>
                <w:bCs/>
                <w:sz w:val="24"/>
                <w:szCs w:val="24"/>
              </w:rPr>
              <w:t>Week of...</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86B376" w14:textId="77777777" w:rsidR="001C13F9" w:rsidRDefault="00110EF5">
            <w:pPr>
              <w:pStyle w:val="Body"/>
              <w:widowControl w:val="0"/>
              <w:spacing w:line="240" w:lineRule="auto"/>
            </w:pPr>
            <w:r>
              <w:rPr>
                <w:b/>
                <w:bCs/>
                <w:sz w:val="24"/>
                <w:szCs w:val="24"/>
              </w:rPr>
              <w:t>Tuesday</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9F85E5" w14:textId="77777777" w:rsidR="001C13F9" w:rsidRDefault="00110EF5">
            <w:pPr>
              <w:pStyle w:val="Body"/>
              <w:widowControl w:val="0"/>
              <w:spacing w:line="240" w:lineRule="auto"/>
            </w:pPr>
            <w:r>
              <w:rPr>
                <w:b/>
                <w:bCs/>
                <w:sz w:val="24"/>
                <w:szCs w:val="24"/>
              </w:rPr>
              <w:t>Thursday</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2E0555F" w14:textId="77777777" w:rsidR="001C13F9" w:rsidRDefault="00110EF5">
            <w:pPr>
              <w:pStyle w:val="Body"/>
              <w:widowControl w:val="0"/>
              <w:spacing w:line="240" w:lineRule="auto"/>
            </w:pPr>
            <w:r>
              <w:rPr>
                <w:b/>
                <w:bCs/>
                <w:sz w:val="24"/>
                <w:szCs w:val="24"/>
              </w:rPr>
              <w:t>Main Activities (more TBA)</w:t>
            </w:r>
          </w:p>
        </w:tc>
      </w:tr>
      <w:tr w:rsidR="001C13F9" w14:paraId="32DA5554"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B26792" w14:textId="77777777" w:rsidR="001C13F9" w:rsidRDefault="00110EF5">
            <w:pPr>
              <w:pStyle w:val="Body"/>
              <w:widowControl w:val="0"/>
              <w:spacing w:line="240" w:lineRule="auto"/>
            </w:pPr>
            <w:r>
              <w:rPr>
                <w:sz w:val="24"/>
                <w:szCs w:val="24"/>
              </w:rPr>
              <w:t>8/22</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3C3F21" w14:textId="77777777" w:rsidR="001C13F9" w:rsidRDefault="00110EF5">
            <w:pPr>
              <w:pStyle w:val="Body"/>
              <w:widowControl w:val="0"/>
              <w:spacing w:line="240" w:lineRule="auto"/>
            </w:pPr>
            <w:r>
              <w:rPr>
                <w:sz w:val="24"/>
                <w:szCs w:val="24"/>
              </w:rPr>
              <w:t>Syllabus</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4EAED4" w14:textId="77777777" w:rsidR="001C13F9" w:rsidRDefault="00110EF5">
            <w:pPr>
              <w:pStyle w:val="Body"/>
              <w:widowControl w:val="0"/>
              <w:spacing w:line="240" w:lineRule="auto"/>
            </w:pPr>
            <w:r>
              <w:rPr>
                <w:sz w:val="24"/>
                <w:szCs w:val="24"/>
              </w:rPr>
              <w:t>Skills and Interests</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95CCAF" w14:textId="77777777" w:rsidR="001C13F9" w:rsidRDefault="00110EF5">
            <w:pPr>
              <w:pStyle w:val="Body"/>
              <w:widowControl w:val="0"/>
              <w:spacing w:line="240" w:lineRule="auto"/>
            </w:pPr>
            <w:r>
              <w:rPr>
                <w:sz w:val="24"/>
                <w:szCs w:val="24"/>
              </w:rPr>
              <w:t xml:space="preserve">Buy Schell book, read “Hello” &amp; </w:t>
            </w:r>
            <w:proofErr w:type="spellStart"/>
            <w:r>
              <w:rPr>
                <w:sz w:val="24"/>
                <w:szCs w:val="24"/>
              </w:rPr>
              <w:t>ch.</w:t>
            </w:r>
            <w:proofErr w:type="spellEnd"/>
            <w:r>
              <w:rPr>
                <w:sz w:val="24"/>
                <w:szCs w:val="24"/>
              </w:rPr>
              <w:t xml:space="preserve"> 1; take survey. Optional: read Schell </w:t>
            </w:r>
            <w:proofErr w:type="spellStart"/>
            <w:r>
              <w:rPr>
                <w:sz w:val="24"/>
                <w:szCs w:val="24"/>
              </w:rPr>
              <w:t>chs</w:t>
            </w:r>
            <w:proofErr w:type="spellEnd"/>
            <w:r>
              <w:rPr>
                <w:sz w:val="24"/>
                <w:szCs w:val="24"/>
              </w:rPr>
              <w:t>. 32, 33, 34.</w:t>
            </w:r>
          </w:p>
        </w:tc>
      </w:tr>
      <w:tr w:rsidR="001C13F9" w14:paraId="589E5AB0"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0845BD" w14:textId="77777777" w:rsidR="001C13F9" w:rsidRDefault="00110EF5">
            <w:pPr>
              <w:pStyle w:val="Body"/>
              <w:widowControl w:val="0"/>
              <w:spacing w:line="240" w:lineRule="auto"/>
            </w:pPr>
            <w:r>
              <w:rPr>
                <w:sz w:val="24"/>
                <w:szCs w:val="24"/>
              </w:rPr>
              <w:t>8/29</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6855C7" w14:textId="77777777" w:rsidR="001C13F9" w:rsidRDefault="00110EF5">
            <w:pPr>
              <w:pStyle w:val="Body"/>
              <w:widowControl w:val="0"/>
              <w:spacing w:line="240" w:lineRule="auto"/>
            </w:pPr>
            <w:r>
              <w:rPr>
                <w:sz w:val="24"/>
                <w:szCs w:val="24"/>
              </w:rPr>
              <w:t>Games as Experiences</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AF7F58" w14:textId="77777777" w:rsidR="001C13F9" w:rsidRDefault="00110EF5">
            <w:pPr>
              <w:pStyle w:val="Body"/>
              <w:widowControl w:val="0"/>
              <w:spacing w:line="240" w:lineRule="auto"/>
            </w:pPr>
            <w:r>
              <w:rPr>
                <w:sz w:val="24"/>
                <w:szCs w:val="24"/>
              </w:rPr>
              <w:t>Psychology of Games</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B53AD2"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2, 4, 9, 10, &amp; 11.</w:t>
            </w:r>
          </w:p>
        </w:tc>
      </w:tr>
      <w:tr w:rsidR="001C13F9" w14:paraId="06A5B517" w14:textId="77777777">
        <w:trPr>
          <w:trHeight w:val="85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09E7F4" w14:textId="77777777" w:rsidR="001C13F9" w:rsidRDefault="00110EF5">
            <w:pPr>
              <w:pStyle w:val="Body"/>
              <w:widowControl w:val="0"/>
              <w:spacing w:line="240" w:lineRule="auto"/>
            </w:pPr>
            <w:r>
              <w:rPr>
                <w:sz w:val="24"/>
                <w:szCs w:val="24"/>
              </w:rPr>
              <w:t>9/5</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14698F" w14:textId="77777777" w:rsidR="001C13F9" w:rsidRDefault="00110EF5">
            <w:pPr>
              <w:pStyle w:val="Body"/>
              <w:widowControl w:val="0"/>
              <w:spacing w:line="240" w:lineRule="auto"/>
            </w:pPr>
            <w:r>
              <w:rPr>
                <w:sz w:val="24"/>
                <w:szCs w:val="24"/>
              </w:rPr>
              <w:t>Analyzing Games (Theme)</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227EB2" w14:textId="77777777" w:rsidR="001C13F9" w:rsidRDefault="00110EF5">
            <w:pPr>
              <w:pStyle w:val="Body"/>
              <w:widowControl w:val="0"/>
              <w:spacing w:line="240" w:lineRule="auto"/>
            </w:pPr>
            <w:r>
              <w:rPr>
                <w:sz w:val="24"/>
                <w:szCs w:val="24"/>
              </w:rPr>
              <w:t>Analyzing Games (Mechanics)</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63544C"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5, 6, &amp; 12. State machine diagrams.</w:t>
            </w:r>
          </w:p>
        </w:tc>
      </w:tr>
      <w:tr w:rsidR="001C13F9" w14:paraId="442440C7" w14:textId="77777777">
        <w:trPr>
          <w:trHeight w:val="85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20DFCA" w14:textId="77777777" w:rsidR="001C13F9" w:rsidRDefault="00110EF5">
            <w:pPr>
              <w:pStyle w:val="Body"/>
              <w:widowControl w:val="0"/>
              <w:spacing w:line="240" w:lineRule="auto"/>
            </w:pPr>
            <w:r>
              <w:rPr>
                <w:sz w:val="24"/>
                <w:szCs w:val="24"/>
              </w:rPr>
              <w:t>9/12</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361734" w14:textId="77777777" w:rsidR="001C13F9" w:rsidRDefault="00110EF5">
            <w:pPr>
              <w:pStyle w:val="Body"/>
              <w:widowControl w:val="0"/>
              <w:spacing w:line="240" w:lineRule="auto"/>
            </w:pPr>
            <w:r>
              <w:rPr>
                <w:sz w:val="24"/>
                <w:szCs w:val="24"/>
              </w:rPr>
              <w:t>Scratch Intro; Generating Ideas</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252964" w14:textId="77777777" w:rsidR="001C13F9" w:rsidRDefault="00110EF5">
            <w:pPr>
              <w:pStyle w:val="Body"/>
              <w:widowControl w:val="0"/>
              <w:spacing w:line="240" w:lineRule="auto"/>
            </w:pPr>
            <w:r>
              <w:rPr>
                <w:sz w:val="24"/>
                <w:szCs w:val="24"/>
              </w:rPr>
              <w:t>Scratch Lab</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B1B2C7"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7, 13, &amp; 23. Develop Scratch prototypes.</w:t>
            </w:r>
          </w:p>
        </w:tc>
      </w:tr>
      <w:tr w:rsidR="001C13F9" w14:paraId="35842E4C"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D5ECE2" w14:textId="77777777" w:rsidR="001C13F9" w:rsidRDefault="00110EF5">
            <w:pPr>
              <w:pStyle w:val="Body"/>
              <w:widowControl w:val="0"/>
              <w:spacing w:line="240" w:lineRule="auto"/>
            </w:pPr>
            <w:r>
              <w:rPr>
                <w:sz w:val="24"/>
                <w:szCs w:val="24"/>
              </w:rPr>
              <w:t>9/19</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ED64BB" w14:textId="77777777" w:rsidR="001C13F9" w:rsidRDefault="00110EF5">
            <w:pPr>
              <w:pStyle w:val="Body"/>
              <w:widowControl w:val="0"/>
              <w:spacing w:line="240" w:lineRule="auto"/>
            </w:pPr>
            <w:r>
              <w:rPr>
                <w:sz w:val="24"/>
                <w:szCs w:val="24"/>
              </w:rPr>
              <w:t>Scratch Playtesting</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E3079" w14:textId="77777777" w:rsidR="001C13F9" w:rsidRDefault="00110EF5">
            <w:pPr>
              <w:pStyle w:val="Body"/>
              <w:widowControl w:val="0"/>
              <w:spacing w:line="240" w:lineRule="auto"/>
            </w:pPr>
            <w:r>
              <w:rPr>
                <w:sz w:val="24"/>
                <w:szCs w:val="24"/>
              </w:rPr>
              <w:t>Twine Introduction</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D68A4C"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14, 17, 19, &amp; 27. Playtest Scratch prototypes. Introduce Twine.</w:t>
            </w:r>
          </w:p>
        </w:tc>
      </w:tr>
      <w:tr w:rsidR="001C13F9" w14:paraId="2C1F53D9"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F0E54A" w14:textId="77777777" w:rsidR="001C13F9" w:rsidRDefault="00110EF5">
            <w:pPr>
              <w:pStyle w:val="Body"/>
              <w:widowControl w:val="0"/>
              <w:spacing w:line="240" w:lineRule="auto"/>
            </w:pPr>
            <w:r>
              <w:rPr>
                <w:sz w:val="24"/>
                <w:szCs w:val="24"/>
              </w:rPr>
              <w:lastRenderedPageBreak/>
              <w:t>9/26</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990CE4" w14:textId="77777777" w:rsidR="001C13F9" w:rsidRDefault="00110EF5">
            <w:pPr>
              <w:pStyle w:val="Body"/>
              <w:widowControl w:val="0"/>
              <w:spacing w:line="240" w:lineRule="auto"/>
            </w:pPr>
            <w:r>
              <w:rPr>
                <w:sz w:val="24"/>
                <w:szCs w:val="24"/>
              </w:rPr>
              <w:t>Twine Lab</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906BD4" w14:textId="77777777" w:rsidR="001C13F9" w:rsidRDefault="00110EF5">
            <w:pPr>
              <w:pStyle w:val="Body"/>
              <w:widowControl w:val="0"/>
              <w:spacing w:line="240" w:lineRule="auto"/>
            </w:pPr>
            <w:r>
              <w:rPr>
                <w:sz w:val="24"/>
                <w:szCs w:val="24"/>
              </w:rPr>
              <w:t>Twine Playtesting</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859E87"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20, 21. Develop &amp; playtest Twine prototypes.</w:t>
            </w:r>
          </w:p>
        </w:tc>
      </w:tr>
      <w:tr w:rsidR="001C13F9" w14:paraId="643C8620"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E06527" w14:textId="77777777" w:rsidR="001C13F9" w:rsidRDefault="00110EF5">
            <w:pPr>
              <w:pStyle w:val="Body"/>
              <w:widowControl w:val="0"/>
              <w:spacing w:line="240" w:lineRule="auto"/>
            </w:pPr>
            <w:r>
              <w:rPr>
                <w:sz w:val="24"/>
                <w:szCs w:val="24"/>
              </w:rPr>
              <w:t>10/3</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956148" w14:textId="77777777" w:rsidR="001C13F9" w:rsidRDefault="00110EF5">
            <w:pPr>
              <w:pStyle w:val="Body"/>
              <w:widowControl w:val="0"/>
              <w:spacing w:line="240" w:lineRule="auto"/>
            </w:pPr>
            <w:r>
              <w:rPr>
                <w:sz w:val="24"/>
                <w:szCs w:val="24"/>
              </w:rPr>
              <w:t>Iteration; Prototyping</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C1F85F" w14:textId="77777777" w:rsidR="001C13F9" w:rsidRDefault="00110EF5">
            <w:pPr>
              <w:pStyle w:val="Body"/>
              <w:widowControl w:val="0"/>
              <w:spacing w:line="240" w:lineRule="auto"/>
            </w:pPr>
            <w:r>
              <w:rPr>
                <w:sz w:val="24"/>
                <w:szCs w:val="24"/>
              </w:rPr>
              <w:t>Prototyping</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623FF5" w14:textId="77777777" w:rsidR="001C13F9" w:rsidRDefault="00110EF5">
            <w:pPr>
              <w:pStyle w:val="Body"/>
              <w:widowControl w:val="0"/>
              <w:spacing w:line="240" w:lineRule="auto"/>
            </w:pPr>
            <w:r>
              <w:rPr>
                <w:sz w:val="24"/>
                <w:szCs w:val="24"/>
              </w:rPr>
              <w:t xml:space="preserve">Read Schell </w:t>
            </w:r>
            <w:proofErr w:type="spellStart"/>
            <w:r>
              <w:rPr>
                <w:sz w:val="24"/>
                <w:szCs w:val="24"/>
              </w:rPr>
              <w:t>ch.</w:t>
            </w:r>
            <w:proofErr w:type="spellEnd"/>
            <w:r>
              <w:rPr>
                <w:sz w:val="24"/>
                <w:szCs w:val="24"/>
              </w:rPr>
              <w:t xml:space="preserve"> 22. Optional: read Schell </w:t>
            </w:r>
            <w:proofErr w:type="spellStart"/>
            <w:r>
              <w:rPr>
                <w:sz w:val="24"/>
                <w:szCs w:val="24"/>
              </w:rPr>
              <w:t>ch.</w:t>
            </w:r>
            <w:proofErr w:type="spellEnd"/>
            <w:r>
              <w:rPr>
                <w:sz w:val="24"/>
                <w:szCs w:val="24"/>
              </w:rPr>
              <w:t xml:space="preserve"> 8.</w:t>
            </w:r>
          </w:p>
        </w:tc>
      </w:tr>
      <w:tr w:rsidR="001C13F9" w14:paraId="2668453B"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F25797" w14:textId="77777777" w:rsidR="001C13F9" w:rsidRDefault="00110EF5">
            <w:pPr>
              <w:pStyle w:val="Body"/>
              <w:widowControl w:val="0"/>
              <w:spacing w:line="240" w:lineRule="auto"/>
            </w:pPr>
            <w:r>
              <w:rPr>
                <w:sz w:val="24"/>
                <w:szCs w:val="24"/>
              </w:rPr>
              <w:t>10/10</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16E6C9" w14:textId="77777777" w:rsidR="001C13F9" w:rsidRDefault="00110EF5">
            <w:pPr>
              <w:pStyle w:val="Body"/>
              <w:widowControl w:val="0"/>
              <w:spacing w:line="240" w:lineRule="auto"/>
            </w:pPr>
            <w:r>
              <w:rPr>
                <w:sz w:val="24"/>
                <w:szCs w:val="24"/>
                <w:shd w:val="clear" w:color="auto" w:fill="F4CCCC"/>
              </w:rPr>
              <w:t>School Holiday</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A0B04C" w14:textId="77777777" w:rsidR="001C13F9" w:rsidRDefault="00110EF5">
            <w:pPr>
              <w:pStyle w:val="Body"/>
              <w:widowControl w:val="0"/>
              <w:spacing w:line="240" w:lineRule="auto"/>
            </w:pPr>
            <w:r>
              <w:rPr>
                <w:sz w:val="24"/>
                <w:szCs w:val="24"/>
              </w:rPr>
              <w:t>Prototyping</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981B9E" w14:textId="77777777" w:rsidR="001C13F9" w:rsidRDefault="00110EF5">
            <w:pPr>
              <w:pStyle w:val="Body"/>
              <w:widowControl w:val="0"/>
              <w:spacing w:line="240" w:lineRule="auto"/>
            </w:pPr>
            <w:r>
              <w:rPr>
                <w:sz w:val="24"/>
                <w:szCs w:val="24"/>
              </w:rPr>
              <w:t>“Prototype Portfolios”</w:t>
            </w:r>
          </w:p>
        </w:tc>
      </w:tr>
      <w:tr w:rsidR="001C13F9" w14:paraId="731143B6"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34B131" w14:textId="77777777" w:rsidR="001C13F9" w:rsidRDefault="00110EF5">
            <w:pPr>
              <w:pStyle w:val="Body"/>
              <w:widowControl w:val="0"/>
              <w:spacing w:line="240" w:lineRule="auto"/>
            </w:pPr>
            <w:r>
              <w:rPr>
                <w:sz w:val="24"/>
                <w:szCs w:val="24"/>
              </w:rPr>
              <w:t>10/17</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7E6696" w14:textId="77777777" w:rsidR="001C13F9" w:rsidRDefault="00110EF5">
            <w:pPr>
              <w:pStyle w:val="Body"/>
              <w:widowControl w:val="0"/>
              <w:spacing w:line="240" w:lineRule="auto"/>
            </w:pPr>
            <w:r>
              <w:rPr>
                <w:sz w:val="24"/>
                <w:szCs w:val="24"/>
              </w:rPr>
              <w:t>Final Project (FP) Prep</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3274C4" w14:textId="77777777" w:rsidR="001C13F9" w:rsidRDefault="00110EF5">
            <w:pPr>
              <w:pStyle w:val="Body"/>
              <w:widowControl w:val="0"/>
              <w:spacing w:line="240" w:lineRule="auto"/>
            </w:pPr>
            <w:r>
              <w:rPr>
                <w:sz w:val="24"/>
                <w:szCs w:val="24"/>
              </w:rPr>
              <w:t>FP Prep</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B648BD"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3, 15, 16, 18, &amp; 28.</w:t>
            </w:r>
          </w:p>
        </w:tc>
      </w:tr>
      <w:tr w:rsidR="001C13F9" w14:paraId="28D9AEC3"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5FA123" w14:textId="77777777" w:rsidR="001C13F9" w:rsidRDefault="00110EF5">
            <w:pPr>
              <w:pStyle w:val="Body"/>
              <w:widowControl w:val="0"/>
              <w:spacing w:line="240" w:lineRule="auto"/>
            </w:pPr>
            <w:r>
              <w:rPr>
                <w:sz w:val="24"/>
                <w:szCs w:val="24"/>
              </w:rPr>
              <w:t>10/24</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B5BE05" w14:textId="77777777" w:rsidR="001C13F9" w:rsidRDefault="00110EF5">
            <w:pPr>
              <w:pStyle w:val="Body"/>
              <w:widowControl w:val="0"/>
              <w:spacing w:line="240" w:lineRule="auto"/>
            </w:pPr>
            <w:r>
              <w:rPr>
                <w:sz w:val="24"/>
                <w:szCs w:val="24"/>
              </w:rPr>
              <w:t>FP Lab</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47747F" w14:textId="77777777" w:rsidR="001C13F9" w:rsidRDefault="00110EF5">
            <w:pPr>
              <w:pStyle w:val="Body"/>
              <w:widowControl w:val="0"/>
              <w:spacing w:line="240" w:lineRule="auto"/>
            </w:pPr>
            <w:r>
              <w:rPr>
                <w:sz w:val="24"/>
                <w:szCs w:val="24"/>
              </w:rPr>
              <w:t>FP Lab</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4D0C31"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25, 26, 30. Draft FP proposals.</w:t>
            </w:r>
          </w:p>
        </w:tc>
      </w:tr>
      <w:tr w:rsidR="001C13F9" w14:paraId="5CD00A7A"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122517" w14:textId="77777777" w:rsidR="001C13F9" w:rsidRDefault="00110EF5">
            <w:pPr>
              <w:pStyle w:val="Body"/>
              <w:widowControl w:val="0"/>
              <w:spacing w:line="240" w:lineRule="auto"/>
            </w:pPr>
            <w:r>
              <w:rPr>
                <w:sz w:val="24"/>
                <w:szCs w:val="24"/>
              </w:rPr>
              <w:t>10/31</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25AA50" w14:textId="77777777" w:rsidR="001C13F9" w:rsidRDefault="00110EF5">
            <w:pPr>
              <w:pStyle w:val="Body"/>
              <w:widowControl w:val="0"/>
              <w:spacing w:line="240" w:lineRule="auto"/>
            </w:pPr>
            <w:r>
              <w:rPr>
                <w:sz w:val="24"/>
                <w:szCs w:val="24"/>
              </w:rPr>
              <w:t>FP Lab/Playtest</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03996D" w14:textId="77777777" w:rsidR="001C13F9" w:rsidRDefault="00110EF5">
            <w:pPr>
              <w:pStyle w:val="Body"/>
              <w:widowControl w:val="0"/>
              <w:spacing w:line="240" w:lineRule="auto"/>
            </w:pPr>
            <w:r>
              <w:rPr>
                <w:sz w:val="24"/>
                <w:szCs w:val="24"/>
              </w:rPr>
              <w:t>FP Lab</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21C6AF" w14:textId="77777777" w:rsidR="001C13F9" w:rsidRDefault="00110EF5">
            <w:pPr>
              <w:pStyle w:val="Body"/>
              <w:widowControl w:val="0"/>
              <w:spacing w:line="240" w:lineRule="auto"/>
            </w:pPr>
            <w:r>
              <w:rPr>
                <w:sz w:val="24"/>
                <w:szCs w:val="24"/>
              </w:rPr>
              <w:t>FP proposal deadline.</w:t>
            </w:r>
          </w:p>
        </w:tc>
      </w:tr>
      <w:tr w:rsidR="001C13F9" w14:paraId="2358BBD2" w14:textId="77777777">
        <w:trPr>
          <w:trHeight w:val="29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2EE188" w14:textId="77777777" w:rsidR="001C13F9" w:rsidRDefault="00110EF5">
            <w:pPr>
              <w:pStyle w:val="Body"/>
              <w:widowControl w:val="0"/>
              <w:spacing w:line="240" w:lineRule="auto"/>
            </w:pPr>
            <w:r>
              <w:rPr>
                <w:sz w:val="24"/>
                <w:szCs w:val="24"/>
              </w:rPr>
              <w:t>11/7</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58EF7E0" w14:textId="77777777" w:rsidR="001C13F9" w:rsidRDefault="00110EF5">
            <w:pPr>
              <w:pStyle w:val="Body"/>
              <w:widowControl w:val="0"/>
              <w:spacing w:line="240" w:lineRule="auto"/>
            </w:pPr>
            <w:r>
              <w:rPr>
                <w:sz w:val="24"/>
                <w:szCs w:val="24"/>
              </w:rPr>
              <w:t>Playtesting</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C7FB34" w14:textId="77777777" w:rsidR="001C13F9" w:rsidRDefault="00110EF5">
            <w:pPr>
              <w:pStyle w:val="Body"/>
              <w:widowControl w:val="0"/>
              <w:spacing w:line="240" w:lineRule="auto"/>
            </w:pPr>
            <w:r>
              <w:rPr>
                <w:sz w:val="24"/>
                <w:szCs w:val="24"/>
              </w:rPr>
              <w:t>FP Lab</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FCE7E4" w14:textId="77777777" w:rsidR="001C13F9" w:rsidRDefault="00110EF5">
            <w:pPr>
              <w:pStyle w:val="Body"/>
              <w:widowControl w:val="0"/>
              <w:spacing w:line="240" w:lineRule="auto"/>
            </w:pPr>
            <w:r>
              <w:rPr>
                <w:sz w:val="24"/>
                <w:szCs w:val="24"/>
              </w:rPr>
              <w:t>First playable FP prototype.</w:t>
            </w:r>
          </w:p>
        </w:tc>
      </w:tr>
      <w:tr w:rsidR="001C13F9" w14:paraId="03808F0F" w14:textId="77777777">
        <w:trPr>
          <w:trHeight w:val="29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2A1E4A" w14:textId="77777777" w:rsidR="001C13F9" w:rsidRDefault="00110EF5">
            <w:pPr>
              <w:pStyle w:val="Body"/>
              <w:widowControl w:val="0"/>
              <w:spacing w:line="240" w:lineRule="auto"/>
            </w:pPr>
            <w:r>
              <w:rPr>
                <w:sz w:val="24"/>
                <w:szCs w:val="24"/>
              </w:rPr>
              <w:t>11/14</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D8BCCC" w14:textId="77777777" w:rsidR="001C13F9" w:rsidRDefault="00110EF5">
            <w:pPr>
              <w:pStyle w:val="Body"/>
              <w:widowControl w:val="0"/>
              <w:spacing w:line="240" w:lineRule="auto"/>
            </w:pPr>
            <w:r>
              <w:rPr>
                <w:sz w:val="24"/>
                <w:szCs w:val="24"/>
              </w:rPr>
              <w:t>Playtesting</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CFB5A1" w14:textId="77777777" w:rsidR="001C13F9" w:rsidRDefault="00110EF5">
            <w:pPr>
              <w:pStyle w:val="Body"/>
              <w:widowControl w:val="0"/>
              <w:spacing w:line="240" w:lineRule="auto"/>
            </w:pPr>
            <w:r>
              <w:rPr>
                <w:sz w:val="24"/>
                <w:szCs w:val="24"/>
              </w:rPr>
              <w:t>FP Lab</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779AF6" w14:textId="77777777" w:rsidR="001C13F9" w:rsidRDefault="00110EF5">
            <w:pPr>
              <w:pStyle w:val="Body"/>
              <w:widowControl w:val="0"/>
              <w:spacing w:line="240" w:lineRule="auto"/>
            </w:pPr>
            <w:r>
              <w:rPr>
                <w:sz w:val="24"/>
                <w:szCs w:val="24"/>
              </w:rPr>
              <w:t>Second playable FP prototype.</w:t>
            </w:r>
          </w:p>
        </w:tc>
      </w:tr>
      <w:tr w:rsidR="001C13F9" w14:paraId="5B5850B9"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FCF50F" w14:textId="77777777" w:rsidR="001C13F9" w:rsidRDefault="00110EF5">
            <w:pPr>
              <w:pStyle w:val="Body"/>
              <w:widowControl w:val="0"/>
              <w:spacing w:line="240" w:lineRule="auto"/>
            </w:pPr>
            <w:r>
              <w:rPr>
                <w:sz w:val="24"/>
                <w:szCs w:val="24"/>
              </w:rPr>
              <w:t>11/21</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522CA6" w14:textId="77777777" w:rsidR="001C13F9" w:rsidRDefault="00110EF5">
            <w:pPr>
              <w:pStyle w:val="Body"/>
              <w:widowControl w:val="0"/>
              <w:spacing w:line="240" w:lineRule="auto"/>
            </w:pPr>
            <w:r>
              <w:rPr>
                <w:sz w:val="24"/>
                <w:szCs w:val="24"/>
              </w:rPr>
              <w:t>Playtesting</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879ADE" w14:textId="77777777" w:rsidR="001C13F9" w:rsidRDefault="00110EF5">
            <w:pPr>
              <w:pStyle w:val="Body"/>
              <w:widowControl w:val="0"/>
              <w:spacing w:line="240" w:lineRule="auto"/>
            </w:pPr>
            <w:r>
              <w:rPr>
                <w:sz w:val="24"/>
                <w:szCs w:val="24"/>
                <w:shd w:val="clear" w:color="auto" w:fill="F4CCCC"/>
              </w:rPr>
              <w:t>School Holiday</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4D2A2F" w14:textId="77777777" w:rsidR="001C13F9" w:rsidRDefault="00110EF5">
            <w:pPr>
              <w:pStyle w:val="Body"/>
              <w:widowControl w:val="0"/>
              <w:spacing w:line="240" w:lineRule="auto"/>
            </w:pPr>
            <w:r>
              <w:rPr>
                <w:sz w:val="24"/>
                <w:szCs w:val="24"/>
              </w:rPr>
              <w:t>Third playable FP prototype. Minor proposal revisions.</w:t>
            </w:r>
          </w:p>
        </w:tc>
      </w:tr>
      <w:tr w:rsidR="001C13F9" w14:paraId="5D1E80CD"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1DA897" w14:textId="77777777" w:rsidR="001C13F9" w:rsidRDefault="00110EF5">
            <w:pPr>
              <w:pStyle w:val="Body"/>
              <w:widowControl w:val="0"/>
              <w:spacing w:line="240" w:lineRule="auto"/>
            </w:pPr>
            <w:r>
              <w:rPr>
                <w:sz w:val="24"/>
                <w:szCs w:val="24"/>
              </w:rPr>
              <w:t>11/28</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D98B77" w14:textId="77777777" w:rsidR="001C13F9" w:rsidRDefault="00110EF5">
            <w:pPr>
              <w:pStyle w:val="Body"/>
              <w:widowControl w:val="0"/>
              <w:spacing w:line="240" w:lineRule="auto"/>
            </w:pPr>
            <w:r>
              <w:rPr>
                <w:sz w:val="24"/>
                <w:szCs w:val="24"/>
              </w:rPr>
              <w:t>FP Lab</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C80935" w14:textId="77777777" w:rsidR="001C13F9" w:rsidRDefault="00110EF5">
            <w:pPr>
              <w:pStyle w:val="Body"/>
              <w:widowControl w:val="0"/>
              <w:spacing w:line="240" w:lineRule="auto"/>
            </w:pPr>
            <w:r>
              <w:rPr>
                <w:sz w:val="24"/>
                <w:szCs w:val="24"/>
              </w:rPr>
              <w:t>FP presentations</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15F9D6" w14:textId="77777777" w:rsidR="001C13F9" w:rsidRDefault="00110EF5">
            <w:pPr>
              <w:pStyle w:val="Body"/>
              <w:widowControl w:val="0"/>
              <w:spacing w:line="240" w:lineRule="auto"/>
            </w:pPr>
            <w:r>
              <w:rPr>
                <w:sz w:val="24"/>
                <w:szCs w:val="24"/>
              </w:rPr>
              <w:t>Deadline for all FP materials.</w:t>
            </w:r>
          </w:p>
        </w:tc>
      </w:tr>
      <w:tr w:rsidR="001C13F9" w14:paraId="65B9969B" w14:textId="77777777">
        <w:trPr>
          <w:trHeight w:val="572"/>
        </w:trPr>
        <w:tc>
          <w:tcPr>
            <w:tcW w:w="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400E30" w14:textId="77777777" w:rsidR="001C13F9" w:rsidRDefault="00110EF5">
            <w:pPr>
              <w:pStyle w:val="Body"/>
              <w:widowControl w:val="0"/>
              <w:spacing w:line="240" w:lineRule="auto"/>
            </w:pPr>
            <w:r>
              <w:rPr>
                <w:sz w:val="24"/>
                <w:szCs w:val="24"/>
              </w:rPr>
              <w:t>12/5</w:t>
            </w:r>
          </w:p>
        </w:tc>
        <w:tc>
          <w:tcPr>
            <w:tcW w:w="175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6D3FDA" w14:textId="77777777" w:rsidR="001C13F9" w:rsidRDefault="00110EF5">
            <w:pPr>
              <w:pStyle w:val="Body"/>
              <w:widowControl w:val="0"/>
              <w:spacing w:line="240" w:lineRule="auto"/>
            </w:pPr>
            <w:r>
              <w:rPr>
                <w:sz w:val="24"/>
                <w:szCs w:val="24"/>
              </w:rPr>
              <w:t>FP presentations</w:t>
            </w:r>
          </w:p>
        </w:tc>
        <w:tc>
          <w:tcPr>
            <w:tcW w:w="16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373DC7" w14:textId="77777777" w:rsidR="001C13F9" w:rsidRDefault="00110EF5">
            <w:pPr>
              <w:pStyle w:val="Body"/>
              <w:widowControl w:val="0"/>
              <w:spacing w:line="240" w:lineRule="auto"/>
            </w:pPr>
            <w:r>
              <w:rPr>
                <w:sz w:val="24"/>
                <w:szCs w:val="24"/>
                <w:shd w:val="clear" w:color="auto" w:fill="F4CCCC"/>
              </w:rPr>
              <w:t>Reading Day, No Class</w:t>
            </w:r>
          </w:p>
        </w:tc>
        <w:tc>
          <w:tcPr>
            <w:tcW w:w="50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49BBE1" w14:textId="77777777" w:rsidR="001C13F9" w:rsidRDefault="00110EF5">
            <w:pPr>
              <w:pStyle w:val="Body"/>
              <w:widowControl w:val="0"/>
              <w:spacing w:line="240" w:lineRule="auto"/>
            </w:pPr>
            <w:r>
              <w:rPr>
                <w:sz w:val="24"/>
                <w:szCs w:val="24"/>
              </w:rPr>
              <w:t xml:space="preserve">Read Schell </w:t>
            </w:r>
            <w:proofErr w:type="spellStart"/>
            <w:r>
              <w:rPr>
                <w:sz w:val="24"/>
                <w:szCs w:val="24"/>
              </w:rPr>
              <w:t>chs</w:t>
            </w:r>
            <w:proofErr w:type="spellEnd"/>
            <w:r>
              <w:rPr>
                <w:sz w:val="24"/>
                <w:szCs w:val="24"/>
              </w:rPr>
              <w:t xml:space="preserve">. 32, 33, 34. Retrospective essay. Optional: read Schell </w:t>
            </w:r>
            <w:proofErr w:type="spellStart"/>
            <w:r>
              <w:rPr>
                <w:sz w:val="24"/>
                <w:szCs w:val="24"/>
              </w:rPr>
              <w:t>chs</w:t>
            </w:r>
            <w:proofErr w:type="spellEnd"/>
            <w:r>
              <w:rPr>
                <w:sz w:val="24"/>
                <w:szCs w:val="24"/>
              </w:rPr>
              <w:t>. 24, 29, 31.</w:t>
            </w:r>
          </w:p>
        </w:tc>
      </w:tr>
    </w:tbl>
    <w:p w14:paraId="1BD3996B" w14:textId="77777777" w:rsidR="001C13F9" w:rsidRDefault="001C13F9">
      <w:pPr>
        <w:pStyle w:val="Body"/>
        <w:widowControl w:val="0"/>
        <w:spacing w:line="240" w:lineRule="auto"/>
        <w:ind w:left="100" w:hanging="100"/>
      </w:pPr>
    </w:p>
    <w:sectPr w:rsidR="001C13F9">
      <w:footerReference w:type="defaul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E967CB" w14:textId="77777777" w:rsidR="002F589D" w:rsidRDefault="002F589D">
      <w:r>
        <w:separator/>
      </w:r>
    </w:p>
  </w:endnote>
  <w:endnote w:type="continuationSeparator" w:id="0">
    <w:p w14:paraId="3B99CE54" w14:textId="77777777" w:rsidR="002F589D" w:rsidRDefault="002F5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rebuchet MS">
    <w:panose1 w:val="020B0603020202020204"/>
    <w:charset w:val="00"/>
    <w:family w:val="auto"/>
    <w:pitch w:val="variable"/>
    <w:sig w:usb0="00000287" w:usb1="00000000" w:usb2="00000000" w:usb3="00000000" w:csb0="0000009F" w:csb1="00000000"/>
  </w:font>
  <w:font w:name="SimHei">
    <w:panose1 w:val="02010609060101010101"/>
    <w:charset w:val="86"/>
    <w:family w:val="auto"/>
    <w:pitch w:val="variable"/>
    <w:sig w:usb0="800002BF" w:usb1="38CF7CFA"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5218B" w14:textId="77777777" w:rsidR="001C13F9" w:rsidRDefault="00110EF5">
    <w:pPr>
      <w:pStyle w:val="HeaderFooter"/>
    </w:pPr>
    <w:r>
      <w:tab/>
    </w:r>
    <w:r>
      <w:fldChar w:fldCharType="begin"/>
    </w:r>
    <w:r>
      <w:instrText xml:space="preserve"> PAGE </w:instrText>
    </w:r>
    <w:r>
      <w:fldChar w:fldCharType="separate"/>
    </w:r>
    <w:r w:rsidR="00BE79A4">
      <w:rPr>
        <w:noProof/>
      </w:rPr>
      <w:t>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649E6" w14:textId="77777777" w:rsidR="002F589D" w:rsidRDefault="002F589D">
      <w:r>
        <w:separator/>
      </w:r>
    </w:p>
  </w:footnote>
  <w:footnote w:type="continuationSeparator" w:id="0">
    <w:p w14:paraId="786CE414" w14:textId="77777777" w:rsidR="002F589D" w:rsidRDefault="002F58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C13F9"/>
    <w:rsid w:val="00110EF5"/>
    <w:rsid w:val="001A5D13"/>
    <w:rsid w:val="001C13F9"/>
    <w:rsid w:val="002F589D"/>
    <w:rsid w:val="0037750F"/>
    <w:rsid w:val="008F6720"/>
    <w:rsid w:val="00BE79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A8EF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Pr>
      <w:sz w:val="24"/>
      <w:szCs w:val="24"/>
    </w:rPr>
  </w:style>
  <w:style w:type="paragraph" w:styleId="Heading2">
    <w:name w:val="heading 2"/>
    <w:next w:val="Body"/>
    <w:pPr>
      <w:keepNext/>
      <w:keepLines/>
      <w:spacing w:before="360" w:after="120" w:line="276" w:lineRule="auto"/>
      <w:outlineLvl w:val="1"/>
    </w:pPr>
    <w:rPr>
      <w:rFonts w:ascii="Arial" w:hAnsi="Arial" w:cs="Arial Unicode MS"/>
      <w:color w:val="000000"/>
      <w:sz w:val="32"/>
      <w:szCs w:val="32"/>
      <w:u w:color="000000"/>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Heading">
    <w:name w:val="Heading"/>
    <w:next w:val="Body"/>
    <w:pPr>
      <w:keepNext/>
      <w:keepLines/>
      <w:spacing w:before="400" w:after="120" w:line="276" w:lineRule="auto"/>
      <w:outlineLvl w:val="0"/>
    </w:pPr>
    <w:rPr>
      <w:rFonts w:ascii="Arial" w:hAnsi="Arial" w:cs="Arial Unicode MS"/>
      <w:color w:val="000000"/>
      <w:sz w:val="40"/>
      <w:szCs w:val="40"/>
      <w:u w:color="000000"/>
    </w:rPr>
  </w:style>
  <w:style w:type="paragraph" w:customStyle="1" w:styleId="Body">
    <w:name w:val="Body"/>
    <w:pPr>
      <w:spacing w:line="276" w:lineRule="auto"/>
    </w:pPr>
    <w:rPr>
      <w:rFonts w:ascii="Arial" w:hAnsi="Arial" w:cs="Arial Unicode MS"/>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studentlife.gatech.edu/content/class-attendance" TargetMode="External"/><Relationship Id="rId7" Type="http://schemas.openxmlformats.org/officeDocument/2006/relationships/hyperlink" Target="http://www.catalog.gatech.edu/rules/18/" TargetMode="External"/><Relationship Id="rId8" Type="http://schemas.openxmlformats.org/officeDocument/2006/relationships/hyperlink" Target="http://disabilityservices.gatech.edu/" TargetMode="External"/><Relationship Id="rId9" Type="http://schemas.openxmlformats.org/officeDocument/2006/relationships/hyperlink" Target="http://www.catalog.gatech.edu/rules/22/"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1152</Words>
  <Characters>6568</Characters>
  <Application>Microsoft Macintosh Word</Application>
  <DocSecurity>0</DocSecurity>
  <Lines>54</Lines>
  <Paragraphs>15</Paragraphs>
  <ScaleCrop>false</ScaleCrop>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2017-12-12T01:30:00Z</dcterms:created>
  <dcterms:modified xsi:type="dcterms:W3CDTF">2017-12-12T19:32:00Z</dcterms:modified>
</cp:coreProperties>
</file>