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 xml:space="preserve">LMC 3216:  Theater I: Ancient Greek to Medieval Drama  </w:t>
      </w:r>
      <w:r w:rsidRPr="00D32B21">
        <w:rPr>
          <w:rFonts w:ascii="Times New Roman" w:hAnsi="Times New Roman" w:cs="Times New Roman"/>
          <w:b/>
        </w:rPr>
        <w:tab/>
        <w:t xml:space="preserve">Dr. Shannon </w:t>
      </w:r>
      <w:proofErr w:type="spellStart"/>
      <w:r w:rsidRPr="00D32B21">
        <w:rPr>
          <w:rFonts w:ascii="Times New Roman" w:hAnsi="Times New Roman" w:cs="Times New Roman"/>
          <w:b/>
        </w:rPr>
        <w:t>Dobranski</w:t>
      </w:r>
      <w:proofErr w:type="spellEnd"/>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Location</w:t>
      </w:r>
      <w:r w:rsidRPr="00D32B21">
        <w:rPr>
          <w:rFonts w:ascii="Times New Roman" w:hAnsi="Times New Roman" w:cs="Times New Roman"/>
        </w:rPr>
        <w:tab/>
        <w:t xml:space="preserve">Office Hours:  TTH 11:30-1:00 </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Time</w:t>
      </w:r>
      <w:r w:rsidRPr="00D32B21">
        <w:rPr>
          <w:rFonts w:ascii="Times New Roman" w:hAnsi="Times New Roman" w:cs="Times New Roman"/>
        </w:rPr>
        <w:tab/>
      </w:r>
      <w:proofErr w:type="spellStart"/>
      <w:r w:rsidRPr="00D32B21">
        <w:rPr>
          <w:rFonts w:ascii="Times New Roman" w:hAnsi="Times New Roman" w:cs="Times New Roman"/>
        </w:rPr>
        <w:t>Skiles</w:t>
      </w:r>
      <w:proofErr w:type="spellEnd"/>
      <w:r w:rsidRPr="00D32B21">
        <w:rPr>
          <w:rFonts w:ascii="Times New Roman" w:hAnsi="Times New Roman" w:cs="Times New Roman"/>
        </w:rPr>
        <w:t xml:space="preserve"> 330, 404-385-0625</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Semester</w:t>
      </w:r>
      <w:r w:rsidRPr="00D32B21">
        <w:rPr>
          <w:rFonts w:ascii="Times New Roman" w:hAnsi="Times New Roman" w:cs="Times New Roman"/>
        </w:rPr>
        <w:tab/>
        <w:t>shannon.dobranski@lmc.gatech.edu</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jc w:val="center"/>
        <w:rPr>
          <w:rFonts w:ascii="Times New Roman" w:hAnsi="Times New Roman" w:cs="Times New Roman"/>
        </w:rPr>
      </w:pPr>
      <w:r w:rsidRPr="00D32B21">
        <w:rPr>
          <w:rFonts w:ascii="Times New Roman" w:hAnsi="Times New Roman" w:cs="Times New Roman"/>
        </w:rPr>
        <w:t>Theater I:  Ancient Greek to Medieval English Drama</w:t>
      </w:r>
    </w:p>
    <w:p w:rsidR="00D32B21" w:rsidRPr="00D32B21" w:rsidRDefault="00D32B21" w:rsidP="00D32B21">
      <w:pPr>
        <w:autoSpaceDE w:val="0"/>
        <w:autoSpaceDN w:val="0"/>
        <w:adjustRightInd w:val="0"/>
        <w:spacing w:after="0" w:line="240" w:lineRule="auto"/>
        <w:jc w:val="center"/>
        <w:rPr>
          <w:rFonts w:ascii="Times New Roman" w:hAnsi="Times New Roman" w:cs="Times New Roman"/>
        </w:rPr>
      </w:pPr>
      <w:r w:rsidRPr="00D32B21">
        <w:rPr>
          <w:rFonts w:ascii="Times New Roman" w:hAnsi="Times New Roman" w:cs="Times New Roman"/>
        </w:rPr>
        <w:t>(</w:t>
      </w:r>
      <w:proofErr w:type="gramStart"/>
      <w:r w:rsidRPr="00D32B21">
        <w:rPr>
          <w:rFonts w:ascii="Times New Roman" w:hAnsi="Times New Roman" w:cs="Times New Roman"/>
        </w:rPr>
        <w:t>and</w:t>
      </w:r>
      <w:proofErr w:type="gramEnd"/>
      <w:r w:rsidRPr="00D32B21">
        <w:rPr>
          <w:rFonts w:ascii="Times New Roman" w:hAnsi="Times New Roman" w:cs="Times New Roman"/>
        </w:rPr>
        <w:t xml:space="preserve"> its influences)</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b/>
        </w:rPr>
        <w:t>Prerequisite and Course Attributes</w:t>
      </w:r>
      <w:r w:rsidRPr="00D32B21">
        <w:rPr>
          <w:rFonts w:ascii="Times New Roman" w:hAnsi="Times New Roman" w:cs="Times New Roman"/>
        </w:rPr>
        <w:t xml:space="preserve"> </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Prerequisite: ENGL 1102</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This course satisfies the Core Area C Humanities/Fine Arts requirement.</w:t>
      </w: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Description</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In this course we will survey representative dramatic works from ancient Greece and Rome and medieval England.  Through careful reading and discussion, we will become familiar with not only the dramatic conventions of early theater but the philosophical and social preoccupations of early playwrights and early western cultures.  We will see how pagan and Christian societies both used theatrical performance to explore themes such as humans' position in the universe, their relationship to divine beings, and their ability to willfully shape their own destinies.  Because the principles of classical drama are so pervasive in later entertainments, we will also read and discuss comparable works from sixteenth- and seventeenth-century England. </w:t>
      </w:r>
    </w:p>
    <w:p w:rsidR="00D32B21" w:rsidRPr="00D32B21" w:rsidRDefault="00D32B21" w:rsidP="00D32B21">
      <w:pPr>
        <w:tabs>
          <w:tab w:val="left" w:pos="5400"/>
        </w:tabs>
        <w:spacing w:before="240" w:line="240" w:lineRule="auto"/>
        <w:rPr>
          <w:rFonts w:ascii="Times New Roman" w:hAnsi="Times New Roman" w:cs="Times New Roman"/>
          <w:b/>
        </w:rPr>
      </w:pPr>
      <w:r w:rsidRPr="00D32B21">
        <w:rPr>
          <w:rFonts w:ascii="Times New Roman" w:hAnsi="Times New Roman" w:cs="Times New Roman"/>
          <w:b/>
        </w:rPr>
        <w:t>Learning Outcomes</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 xml:space="preserve">After taking LCC 3216, students will be able to </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Understand and thoughtfully apply literary terms to </w:t>
      </w:r>
      <w:r>
        <w:rPr>
          <w:rFonts w:ascii="Times New Roman" w:hAnsi="Times New Roman" w:cs="Times New Roman"/>
        </w:rPr>
        <w:t>early drama</w:t>
      </w:r>
      <w:r w:rsidRPr="00D32B21">
        <w:rPr>
          <w:rFonts w:ascii="Times New Roman" w:hAnsi="Times New Roman" w:cs="Times New Roman"/>
        </w:rPr>
        <w: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Art</w:t>
      </w:r>
      <w:r>
        <w:rPr>
          <w:rFonts w:ascii="Times New Roman" w:hAnsi="Times New Roman" w:cs="Times New Roman"/>
        </w:rPr>
        <w:t>iculate trends in the development of early forms of drama</w:t>
      </w:r>
      <w:r w:rsidRPr="00D32B21">
        <w:rPr>
          <w:rFonts w:ascii="Times New Roman" w:hAnsi="Times New Roman" w:cs="Times New Roman"/>
        </w:rPr>
        <w: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Analyze </w:t>
      </w:r>
      <w:r>
        <w:rPr>
          <w:rFonts w:ascii="Times New Roman" w:hAnsi="Times New Roman" w:cs="Times New Roman"/>
        </w:rPr>
        <w:t>early drama</w:t>
      </w:r>
      <w:r w:rsidRPr="00D32B21">
        <w:rPr>
          <w:rFonts w:ascii="Times New Roman" w:hAnsi="Times New Roman" w:cs="Times New Roman"/>
        </w:rPr>
        <w:t xml:space="preserve"> to reveal meaning beyond an expression of plot.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Read, analyze, and interpret not only cultural projects such as film, literature, art and new media, but also scientific and technical documents. </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Recognize a variety of social, political, and philosophical theories and apply those theories to creative and scientific texts, as well as to their own cultural observations. </w:t>
      </w:r>
    </w:p>
    <w:p w:rsidR="00D32B21" w:rsidRPr="00D32B21" w:rsidRDefault="00D32B21" w:rsidP="00D32B21">
      <w:pPr>
        <w:numPr>
          <w:ilvl w:val="0"/>
          <w:numId w:val="1"/>
        </w:numPr>
        <w:spacing w:after="0" w:line="240" w:lineRule="auto"/>
        <w:rPr>
          <w:rFonts w:ascii="Times New Roman" w:hAnsi="Times New Roman" w:cs="Times New Roman"/>
        </w:rPr>
      </w:pPr>
      <w:proofErr w:type="gramStart"/>
      <w:r w:rsidRPr="00D32B21">
        <w:rPr>
          <w:rFonts w:ascii="Times New Roman" w:hAnsi="Times New Roman" w:cs="Times New Roman"/>
        </w:rPr>
        <w:t>Recognize  the</w:t>
      </w:r>
      <w:proofErr w:type="gramEnd"/>
      <w:r w:rsidRPr="00D32B21">
        <w:rPr>
          <w:rFonts w:ascii="Times New Roman" w:hAnsi="Times New Roman" w:cs="Times New Roman"/>
        </w:rPr>
        <w:t xml:space="preserve"> traditions and conventions of literature, film, and other forms of narrative art, and analyze those traditions and conventions in specific cultural contexts. </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b/>
        </w:rPr>
        <w:t>Texts</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Euripides:  </w:t>
      </w:r>
      <w:proofErr w:type="spellStart"/>
      <w:r w:rsidRPr="00D32B21">
        <w:rPr>
          <w:rFonts w:ascii="Times New Roman" w:hAnsi="Times New Roman" w:cs="Times New Roman"/>
          <w:i/>
        </w:rPr>
        <w:t>Medea</w:t>
      </w:r>
      <w:proofErr w:type="spellEnd"/>
      <w:r w:rsidRPr="00D32B21">
        <w:rPr>
          <w:rFonts w:ascii="Times New Roman" w:hAnsi="Times New Roman" w:cs="Times New Roman"/>
          <w:i/>
        </w:rPr>
        <w:t xml:space="preserve"> and Other Plays</w:t>
      </w:r>
      <w:r w:rsidRPr="00D32B21">
        <w:rPr>
          <w:rFonts w:ascii="Times New Roman" w:hAnsi="Times New Roman" w:cs="Times New Roman"/>
        </w:rPr>
        <w:t xml:space="preserve">, trans. James </w:t>
      </w:r>
      <w:proofErr w:type="spellStart"/>
      <w:r w:rsidRPr="00D32B21">
        <w:rPr>
          <w:rFonts w:ascii="Times New Roman" w:hAnsi="Times New Roman" w:cs="Times New Roman"/>
        </w:rPr>
        <w:t>Morwood</w:t>
      </w:r>
      <w:proofErr w:type="spellEnd"/>
      <w:r w:rsidRPr="00D32B21">
        <w:rPr>
          <w:rFonts w:ascii="Times New Roman" w:hAnsi="Times New Roman" w:cs="Times New Roman"/>
        </w:rPr>
        <w:t xml:space="preserve"> (</w:t>
      </w:r>
      <w:proofErr w:type="spellStart"/>
      <w:r w:rsidRPr="00D32B21">
        <w:rPr>
          <w:rFonts w:ascii="Times New Roman" w:hAnsi="Times New Roman" w:cs="Times New Roman"/>
        </w:rPr>
        <w:t>Medea</w:t>
      </w:r>
      <w:proofErr w:type="spellEnd"/>
      <w:r w:rsidRPr="00D32B21">
        <w:rPr>
          <w:rFonts w:ascii="Times New Roman" w:hAnsi="Times New Roman" w:cs="Times New Roman"/>
        </w:rPr>
        <w:t xml:space="preserve">, </w:t>
      </w:r>
      <w:proofErr w:type="spellStart"/>
      <w:r w:rsidRPr="00D32B21">
        <w:rPr>
          <w:rFonts w:ascii="Times New Roman" w:hAnsi="Times New Roman" w:cs="Times New Roman"/>
        </w:rPr>
        <w:t>Hippolytus</w:t>
      </w:r>
      <w:proofErr w:type="spellEnd"/>
      <w:r w:rsidRPr="00D32B21">
        <w:rPr>
          <w:rFonts w:ascii="Times New Roman" w:hAnsi="Times New Roman" w:cs="Times New Roman"/>
        </w:rPr>
        <w: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Aristophanes:  </w:t>
      </w:r>
      <w:r w:rsidRPr="00D32B21">
        <w:rPr>
          <w:rFonts w:ascii="Times New Roman" w:hAnsi="Times New Roman" w:cs="Times New Roman"/>
          <w:i/>
        </w:rPr>
        <w:t>Birds and Other Plays</w:t>
      </w:r>
      <w:r w:rsidRPr="00D32B21">
        <w:rPr>
          <w:rFonts w:ascii="Times New Roman" w:hAnsi="Times New Roman" w:cs="Times New Roman"/>
        </w:rPr>
        <w:t xml:space="preserve">, trans. Stephen </w:t>
      </w:r>
      <w:proofErr w:type="spellStart"/>
      <w:r w:rsidRPr="00D32B21">
        <w:rPr>
          <w:rFonts w:ascii="Times New Roman" w:hAnsi="Times New Roman" w:cs="Times New Roman"/>
        </w:rPr>
        <w:t>Halliwell</w:t>
      </w:r>
      <w:proofErr w:type="spellEnd"/>
      <w:r w:rsidRPr="00D32B21">
        <w:rPr>
          <w:rFonts w:ascii="Times New Roman" w:hAnsi="Times New Roman" w:cs="Times New Roman"/>
        </w:rPr>
        <w:t xml:space="preserve"> (Birds, </w:t>
      </w:r>
      <w:proofErr w:type="spellStart"/>
      <w:r w:rsidRPr="00D32B21">
        <w:rPr>
          <w:rFonts w:ascii="Times New Roman" w:hAnsi="Times New Roman" w:cs="Times New Roman"/>
        </w:rPr>
        <w:t>Lysistrata</w:t>
      </w:r>
      <w:proofErr w:type="spellEnd"/>
      <w:r w:rsidRPr="00D32B21">
        <w:rPr>
          <w:rFonts w:ascii="Times New Roman" w:hAnsi="Times New Roman" w:cs="Times New Roman"/>
        </w:rPr>
        <w: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Sophocles:  </w:t>
      </w:r>
      <w:r w:rsidRPr="00D32B21">
        <w:rPr>
          <w:rFonts w:ascii="Times New Roman" w:hAnsi="Times New Roman" w:cs="Times New Roman"/>
          <w:i/>
        </w:rPr>
        <w:t>The Theban Trilogy</w:t>
      </w:r>
      <w:r w:rsidRPr="00D32B21">
        <w:rPr>
          <w:rFonts w:ascii="Times New Roman" w:hAnsi="Times New Roman" w:cs="Times New Roman"/>
        </w:rPr>
        <w:t xml:space="preserve"> (Oedipus, </w:t>
      </w:r>
      <w:proofErr w:type="spellStart"/>
      <w:r w:rsidRPr="00D32B21">
        <w:rPr>
          <w:rFonts w:ascii="Times New Roman" w:hAnsi="Times New Roman" w:cs="Times New Roman"/>
        </w:rPr>
        <w:t>Antigone</w:t>
      </w:r>
      <w:proofErr w:type="spellEnd"/>
      <w:r w:rsidRPr="00D32B21">
        <w:rPr>
          <w:rFonts w:ascii="Times New Roman" w:hAnsi="Times New Roman" w:cs="Times New Roman"/>
        </w:rPr>
        <w: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Plautus:  </w:t>
      </w:r>
      <w:r w:rsidRPr="00D32B21">
        <w:rPr>
          <w:rFonts w:ascii="Times New Roman" w:hAnsi="Times New Roman" w:cs="Times New Roman"/>
          <w:i/>
        </w:rPr>
        <w:t>Four Plays by Plautus</w:t>
      </w:r>
      <w:r w:rsidRPr="00D32B21">
        <w:rPr>
          <w:rFonts w:ascii="Times New Roman" w:hAnsi="Times New Roman" w:cs="Times New Roman"/>
        </w:rPr>
        <w:t xml:space="preserve">, trans. Erich Segal (Pot of Gold, </w:t>
      </w:r>
      <w:proofErr w:type="gramStart"/>
      <w:r w:rsidRPr="00D32B21">
        <w:rPr>
          <w:rFonts w:ascii="Times New Roman" w:hAnsi="Times New Roman" w:cs="Times New Roman"/>
        </w:rPr>
        <w:t>The</w:t>
      </w:r>
      <w:proofErr w:type="gramEnd"/>
      <w:r w:rsidRPr="00D32B21">
        <w:rPr>
          <w:rFonts w:ascii="Times New Roman" w:hAnsi="Times New Roman" w:cs="Times New Roman"/>
        </w:rPr>
        <w:t xml:space="preserve"> Brothers </w:t>
      </w:r>
      <w:proofErr w:type="spellStart"/>
      <w:r w:rsidRPr="00D32B21">
        <w:rPr>
          <w:rFonts w:ascii="Times New Roman" w:hAnsi="Times New Roman" w:cs="Times New Roman"/>
        </w:rPr>
        <w:t>Menaechmus</w:t>
      </w:r>
      <w:proofErr w:type="spellEnd"/>
      <w:r w:rsidRPr="00D32B21">
        <w:rPr>
          <w:rFonts w:ascii="Times New Roman" w:hAnsi="Times New Roman" w:cs="Times New Roman"/>
        </w:rPr>
        <w: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John Milton:  </w:t>
      </w:r>
      <w:r w:rsidRPr="00D32B21">
        <w:rPr>
          <w:rFonts w:ascii="Times New Roman" w:hAnsi="Times New Roman" w:cs="Times New Roman"/>
          <w:i/>
        </w:rPr>
        <w:t xml:space="preserve">Samson </w:t>
      </w:r>
      <w:proofErr w:type="spellStart"/>
      <w:r w:rsidRPr="00D32B21">
        <w:rPr>
          <w:rFonts w:ascii="Times New Roman" w:hAnsi="Times New Roman" w:cs="Times New Roman"/>
          <w:i/>
        </w:rPr>
        <w:t>Agonistes</w:t>
      </w:r>
      <w:proofErr w:type="spellEnd"/>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William Shakespeare:  </w:t>
      </w:r>
      <w:r w:rsidRPr="00D32B21">
        <w:rPr>
          <w:rFonts w:ascii="Times New Roman" w:hAnsi="Times New Roman" w:cs="Times New Roman"/>
          <w:i/>
        </w:rPr>
        <w:t>Comedy of Errors</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(Students may use any edition of the above plays, as long as they are responsibly edited, with footnotes or endnotes; however, using the editions ordered at the bookstore will allow for simpler class discussion.)</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proofErr w:type="gramStart"/>
      <w:r w:rsidRPr="00D32B21">
        <w:rPr>
          <w:rFonts w:ascii="Times New Roman" w:hAnsi="Times New Roman" w:cs="Times New Roman"/>
        </w:rPr>
        <w:lastRenderedPageBreak/>
        <w:t>Other texts available on electronic reserve.</w:t>
      </w:r>
      <w:proofErr w:type="gramEnd"/>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 xml:space="preserve">Requirements </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HOMEWORK</w:t>
      </w:r>
      <w:r w:rsidRPr="00D32B21">
        <w:rPr>
          <w:rFonts w:ascii="Times New Roman" w:hAnsi="Times New Roman" w:cs="Times New Roman"/>
        </w:rPr>
        <w:t>:  You will be expected to complete the readings for each class day and arrive prepared to discuss those readings intelligently.  Working collaboratively in discussion is one of the most effective and enjoyable ways of learning.  Please participate.</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 xml:space="preserve">PAPERS:  The course will require two major papers in which you analyze a major theme of an individual play or group of plays and support your observations with evidence from the text.  The first of these papers, on Euripides' </w:t>
      </w:r>
      <w:proofErr w:type="spellStart"/>
      <w:r w:rsidRPr="00D32B21">
        <w:rPr>
          <w:rFonts w:ascii="Times New Roman" w:hAnsi="Times New Roman" w:cs="Times New Roman"/>
        </w:rPr>
        <w:t>Medea</w:t>
      </w:r>
      <w:proofErr w:type="spellEnd"/>
      <w:r w:rsidRPr="00D32B21">
        <w:rPr>
          <w:rFonts w:ascii="Times New Roman" w:hAnsi="Times New Roman" w:cs="Times New Roman"/>
        </w:rPr>
        <w:t>, will require that you respond to an assigned topic question.  The second will require that you develop and answer your own topic question based on your careful reading of the texts.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In addition to your two major essays, in which you will analyze the plays as written texts, you will write a short theater review, evaluating a live performance.  We will discuss the criteria for evaluating live theater and the ways literary analysis can enhance theater reviews in class.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EXAMS:  You will have a mid-term and final exam, which will test your knowledge of the assigned readings and class discussion.  Exams will be composed of short answer questions, passage identifications that require a one-paragraph response, and essay questions.  We will have a brief in-class review session before the mid-term exam.</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QUIZZES:  About a dozen pop quizzes will reward students for active reading.  Quizzes missed due to absences cannot be made up and will receive a grade of '0'.  I will, however, drop the two lowest quiz grades.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LATE WORK:  Papers are due at the beginning of class on the designated date.  Late papers will be accepted with a 5-point deduction for each class day the paper is overdue.  Papers more than a week late will not be accepted and will receive a grade of 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 xml:space="preserve">Grades  </w:t>
      </w:r>
    </w:p>
    <w:p w:rsid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The final course grade will be determined with the following formula: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Paper 1:</w:t>
      </w:r>
      <w:r w:rsidRPr="00D32B21">
        <w:rPr>
          <w:rFonts w:ascii="Times New Roman" w:hAnsi="Times New Roman" w:cs="Times New Roman"/>
        </w:rPr>
        <w:tab/>
        <w:t xml:space="preserve">A 5-7 interpretation of </w:t>
      </w:r>
      <w:proofErr w:type="spellStart"/>
      <w:r w:rsidRPr="00D32B21">
        <w:rPr>
          <w:rFonts w:ascii="Times New Roman" w:hAnsi="Times New Roman" w:cs="Times New Roman"/>
        </w:rPr>
        <w:t>Medea</w:t>
      </w:r>
      <w:proofErr w:type="spellEnd"/>
      <w:r w:rsidRPr="00D32B21">
        <w:rPr>
          <w:rFonts w:ascii="Times New Roman" w:hAnsi="Times New Roman" w:cs="Times New Roman"/>
        </w:rPr>
        <w:tab/>
        <w:t>15%</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Paper 2:</w:t>
      </w:r>
      <w:r w:rsidRPr="00D32B21">
        <w:rPr>
          <w:rFonts w:ascii="Times New Roman" w:hAnsi="Times New Roman" w:cs="Times New Roman"/>
        </w:rPr>
        <w:tab/>
        <w:t>A 5-7 page interpretation of the play or plays of your choice</w:t>
      </w:r>
      <w:r w:rsidRPr="00D32B21">
        <w:rPr>
          <w:rFonts w:ascii="Times New Roman" w:hAnsi="Times New Roman" w:cs="Times New Roman"/>
        </w:rPr>
        <w:tab/>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Review:</w:t>
      </w:r>
      <w:r w:rsidRPr="00D32B21">
        <w:rPr>
          <w:rFonts w:ascii="Times New Roman" w:hAnsi="Times New Roman" w:cs="Times New Roman"/>
        </w:rPr>
        <w:tab/>
        <w:t>A review of a live performance</w:t>
      </w:r>
      <w:r w:rsidRPr="00D32B21">
        <w:rPr>
          <w:rFonts w:ascii="Times New Roman" w:hAnsi="Times New Roman" w:cs="Times New Roman"/>
        </w:rPr>
        <w:tab/>
        <w:t>10%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Quizzes:  </w:t>
      </w:r>
      <w:r w:rsidRPr="00D32B21">
        <w:rPr>
          <w:rFonts w:ascii="Times New Roman" w:hAnsi="Times New Roman" w:cs="Times New Roman"/>
        </w:rPr>
        <w:tab/>
        <w:t>About a dozen pop quizzes</w:t>
      </w:r>
      <w:r w:rsidRPr="00D32B21">
        <w:rPr>
          <w:rFonts w:ascii="Times New Roman" w:hAnsi="Times New Roman" w:cs="Times New Roman"/>
        </w:rPr>
        <w:tab/>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Exam #1: </w:t>
      </w:r>
      <w:r w:rsidRPr="00D32B21">
        <w:rPr>
          <w:rFonts w:ascii="Times New Roman" w:hAnsi="Times New Roman" w:cs="Times New Roman"/>
        </w:rPr>
        <w:tab/>
      </w:r>
      <w:r w:rsidRPr="00D32B21">
        <w:rPr>
          <w:rFonts w:ascii="Times New Roman" w:hAnsi="Times New Roman" w:cs="Times New Roman"/>
        </w:rPr>
        <w:tab/>
        <w:t>15%</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Exam #2:</w:t>
      </w:r>
      <w:r>
        <w:rPr>
          <w:rFonts w:ascii="Times New Roman" w:hAnsi="Times New Roman" w:cs="Times New Roman"/>
        </w:rPr>
        <w:tab/>
      </w:r>
      <w:r>
        <w:rPr>
          <w:rFonts w:ascii="Times New Roman" w:hAnsi="Times New Roman" w:cs="Times New Roman"/>
        </w:rPr>
        <w:tab/>
      </w:r>
      <w:r w:rsidRPr="00D32B21">
        <w:rPr>
          <w:rFonts w:ascii="Times New Roman" w:hAnsi="Times New Roman" w:cs="Times New Roman"/>
        </w:rPr>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Total:</w:t>
      </w:r>
      <w:r w:rsidRPr="00D32B21">
        <w:rPr>
          <w:rFonts w:ascii="Times New Roman" w:hAnsi="Times New Roman" w:cs="Times New Roman"/>
        </w:rPr>
        <w:tab/>
      </w:r>
      <w:r w:rsidRPr="00D32B21">
        <w:rPr>
          <w:rFonts w:ascii="Times New Roman" w:hAnsi="Times New Roman" w:cs="Times New Roman"/>
        </w:rPr>
        <w:tab/>
        <w:t>100%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You must complete all major assignments to pass the class.</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6840"/>
        </w:tabs>
        <w:spacing w:line="240" w:lineRule="auto"/>
        <w:rPr>
          <w:rFonts w:ascii="Times New Roman" w:hAnsi="Times New Roman" w:cs="Times New Roman"/>
        </w:rPr>
      </w:pPr>
      <w:r w:rsidRPr="00D32B21">
        <w:rPr>
          <w:rFonts w:ascii="Times New Roman" w:hAnsi="Times New Roman" w:cs="Times New Roman"/>
          <w:b/>
        </w:rPr>
        <w:t>Attendance</w:t>
      </w:r>
    </w:p>
    <w:p w:rsidR="00D32B21" w:rsidRPr="00D32B21" w:rsidRDefault="00D32B21" w:rsidP="00D32B21">
      <w:pPr>
        <w:tabs>
          <w:tab w:val="left" w:pos="6840"/>
        </w:tabs>
        <w:spacing w:line="240" w:lineRule="auto"/>
        <w:rPr>
          <w:rFonts w:ascii="Times New Roman" w:hAnsi="Times New Roman" w:cs="Times New Roman"/>
        </w:rPr>
      </w:pP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rPr>
        <w:lastRenderedPageBreak/>
        <w:t>I will expect you to attend class regularly.  You will be allowed five absences.  If you have six absences, your final grade will be lowered 10 points (a full letter grade).  If you have seven unexcused absences, you will receive a grade of “F” for the course.  You may use your five absences for job interviews, illness, trips home—all the usual reasons—but five is the limit.  I will make exceptions only in the case of extended hospitalization, for which I will require documentation.  Quizzes missed due to absences, for any reason, will receive a grade of zero, but I will drop the lowest quiz grade.</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b/>
        </w:rPr>
        <w:t>Students with Disabilities</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shd w:val="clear" w:color="auto" w:fill="FFFFFF"/>
        </w:rPr>
        <w:t>Any student who feels that he or she may need an accommodation for any sort of disability, please make an appointment to see me during my office hours.</w:t>
      </w:r>
      <w:r w:rsidRPr="00D32B21">
        <w:rPr>
          <w:rFonts w:ascii="Times New Roman" w:hAnsi="Times New Roman" w:cs="Times New Roman"/>
        </w:rPr>
        <w:t xml:space="preserve">  The Office of Disability Services for Students offers a variety of resources for students with disabilities.  Learn more about the ADAPTS program here: http://adapts.gatech.edu.</w:t>
      </w:r>
    </w:p>
    <w:p w:rsidR="00D32B21" w:rsidRPr="00D32B21" w:rsidRDefault="00D32B21" w:rsidP="00D32B21">
      <w:pPr>
        <w:tabs>
          <w:tab w:val="left" w:pos="6480"/>
        </w:tabs>
        <w:spacing w:line="240" w:lineRule="auto"/>
        <w:rPr>
          <w:rFonts w:ascii="Times New Roman" w:hAnsi="Times New Roman" w:cs="Times New Roman"/>
          <w:b/>
        </w:rPr>
      </w:pPr>
      <w:r w:rsidRPr="00D32B21">
        <w:rPr>
          <w:rFonts w:ascii="Times New Roman" w:hAnsi="Times New Roman" w:cs="Times New Roman"/>
          <w:b/>
        </w:rPr>
        <w:t>Honor Code</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rPr>
        <w:t xml:space="preserve">The penalties for plagiarism (submitting other people's words or ideas as your own) are severe.  I will report all cases of academic dishonesty to the Office of Student Integrity.  Please adhere to the Georgia Tech Academic Honor Code.  You may review that code at </w:t>
      </w:r>
      <w:hyperlink r:id="rId5" w:history="1">
        <w:r w:rsidRPr="00D32B21">
          <w:rPr>
            <w:rStyle w:val="Hyperlink"/>
            <w:rFonts w:ascii="Times New Roman" w:hAnsi="Times New Roman" w:cs="Times New Roman"/>
          </w:rPr>
          <w:t>www.honor.gatech.edu</w:t>
        </w:r>
      </w:hyperlink>
      <w:r w:rsidRPr="00D32B21">
        <w:rPr>
          <w:rFonts w:ascii="Times New Roman" w:hAnsi="Times New Roman" w:cs="Times New Roman"/>
        </w:rPr>
        <w:t>.</w:t>
      </w:r>
    </w:p>
    <w:p w:rsidR="00D32B21" w:rsidRPr="00D32B21" w:rsidRDefault="00D32B21" w:rsidP="00D32B21">
      <w:pPr>
        <w:tabs>
          <w:tab w:val="left" w:pos="6480"/>
        </w:tabs>
        <w:spacing w:line="240" w:lineRule="auto"/>
        <w:rPr>
          <w:rFonts w:ascii="Times New Roman" w:hAnsi="Times New Roman" w:cs="Times New Roman"/>
          <w:b/>
        </w:rPr>
      </w:pPr>
      <w:r w:rsidRPr="00D32B21">
        <w:rPr>
          <w:rFonts w:ascii="Times New Roman" w:hAnsi="Times New Roman" w:cs="Times New Roman"/>
          <w:b/>
        </w:rPr>
        <w:t>Schedule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8/20</w:t>
      </w:r>
      <w:r w:rsidRPr="00D32B21">
        <w:rPr>
          <w:rFonts w:ascii="Times New Roman" w:hAnsi="Times New Roman" w:cs="Times New Roman"/>
        </w:rPr>
        <w:tab/>
        <w:t>Introduction, syllabus, policy statement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8/22</w:t>
      </w:r>
      <w:r w:rsidRPr="00D32B21">
        <w:rPr>
          <w:rFonts w:ascii="Times New Roman" w:hAnsi="Times New Roman" w:cs="Times New Roman"/>
        </w:rPr>
        <w:tab/>
        <w:t>"Greek Drama," electronic reserve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"Ancient Greece and the Formation of the Western Mind," electronic reserve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8/27</w:t>
      </w:r>
      <w:r w:rsidRPr="00D32B21">
        <w:rPr>
          <w:rFonts w:ascii="Times New Roman" w:hAnsi="Times New Roman" w:cs="Times New Roman"/>
        </w:rPr>
        <w:tab/>
        <w:t xml:space="preserve">Euripides, </w:t>
      </w:r>
      <w:proofErr w:type="spellStart"/>
      <w:r w:rsidRPr="00D32B21">
        <w:rPr>
          <w:rFonts w:ascii="Times New Roman" w:hAnsi="Times New Roman" w:cs="Times New Roman"/>
        </w:rPr>
        <w:t>Medea</w:t>
      </w:r>
      <w:proofErr w:type="spellEnd"/>
      <w:r w:rsidRPr="00D32B21">
        <w:rPr>
          <w:rFonts w:ascii="Times New Roman" w:hAnsi="Times New Roman" w:cs="Times New Roman"/>
        </w:rPr>
        <w:t xml:space="preserve"> (lines 1-823)</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8/29</w:t>
      </w:r>
      <w:r w:rsidRPr="00D32B21">
        <w:rPr>
          <w:rFonts w:ascii="Times New Roman" w:hAnsi="Times New Roman" w:cs="Times New Roman"/>
        </w:rPr>
        <w:tab/>
        <w:t xml:space="preserve">Euripides, </w:t>
      </w:r>
      <w:proofErr w:type="spellStart"/>
      <w:r w:rsidRPr="00D32B21">
        <w:rPr>
          <w:rFonts w:ascii="Times New Roman" w:hAnsi="Times New Roman" w:cs="Times New Roman"/>
        </w:rPr>
        <w:t>Medea</w:t>
      </w:r>
      <w:proofErr w:type="spellEnd"/>
      <w:r w:rsidRPr="00D32B21">
        <w:rPr>
          <w:rFonts w:ascii="Times New Roman" w:hAnsi="Times New Roman" w:cs="Times New Roman"/>
        </w:rPr>
        <w:t xml:space="preserve"> (823-end)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9/3</w:t>
      </w:r>
      <w:r w:rsidRPr="00D32B21">
        <w:rPr>
          <w:rFonts w:ascii="Times New Roman" w:hAnsi="Times New Roman" w:cs="Times New Roman"/>
        </w:rPr>
        <w:tab/>
        <w:t>Aristotle, Poetics, electronic reserve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9/5</w:t>
      </w:r>
      <w:r w:rsidRPr="00D32B21">
        <w:rPr>
          <w:rFonts w:ascii="Times New Roman" w:hAnsi="Times New Roman" w:cs="Times New Roman"/>
        </w:rPr>
        <w:tab/>
        <w:t xml:space="preserve">Euripides, </w:t>
      </w:r>
      <w:proofErr w:type="spellStart"/>
      <w:r w:rsidRPr="00D32B21">
        <w:rPr>
          <w:rFonts w:ascii="Times New Roman" w:hAnsi="Times New Roman" w:cs="Times New Roman"/>
        </w:rPr>
        <w:t>Hippolytus</w:t>
      </w:r>
      <w:proofErr w:type="spellEnd"/>
      <w:r w:rsidRPr="00D32B21">
        <w:rPr>
          <w:rFonts w:ascii="Times New Roman" w:hAnsi="Times New Roman" w:cs="Times New Roman"/>
        </w:rPr>
        <w:t xml:space="preserve"> (lines 1-732)</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1 Thesis Statement and Outline Due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9/10</w:t>
      </w:r>
      <w:r w:rsidRPr="00D32B21">
        <w:rPr>
          <w:rFonts w:ascii="Times New Roman" w:hAnsi="Times New Roman" w:cs="Times New Roman"/>
        </w:rPr>
        <w:tab/>
        <w:t xml:space="preserve">Euripides, </w:t>
      </w:r>
      <w:proofErr w:type="spellStart"/>
      <w:r w:rsidRPr="00D32B21">
        <w:rPr>
          <w:rFonts w:ascii="Times New Roman" w:hAnsi="Times New Roman" w:cs="Times New Roman"/>
        </w:rPr>
        <w:t>Hippolytus</w:t>
      </w:r>
      <w:proofErr w:type="spellEnd"/>
      <w:r w:rsidRPr="00D32B21">
        <w:rPr>
          <w:rFonts w:ascii="Times New Roman" w:hAnsi="Times New Roman" w:cs="Times New Roman"/>
        </w:rPr>
        <w:t xml:space="preserve"> (732-end)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9/12</w:t>
      </w:r>
      <w:r w:rsidRPr="00D32B21">
        <w:rPr>
          <w:rFonts w:ascii="Times New Roman" w:hAnsi="Times New Roman" w:cs="Times New Roman"/>
        </w:rPr>
        <w:tab/>
        <w:t>Sophocles, Oedipus the King (lines1-910)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9/17</w:t>
      </w:r>
      <w:r w:rsidRPr="00D32B21">
        <w:rPr>
          <w:rFonts w:ascii="Times New Roman" w:hAnsi="Times New Roman" w:cs="Times New Roman"/>
        </w:rPr>
        <w:tab/>
        <w:t>Sophocles, Oedipus (910-end)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1 Due:  A 5-7 page essay on Greek Tragedy</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9/19</w:t>
      </w:r>
      <w:r w:rsidRPr="00D32B21">
        <w:rPr>
          <w:rFonts w:ascii="Times New Roman" w:hAnsi="Times New Roman" w:cs="Times New Roman"/>
        </w:rPr>
        <w:tab/>
        <w:t xml:space="preserve">Sophocles, </w:t>
      </w:r>
      <w:proofErr w:type="spellStart"/>
      <w:r w:rsidRPr="00D32B21">
        <w:rPr>
          <w:rFonts w:ascii="Times New Roman" w:hAnsi="Times New Roman" w:cs="Times New Roman"/>
        </w:rPr>
        <w:t>Antigone</w:t>
      </w:r>
      <w:proofErr w:type="spellEnd"/>
      <w:r w:rsidRPr="00D32B21">
        <w:rPr>
          <w:rFonts w:ascii="Times New Roman" w:hAnsi="Times New Roman" w:cs="Times New Roman"/>
        </w:rPr>
        <w:t xml:space="preserve"> (lines 1-780)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9/24</w:t>
      </w:r>
      <w:r w:rsidRPr="00D32B21">
        <w:rPr>
          <w:rFonts w:ascii="Times New Roman" w:hAnsi="Times New Roman" w:cs="Times New Roman"/>
        </w:rPr>
        <w:tab/>
        <w:t xml:space="preserve">Sophocles, </w:t>
      </w:r>
      <w:proofErr w:type="spellStart"/>
      <w:r w:rsidRPr="00D32B21">
        <w:rPr>
          <w:rFonts w:ascii="Times New Roman" w:hAnsi="Times New Roman" w:cs="Times New Roman"/>
        </w:rPr>
        <w:t>Antigone</w:t>
      </w:r>
      <w:proofErr w:type="spellEnd"/>
      <w:r w:rsidRPr="00D32B21">
        <w:rPr>
          <w:rFonts w:ascii="Times New Roman" w:hAnsi="Times New Roman" w:cs="Times New Roman"/>
        </w:rPr>
        <w:t xml:space="preserve"> (780-end)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9/26</w:t>
      </w:r>
      <w:r w:rsidRPr="00D32B21">
        <w:rPr>
          <w:rFonts w:ascii="Times New Roman" w:hAnsi="Times New Roman" w:cs="Times New Roman"/>
        </w:rPr>
        <w:tab/>
        <w:t>Aeschylus, Agamemnon (lines 1-766)</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w:t>
      </w:r>
      <w:r w:rsidRPr="00D32B21">
        <w:rPr>
          <w:rFonts w:ascii="Times New Roman" w:hAnsi="Times New Roman" w:cs="Times New Roman"/>
        </w:rPr>
        <w:tab/>
        <w:t>Aeschylus, Agamemnon (766-end)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10/3</w:t>
      </w:r>
      <w:r w:rsidRPr="00D32B21">
        <w:rPr>
          <w:rFonts w:ascii="Times New Roman" w:hAnsi="Times New Roman" w:cs="Times New Roman"/>
        </w:rPr>
        <w:tab/>
        <w:t xml:space="preserve">Aristophanes, </w:t>
      </w:r>
      <w:proofErr w:type="spellStart"/>
      <w:r w:rsidRPr="00D32B21">
        <w:rPr>
          <w:rFonts w:ascii="Times New Roman" w:hAnsi="Times New Roman" w:cs="Times New Roman"/>
        </w:rPr>
        <w:t>Lysistrata</w:t>
      </w:r>
      <w:proofErr w:type="spellEnd"/>
      <w:r w:rsidRPr="00D32B21">
        <w:rPr>
          <w:rFonts w:ascii="Times New Roman" w:hAnsi="Times New Roman" w:cs="Times New Roman"/>
        </w:rPr>
        <w:t xml:space="preserve"> (lines 1-614)</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10/8</w:t>
      </w:r>
      <w:r w:rsidRPr="00D32B21">
        <w:rPr>
          <w:rFonts w:ascii="Times New Roman" w:hAnsi="Times New Roman" w:cs="Times New Roman"/>
        </w:rPr>
        <w:tab/>
        <w:t xml:space="preserve">Aristophanes, </w:t>
      </w:r>
      <w:proofErr w:type="spellStart"/>
      <w:r w:rsidRPr="00D32B21">
        <w:rPr>
          <w:rFonts w:ascii="Times New Roman" w:hAnsi="Times New Roman" w:cs="Times New Roman"/>
        </w:rPr>
        <w:t>Lysistrata</w:t>
      </w:r>
      <w:proofErr w:type="spellEnd"/>
      <w:r w:rsidRPr="00D32B21">
        <w:rPr>
          <w:rFonts w:ascii="Times New Roman" w:hAnsi="Times New Roman" w:cs="Times New Roman"/>
        </w:rPr>
        <w:t xml:space="preserve"> (614-end)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10/10</w:t>
      </w:r>
      <w:r w:rsidRPr="00D32B21">
        <w:rPr>
          <w:rFonts w:ascii="Times New Roman" w:hAnsi="Times New Roman" w:cs="Times New Roman"/>
        </w:rPr>
        <w:tab/>
        <w:t>Midterm Exam</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10/15</w:t>
      </w:r>
      <w:r w:rsidRPr="00D32B21">
        <w:rPr>
          <w:rFonts w:ascii="Times New Roman" w:hAnsi="Times New Roman" w:cs="Times New Roman"/>
        </w:rPr>
        <w:tab/>
        <w:t xml:space="preserve">Fall </w:t>
      </w:r>
      <w:proofErr w:type="gramStart"/>
      <w:r w:rsidRPr="00D32B21">
        <w:rPr>
          <w:rFonts w:ascii="Times New Roman" w:hAnsi="Times New Roman" w:cs="Times New Roman"/>
        </w:rPr>
        <w:t>Break</w:t>
      </w:r>
      <w:proofErr w:type="gramEnd"/>
      <w:r w:rsidRPr="00D32B21">
        <w:rPr>
          <w:rFonts w:ascii="Times New Roman" w:hAnsi="Times New Roman" w:cs="Times New Roman"/>
        </w:rPr>
        <w:t xml:space="preserve"> (class cancelled)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10/17</w:t>
      </w:r>
      <w:r w:rsidRPr="00D32B21">
        <w:rPr>
          <w:rFonts w:ascii="Times New Roman" w:hAnsi="Times New Roman" w:cs="Times New Roman"/>
        </w:rPr>
        <w:tab/>
        <w:t>Aristophanes, Birds (lines 1-903)</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lastRenderedPageBreak/>
        <w:t>10/22</w:t>
      </w:r>
      <w:r w:rsidRPr="00D32B21">
        <w:rPr>
          <w:rFonts w:ascii="Times New Roman" w:hAnsi="Times New Roman" w:cs="Times New Roman"/>
        </w:rPr>
        <w:tab/>
        <w:t>Aristophanes, Birds (903-end)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10/24</w:t>
      </w:r>
      <w:r w:rsidRPr="00D32B21">
        <w:rPr>
          <w:rFonts w:ascii="Times New Roman" w:hAnsi="Times New Roman" w:cs="Times New Roman"/>
        </w:rPr>
        <w:tab/>
        <w:t>Roman Drama and Culture, reading to be announced, electronic reserve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 xml:space="preserve">Plautus, The Brothers </w:t>
      </w:r>
      <w:proofErr w:type="spellStart"/>
      <w:r w:rsidRPr="00D32B21">
        <w:rPr>
          <w:rFonts w:ascii="Times New Roman" w:hAnsi="Times New Roman" w:cs="Times New Roman"/>
        </w:rPr>
        <w:t>Menaechmus</w:t>
      </w:r>
      <w:proofErr w:type="spellEnd"/>
      <w:r w:rsidRPr="00D32B21">
        <w:rPr>
          <w:rFonts w:ascii="Times New Roman" w:hAnsi="Times New Roman" w:cs="Times New Roman"/>
        </w:rPr>
        <w:t xml:space="preserve"> (lines 1-557)</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10/29</w:t>
      </w:r>
      <w:r w:rsidRPr="00D32B21">
        <w:rPr>
          <w:rFonts w:ascii="Times New Roman" w:hAnsi="Times New Roman" w:cs="Times New Roman"/>
        </w:rPr>
        <w:tab/>
        <w:t xml:space="preserve">Plautus, The Brothers </w:t>
      </w:r>
      <w:proofErr w:type="spellStart"/>
      <w:r w:rsidRPr="00D32B21">
        <w:rPr>
          <w:rFonts w:ascii="Times New Roman" w:hAnsi="Times New Roman" w:cs="Times New Roman"/>
        </w:rPr>
        <w:t>Meneachmus</w:t>
      </w:r>
      <w:proofErr w:type="spellEnd"/>
      <w:r w:rsidRPr="00D32B21">
        <w:rPr>
          <w:rFonts w:ascii="Times New Roman" w:hAnsi="Times New Roman" w:cs="Times New Roman"/>
        </w:rPr>
        <w:t xml:space="preserve"> (557-end)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10/31</w:t>
      </w:r>
      <w:r w:rsidRPr="00D32B21">
        <w:rPr>
          <w:rFonts w:ascii="Times New Roman" w:hAnsi="Times New Roman" w:cs="Times New Roman"/>
        </w:rPr>
        <w:tab/>
        <w:t xml:space="preserve">Plautus, The Pot of </w:t>
      </w:r>
      <w:proofErr w:type="gramStart"/>
      <w:r w:rsidRPr="00D32B21">
        <w:rPr>
          <w:rFonts w:ascii="Times New Roman" w:hAnsi="Times New Roman" w:cs="Times New Roman"/>
        </w:rPr>
        <w:t>Gold  (</w:t>
      </w:r>
      <w:proofErr w:type="gramEnd"/>
      <w:r w:rsidRPr="00D32B21">
        <w:rPr>
          <w:rFonts w:ascii="Times New Roman" w:hAnsi="Times New Roman" w:cs="Times New Roman"/>
        </w:rPr>
        <w:t>finish the play for today)</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11/5</w:t>
      </w:r>
      <w:r w:rsidRPr="00D32B21">
        <w:rPr>
          <w:rFonts w:ascii="Times New Roman" w:hAnsi="Times New Roman" w:cs="Times New Roman"/>
        </w:rPr>
        <w:tab/>
        <w:t>Medieval Drama and Culture, reading to be announced, electronic reserve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Everyman, electronic reserve (lines 1-462)</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Topic Proposal Due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11/7</w:t>
      </w:r>
      <w:r w:rsidRPr="00D32B21">
        <w:rPr>
          <w:rFonts w:ascii="Times New Roman" w:hAnsi="Times New Roman" w:cs="Times New Roman"/>
        </w:rPr>
        <w:tab/>
        <w:t>Everyman (462-end)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11/12</w:t>
      </w:r>
      <w:r w:rsidRPr="00D32B21">
        <w:rPr>
          <w:rFonts w:ascii="Times New Roman" w:hAnsi="Times New Roman" w:cs="Times New Roman"/>
        </w:rPr>
        <w:tab/>
        <w:t>Workshop topic to be announced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Thesis Statement and Outline Due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11/14</w:t>
      </w:r>
      <w:r w:rsidRPr="00D32B21">
        <w:rPr>
          <w:rFonts w:ascii="Times New Roman" w:hAnsi="Times New Roman" w:cs="Times New Roman"/>
        </w:rPr>
        <w:tab/>
        <w:t>Shakespeare, Comedy of Errors (Acts I-III)</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11/19</w:t>
      </w:r>
      <w:r w:rsidRPr="00D32B21">
        <w:rPr>
          <w:rFonts w:ascii="Times New Roman" w:hAnsi="Times New Roman" w:cs="Times New Roman"/>
        </w:rPr>
        <w:tab/>
        <w:t xml:space="preserve">Shakespeare, Comedy of </w:t>
      </w:r>
      <w:proofErr w:type="gramStart"/>
      <w:r w:rsidRPr="00D32B21">
        <w:rPr>
          <w:rFonts w:ascii="Times New Roman" w:hAnsi="Times New Roman" w:cs="Times New Roman"/>
        </w:rPr>
        <w:t>Errors  (</w:t>
      </w:r>
      <w:proofErr w:type="gramEnd"/>
      <w:r w:rsidRPr="00D32B21">
        <w:rPr>
          <w:rFonts w:ascii="Times New Roman" w:hAnsi="Times New Roman" w:cs="Times New Roman"/>
        </w:rPr>
        <w:t>Acts IV-V)</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11/21</w:t>
      </w:r>
      <w:r w:rsidRPr="00D32B21">
        <w:rPr>
          <w:rFonts w:ascii="Times New Roman" w:hAnsi="Times New Roman" w:cs="Times New Roman"/>
        </w:rPr>
        <w:tab/>
        <w:t>Shakespeare, Comedy of Errors (discussion continued)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Due: A 5-7 page essay on the subject of your choice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11/26</w:t>
      </w:r>
      <w:r w:rsidRPr="00D32B21">
        <w:rPr>
          <w:rFonts w:ascii="Times New Roman" w:hAnsi="Times New Roman" w:cs="Times New Roman"/>
        </w:rPr>
        <w:tab/>
        <w:t>To Be Announced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11/28</w:t>
      </w:r>
      <w:r w:rsidRPr="00D32B21">
        <w:rPr>
          <w:rFonts w:ascii="Times New Roman" w:hAnsi="Times New Roman" w:cs="Times New Roman"/>
        </w:rPr>
        <w:tab/>
        <w:t>Thanksgiving (class cancelled)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12/3</w:t>
      </w:r>
      <w:r w:rsidRPr="00D32B21">
        <w:rPr>
          <w:rFonts w:ascii="Times New Roman" w:hAnsi="Times New Roman" w:cs="Times New Roman"/>
        </w:rPr>
        <w:tab/>
        <w:t xml:space="preserve">Milton, Samson </w:t>
      </w:r>
      <w:proofErr w:type="spellStart"/>
      <w:r w:rsidRPr="00D32B21">
        <w:rPr>
          <w:rFonts w:ascii="Times New Roman" w:hAnsi="Times New Roman" w:cs="Times New Roman"/>
        </w:rPr>
        <w:t>Agonistes</w:t>
      </w:r>
      <w:proofErr w:type="spellEnd"/>
      <w:r w:rsidRPr="00D32B21">
        <w:rPr>
          <w:rFonts w:ascii="Times New Roman" w:hAnsi="Times New Roman" w:cs="Times New Roman"/>
        </w:rPr>
        <w:t xml:space="preserve"> (lines 1-998)</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12/5</w:t>
      </w:r>
      <w:r w:rsidRPr="00D32B21">
        <w:rPr>
          <w:rFonts w:ascii="Times New Roman" w:hAnsi="Times New Roman" w:cs="Times New Roman"/>
        </w:rPr>
        <w:tab/>
        <w:t xml:space="preserve">Milton, Samson </w:t>
      </w:r>
      <w:proofErr w:type="spellStart"/>
      <w:r w:rsidRPr="00D32B21">
        <w:rPr>
          <w:rFonts w:ascii="Times New Roman" w:hAnsi="Times New Roman" w:cs="Times New Roman"/>
        </w:rPr>
        <w:t>Agonistes</w:t>
      </w:r>
      <w:proofErr w:type="spellEnd"/>
      <w:r w:rsidRPr="00D32B21">
        <w:rPr>
          <w:rFonts w:ascii="Times New Roman" w:hAnsi="Times New Roman" w:cs="Times New Roman"/>
        </w:rPr>
        <w:t xml:space="preserve"> (998-end)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Final Exam:</w:t>
      </w:r>
      <w:r w:rsidRPr="00D32B21">
        <w:rPr>
          <w:rFonts w:ascii="Times New Roman" w:hAnsi="Times New Roman" w:cs="Times New Roman"/>
        </w:rPr>
        <w:tab/>
      </w:r>
      <w:r>
        <w:rPr>
          <w:rFonts w:ascii="Times New Roman" w:hAnsi="Times New Roman" w:cs="Times New Roman"/>
        </w:rPr>
        <w:t>Time and Location TBA</w:t>
      </w:r>
    </w:p>
    <w:p w:rsidR="009F5D04" w:rsidRPr="00D32B21" w:rsidRDefault="00D32B21" w:rsidP="00D32B21">
      <w:pPr>
        <w:autoSpaceDE w:val="0"/>
        <w:autoSpaceDN w:val="0"/>
        <w:adjustRightInd w:val="0"/>
        <w:spacing w:after="0" w:line="240" w:lineRule="auto"/>
        <w:rPr>
          <w:rFonts w:ascii="Times New Roman" w:hAnsi="Times New Roman" w:cs="Times New Roman"/>
        </w:rPr>
      </w:pPr>
    </w:p>
    <w:sectPr w:rsidR="009F5D04" w:rsidRPr="00D32B21" w:rsidSect="0044165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32B21"/>
    <w:rsid w:val="00341A29"/>
    <w:rsid w:val="00C07BB7"/>
    <w:rsid w:val="00D32B21"/>
    <w:rsid w:val="00ED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DOBRANSKI , SHANNON P</dc:creator>
  <cp:lastModifiedBy>DOBRANSKI , SHANNON P</cp:lastModifiedBy>
  <cp:revision>1</cp:revision>
  <dcterms:created xsi:type="dcterms:W3CDTF">2012-12-04T19:02:00Z</dcterms:created>
  <dcterms:modified xsi:type="dcterms:W3CDTF">2012-12-04T19:12:00Z</dcterms:modified>
</cp:coreProperties>
</file>