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bookmarkStart w:id="0" w:name="_GoBack"/>
      <w:bookmarkEnd w:id="0"/>
      <w:r w:rsidRPr="00D30543">
        <w:rPr>
          <w:rFonts w:cs="Times"/>
          <w:color w:val="000000"/>
        </w:rPr>
        <w:t xml:space="preserve">Prof. Philip Auslander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Office: 365 </w:t>
      </w:r>
      <w:proofErr w:type="spellStart"/>
      <w:r w:rsidRPr="00D30543">
        <w:rPr>
          <w:rFonts w:cs="Times"/>
          <w:color w:val="000000"/>
        </w:rPr>
        <w:t>Skiles</w:t>
      </w:r>
      <w:proofErr w:type="spellEnd"/>
      <w:r w:rsidRPr="00D30543">
        <w:rPr>
          <w:rFonts w:cs="Times"/>
          <w:color w:val="000000"/>
        </w:rPr>
        <w:t xml:space="preserve">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Phone: 404.894.6208 (Voice Mail) </w:t>
      </w:r>
    </w:p>
    <w:p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E-Mail: auslander@gatech.edu</w:t>
      </w:r>
    </w:p>
    <w:p w:rsidR="005D4DFF" w:rsidRPr="00D30543" w:rsidRDefault="00163FF7" w:rsidP="00163FF7">
      <w:pPr>
        <w:rPr>
          <w:rFonts w:cs="Times"/>
          <w:color w:val="000000"/>
        </w:rPr>
      </w:pPr>
      <w:r w:rsidRPr="00D30543">
        <w:rPr>
          <w:rFonts w:cs="Times"/>
          <w:color w:val="000000"/>
        </w:rPr>
        <w:t>Office Hours: MWF 1:00-2:00 and by appointment</w:t>
      </w:r>
    </w:p>
    <w:p w:rsidR="00163FF7" w:rsidRPr="00D30543" w:rsidRDefault="00163FF7" w:rsidP="00163FF7">
      <w:pPr>
        <w:rPr>
          <w:rFonts w:cs="Times"/>
          <w:color w:val="000000"/>
        </w:rPr>
      </w:pPr>
    </w:p>
    <w:p w:rsidR="00163FF7" w:rsidRPr="00D30543" w:rsidRDefault="00163FF7" w:rsidP="00163FF7">
      <w:pPr>
        <w:rPr>
          <w:rFonts w:cs="Times"/>
          <w:b/>
          <w:color w:val="000000"/>
        </w:rPr>
      </w:pPr>
      <w:r w:rsidRPr="00D30543">
        <w:rPr>
          <w:rFonts w:cs="Times"/>
          <w:b/>
          <w:color w:val="000000"/>
        </w:rPr>
        <w:t xml:space="preserve">LMC </w:t>
      </w:r>
      <w:r w:rsidR="00325D5C">
        <w:rPr>
          <w:rFonts w:cs="Times"/>
          <w:b/>
          <w:color w:val="000000"/>
        </w:rPr>
        <w:t>33</w:t>
      </w:r>
      <w:r w:rsidR="0061601F">
        <w:rPr>
          <w:rFonts w:cs="Times"/>
          <w:b/>
          <w:color w:val="000000"/>
        </w:rPr>
        <w:t xml:space="preserve">62: </w:t>
      </w:r>
      <w:r w:rsidR="00325D5C">
        <w:rPr>
          <w:rFonts w:cs="Times"/>
          <w:b/>
          <w:color w:val="000000"/>
        </w:rPr>
        <w:t xml:space="preserve">Science, Technology, and Performance </w:t>
      </w:r>
    </w:p>
    <w:p w:rsidR="00163FF7" w:rsidRPr="00D30543" w:rsidRDefault="00163FF7" w:rsidP="00163FF7">
      <w:pPr>
        <w:rPr>
          <w:rFonts w:cs="Times"/>
          <w:color w:val="000000"/>
        </w:rPr>
      </w:pPr>
    </w:p>
    <w:p w:rsidR="00163FF7" w:rsidRPr="00D30543" w:rsidRDefault="00163FF7" w:rsidP="00163FF7">
      <w:pPr>
        <w:rPr>
          <w:rFonts w:cs="Times"/>
          <w:color w:val="000000"/>
        </w:rPr>
      </w:pPr>
      <w:r w:rsidRPr="00D30543">
        <w:rPr>
          <w:rFonts w:cs="Times"/>
          <w:b/>
          <w:color w:val="000000"/>
          <w:u w:val="single"/>
        </w:rPr>
        <w:t>Prerequisite</w:t>
      </w:r>
      <w:r w:rsidRPr="00D30543">
        <w:rPr>
          <w:rFonts w:cs="Times"/>
          <w:color w:val="000000"/>
        </w:rPr>
        <w:t>: ENGL 1102</w:t>
      </w:r>
    </w:p>
    <w:p w:rsidR="00163FF7" w:rsidRPr="00D30543" w:rsidRDefault="00163FF7" w:rsidP="00163FF7">
      <w:pPr>
        <w:rPr>
          <w:rFonts w:cs="Times"/>
          <w:color w:val="000000"/>
        </w:rPr>
      </w:pPr>
    </w:p>
    <w:p w:rsidR="00163FF7" w:rsidRPr="00D30543" w:rsidRDefault="00612ACE" w:rsidP="00163FF7">
      <w:pPr>
        <w:rPr>
          <w:rFonts w:cs="Times"/>
          <w:color w:val="000000"/>
        </w:rPr>
      </w:pPr>
      <w:r w:rsidRPr="00612ACE">
        <w:rPr>
          <w:rFonts w:cs="Times"/>
          <w:b/>
          <w:color w:val="000000"/>
          <w:u w:val="single"/>
        </w:rPr>
        <w:t>Core Area</w:t>
      </w:r>
      <w:r>
        <w:rPr>
          <w:rFonts w:cs="Times"/>
          <w:color w:val="000000"/>
        </w:rPr>
        <w:t xml:space="preserve">: </w:t>
      </w:r>
      <w:r w:rsidR="00163FF7" w:rsidRPr="00D30543">
        <w:rPr>
          <w:rFonts w:cs="Times"/>
          <w:color w:val="000000"/>
        </w:rPr>
        <w:t>This course fulfills the Core Area C: Humanities/Fine Arts requirement.</w:t>
      </w:r>
    </w:p>
    <w:p w:rsidR="00163FF7" w:rsidRPr="00D30543" w:rsidRDefault="00163FF7" w:rsidP="00163FF7">
      <w:pPr>
        <w:rPr>
          <w:rFonts w:cs="Times"/>
          <w:color w:val="000000"/>
        </w:rPr>
      </w:pPr>
    </w:p>
    <w:p w:rsidR="00CC31ED" w:rsidRPr="00612ACE" w:rsidRDefault="00163FF7" w:rsidP="00163FF7">
      <w:pPr>
        <w:rPr>
          <w:rFonts w:cs="Times"/>
          <w:b/>
          <w:color w:val="000000"/>
          <w:u w:val="single"/>
        </w:rPr>
      </w:pPr>
      <w:r w:rsidRPr="00D30543">
        <w:rPr>
          <w:rFonts w:cs="Times"/>
          <w:b/>
          <w:color w:val="000000"/>
          <w:u w:val="single"/>
        </w:rPr>
        <w:t>Course Description</w:t>
      </w:r>
    </w:p>
    <w:p w:rsidR="00325D5C" w:rsidRPr="00325D5C" w:rsidRDefault="00325D5C" w:rsidP="00325D5C">
      <w:pPr>
        <w:rPr>
          <w:rFonts w:cs="Times New Roman"/>
          <w:color w:val="000000"/>
        </w:rPr>
      </w:pPr>
      <w:r w:rsidRPr="00325D5C">
        <w:rPr>
          <w:rFonts w:cs="Times New Roman"/>
          <w:color w:val="000000"/>
        </w:rPr>
        <w:t>If one thinks of performance as essentially a kind of expressive communication, then communications of scientific knowledge can be considered performances. This course uses the concept of performance as a heuristic for considering a range of historical and contemporary situations in which scientific knowledge is communicated--and sometimes created--through acts of performance. In each case, it is necessary to consider what genre of performance is involved, who the performers and audience are and what their relationship is, the material circumstances of the performance, its function or purpose, and so on. Aesthetic performances can also reflect scientific ideas directly or indirectly and we will consider a few instances of this kind</w:t>
      </w:r>
      <w:r w:rsidR="00270C16">
        <w:rPr>
          <w:rFonts w:cs="Times New Roman"/>
          <w:color w:val="000000"/>
        </w:rPr>
        <w:t>, some from the 20</w:t>
      </w:r>
      <w:r w:rsidR="00270C16" w:rsidRPr="00270C16">
        <w:rPr>
          <w:rFonts w:cs="Times New Roman"/>
          <w:color w:val="000000"/>
          <w:vertAlign w:val="superscript"/>
        </w:rPr>
        <w:t>th</w:t>
      </w:r>
      <w:r w:rsidR="00270C16">
        <w:rPr>
          <w:rFonts w:cs="Times New Roman"/>
          <w:color w:val="000000"/>
        </w:rPr>
        <w:t xml:space="preserve"> century</w:t>
      </w:r>
      <w:r w:rsidRPr="00325D5C">
        <w:rPr>
          <w:rFonts w:cs="Times New Roman"/>
          <w:color w:val="000000"/>
        </w:rPr>
        <w:t xml:space="preserve">. At the end of the course, we will discuss the possibility of using performance as a concept to bridge the arts and sciences, while also examining the issues </w:t>
      </w:r>
      <w:proofErr w:type="gramStart"/>
      <w:r w:rsidRPr="00325D5C">
        <w:rPr>
          <w:rFonts w:cs="Times New Roman"/>
          <w:color w:val="000000"/>
        </w:rPr>
        <w:t>raised</w:t>
      </w:r>
      <w:proofErr w:type="gramEnd"/>
      <w:r w:rsidRPr="00325D5C">
        <w:rPr>
          <w:rFonts w:cs="Times New Roman"/>
          <w:color w:val="000000"/>
        </w:rPr>
        <w:t xml:space="preserve"> by this possibility.</w:t>
      </w:r>
    </w:p>
    <w:p w:rsidR="00325D5C" w:rsidRDefault="00325D5C" w:rsidP="00163FF7">
      <w:pPr>
        <w:rPr>
          <w:rFonts w:cs="Times New Roman"/>
          <w:b/>
          <w:color w:val="000000"/>
          <w:u w:val="single"/>
        </w:rPr>
      </w:pPr>
    </w:p>
    <w:p w:rsidR="00163FF7" w:rsidRPr="00612ACE" w:rsidRDefault="00163FF7" w:rsidP="00163FF7">
      <w:pPr>
        <w:rPr>
          <w:rFonts w:cs="Times New Roman"/>
          <w:b/>
          <w:color w:val="000000"/>
          <w:u w:val="single"/>
        </w:rPr>
      </w:pPr>
      <w:r w:rsidRPr="00D30543">
        <w:rPr>
          <w:rFonts w:cs="Times New Roman"/>
          <w:b/>
          <w:color w:val="000000"/>
          <w:u w:val="single"/>
        </w:rPr>
        <w:t>Learning Outcomes</w:t>
      </w:r>
    </w:p>
    <w:p w:rsidR="00163FF7" w:rsidRPr="00612ACE" w:rsidRDefault="00325D5C" w:rsidP="00612ACE">
      <w:pPr>
        <w:pStyle w:val="ListParagraph"/>
        <w:numPr>
          <w:ilvl w:val="0"/>
          <w:numId w:val="12"/>
        </w:numPr>
        <w:rPr>
          <w:rFonts w:cs="Times New Roman"/>
          <w:color w:val="000000"/>
        </w:rPr>
      </w:pPr>
      <w:r w:rsidRPr="00612ACE">
        <w:rPr>
          <w:rFonts w:cs="Times New Roman"/>
          <w:color w:val="000000"/>
        </w:rPr>
        <w:t>Science and Technology Knowledge Construction: Students will understand that both scientific and technological innovation and the ways new scientific knowledge is both created and disseminated occur in specific social, historical, and communicative contexts</w:t>
      </w:r>
      <w:r w:rsidR="008B4A87" w:rsidRPr="00612ACE">
        <w:rPr>
          <w:rFonts w:cs="Times New Roman"/>
          <w:color w:val="000000"/>
        </w:rPr>
        <w:t xml:space="preserve">. </w:t>
      </w:r>
    </w:p>
    <w:p w:rsidR="00163FF7" w:rsidRPr="00612ACE" w:rsidRDefault="00984DE7" w:rsidP="00612ACE">
      <w:pPr>
        <w:pStyle w:val="ListParagraph"/>
        <w:numPr>
          <w:ilvl w:val="0"/>
          <w:numId w:val="12"/>
        </w:numPr>
        <w:rPr>
          <w:rFonts w:eastAsia="Times New Roman" w:cs="Times New Roman"/>
        </w:rPr>
      </w:pPr>
      <w:r w:rsidRPr="00612ACE">
        <w:rPr>
          <w:rFonts w:eastAsia="Times New Roman" w:cs="Times New Roman"/>
        </w:rPr>
        <w:t xml:space="preserve">Historical Analysis: Students will study literary and cultural texts and performances within historical frameworks to become familiar with the various forces that shape the </w:t>
      </w:r>
      <w:proofErr w:type="gramStart"/>
      <w:r w:rsidRPr="00612ACE">
        <w:rPr>
          <w:rFonts w:eastAsia="Times New Roman" w:cs="Times New Roman"/>
        </w:rPr>
        <w:t>production  and</w:t>
      </w:r>
      <w:proofErr w:type="gramEnd"/>
      <w:r w:rsidRPr="00612ACE">
        <w:rPr>
          <w:rFonts w:eastAsia="Times New Roman" w:cs="Times New Roman"/>
        </w:rPr>
        <w:t xml:space="preserve"> dissemination of scientific knowledge. They will learn to interpret history actively, rather than passively accepting archival information.</w:t>
      </w:r>
    </w:p>
    <w:p w:rsidR="00163FF7" w:rsidRPr="00612ACE" w:rsidRDefault="00163FF7" w:rsidP="00612ACE">
      <w:pPr>
        <w:pStyle w:val="ListParagraph"/>
        <w:numPr>
          <w:ilvl w:val="0"/>
          <w:numId w:val="12"/>
        </w:numPr>
        <w:rPr>
          <w:rFonts w:eastAsia="Times New Roman" w:cs="Times New Roman"/>
        </w:rPr>
      </w:pPr>
      <w:r w:rsidRPr="00612ACE">
        <w:rPr>
          <w:rFonts w:eastAsia="Times New Roman" w:cs="Times New Roman"/>
        </w:rPr>
        <w:t>Interpretive Frameworks: Students will become familiar with</w:t>
      </w:r>
      <w:r w:rsidR="00325D5C" w:rsidRPr="00612ACE">
        <w:rPr>
          <w:rFonts w:eastAsia="Times New Roman" w:cs="Times New Roman"/>
        </w:rPr>
        <w:t xml:space="preserve"> the concept of performance as an interpretive framework drawn from</w:t>
      </w:r>
      <w:r w:rsidRPr="00612ACE">
        <w:rPr>
          <w:rFonts w:eastAsia="Times New Roman" w:cs="Times New Roman"/>
        </w:rPr>
        <w:t xml:space="preserve"> a variety of social, cultural, and philosophical theories and be able to apply </w:t>
      </w:r>
      <w:r w:rsidR="00325D5C" w:rsidRPr="00612ACE">
        <w:rPr>
          <w:rFonts w:eastAsia="Times New Roman" w:cs="Times New Roman"/>
        </w:rPr>
        <w:t>this framework</w:t>
      </w:r>
      <w:r w:rsidRPr="00612ACE">
        <w:rPr>
          <w:rFonts w:eastAsia="Times New Roman" w:cs="Times New Roman"/>
        </w:rPr>
        <w:t xml:space="preserve"> to</w:t>
      </w:r>
      <w:r w:rsidR="00325D5C" w:rsidRPr="00612ACE">
        <w:rPr>
          <w:rFonts w:eastAsia="Times New Roman" w:cs="Times New Roman"/>
        </w:rPr>
        <w:t xml:space="preserve"> both scientific and</w:t>
      </w:r>
      <w:r w:rsidRPr="00612ACE">
        <w:rPr>
          <w:rFonts w:eastAsia="Times New Roman" w:cs="Times New Roman"/>
        </w:rPr>
        <w:t xml:space="preserve"> creative texts, as well as to their own cultural observations. </w:t>
      </w:r>
    </w:p>
    <w:p w:rsidR="00163FF7" w:rsidRPr="00D30543" w:rsidRDefault="00163FF7" w:rsidP="00163FF7">
      <w:pPr>
        <w:rPr>
          <w:rFonts w:eastAsia="Times New Roman" w:cs="Times New Roman"/>
        </w:rPr>
      </w:pPr>
    </w:p>
    <w:p w:rsidR="00CC31ED" w:rsidRPr="00612ACE" w:rsidRDefault="00163FF7" w:rsidP="00163FF7">
      <w:pPr>
        <w:rPr>
          <w:rFonts w:eastAsia="Times New Roman" w:cs="Times New Roman"/>
          <w:b/>
          <w:u w:val="single"/>
        </w:rPr>
      </w:pPr>
      <w:r w:rsidRPr="00D30543">
        <w:rPr>
          <w:rFonts w:eastAsia="Times New Roman" w:cs="Times New Roman"/>
          <w:b/>
          <w:u w:val="single"/>
        </w:rPr>
        <w:t>Required Text</w:t>
      </w:r>
      <w:r w:rsidR="00FA3953">
        <w:rPr>
          <w:rFonts w:eastAsia="Times New Roman" w:cs="Times New Roman"/>
          <w:b/>
          <w:u w:val="single"/>
        </w:rPr>
        <w:t>s</w:t>
      </w:r>
    </w:p>
    <w:p w:rsidR="00163FF7" w:rsidRPr="00D30543" w:rsidRDefault="0061601F" w:rsidP="00163FF7">
      <w:pPr>
        <w:rPr>
          <w:rFonts w:cs="Times"/>
          <w:iCs/>
          <w:color w:val="000000"/>
        </w:rPr>
      </w:pPr>
      <w:r>
        <w:rPr>
          <w:rFonts w:cs="Times"/>
          <w:color w:val="000000"/>
        </w:rPr>
        <w:t>All of t</w:t>
      </w:r>
      <w:r w:rsidR="008B4A87">
        <w:rPr>
          <w:rFonts w:cs="Times"/>
          <w:color w:val="000000"/>
        </w:rPr>
        <w:t>he</w:t>
      </w:r>
      <w:r w:rsidR="00CC31ED" w:rsidRPr="00D30543">
        <w:rPr>
          <w:rFonts w:cs="Times"/>
          <w:iCs/>
          <w:color w:val="000000"/>
        </w:rPr>
        <w:t xml:space="preserve"> readings </w:t>
      </w:r>
      <w:r w:rsidR="008B4A87">
        <w:rPr>
          <w:rFonts w:cs="Times"/>
          <w:iCs/>
          <w:color w:val="000000"/>
        </w:rPr>
        <w:t xml:space="preserve">assigned for this course are available </w:t>
      </w:r>
      <w:r w:rsidR="00163FF7" w:rsidRPr="00D30543">
        <w:rPr>
          <w:rFonts w:cs="Times"/>
          <w:iCs/>
          <w:color w:val="000000"/>
        </w:rPr>
        <w:t>through T-Square.</w:t>
      </w:r>
      <w:r w:rsidR="00984DE7">
        <w:rPr>
          <w:rFonts w:cs="Times"/>
          <w:iCs/>
          <w:color w:val="000000"/>
        </w:rPr>
        <w:t xml:space="preserve"> Background readings will be selected from the multi-volume </w:t>
      </w:r>
      <w:r w:rsidR="00984DE7" w:rsidRPr="00984DE7">
        <w:rPr>
          <w:rFonts w:cs="Times"/>
          <w:i/>
          <w:iCs/>
          <w:color w:val="000000"/>
        </w:rPr>
        <w:t>Cambridge History of Science</w:t>
      </w:r>
      <w:r w:rsidR="00984DE7">
        <w:rPr>
          <w:rFonts w:cs="Times"/>
          <w:iCs/>
          <w:color w:val="000000"/>
        </w:rPr>
        <w:t xml:space="preserve">. Other readings will be drawn from specialist articles on specific topics.  Steven </w:t>
      </w:r>
      <w:proofErr w:type="spellStart"/>
      <w:r w:rsidR="00984DE7">
        <w:rPr>
          <w:rFonts w:cs="Times"/>
          <w:iCs/>
          <w:color w:val="000000"/>
        </w:rPr>
        <w:t>Shapin</w:t>
      </w:r>
      <w:proofErr w:type="spellEnd"/>
      <w:r w:rsidR="00984DE7">
        <w:rPr>
          <w:rFonts w:cs="Times"/>
          <w:iCs/>
          <w:color w:val="000000"/>
        </w:rPr>
        <w:t>, the historian and sociologist of science, will be another important source.</w:t>
      </w:r>
    </w:p>
    <w:p w:rsidR="00CC31ED" w:rsidRPr="00D30543" w:rsidRDefault="00CC31ED" w:rsidP="00163FF7">
      <w:pPr>
        <w:rPr>
          <w:rFonts w:cs="Times"/>
          <w:iCs/>
          <w:color w:val="000000"/>
        </w:rPr>
      </w:pPr>
    </w:p>
    <w:p w:rsidR="00CC31ED" w:rsidRPr="00612ACE" w:rsidRDefault="00CC31ED" w:rsidP="00163FF7">
      <w:pPr>
        <w:rPr>
          <w:rFonts w:cs="Times"/>
          <w:b/>
          <w:iCs/>
          <w:color w:val="000000"/>
          <w:u w:val="single"/>
        </w:rPr>
      </w:pPr>
      <w:r w:rsidRPr="00D30543">
        <w:rPr>
          <w:rFonts w:cs="Times"/>
          <w:b/>
          <w:iCs/>
          <w:color w:val="000000"/>
          <w:u w:val="single"/>
        </w:rPr>
        <w:t>Graded Assignments</w:t>
      </w:r>
    </w:p>
    <w:p w:rsidR="00CC31ED" w:rsidRPr="00D30543" w:rsidRDefault="0061601F" w:rsidP="001C6145">
      <w:pPr>
        <w:pStyle w:val="ListParagraph"/>
        <w:numPr>
          <w:ilvl w:val="0"/>
          <w:numId w:val="13"/>
        </w:numPr>
        <w:rPr>
          <w:lang w:eastAsia="ja-JP" w:bidi="en-US"/>
        </w:rPr>
      </w:pPr>
      <w:r>
        <w:rPr>
          <w:lang w:eastAsia="ja-JP" w:bidi="en-US"/>
        </w:rPr>
        <w:t>Two Exams@ 20% = 4</w:t>
      </w:r>
      <w:r w:rsidR="00CC31ED" w:rsidRPr="00D30543">
        <w:rPr>
          <w:lang w:eastAsia="ja-JP" w:bidi="en-US"/>
        </w:rPr>
        <w:t>0%</w:t>
      </w:r>
    </w:p>
    <w:p w:rsidR="00CC31ED" w:rsidRPr="00D30543" w:rsidRDefault="0061601F" w:rsidP="001C6145">
      <w:pPr>
        <w:pStyle w:val="ListParagraph"/>
        <w:numPr>
          <w:ilvl w:val="0"/>
          <w:numId w:val="13"/>
        </w:numPr>
        <w:rPr>
          <w:lang w:eastAsia="ja-JP" w:bidi="en-US"/>
        </w:rPr>
      </w:pPr>
      <w:r>
        <w:rPr>
          <w:lang w:eastAsia="ja-JP" w:bidi="en-US"/>
        </w:rPr>
        <w:t>Performance Analysis Paper: 2</w:t>
      </w:r>
      <w:r w:rsidR="00CC31ED" w:rsidRPr="00D30543">
        <w:rPr>
          <w:lang w:eastAsia="ja-JP" w:bidi="en-US"/>
        </w:rPr>
        <w:t>5%</w:t>
      </w:r>
    </w:p>
    <w:p w:rsidR="00CC31ED" w:rsidRPr="00D30543" w:rsidRDefault="00CC31ED" w:rsidP="001C6145">
      <w:pPr>
        <w:pStyle w:val="ListParagraph"/>
        <w:numPr>
          <w:ilvl w:val="0"/>
          <w:numId w:val="13"/>
        </w:numPr>
        <w:rPr>
          <w:lang w:eastAsia="ja-JP" w:bidi="en-US"/>
        </w:rPr>
      </w:pPr>
      <w:r w:rsidRPr="001C6145">
        <w:rPr>
          <w:lang w:eastAsia="ja-JP" w:bidi="en-US"/>
        </w:rPr>
        <w:t>Group Project</w:t>
      </w:r>
      <w:r w:rsidRPr="00D30543">
        <w:rPr>
          <w:lang w:eastAsia="ja-JP" w:bidi="en-US"/>
        </w:rPr>
        <w:t xml:space="preserve"> (all members of each group will receive the same grades in this category): </w:t>
      </w:r>
    </w:p>
    <w:p w:rsidR="00CC31ED" w:rsidRPr="00D30543" w:rsidRDefault="00CC31ED" w:rsidP="001C6145">
      <w:pPr>
        <w:pStyle w:val="ListParagraph"/>
        <w:numPr>
          <w:ilvl w:val="0"/>
          <w:numId w:val="13"/>
        </w:numPr>
        <w:ind w:left="1080"/>
        <w:rPr>
          <w:lang w:eastAsia="ja-JP" w:bidi="en-US"/>
        </w:rPr>
      </w:pPr>
      <w:r w:rsidRPr="00D30543">
        <w:rPr>
          <w:lang w:eastAsia="ja-JP" w:bidi="en-US"/>
        </w:rPr>
        <w:t>Proposal: 10%</w:t>
      </w:r>
    </w:p>
    <w:p w:rsidR="00CC31ED" w:rsidRPr="00D30543" w:rsidRDefault="00CC31ED" w:rsidP="001C6145">
      <w:pPr>
        <w:pStyle w:val="ListParagraph"/>
        <w:numPr>
          <w:ilvl w:val="0"/>
          <w:numId w:val="13"/>
        </w:numPr>
        <w:ind w:left="1080"/>
        <w:rPr>
          <w:lang w:eastAsia="ja-JP" w:bidi="en-US"/>
        </w:rPr>
      </w:pPr>
      <w:r w:rsidRPr="00D30543">
        <w:rPr>
          <w:lang w:eastAsia="ja-JP" w:bidi="en-US"/>
        </w:rPr>
        <w:t>Project: 25%</w:t>
      </w:r>
    </w:p>
    <w:p w:rsidR="00CC31ED" w:rsidRPr="00D30543" w:rsidRDefault="00CC31ED" w:rsidP="00163FF7">
      <w:pPr>
        <w:rPr>
          <w:rFonts w:cs="Times"/>
          <w:iCs/>
          <w:color w:val="000000"/>
        </w:rPr>
      </w:pPr>
    </w:p>
    <w:p w:rsidR="00CC31ED" w:rsidRPr="00612ACE" w:rsidRDefault="00CC31ED" w:rsidP="00CC31ED">
      <w:pPr>
        <w:rPr>
          <w:b/>
          <w:u w:val="single"/>
          <w:lang w:eastAsia="ja-JP" w:bidi="en-US"/>
        </w:rPr>
      </w:pPr>
      <w:r w:rsidRPr="00D30543">
        <w:rPr>
          <w:b/>
          <w:bCs/>
          <w:u w:val="single"/>
          <w:lang w:eastAsia="ja-JP" w:bidi="en-US"/>
        </w:rPr>
        <w:t>Attendance Policy</w:t>
      </w:r>
    </w:p>
    <w:p w:rsidR="00CC31ED" w:rsidRPr="00D30543" w:rsidRDefault="00CC31ED" w:rsidP="00CC31ED">
      <w:pPr>
        <w:rPr>
          <w:lang w:eastAsia="ja-JP" w:bidi="en-US"/>
        </w:rPr>
      </w:pPr>
      <w:r w:rsidRPr="00D30543">
        <w:rPr>
          <w:lang w:eastAsia="ja-JP" w:bidi="en-US"/>
        </w:rPr>
        <w:t xml:space="preserve">You are entitled to </w:t>
      </w:r>
      <w:r w:rsidRPr="00D30543">
        <w:rPr>
          <w:bCs/>
          <w:lang w:eastAsia="ja-JP" w:bidi="en-US"/>
        </w:rPr>
        <w:t xml:space="preserve">four </w:t>
      </w:r>
      <w:r w:rsidRPr="00D30543">
        <w:rPr>
          <w:lang w:eastAsia="ja-JP" w:bidi="en-US"/>
        </w:rPr>
        <w:t xml:space="preserve">“personal days” for which you may be absent for </w:t>
      </w:r>
      <w:r w:rsidRPr="00D30543">
        <w:rPr>
          <w:bCs/>
          <w:lang w:eastAsia="ja-JP" w:bidi="en-US"/>
        </w:rPr>
        <w:t>any reason, including ordinary medical issues</w:t>
      </w:r>
      <w:r w:rsidRPr="00D30543">
        <w:rPr>
          <w:lang w:eastAsia="ja-JP" w:bidi="en-US"/>
        </w:rPr>
        <w:t>. This is your quota of excused absences.</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only other form of excused absence I recognize is absence for participation in Institute-sanctioned activities (e.g., sports, course-related field trips and other departmentally approved activities, etc.). Such absences are not considered “personal days.” Documentation of your participation in such activities should come from the Registrar’s office.</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Please note also that I do not give make-up quizzes except under extraordinary circumstances.</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In the case of emergencies, serious medical issues, or personal situations affecting your ability to attend class or your academic performance, please consult with the Dean of Students Office. (Visit their website for more information on attendance: http://deanofstudents.gatech.edu/plugins/content/index.php</w:t>
      </w:r>
      <w:proofErr w:type="gramStart"/>
      <w:r w:rsidRPr="00D30543">
        <w:rPr>
          <w:lang w:eastAsia="ja-JP" w:bidi="en-US"/>
        </w:rPr>
        <w:t>?id</w:t>
      </w:r>
      <w:proofErr w:type="gramEnd"/>
      <w:r w:rsidRPr="00D30543">
        <w:rPr>
          <w:lang w:eastAsia="ja-JP" w:bidi="en-US"/>
        </w:rPr>
        <w:t xml:space="preserve">=25.) </w:t>
      </w:r>
    </w:p>
    <w:p w:rsidR="00CC31ED" w:rsidRPr="00D30543" w:rsidRDefault="00CC31ED" w:rsidP="00CC31ED">
      <w:pPr>
        <w:rPr>
          <w:lang w:eastAsia="ja-JP" w:bidi="en-US"/>
        </w:rPr>
      </w:pPr>
    </w:p>
    <w:p w:rsidR="00CC31ED" w:rsidRPr="00D30543" w:rsidRDefault="00CC31ED" w:rsidP="00CC31ED">
      <w:pPr>
        <w:rPr>
          <w:bCs/>
          <w:lang w:eastAsia="ja-JP" w:bidi="en-US"/>
        </w:rPr>
      </w:pPr>
      <w:r w:rsidRPr="00D30543">
        <w:rPr>
          <w:bCs/>
          <w:lang w:eastAsia="ja-JP" w:bidi="en-US"/>
        </w:rPr>
        <w:t>For each non-excused absence after your fourth “personal day,” I will deduct 1.5 points from your final grade. If you fail to attend on a day when your group is scheduled to make a presentation you will fail the course.</w:t>
      </w:r>
    </w:p>
    <w:p w:rsidR="00CC31ED" w:rsidRPr="00D30543" w:rsidRDefault="00CC31ED" w:rsidP="00CC31ED">
      <w:pPr>
        <w:rPr>
          <w:bCs/>
          <w:lang w:eastAsia="ja-JP" w:bidi="en-US"/>
        </w:rPr>
      </w:pPr>
    </w:p>
    <w:p w:rsidR="00CC31ED" w:rsidRPr="00612ACE" w:rsidRDefault="00083AD7" w:rsidP="00CC31ED">
      <w:pPr>
        <w:rPr>
          <w:b/>
          <w:bCs/>
          <w:u w:val="single"/>
          <w:lang w:eastAsia="ja-JP" w:bidi="en-US"/>
        </w:rPr>
      </w:pPr>
      <w:r>
        <w:rPr>
          <w:b/>
          <w:bCs/>
          <w:u w:val="single"/>
          <w:lang w:eastAsia="ja-JP" w:bidi="en-US"/>
        </w:rPr>
        <w:t>Student</w:t>
      </w:r>
      <w:r w:rsidR="00CC31ED" w:rsidRPr="00D30543">
        <w:rPr>
          <w:b/>
          <w:bCs/>
          <w:u w:val="single"/>
          <w:lang w:eastAsia="ja-JP" w:bidi="en-US"/>
        </w:rPr>
        <w:t xml:space="preserve"> </w:t>
      </w:r>
      <w:r w:rsidR="00612ACE">
        <w:rPr>
          <w:b/>
          <w:bCs/>
          <w:u w:val="single"/>
          <w:lang w:eastAsia="ja-JP" w:bidi="en-US"/>
        </w:rPr>
        <w:t>Accommodations</w:t>
      </w:r>
    </w:p>
    <w:p w:rsidR="00CC31ED" w:rsidRPr="00D30543" w:rsidRDefault="00CC31ED" w:rsidP="00CC31ED">
      <w:pPr>
        <w:rPr>
          <w:lang w:eastAsia="ja-JP" w:bidi="en-US"/>
        </w:rPr>
      </w:pPr>
      <w:r w:rsidRPr="00D30543">
        <w:rPr>
          <w:lang w:eastAsia="ja-JP" w:bidi="en-US"/>
        </w:rPr>
        <w:t xml:space="preserve">Any student who feels that he/she may need an accommodation for any sort of disability, please make an appointment to see the instructor during office hours. Students with disabilities should also contact Access Disabled Assistance Program for Tech Students (ADAPTS) to discuss reasonable accommodations. For an appointment with a counselor call (404) 894-2564 (voice) / (404) 894-1664 (voice/TDD) or visit Suite 210 in the </w:t>
      </w:r>
      <w:proofErr w:type="spellStart"/>
      <w:r w:rsidRPr="00D30543">
        <w:rPr>
          <w:lang w:eastAsia="ja-JP" w:bidi="en-US"/>
        </w:rPr>
        <w:t>Smithgall</w:t>
      </w:r>
      <w:proofErr w:type="spellEnd"/>
      <w:r w:rsidRPr="00D30543">
        <w:rPr>
          <w:lang w:eastAsia="ja-JP" w:bidi="en-US"/>
        </w:rPr>
        <w:t xml:space="preserve"> Student Services Building. For more information visit the following website:</w:t>
      </w:r>
    </w:p>
    <w:p w:rsidR="00CC31ED" w:rsidRPr="00D30543" w:rsidRDefault="00CC31ED" w:rsidP="00CC31ED">
      <w:pPr>
        <w:rPr>
          <w:lang w:eastAsia="ja-JP" w:bidi="en-US"/>
        </w:rPr>
      </w:pPr>
      <w:r w:rsidRPr="00D30543">
        <w:rPr>
          <w:lang w:eastAsia="ja-JP" w:bidi="en-US"/>
        </w:rPr>
        <w:t>http://www.adapts.gatech.edu/.</w:t>
      </w:r>
    </w:p>
    <w:p w:rsidR="00CC31ED" w:rsidRPr="00D30543" w:rsidRDefault="00CC31ED" w:rsidP="00CC31ED">
      <w:pPr>
        <w:rPr>
          <w:lang w:eastAsia="ja-JP" w:bidi="en-US"/>
        </w:rPr>
      </w:pPr>
    </w:p>
    <w:p w:rsidR="00CC31ED" w:rsidRPr="00612ACE" w:rsidRDefault="00CC31ED" w:rsidP="00CC31ED">
      <w:pPr>
        <w:rPr>
          <w:u w:val="single"/>
          <w:lang w:eastAsia="ja-JP" w:bidi="en-US"/>
        </w:rPr>
      </w:pPr>
      <w:r w:rsidRPr="00D30543">
        <w:rPr>
          <w:b/>
          <w:bCs/>
          <w:u w:val="single"/>
          <w:lang w:eastAsia="ja-JP" w:bidi="en-US"/>
        </w:rPr>
        <w:t>Academic Honesty</w:t>
      </w:r>
    </w:p>
    <w:p w:rsidR="00CC31ED" w:rsidRPr="00D30543" w:rsidRDefault="00CC31ED" w:rsidP="00CC31ED">
      <w:pPr>
        <w:rPr>
          <w:lang w:eastAsia="ja-JP" w:bidi="en-US"/>
        </w:rPr>
      </w:pPr>
      <w:r w:rsidRPr="00D30543">
        <w:rPr>
          <w:lang w:eastAsia="ja-JP" w:bidi="en-US"/>
        </w:rPr>
        <w:t>All work you turn in for this class must be your own work, with all outside reference sources properly cited and acknowledged.</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"Student Conduct Code of the Rules and Regulations" (Georgia Institute of Technology General Catalog, Section XIX) states, “Academic misconduct is an act that does or could improperly distort student grades or other student academic records” and offers the following descriptive list:</w:t>
      </w:r>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 Possessing, using, or exchanging improperly acquired written or verbal information in the preparation of any essay, laboratory report, examination, or other assignment included</w:t>
      </w:r>
    </w:p>
    <w:p w:rsidR="00CC31ED" w:rsidRPr="00D30543" w:rsidRDefault="00CC31ED" w:rsidP="00CC31ED">
      <w:pPr>
        <w:rPr>
          <w:lang w:eastAsia="ja-JP" w:bidi="en-US"/>
        </w:rPr>
      </w:pPr>
      <w:proofErr w:type="gramStart"/>
      <w:r w:rsidRPr="00D30543">
        <w:rPr>
          <w:lang w:eastAsia="ja-JP" w:bidi="en-US"/>
        </w:rPr>
        <w:t>in</w:t>
      </w:r>
      <w:proofErr w:type="gramEnd"/>
      <w:r w:rsidRPr="00D30543">
        <w:rPr>
          <w:lang w:eastAsia="ja-JP" w:bidi="en-US"/>
        </w:rPr>
        <w:t xml:space="preserve"> an academic course;</w:t>
      </w:r>
    </w:p>
    <w:p w:rsidR="00CC31ED" w:rsidRPr="00D30543" w:rsidRDefault="00CC31ED" w:rsidP="00CC31ED">
      <w:pPr>
        <w:rPr>
          <w:lang w:eastAsia="ja-JP" w:bidi="en-US"/>
        </w:rPr>
      </w:pPr>
      <w:r w:rsidRPr="00D30543">
        <w:rPr>
          <w:lang w:eastAsia="ja-JP" w:bidi="en-US"/>
        </w:rPr>
        <w:t>• Substitution for, or unauthorized collaboration with, a student in the commission of academic requirements;</w:t>
      </w:r>
    </w:p>
    <w:p w:rsidR="00CC31ED" w:rsidRPr="00D30543" w:rsidRDefault="00CC31ED" w:rsidP="00CC31ED">
      <w:pPr>
        <w:rPr>
          <w:lang w:eastAsia="ja-JP" w:bidi="en-US"/>
        </w:rPr>
      </w:pPr>
      <w:r w:rsidRPr="00D30543">
        <w:rPr>
          <w:lang w:eastAsia="ja-JP" w:bidi="en-US"/>
        </w:rPr>
        <w:t>• Submission of material that is wholly or substantially identical to that created or published by another person or persons, without adequate credit notations indicating authorship (plagiarism);</w:t>
      </w:r>
    </w:p>
    <w:p w:rsidR="00CC31ED" w:rsidRPr="00D30543" w:rsidRDefault="00CC31ED" w:rsidP="00CC31ED">
      <w:pPr>
        <w:rPr>
          <w:lang w:eastAsia="ja-JP" w:bidi="en-US"/>
        </w:rPr>
      </w:pPr>
      <w:r w:rsidRPr="00D30543">
        <w:rPr>
          <w:lang w:eastAsia="ja-JP" w:bidi="en-US"/>
        </w:rPr>
        <w:t>• False claims of performance or work that has been submitted by the claimant</w:t>
      </w:r>
      <w:proofErr w:type="gramStart"/>
      <w:r w:rsidRPr="00D30543">
        <w:rPr>
          <w:lang w:eastAsia="ja-JP" w:bidi="en-US"/>
        </w:rPr>
        <w:t>;</w:t>
      </w:r>
      <w:proofErr w:type="gramEnd"/>
    </w:p>
    <w:p w:rsidR="00CC31ED" w:rsidRPr="00D30543" w:rsidRDefault="00CC31ED" w:rsidP="00CC31ED">
      <w:pPr>
        <w:rPr>
          <w:lang w:eastAsia="ja-JP" w:bidi="en-US"/>
        </w:rPr>
      </w:pPr>
      <w:r w:rsidRPr="00D30543">
        <w:rPr>
          <w:lang w:eastAsia="ja-JP" w:bidi="en-US"/>
        </w:rPr>
        <w:t>• Alteration or insertion of any academic grade or rating so as to obtain unearned academic credit;</w:t>
      </w:r>
    </w:p>
    <w:p w:rsidR="00CC31ED" w:rsidRPr="00D30543" w:rsidRDefault="00CC31ED" w:rsidP="00CC31ED">
      <w:pPr>
        <w:rPr>
          <w:lang w:eastAsia="ja-JP" w:bidi="en-US"/>
        </w:rPr>
      </w:pPr>
      <w:proofErr w:type="gramStart"/>
      <w:r w:rsidRPr="00D30543">
        <w:rPr>
          <w:lang w:eastAsia="ja-JP" w:bidi="en-US"/>
        </w:rPr>
        <w:t>• Forgery, alteration, or misuse of any institute document relating to the academic status of the student.</w:t>
      </w:r>
      <w:proofErr w:type="gramEnd"/>
    </w:p>
    <w:p w:rsidR="00CC31ED" w:rsidRPr="00D30543" w:rsidRDefault="00CC31ED" w:rsidP="00CC31ED">
      <w:pPr>
        <w:rPr>
          <w:lang w:eastAsia="ja-JP" w:bidi="en-US"/>
        </w:rPr>
      </w:pPr>
    </w:p>
    <w:p w:rsidR="00CC31ED" w:rsidRPr="00D30543" w:rsidRDefault="00CC31ED" w:rsidP="00CC31ED">
      <w:pPr>
        <w:rPr>
          <w:lang w:eastAsia="ja-JP" w:bidi="en-US"/>
        </w:rPr>
      </w:pPr>
      <w:r w:rsidRPr="00D30543">
        <w:rPr>
          <w:lang w:eastAsia="ja-JP" w:bidi="en-US"/>
        </w:rPr>
        <w:t>The Code continues, “While these acts constitute assured instances of academic misconduct, other acts of academic misconduct may be defined by the professor.” Consult the Honor Code online at http://www.honor.gatech.edu/ or in the General Catalog to remember your primary commitment to academic honesty. Students who engage in academic dishonesty may receive a 0.0 on the assignment or fail the course. In addition, the instance will be reported to the Dean of Students who may take further action.</w:t>
      </w:r>
    </w:p>
    <w:p w:rsidR="00CC31ED" w:rsidRPr="00D30543" w:rsidRDefault="00CC31ED" w:rsidP="00CC31ED">
      <w:pPr>
        <w:rPr>
          <w:lang w:eastAsia="ja-JP" w:bidi="en-US"/>
        </w:rPr>
      </w:pPr>
    </w:p>
    <w:p w:rsidR="00D30543" w:rsidRDefault="00D30543" w:rsidP="00CC31ED">
      <w:pPr>
        <w:rPr>
          <w:lang w:eastAsia="ja-JP" w:bidi="en-US"/>
        </w:rPr>
      </w:pPr>
    </w:p>
    <w:p w:rsidR="00CC31ED" w:rsidRPr="00083AD7" w:rsidRDefault="00CC31ED" w:rsidP="00CC31ED">
      <w:pPr>
        <w:rPr>
          <w:b/>
          <w:u w:val="single"/>
          <w:lang w:eastAsia="ja-JP" w:bidi="en-US"/>
        </w:rPr>
      </w:pPr>
      <w:r w:rsidRPr="00D30543">
        <w:rPr>
          <w:b/>
          <w:u w:val="single"/>
          <w:lang w:eastAsia="ja-JP" w:bidi="en-US"/>
        </w:rPr>
        <w:t>Weekly Schedule</w:t>
      </w:r>
    </w:p>
    <w:p w:rsidR="0061601F" w:rsidRPr="00083AD7" w:rsidRDefault="0061601F" w:rsidP="0061601F">
      <w:pPr>
        <w:rPr>
          <w:b/>
        </w:rPr>
      </w:pPr>
      <w:r w:rsidRPr="0061601F">
        <w:rPr>
          <w:b/>
          <w:bCs/>
        </w:rPr>
        <w:t xml:space="preserve">Unit I: </w:t>
      </w:r>
      <w:r w:rsidR="000E176E">
        <w:rPr>
          <w:b/>
          <w:bCs/>
        </w:rPr>
        <w:t>Introductory Matters</w:t>
      </w:r>
    </w:p>
    <w:p w:rsidR="000E176E" w:rsidRPr="000E176E" w:rsidRDefault="000E176E" w:rsidP="000E176E">
      <w:r w:rsidRPr="000E176E">
        <w:t>We will begin by putting some basic ideas on the table, including a definition of performance, genres of performance of scientific knowledge, and the audiences for those performances. These are among the themes we will develop throughout the course.</w:t>
      </w:r>
    </w:p>
    <w:p w:rsidR="0061601F" w:rsidRDefault="0061601F" w:rsidP="0061601F"/>
    <w:p w:rsidR="0061601F" w:rsidRPr="0061601F" w:rsidRDefault="0061601F" w:rsidP="0061601F">
      <w:pPr>
        <w:rPr>
          <w:u w:val="single"/>
        </w:rPr>
      </w:pPr>
      <w:r w:rsidRPr="0061601F">
        <w:rPr>
          <w:u w:val="single"/>
        </w:rPr>
        <w:t>Week 1</w:t>
      </w:r>
    </w:p>
    <w:p w:rsidR="000E176E" w:rsidRDefault="000E176E" w:rsidP="000E176E">
      <w:r w:rsidRPr="000E176E">
        <w:t xml:space="preserve">Introduction to the Course  </w:t>
      </w:r>
    </w:p>
    <w:p w:rsidR="000E176E" w:rsidRDefault="000E176E" w:rsidP="000E176E">
      <w:r w:rsidRPr="000E176E">
        <w:t xml:space="preserve">What is Performance? Read Bauman (pp. 8-11)  </w:t>
      </w:r>
    </w:p>
    <w:p w:rsidR="0061601F" w:rsidRDefault="0061601F" w:rsidP="0061601F"/>
    <w:p w:rsidR="0061601F" w:rsidRPr="0061601F" w:rsidRDefault="0061601F" w:rsidP="0061601F">
      <w:pPr>
        <w:rPr>
          <w:u w:val="single"/>
        </w:rPr>
      </w:pPr>
      <w:r w:rsidRPr="0061601F">
        <w:rPr>
          <w:u w:val="single"/>
        </w:rPr>
        <w:t>Week 2</w:t>
      </w:r>
    </w:p>
    <w:p w:rsidR="000E176E" w:rsidRPr="000E176E" w:rsidRDefault="000E176E" w:rsidP="000E176E">
      <w:proofErr w:type="gramStart"/>
      <w:r w:rsidRPr="000E176E">
        <w:t>Genres of Scientific Performance.</w:t>
      </w:r>
      <w:proofErr w:type="gramEnd"/>
      <w:r w:rsidRPr="000E176E">
        <w:t xml:space="preserve"> Read Dolby (pp. 16-21) and Collins (pp. 725-</w:t>
      </w:r>
    </w:p>
    <w:p w:rsidR="000E176E" w:rsidRPr="000E176E" w:rsidRDefault="000E176E" w:rsidP="000E176E">
      <w:r w:rsidRPr="000E176E">
        <w:t>29).</w:t>
      </w:r>
    </w:p>
    <w:p w:rsidR="00FD5452" w:rsidRDefault="00FD5452" w:rsidP="0061601F"/>
    <w:p w:rsidR="000E176E" w:rsidRPr="00083AD7" w:rsidRDefault="000E176E" w:rsidP="0061601F">
      <w:pPr>
        <w:rPr>
          <w:b/>
        </w:rPr>
      </w:pPr>
      <w:r w:rsidRPr="000E176E">
        <w:rPr>
          <w:b/>
        </w:rPr>
        <w:t>Unit II: The Anatomical Theatre from the 15</w:t>
      </w:r>
      <w:r w:rsidRPr="000E176E">
        <w:rPr>
          <w:b/>
          <w:vertAlign w:val="superscript"/>
        </w:rPr>
        <w:t>th</w:t>
      </w:r>
      <w:r w:rsidRPr="000E176E">
        <w:rPr>
          <w:b/>
        </w:rPr>
        <w:t xml:space="preserve"> – 17</w:t>
      </w:r>
      <w:r w:rsidRPr="000E176E">
        <w:rPr>
          <w:b/>
          <w:vertAlign w:val="superscript"/>
        </w:rPr>
        <w:t>th</w:t>
      </w:r>
      <w:r w:rsidRPr="000E176E">
        <w:rPr>
          <w:b/>
        </w:rPr>
        <w:t xml:space="preserve"> Centuries</w:t>
      </w:r>
    </w:p>
    <w:p w:rsidR="0061601F" w:rsidRDefault="00FD5452" w:rsidP="0061601F">
      <w:pPr>
        <w:rPr>
          <w:u w:val="single"/>
        </w:rPr>
      </w:pPr>
      <w:r w:rsidRPr="00FD5452">
        <w:rPr>
          <w:u w:val="single"/>
        </w:rPr>
        <w:t>Week 3</w:t>
      </w:r>
    </w:p>
    <w:p w:rsidR="000E176E" w:rsidRDefault="000E176E" w:rsidP="0061601F">
      <w:r>
        <w:t>Backgrounds: Read Dear and Wilson.</w:t>
      </w:r>
    </w:p>
    <w:p w:rsidR="000E176E" w:rsidRPr="000E176E" w:rsidRDefault="000E176E" w:rsidP="0061601F"/>
    <w:p w:rsidR="0061601F" w:rsidRPr="0061601F" w:rsidRDefault="0061601F" w:rsidP="0061601F">
      <w:pPr>
        <w:rPr>
          <w:u w:val="single"/>
        </w:rPr>
      </w:pPr>
      <w:r w:rsidRPr="0061601F">
        <w:rPr>
          <w:u w:val="single"/>
        </w:rPr>
        <w:t xml:space="preserve">Week </w:t>
      </w:r>
      <w:r w:rsidR="00FD5452">
        <w:rPr>
          <w:u w:val="single"/>
        </w:rPr>
        <w:t>4</w:t>
      </w:r>
    </w:p>
    <w:p w:rsidR="0061601F" w:rsidRPr="0061601F" w:rsidRDefault="000E176E" w:rsidP="0061601F">
      <w:r>
        <w:t xml:space="preserve">Read </w:t>
      </w:r>
      <w:proofErr w:type="spellStart"/>
      <w:r>
        <w:t>Castiglioni</w:t>
      </w:r>
      <w:proofErr w:type="spellEnd"/>
      <w:r>
        <w:t xml:space="preserve"> and </w:t>
      </w:r>
      <w:proofErr w:type="spellStart"/>
      <w:r>
        <w:t>Findlen</w:t>
      </w:r>
      <w:proofErr w:type="spellEnd"/>
      <w:r>
        <w:t>.</w:t>
      </w:r>
    </w:p>
    <w:p w:rsidR="0061601F" w:rsidRDefault="0061601F" w:rsidP="0061601F"/>
    <w:p w:rsidR="0061601F" w:rsidRPr="0061601F" w:rsidRDefault="0061601F" w:rsidP="0061601F">
      <w:pPr>
        <w:rPr>
          <w:u w:val="single"/>
        </w:rPr>
      </w:pPr>
      <w:r w:rsidRPr="0061601F">
        <w:rPr>
          <w:u w:val="single"/>
        </w:rPr>
        <w:t>Week</w:t>
      </w:r>
      <w:r w:rsidR="00FD5452">
        <w:rPr>
          <w:u w:val="single"/>
        </w:rPr>
        <w:t xml:space="preserve"> 5</w:t>
      </w:r>
    </w:p>
    <w:p w:rsidR="0061601F" w:rsidRDefault="0061601F" w:rsidP="0061601F">
      <w:r w:rsidRPr="0061601F">
        <w:t xml:space="preserve">Read </w:t>
      </w:r>
      <w:proofErr w:type="spellStart"/>
      <w:r w:rsidR="000E176E">
        <w:t>Klestinec</w:t>
      </w:r>
      <w:proofErr w:type="spellEnd"/>
      <w:r w:rsidR="000E176E">
        <w:t>. View surgical videos online.</w:t>
      </w:r>
    </w:p>
    <w:p w:rsidR="000E176E" w:rsidRDefault="000E176E" w:rsidP="0061601F"/>
    <w:p w:rsidR="000E176E" w:rsidRDefault="000E176E" w:rsidP="0061601F"/>
    <w:p w:rsidR="00C0121A" w:rsidRPr="00083AD7" w:rsidRDefault="000E176E" w:rsidP="0061601F">
      <w:pPr>
        <w:rPr>
          <w:b/>
        </w:rPr>
      </w:pPr>
      <w:r w:rsidRPr="000E176E">
        <w:rPr>
          <w:b/>
        </w:rPr>
        <w:t>Unit III: 17</w:t>
      </w:r>
      <w:r w:rsidRPr="000E176E">
        <w:rPr>
          <w:b/>
          <w:vertAlign w:val="superscript"/>
        </w:rPr>
        <w:t>th</w:t>
      </w:r>
      <w:r w:rsidRPr="000E176E">
        <w:rPr>
          <w:b/>
        </w:rPr>
        <w:t xml:space="preserve"> Century Experimental Philosophy in England</w:t>
      </w:r>
    </w:p>
    <w:p w:rsidR="00C0121A" w:rsidRPr="00C0121A" w:rsidRDefault="00C0121A" w:rsidP="0061601F">
      <w:pPr>
        <w:rPr>
          <w:u w:val="single"/>
        </w:rPr>
      </w:pPr>
      <w:r w:rsidRPr="00C0121A">
        <w:rPr>
          <w:u w:val="single"/>
        </w:rPr>
        <w:t>Week 6</w:t>
      </w:r>
    </w:p>
    <w:p w:rsidR="0061601F" w:rsidRDefault="000E176E" w:rsidP="0061601F">
      <w:r>
        <w:t xml:space="preserve">Backgrounds: Read Blair, Smith, and </w:t>
      </w:r>
      <w:proofErr w:type="spellStart"/>
      <w:r>
        <w:t>Shapin</w:t>
      </w:r>
      <w:proofErr w:type="spellEnd"/>
      <w:r>
        <w:t>, “The Man of Science”</w:t>
      </w:r>
    </w:p>
    <w:p w:rsidR="000E176E" w:rsidRDefault="000E176E" w:rsidP="0061601F"/>
    <w:p w:rsidR="000E176E" w:rsidRPr="000E176E" w:rsidRDefault="000E176E" w:rsidP="0061601F">
      <w:pPr>
        <w:rPr>
          <w:u w:val="single"/>
        </w:rPr>
      </w:pPr>
      <w:r w:rsidRPr="000E176E">
        <w:rPr>
          <w:u w:val="single"/>
        </w:rPr>
        <w:t>Week 7</w:t>
      </w:r>
    </w:p>
    <w:p w:rsidR="000E176E" w:rsidRPr="000E176E" w:rsidRDefault="000E176E" w:rsidP="000E176E">
      <w:r w:rsidRPr="000E176E">
        <w:t xml:space="preserve">Read </w:t>
      </w:r>
      <w:proofErr w:type="spellStart"/>
      <w:r w:rsidRPr="000E176E">
        <w:t>S</w:t>
      </w:r>
      <w:r w:rsidR="00FA3953">
        <w:t>hapin</w:t>
      </w:r>
      <w:proofErr w:type="spellEnd"/>
      <w:r w:rsidR="00FA3953">
        <w:t>, “The House of Experiment”</w:t>
      </w:r>
      <w:r w:rsidRPr="000E176E">
        <w:t> </w:t>
      </w:r>
    </w:p>
    <w:p w:rsidR="000E176E" w:rsidRPr="000E176E" w:rsidRDefault="000E176E" w:rsidP="000E176E">
      <w:r w:rsidRPr="000E176E">
        <w:t xml:space="preserve">Read </w:t>
      </w:r>
      <w:proofErr w:type="spellStart"/>
      <w:r w:rsidRPr="000E176E">
        <w:t>Serjeantson</w:t>
      </w:r>
      <w:proofErr w:type="spellEnd"/>
      <w:r w:rsidRPr="000E176E">
        <w:t xml:space="preserve">, and </w:t>
      </w:r>
      <w:proofErr w:type="spellStart"/>
      <w:r w:rsidRPr="000E176E">
        <w:t>Shapin</w:t>
      </w:r>
      <w:proofErr w:type="spellEnd"/>
      <w:r w:rsidRPr="000E176E">
        <w:t xml:space="preserve"> and Schaffer (“Leviathan Ch. 2”)</w:t>
      </w:r>
    </w:p>
    <w:p w:rsidR="000E176E" w:rsidRDefault="000E176E" w:rsidP="0061601F"/>
    <w:p w:rsidR="0061601F" w:rsidRPr="0061601F" w:rsidRDefault="0061601F" w:rsidP="0061601F"/>
    <w:p w:rsidR="0061601F" w:rsidRDefault="000E176E" w:rsidP="0061601F">
      <w:r>
        <w:rPr>
          <w:b/>
          <w:bCs/>
        </w:rPr>
        <w:t>Unit IV</w:t>
      </w:r>
      <w:r w:rsidR="0061601F" w:rsidRPr="0061601F">
        <w:rPr>
          <w:b/>
          <w:bCs/>
        </w:rPr>
        <w:t xml:space="preserve">: </w:t>
      </w:r>
      <w:r w:rsidR="009A1E20">
        <w:rPr>
          <w:b/>
          <w:bCs/>
        </w:rPr>
        <w:t>Performing Electricity in the 18</w:t>
      </w:r>
      <w:r w:rsidR="009A1E20" w:rsidRPr="009A1E20">
        <w:rPr>
          <w:b/>
          <w:bCs/>
          <w:vertAlign w:val="superscript"/>
        </w:rPr>
        <w:t>th</w:t>
      </w:r>
      <w:r w:rsidR="009A1E20">
        <w:rPr>
          <w:b/>
          <w:bCs/>
        </w:rPr>
        <w:t xml:space="preserve"> Century Salon </w:t>
      </w:r>
    </w:p>
    <w:p w:rsidR="0061601F" w:rsidRPr="00FD5452" w:rsidRDefault="0061601F" w:rsidP="0061601F">
      <w:pPr>
        <w:rPr>
          <w:u w:val="single"/>
        </w:rPr>
      </w:pPr>
      <w:r w:rsidRPr="00FD5452">
        <w:rPr>
          <w:u w:val="single"/>
        </w:rPr>
        <w:t>Week</w:t>
      </w:r>
      <w:r w:rsidR="009A1E20">
        <w:rPr>
          <w:u w:val="single"/>
        </w:rPr>
        <w:t xml:space="preserve"> 8</w:t>
      </w:r>
    </w:p>
    <w:p w:rsidR="00C0121A" w:rsidRDefault="009A1E20" w:rsidP="00C0121A">
      <w:r>
        <w:t xml:space="preserve">Read </w:t>
      </w:r>
      <w:proofErr w:type="spellStart"/>
      <w:r>
        <w:t>Bertucci</w:t>
      </w:r>
      <w:proofErr w:type="spellEnd"/>
    </w:p>
    <w:p w:rsidR="009A1E20" w:rsidRPr="0061601F" w:rsidRDefault="009A1E20" w:rsidP="00C0121A">
      <w:r>
        <w:t xml:space="preserve">Read </w:t>
      </w:r>
      <w:proofErr w:type="spellStart"/>
      <w:r>
        <w:t>Elsenaar</w:t>
      </w:r>
      <w:proofErr w:type="spellEnd"/>
      <w:r>
        <w:t xml:space="preserve"> and </w:t>
      </w:r>
      <w:proofErr w:type="spellStart"/>
      <w:r>
        <w:t>Scha</w:t>
      </w:r>
      <w:proofErr w:type="spellEnd"/>
    </w:p>
    <w:p w:rsidR="00FD5452" w:rsidRDefault="00FD5452" w:rsidP="0061601F"/>
    <w:p w:rsidR="00FD5452" w:rsidRPr="00FD5452" w:rsidRDefault="00FD5452" w:rsidP="0061601F">
      <w:pPr>
        <w:rPr>
          <w:u w:val="single"/>
        </w:rPr>
      </w:pPr>
      <w:r w:rsidRPr="00FD5452">
        <w:rPr>
          <w:u w:val="single"/>
        </w:rPr>
        <w:t xml:space="preserve">Week </w:t>
      </w:r>
      <w:r w:rsidR="009A1E20">
        <w:rPr>
          <w:u w:val="single"/>
        </w:rPr>
        <w:t>9</w:t>
      </w:r>
    </w:p>
    <w:p w:rsidR="0061601F" w:rsidRDefault="009A1E20" w:rsidP="0061601F">
      <w:r>
        <w:t>Performing Electricity in Contemporary Performance Art</w:t>
      </w:r>
    </w:p>
    <w:p w:rsidR="009A1E20" w:rsidRDefault="009A1E20" w:rsidP="0061601F"/>
    <w:p w:rsidR="009A1E20" w:rsidRPr="009A1E20" w:rsidRDefault="009A1E20" w:rsidP="0061601F">
      <w:pPr>
        <w:rPr>
          <w:b/>
        </w:rPr>
      </w:pPr>
      <w:r w:rsidRPr="009A1E20">
        <w:rPr>
          <w:b/>
        </w:rPr>
        <w:t>Unit V: Cultural Performance in the Age of Darwin</w:t>
      </w:r>
    </w:p>
    <w:p w:rsidR="00FD5452" w:rsidRDefault="00FD5452" w:rsidP="0061601F"/>
    <w:p w:rsidR="00FD5452" w:rsidRPr="00FD5452" w:rsidRDefault="00FD5452" w:rsidP="0061601F">
      <w:pPr>
        <w:rPr>
          <w:u w:val="single"/>
        </w:rPr>
      </w:pPr>
      <w:r w:rsidRPr="00FD5452">
        <w:rPr>
          <w:u w:val="single"/>
        </w:rPr>
        <w:t>Week</w:t>
      </w:r>
      <w:r w:rsidR="009A1E20">
        <w:rPr>
          <w:u w:val="single"/>
        </w:rPr>
        <w:t xml:space="preserve"> </w:t>
      </w:r>
      <w:r w:rsidR="00C0121A">
        <w:rPr>
          <w:u w:val="single"/>
        </w:rPr>
        <w:t>1</w:t>
      </w:r>
      <w:r w:rsidR="009A1E20">
        <w:rPr>
          <w:u w:val="single"/>
        </w:rPr>
        <w:t>0</w:t>
      </w:r>
    </w:p>
    <w:p w:rsidR="009A1E20" w:rsidRDefault="009A1E20" w:rsidP="0061601F">
      <w:r>
        <w:t>Backgrounds: Read Hodge</w:t>
      </w:r>
    </w:p>
    <w:p w:rsidR="0061601F" w:rsidRDefault="009A1E20" w:rsidP="0061601F">
      <w:r>
        <w:t>Darwin as Celebrity: Read Brown</w:t>
      </w:r>
      <w:r w:rsidR="00270C16">
        <w:t>e</w:t>
      </w:r>
    </w:p>
    <w:p w:rsidR="00FD5452" w:rsidRPr="0061601F" w:rsidRDefault="00FD5452" w:rsidP="0061601F"/>
    <w:p w:rsidR="00FD5452" w:rsidRPr="00FD5452" w:rsidRDefault="00FD5452" w:rsidP="0061601F">
      <w:pPr>
        <w:rPr>
          <w:u w:val="single"/>
        </w:rPr>
      </w:pPr>
      <w:r w:rsidRPr="00FD5452">
        <w:rPr>
          <w:u w:val="single"/>
        </w:rPr>
        <w:t xml:space="preserve">Week </w:t>
      </w:r>
      <w:r w:rsidR="00C0121A">
        <w:rPr>
          <w:u w:val="single"/>
        </w:rPr>
        <w:t>1</w:t>
      </w:r>
      <w:r w:rsidR="009A1E20">
        <w:rPr>
          <w:u w:val="single"/>
        </w:rPr>
        <w:t>1</w:t>
      </w:r>
    </w:p>
    <w:p w:rsidR="009A1E20" w:rsidRDefault="009A1E20" w:rsidP="0061601F">
      <w:r>
        <w:t xml:space="preserve">Watch selections from Baba Brinkman, </w:t>
      </w:r>
      <w:r w:rsidRPr="009A1E20">
        <w:rPr>
          <w:i/>
        </w:rPr>
        <w:t>The Rapper’s Guide to Evolution</w:t>
      </w:r>
    </w:p>
    <w:p w:rsidR="0061601F" w:rsidRDefault="009A1E20" w:rsidP="0061601F">
      <w:r>
        <w:t xml:space="preserve">Read </w:t>
      </w:r>
      <w:proofErr w:type="spellStart"/>
      <w:r>
        <w:t>Goodall</w:t>
      </w:r>
      <w:proofErr w:type="spellEnd"/>
      <w:r>
        <w:t>, “Missing Links”</w:t>
      </w:r>
    </w:p>
    <w:p w:rsidR="00FD5452" w:rsidRDefault="00FD5452" w:rsidP="0061601F"/>
    <w:p w:rsidR="00FD5452" w:rsidRPr="00FD5452" w:rsidRDefault="00FD5452" w:rsidP="0061601F">
      <w:pPr>
        <w:rPr>
          <w:u w:val="single"/>
        </w:rPr>
      </w:pPr>
      <w:r w:rsidRPr="00FD5452">
        <w:rPr>
          <w:u w:val="single"/>
        </w:rPr>
        <w:t>Week 1</w:t>
      </w:r>
      <w:r w:rsidR="009A1E20">
        <w:rPr>
          <w:u w:val="single"/>
        </w:rPr>
        <w:t>2</w:t>
      </w:r>
    </w:p>
    <w:p w:rsidR="0061601F" w:rsidRDefault="009A1E20" w:rsidP="0061601F">
      <w:r>
        <w:t>Read Auslander, “Animal-cam”</w:t>
      </w:r>
    </w:p>
    <w:p w:rsidR="009A1E20" w:rsidRDefault="009A1E20" w:rsidP="0061601F">
      <w:r>
        <w:t xml:space="preserve">Read </w:t>
      </w:r>
      <w:proofErr w:type="spellStart"/>
      <w:r>
        <w:t>Goodall</w:t>
      </w:r>
      <w:proofErr w:type="spellEnd"/>
      <w:r>
        <w:t>,  “Varieties”</w:t>
      </w:r>
    </w:p>
    <w:p w:rsidR="009A1E20" w:rsidRDefault="009A1E20" w:rsidP="0061601F"/>
    <w:p w:rsidR="009A1E20" w:rsidRPr="009A1E20" w:rsidRDefault="009A1E20" w:rsidP="0061601F">
      <w:pPr>
        <w:rPr>
          <w:u w:val="single"/>
        </w:rPr>
      </w:pPr>
      <w:r w:rsidRPr="009A1E20">
        <w:rPr>
          <w:u w:val="single"/>
        </w:rPr>
        <w:t>Week 1</w:t>
      </w:r>
      <w:r>
        <w:rPr>
          <w:u w:val="single"/>
        </w:rPr>
        <w:t>3</w:t>
      </w:r>
    </w:p>
    <w:p w:rsidR="009A1E20" w:rsidRDefault="009A1E20" w:rsidP="009A1E20">
      <w:r w:rsidRPr="009A1E20">
        <w:t>Contemporary Prot</w:t>
      </w:r>
      <w:r>
        <w:t>ean Acting 1: Whoopi Goldberg</w:t>
      </w:r>
    </w:p>
    <w:p w:rsidR="009A1E20" w:rsidRDefault="009A1E20" w:rsidP="009A1E20">
      <w:r w:rsidRPr="009A1E20">
        <w:t>Contemporary Prote</w:t>
      </w:r>
      <w:r>
        <w:t xml:space="preserve">an Acting 2: Anna </w:t>
      </w:r>
      <w:proofErr w:type="spellStart"/>
      <w:r>
        <w:t>Deveare</w:t>
      </w:r>
      <w:proofErr w:type="spellEnd"/>
      <w:r>
        <w:t xml:space="preserve"> Smith</w:t>
      </w:r>
    </w:p>
    <w:p w:rsidR="009A1E20" w:rsidRDefault="009A1E20" w:rsidP="009A1E20"/>
    <w:p w:rsidR="009A1E20" w:rsidRDefault="009A1E20" w:rsidP="009A1E20">
      <w:r w:rsidRPr="00270C16">
        <w:rPr>
          <w:b/>
        </w:rPr>
        <w:t>Unit VI:</w:t>
      </w:r>
      <w:r>
        <w:t xml:space="preserve"> </w:t>
      </w:r>
      <w:r w:rsidR="00270C16" w:rsidRPr="00270C16">
        <w:rPr>
          <w:b/>
          <w:bCs/>
        </w:rPr>
        <w:t>Analogies and Identities Between the Arts and Sciences</w:t>
      </w:r>
    </w:p>
    <w:p w:rsidR="009A1E20" w:rsidRPr="00270C16" w:rsidRDefault="009A1E20" w:rsidP="009A1E20">
      <w:pPr>
        <w:rPr>
          <w:u w:val="single"/>
        </w:rPr>
      </w:pPr>
      <w:r w:rsidRPr="00270C16">
        <w:rPr>
          <w:u w:val="single"/>
        </w:rPr>
        <w:t>Week 14</w:t>
      </w:r>
    </w:p>
    <w:p w:rsidR="00270C16" w:rsidRPr="00270C16" w:rsidRDefault="00DA18F4" w:rsidP="00270C16">
      <w:r>
        <w:t>Read Crease</w:t>
      </w:r>
    </w:p>
    <w:p w:rsidR="00270C16" w:rsidRPr="00270C16" w:rsidRDefault="00DA18F4" w:rsidP="00270C16">
      <w:r>
        <w:t xml:space="preserve">Read </w:t>
      </w:r>
      <w:proofErr w:type="spellStart"/>
      <w:r>
        <w:t>Ihde</w:t>
      </w:r>
      <w:proofErr w:type="spellEnd"/>
    </w:p>
    <w:p w:rsidR="00270C16" w:rsidRPr="00270C16" w:rsidRDefault="00270C16" w:rsidP="00270C16">
      <w:r w:rsidRPr="00270C16">
        <w:t>Read Collins, 729-46</w:t>
      </w:r>
    </w:p>
    <w:p w:rsidR="00FD5452" w:rsidRDefault="00FD5452" w:rsidP="00D30543">
      <w:pPr>
        <w:rPr>
          <w:u w:val="single"/>
        </w:rPr>
      </w:pPr>
    </w:p>
    <w:p w:rsidR="00D30543" w:rsidRPr="0061601F" w:rsidRDefault="00D30543" w:rsidP="00D30543">
      <w:pPr>
        <w:rPr>
          <w:u w:val="single"/>
        </w:rPr>
      </w:pPr>
      <w:r w:rsidRPr="0061601F">
        <w:rPr>
          <w:u w:val="single"/>
        </w:rPr>
        <w:t>Week 15</w:t>
      </w:r>
    </w:p>
    <w:p w:rsidR="00D30543" w:rsidRPr="0061601F" w:rsidRDefault="00D30543" w:rsidP="00D30543">
      <w:r w:rsidRPr="0061601F">
        <w:t>Gr</w:t>
      </w:r>
      <w:r w:rsidR="00DA18F4">
        <w:t>oup projects presented in class</w:t>
      </w:r>
    </w:p>
    <w:p w:rsidR="00CC31ED" w:rsidRPr="0061601F" w:rsidRDefault="00CC31ED" w:rsidP="00D30543">
      <w:pPr>
        <w:rPr>
          <w:lang w:eastAsia="ja-JP" w:bidi="en-US"/>
        </w:rPr>
      </w:pPr>
    </w:p>
    <w:p w:rsidR="00CC31ED" w:rsidRPr="00D30543" w:rsidRDefault="00CC31ED" w:rsidP="00D30543">
      <w:pPr>
        <w:rPr>
          <w:lang w:eastAsia="ja-JP" w:bidi="en-US"/>
        </w:rPr>
      </w:pPr>
    </w:p>
    <w:p w:rsidR="00CC31ED" w:rsidRPr="00D30543" w:rsidRDefault="00CC31ED" w:rsidP="00D30543">
      <w:pPr>
        <w:rPr>
          <w:iCs/>
          <w:color w:val="000000"/>
        </w:rPr>
      </w:pPr>
    </w:p>
    <w:p w:rsidR="007F1D72" w:rsidRPr="00D30543" w:rsidRDefault="007F1D72" w:rsidP="00D30543">
      <w:pPr>
        <w:rPr>
          <w:iCs/>
          <w:color w:val="000000"/>
        </w:rPr>
      </w:pPr>
    </w:p>
    <w:p w:rsidR="007F1D72" w:rsidRPr="00D30543" w:rsidRDefault="007F1D72" w:rsidP="00D30543">
      <w:pPr>
        <w:rPr>
          <w:rFonts w:eastAsia="Times New Roman" w:cs="Times New Roman"/>
        </w:rPr>
      </w:pPr>
    </w:p>
    <w:p w:rsidR="00163FF7" w:rsidRPr="00D30543" w:rsidRDefault="00163FF7" w:rsidP="00D30543">
      <w:pPr>
        <w:rPr>
          <w:rFonts w:eastAsia="Times New Roman" w:cs="Times New Roman"/>
        </w:rPr>
      </w:pPr>
    </w:p>
    <w:p w:rsidR="00163FF7" w:rsidRPr="00D30543" w:rsidRDefault="00163FF7" w:rsidP="00D30543">
      <w:pPr>
        <w:rPr>
          <w:rFonts w:eastAsia="Times New Roman" w:cs="Times New Roman"/>
        </w:rPr>
      </w:pPr>
    </w:p>
    <w:p w:rsidR="00163FF7" w:rsidRPr="00D30543" w:rsidRDefault="00163FF7" w:rsidP="00163FF7">
      <w:pPr>
        <w:rPr>
          <w:rFonts w:eastAsia="Times New Roman" w:cs="Times New Roman"/>
        </w:rPr>
      </w:pPr>
    </w:p>
    <w:p w:rsidR="00163FF7" w:rsidRPr="00D30543" w:rsidRDefault="00163FF7" w:rsidP="00163FF7">
      <w:pPr>
        <w:rPr>
          <w:rFonts w:cs="Times New Roman"/>
          <w:color w:val="000000"/>
          <w:u w:val="single"/>
        </w:rPr>
      </w:pPr>
    </w:p>
    <w:p w:rsidR="00163FF7" w:rsidRPr="00D30543" w:rsidRDefault="00163FF7" w:rsidP="00163FF7">
      <w:pPr>
        <w:rPr>
          <w:rFonts w:cs="Times New Roman"/>
          <w:color w:val="000000"/>
          <w:u w:val="single"/>
        </w:rPr>
      </w:pPr>
    </w:p>
    <w:p w:rsidR="00163FF7" w:rsidRPr="00D30543" w:rsidRDefault="00163FF7" w:rsidP="00163FF7">
      <w:pPr>
        <w:rPr>
          <w:rFonts w:cs="Times"/>
          <w:color w:val="000000"/>
          <w:u w:val="single"/>
        </w:rPr>
      </w:pPr>
    </w:p>
    <w:p w:rsidR="00163FF7" w:rsidRPr="00D30543" w:rsidRDefault="00163FF7" w:rsidP="00163FF7">
      <w:pPr>
        <w:rPr>
          <w:rFonts w:cs="Times"/>
          <w:color w:val="000000"/>
        </w:rPr>
      </w:pPr>
    </w:p>
    <w:p w:rsidR="00163FF7" w:rsidRPr="00D30543" w:rsidRDefault="00163FF7" w:rsidP="00163FF7"/>
    <w:sectPr w:rsidR="00163FF7" w:rsidRPr="00D30543" w:rsidSect="001103E5">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 w:name="Lucida Grande">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ＭＳ ゴシック">
    <w:charset w:val="4E"/>
    <w:family w:val="auto"/>
    <w:pitch w:val="variable"/>
    <w:sig w:usb0="01000000" w:usb1="00000000" w:usb2="07040001" w:usb3="00000000" w:csb0="00020000"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A5716EC"/>
    <w:multiLevelType w:val="hybridMultilevel"/>
    <w:tmpl w:val="8EE4293A"/>
    <w:lvl w:ilvl="0" w:tplc="CD6C371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B656F1E"/>
    <w:multiLevelType w:val="hybridMultilevel"/>
    <w:tmpl w:val="2820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FF2F87"/>
    <w:multiLevelType w:val="hybridMultilevel"/>
    <w:tmpl w:val="16A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163FF7"/>
    <w:rsid w:val="00083AD7"/>
    <w:rsid w:val="000E176E"/>
    <w:rsid w:val="001103E5"/>
    <w:rsid w:val="00163FF7"/>
    <w:rsid w:val="001C12DB"/>
    <w:rsid w:val="001C6145"/>
    <w:rsid w:val="0022620C"/>
    <w:rsid w:val="00270C16"/>
    <w:rsid w:val="00325D5C"/>
    <w:rsid w:val="00356398"/>
    <w:rsid w:val="005D4DFF"/>
    <w:rsid w:val="00612ACE"/>
    <w:rsid w:val="0061601F"/>
    <w:rsid w:val="007A55B0"/>
    <w:rsid w:val="007F1D72"/>
    <w:rsid w:val="008B4A87"/>
    <w:rsid w:val="00984DE7"/>
    <w:rsid w:val="009A1E20"/>
    <w:rsid w:val="00C0121A"/>
    <w:rsid w:val="00CC31ED"/>
    <w:rsid w:val="00D30543"/>
    <w:rsid w:val="00DA18F4"/>
    <w:rsid w:val="00DC552F"/>
    <w:rsid w:val="00FA3953"/>
    <w:rsid w:val="00FD5452"/>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39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webSettings.xml><?xml version="1.0" encoding="utf-8"?>
<w:webSettings xmlns:r="http://schemas.openxmlformats.org/officeDocument/2006/relationships" xmlns:w="http://schemas.openxmlformats.org/wordprocessingml/2006/main">
  <w:divs>
    <w:div w:id="247857673">
      <w:bodyDiv w:val="1"/>
      <w:marLeft w:val="0"/>
      <w:marRight w:val="0"/>
      <w:marTop w:val="0"/>
      <w:marBottom w:val="0"/>
      <w:divBdr>
        <w:top w:val="none" w:sz="0" w:space="0" w:color="auto"/>
        <w:left w:val="none" w:sz="0" w:space="0" w:color="auto"/>
        <w:bottom w:val="none" w:sz="0" w:space="0" w:color="auto"/>
        <w:right w:val="none" w:sz="0" w:space="0" w:color="auto"/>
      </w:divBdr>
      <w:divsChild>
        <w:div w:id="433980613">
          <w:marLeft w:val="0"/>
          <w:marRight w:val="0"/>
          <w:marTop w:val="0"/>
          <w:marBottom w:val="0"/>
          <w:divBdr>
            <w:top w:val="none" w:sz="0" w:space="0" w:color="auto"/>
            <w:left w:val="none" w:sz="0" w:space="0" w:color="auto"/>
            <w:bottom w:val="none" w:sz="0" w:space="0" w:color="auto"/>
            <w:right w:val="none" w:sz="0" w:space="0" w:color="auto"/>
          </w:divBdr>
        </w:div>
        <w:div w:id="321129210">
          <w:marLeft w:val="0"/>
          <w:marRight w:val="0"/>
          <w:marTop w:val="0"/>
          <w:marBottom w:val="0"/>
          <w:divBdr>
            <w:top w:val="none" w:sz="0" w:space="0" w:color="auto"/>
            <w:left w:val="none" w:sz="0" w:space="0" w:color="auto"/>
            <w:bottom w:val="none" w:sz="0" w:space="0" w:color="auto"/>
            <w:right w:val="none" w:sz="0" w:space="0" w:color="auto"/>
          </w:divBdr>
        </w:div>
        <w:div w:id="903220499">
          <w:marLeft w:val="0"/>
          <w:marRight w:val="0"/>
          <w:marTop w:val="0"/>
          <w:marBottom w:val="0"/>
          <w:divBdr>
            <w:top w:val="none" w:sz="0" w:space="0" w:color="auto"/>
            <w:left w:val="none" w:sz="0" w:space="0" w:color="auto"/>
            <w:bottom w:val="none" w:sz="0" w:space="0" w:color="auto"/>
            <w:right w:val="none" w:sz="0" w:space="0" w:color="auto"/>
          </w:divBdr>
        </w:div>
        <w:div w:id="371225304">
          <w:marLeft w:val="0"/>
          <w:marRight w:val="0"/>
          <w:marTop w:val="0"/>
          <w:marBottom w:val="0"/>
          <w:divBdr>
            <w:top w:val="none" w:sz="0" w:space="0" w:color="auto"/>
            <w:left w:val="none" w:sz="0" w:space="0" w:color="auto"/>
            <w:bottom w:val="none" w:sz="0" w:space="0" w:color="auto"/>
            <w:right w:val="none" w:sz="0" w:space="0" w:color="auto"/>
          </w:divBdr>
        </w:div>
        <w:div w:id="47994687">
          <w:marLeft w:val="0"/>
          <w:marRight w:val="0"/>
          <w:marTop w:val="0"/>
          <w:marBottom w:val="0"/>
          <w:divBdr>
            <w:top w:val="none" w:sz="0" w:space="0" w:color="auto"/>
            <w:left w:val="none" w:sz="0" w:space="0" w:color="auto"/>
            <w:bottom w:val="none" w:sz="0" w:space="0" w:color="auto"/>
            <w:right w:val="none" w:sz="0" w:space="0" w:color="auto"/>
          </w:divBdr>
        </w:div>
        <w:div w:id="888298126">
          <w:marLeft w:val="0"/>
          <w:marRight w:val="0"/>
          <w:marTop w:val="0"/>
          <w:marBottom w:val="0"/>
          <w:divBdr>
            <w:top w:val="none" w:sz="0" w:space="0" w:color="auto"/>
            <w:left w:val="none" w:sz="0" w:space="0" w:color="auto"/>
            <w:bottom w:val="none" w:sz="0" w:space="0" w:color="auto"/>
            <w:right w:val="none" w:sz="0" w:space="0" w:color="auto"/>
          </w:divBdr>
        </w:div>
      </w:divsChild>
    </w:div>
    <w:div w:id="991713595">
      <w:bodyDiv w:val="1"/>
      <w:marLeft w:val="0"/>
      <w:marRight w:val="0"/>
      <w:marTop w:val="0"/>
      <w:marBottom w:val="0"/>
      <w:divBdr>
        <w:top w:val="none" w:sz="0" w:space="0" w:color="auto"/>
        <w:left w:val="none" w:sz="0" w:space="0" w:color="auto"/>
        <w:bottom w:val="none" w:sz="0" w:space="0" w:color="auto"/>
        <w:right w:val="none" w:sz="0" w:space="0" w:color="auto"/>
      </w:divBdr>
      <w:divsChild>
        <w:div w:id="2116359942">
          <w:marLeft w:val="0"/>
          <w:marRight w:val="0"/>
          <w:marTop w:val="0"/>
          <w:marBottom w:val="0"/>
          <w:divBdr>
            <w:top w:val="none" w:sz="0" w:space="0" w:color="auto"/>
            <w:left w:val="none" w:sz="0" w:space="0" w:color="auto"/>
            <w:bottom w:val="none" w:sz="0" w:space="0" w:color="auto"/>
            <w:right w:val="none" w:sz="0" w:space="0" w:color="auto"/>
          </w:divBdr>
        </w:div>
        <w:div w:id="1101993199">
          <w:marLeft w:val="0"/>
          <w:marRight w:val="0"/>
          <w:marTop w:val="0"/>
          <w:marBottom w:val="0"/>
          <w:divBdr>
            <w:top w:val="none" w:sz="0" w:space="0" w:color="auto"/>
            <w:left w:val="none" w:sz="0" w:space="0" w:color="auto"/>
            <w:bottom w:val="none" w:sz="0" w:space="0" w:color="auto"/>
            <w:right w:val="none" w:sz="0" w:space="0" w:color="auto"/>
          </w:divBdr>
        </w:div>
        <w:div w:id="892275870">
          <w:marLeft w:val="0"/>
          <w:marRight w:val="0"/>
          <w:marTop w:val="0"/>
          <w:marBottom w:val="0"/>
          <w:divBdr>
            <w:top w:val="none" w:sz="0" w:space="0" w:color="auto"/>
            <w:left w:val="none" w:sz="0" w:space="0" w:color="auto"/>
            <w:bottom w:val="none" w:sz="0" w:space="0" w:color="auto"/>
            <w:right w:val="none" w:sz="0" w:space="0" w:color="auto"/>
          </w:divBdr>
        </w:div>
        <w:div w:id="160045936">
          <w:marLeft w:val="0"/>
          <w:marRight w:val="0"/>
          <w:marTop w:val="0"/>
          <w:marBottom w:val="0"/>
          <w:divBdr>
            <w:top w:val="none" w:sz="0" w:space="0" w:color="auto"/>
            <w:left w:val="none" w:sz="0" w:space="0" w:color="auto"/>
            <w:bottom w:val="none" w:sz="0" w:space="0" w:color="auto"/>
            <w:right w:val="none" w:sz="0" w:space="0" w:color="auto"/>
          </w:divBdr>
        </w:div>
        <w:div w:id="946624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6178C-AE57-439F-A7F4-22452AF4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1106</Words>
  <Characters>6530</Characters>
  <Application>Microsoft Macintosh Word</Application>
  <DocSecurity>0</DocSecurity>
  <Lines>593</Lines>
  <Paragraphs>296</Paragraphs>
  <ScaleCrop>false</ScaleCrop>
  <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2012-11-21T15:15:00Z</dcterms:created>
  <dcterms:modified xsi:type="dcterms:W3CDTF">2012-12-10T21:34:00Z</dcterms:modified>
</cp:coreProperties>
</file>