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0A7" w:rsidRPr="002860A7" w:rsidRDefault="002860A7" w:rsidP="002351CC">
      <w:pPr>
        <w:spacing w:after="120"/>
        <w:rPr>
          <w:rFonts w:asciiTheme="minorHAnsi" w:hAnsiTheme="minorHAnsi" w:cstheme="minorHAnsi"/>
          <w:b/>
          <w:sz w:val="22"/>
          <w:szCs w:val="22"/>
        </w:rPr>
      </w:pPr>
      <w:r w:rsidRPr="002860A7">
        <w:rPr>
          <w:rFonts w:asciiTheme="minorHAnsi" w:hAnsiTheme="minorHAnsi" w:cstheme="minorHAnsi"/>
          <w:b/>
          <w:sz w:val="22"/>
          <w:szCs w:val="22"/>
        </w:rPr>
        <w:t>Professor Anne Pollock</w:t>
      </w:r>
    </w:p>
    <w:p w:rsidR="008D3F4C" w:rsidRPr="002351CC" w:rsidRDefault="00EF7E8E" w:rsidP="002351CC">
      <w:pPr>
        <w:spacing w:after="120"/>
        <w:rPr>
          <w:rFonts w:asciiTheme="minorHAnsi" w:hAnsiTheme="minorHAnsi" w:cstheme="minorHAnsi"/>
          <w:b/>
          <w:sz w:val="22"/>
          <w:szCs w:val="22"/>
        </w:rPr>
      </w:pPr>
      <w:r w:rsidRPr="00A378E3">
        <w:rPr>
          <w:rFonts w:asciiTheme="minorHAnsi" w:hAnsiTheme="minorHAnsi" w:cstheme="minorHAnsi"/>
          <w:b/>
          <w:sz w:val="22"/>
          <w:szCs w:val="22"/>
        </w:rPr>
        <w:t xml:space="preserve">LCC4300 </w:t>
      </w:r>
      <w:r w:rsidR="00C1653F" w:rsidRPr="00A378E3">
        <w:rPr>
          <w:rFonts w:asciiTheme="minorHAnsi" w:hAnsiTheme="minorHAnsi" w:cstheme="minorHAnsi"/>
          <w:b/>
          <w:sz w:val="22"/>
          <w:szCs w:val="22"/>
        </w:rPr>
        <w:t>Biomedicine and Culture Senior Seminar</w:t>
      </w:r>
    </w:p>
    <w:p w:rsidR="00C1653F" w:rsidRPr="00A378E3" w:rsidRDefault="00D17BA9" w:rsidP="00FF66E6">
      <w:pPr>
        <w:spacing w:line="276" w:lineRule="auto"/>
        <w:rPr>
          <w:rFonts w:asciiTheme="minorHAnsi" w:hAnsiTheme="minorHAnsi" w:cstheme="minorHAnsi"/>
          <w:sz w:val="22"/>
          <w:szCs w:val="22"/>
        </w:rPr>
      </w:pPr>
      <w:r w:rsidRPr="00A378E3">
        <w:rPr>
          <w:rFonts w:asciiTheme="minorHAnsi" w:hAnsiTheme="minorHAnsi" w:cstheme="minorHAnsi"/>
          <w:sz w:val="22"/>
          <w:szCs w:val="22"/>
        </w:rPr>
        <w:t>Fall 2012</w:t>
      </w:r>
      <w:r w:rsidR="00EF7E8E" w:rsidRPr="00A378E3">
        <w:rPr>
          <w:rFonts w:asciiTheme="minorHAnsi" w:hAnsiTheme="minorHAnsi" w:cstheme="minorHAnsi"/>
          <w:sz w:val="22"/>
          <w:szCs w:val="22"/>
        </w:rPr>
        <w:t>: Drugs and Culture</w:t>
      </w:r>
    </w:p>
    <w:p w:rsidR="00EF7E8E" w:rsidRPr="00A378E3" w:rsidRDefault="00EF7E8E" w:rsidP="00FF66E6">
      <w:pPr>
        <w:spacing w:line="276" w:lineRule="auto"/>
        <w:rPr>
          <w:rFonts w:asciiTheme="minorHAnsi" w:hAnsiTheme="minorHAnsi" w:cstheme="minorHAnsi"/>
          <w:sz w:val="22"/>
          <w:szCs w:val="22"/>
        </w:rPr>
      </w:pPr>
      <w:r w:rsidRPr="00A378E3">
        <w:rPr>
          <w:rFonts w:asciiTheme="minorHAnsi" w:hAnsiTheme="minorHAnsi" w:cstheme="minorHAnsi"/>
          <w:sz w:val="22"/>
          <w:szCs w:val="22"/>
        </w:rPr>
        <w:t>apollock@gatech.edu</w:t>
      </w:r>
    </w:p>
    <w:p w:rsidR="00EF7E8E" w:rsidRPr="00A378E3" w:rsidRDefault="00EF7E8E" w:rsidP="00FF66E6">
      <w:pPr>
        <w:spacing w:line="276" w:lineRule="auto"/>
        <w:rPr>
          <w:rFonts w:asciiTheme="minorHAnsi" w:hAnsiTheme="minorHAnsi" w:cstheme="minorHAnsi"/>
          <w:sz w:val="22"/>
          <w:szCs w:val="22"/>
        </w:rPr>
      </w:pPr>
      <w:r w:rsidRPr="00A378E3">
        <w:rPr>
          <w:rFonts w:asciiTheme="minorHAnsi" w:hAnsiTheme="minorHAnsi" w:cstheme="minorHAnsi"/>
          <w:sz w:val="22"/>
          <w:szCs w:val="22"/>
        </w:rPr>
        <w:t xml:space="preserve">Course Meets: </w:t>
      </w:r>
      <w:proofErr w:type="spellStart"/>
      <w:r w:rsidRPr="00A378E3">
        <w:rPr>
          <w:rFonts w:asciiTheme="minorHAnsi" w:hAnsiTheme="minorHAnsi" w:cstheme="minorHAnsi"/>
          <w:sz w:val="22"/>
          <w:szCs w:val="22"/>
        </w:rPr>
        <w:t>Skiles</w:t>
      </w:r>
      <w:proofErr w:type="spellEnd"/>
      <w:r w:rsidRPr="00A378E3">
        <w:rPr>
          <w:rFonts w:asciiTheme="minorHAnsi" w:hAnsiTheme="minorHAnsi" w:cstheme="minorHAnsi"/>
          <w:sz w:val="22"/>
          <w:szCs w:val="22"/>
        </w:rPr>
        <w:t xml:space="preserve"> 343, Tuesday/Thursday </w:t>
      </w:r>
      <w:r w:rsidR="00D17BA9" w:rsidRPr="00A378E3">
        <w:rPr>
          <w:rFonts w:asciiTheme="minorHAnsi" w:hAnsiTheme="minorHAnsi" w:cstheme="minorHAnsi"/>
          <w:sz w:val="22"/>
          <w:szCs w:val="22"/>
        </w:rPr>
        <w:t>9:35-</w:t>
      </w:r>
      <w:r w:rsidR="003239AE" w:rsidRPr="00A378E3">
        <w:rPr>
          <w:rFonts w:asciiTheme="minorHAnsi" w:hAnsiTheme="minorHAnsi" w:cstheme="minorHAnsi"/>
          <w:sz w:val="22"/>
          <w:szCs w:val="22"/>
        </w:rPr>
        <w:t>10</w:t>
      </w:r>
      <w:r w:rsidR="00D17BA9" w:rsidRPr="00A378E3">
        <w:rPr>
          <w:rFonts w:asciiTheme="minorHAnsi" w:hAnsiTheme="minorHAnsi" w:cstheme="minorHAnsi"/>
          <w:sz w:val="22"/>
          <w:szCs w:val="22"/>
        </w:rPr>
        <w:t>:55</w:t>
      </w:r>
    </w:p>
    <w:p w:rsidR="00EF7E8E" w:rsidRDefault="00EF7E8E" w:rsidP="00FF66E6">
      <w:pPr>
        <w:spacing w:line="276" w:lineRule="auto"/>
        <w:rPr>
          <w:rFonts w:asciiTheme="minorHAnsi" w:hAnsiTheme="minorHAnsi" w:cstheme="minorHAnsi"/>
          <w:sz w:val="22"/>
          <w:szCs w:val="22"/>
        </w:rPr>
      </w:pPr>
      <w:r w:rsidRPr="00A378E3">
        <w:rPr>
          <w:rFonts w:asciiTheme="minorHAnsi" w:hAnsiTheme="minorHAnsi" w:cstheme="minorHAnsi"/>
          <w:sz w:val="22"/>
          <w:szCs w:val="22"/>
        </w:rPr>
        <w:t xml:space="preserve">Office </w:t>
      </w:r>
      <w:r w:rsidR="003239AE" w:rsidRPr="00A378E3">
        <w:rPr>
          <w:rFonts w:asciiTheme="minorHAnsi" w:hAnsiTheme="minorHAnsi" w:cstheme="minorHAnsi"/>
          <w:sz w:val="22"/>
          <w:szCs w:val="22"/>
        </w:rPr>
        <w:t xml:space="preserve">Hours: </w:t>
      </w:r>
      <w:proofErr w:type="spellStart"/>
      <w:r w:rsidR="003239AE" w:rsidRPr="00A378E3">
        <w:rPr>
          <w:rFonts w:asciiTheme="minorHAnsi" w:hAnsiTheme="minorHAnsi" w:cstheme="minorHAnsi"/>
          <w:sz w:val="22"/>
          <w:szCs w:val="22"/>
        </w:rPr>
        <w:t>Skiles</w:t>
      </w:r>
      <w:proofErr w:type="spellEnd"/>
      <w:r w:rsidR="003239AE" w:rsidRPr="00A378E3">
        <w:rPr>
          <w:rFonts w:asciiTheme="minorHAnsi" w:hAnsiTheme="minorHAnsi" w:cstheme="minorHAnsi"/>
          <w:sz w:val="22"/>
          <w:szCs w:val="22"/>
        </w:rPr>
        <w:t xml:space="preserve"> 360, </w:t>
      </w:r>
      <w:r w:rsidR="00823D76">
        <w:rPr>
          <w:rFonts w:asciiTheme="minorHAnsi" w:hAnsiTheme="minorHAnsi" w:cstheme="minorHAnsi"/>
          <w:sz w:val="22"/>
          <w:szCs w:val="22"/>
        </w:rPr>
        <w:t>Tuesday 2-4</w:t>
      </w:r>
    </w:p>
    <w:p w:rsidR="0095763F" w:rsidRDefault="0095763F" w:rsidP="00FF66E6">
      <w:pPr>
        <w:spacing w:line="276" w:lineRule="auto"/>
        <w:rPr>
          <w:rFonts w:asciiTheme="minorHAnsi" w:hAnsiTheme="minorHAnsi" w:cstheme="minorHAnsi"/>
          <w:sz w:val="22"/>
          <w:szCs w:val="22"/>
        </w:rPr>
      </w:pPr>
    </w:p>
    <w:p w:rsidR="00A76047" w:rsidRDefault="00A132F5" w:rsidP="00FF66E6">
      <w:pPr>
        <w:spacing w:line="276" w:lineRule="auto"/>
        <w:rPr>
          <w:rFonts w:eastAsia="Times New Roman"/>
          <w:sz w:val="20"/>
          <w:szCs w:val="20"/>
          <w:lang w:bidi="ar-SA"/>
        </w:rPr>
      </w:pPr>
      <w:r>
        <w:rPr>
          <w:rFonts w:asciiTheme="minorHAnsi" w:hAnsiTheme="minorHAnsi" w:cstheme="minorHAnsi"/>
          <w:b/>
          <w:sz w:val="22"/>
          <w:szCs w:val="22"/>
        </w:rPr>
        <w:t>Prerequisite</w:t>
      </w:r>
      <w:r w:rsidR="0095763F" w:rsidRPr="0095763F">
        <w:rPr>
          <w:rFonts w:asciiTheme="minorHAnsi" w:hAnsiTheme="minorHAnsi" w:cstheme="minorHAnsi"/>
          <w:b/>
          <w:sz w:val="22"/>
          <w:szCs w:val="22"/>
        </w:rPr>
        <w:t>:</w:t>
      </w:r>
      <w:r w:rsidR="0095763F">
        <w:rPr>
          <w:rFonts w:asciiTheme="minorHAnsi" w:hAnsiTheme="minorHAnsi" w:cstheme="minorHAnsi"/>
          <w:sz w:val="22"/>
          <w:szCs w:val="22"/>
        </w:rPr>
        <w:t xml:space="preserve"> </w:t>
      </w:r>
      <w:r w:rsidR="00A76047" w:rsidRPr="00A76047">
        <w:rPr>
          <w:rFonts w:eastAsia="Times New Roman"/>
          <w:sz w:val="20"/>
          <w:szCs w:val="20"/>
          <w:lang w:bidi="ar-SA"/>
        </w:rPr>
        <w:t>LCC 2100 or LCC 2700 or LMC 2700 or LMC 2850</w:t>
      </w:r>
    </w:p>
    <w:p w:rsidR="0095763F" w:rsidRPr="00A378E3" w:rsidRDefault="0020619A" w:rsidP="00FF66E6">
      <w:pPr>
        <w:spacing w:line="276" w:lineRule="auto"/>
        <w:rPr>
          <w:rFonts w:asciiTheme="minorHAnsi" w:hAnsiTheme="minorHAnsi" w:cstheme="minorHAnsi"/>
          <w:sz w:val="22"/>
          <w:szCs w:val="22"/>
        </w:rPr>
      </w:pPr>
      <w:r>
        <w:rPr>
          <w:rFonts w:asciiTheme="minorHAnsi" w:hAnsiTheme="minorHAnsi" w:cstheme="minorHAnsi"/>
          <w:b/>
          <w:sz w:val="22"/>
          <w:szCs w:val="22"/>
        </w:rPr>
        <w:t>Course</w:t>
      </w:r>
      <w:r w:rsidR="0095763F" w:rsidRPr="0095763F">
        <w:rPr>
          <w:rFonts w:asciiTheme="minorHAnsi" w:hAnsiTheme="minorHAnsi" w:cstheme="minorHAnsi"/>
          <w:b/>
          <w:sz w:val="22"/>
          <w:szCs w:val="22"/>
        </w:rPr>
        <w:t xml:space="preserve"> Attribute:</w:t>
      </w:r>
      <w:r w:rsidR="0095763F">
        <w:rPr>
          <w:rFonts w:asciiTheme="minorHAnsi" w:hAnsiTheme="minorHAnsi" w:cstheme="minorHAnsi"/>
          <w:sz w:val="22"/>
          <w:szCs w:val="22"/>
        </w:rPr>
        <w:t xml:space="preserve"> Humanities</w:t>
      </w:r>
    </w:p>
    <w:p w:rsidR="00A16A1D" w:rsidRPr="00A378E3" w:rsidRDefault="00A16A1D">
      <w:pPr>
        <w:rPr>
          <w:rFonts w:asciiTheme="minorHAnsi" w:hAnsiTheme="minorHAnsi" w:cstheme="minorHAnsi"/>
          <w:sz w:val="22"/>
          <w:szCs w:val="22"/>
        </w:rPr>
      </w:pPr>
      <w:bookmarkStart w:id="0" w:name="_GoBack"/>
      <w:bookmarkEnd w:id="0"/>
    </w:p>
    <w:p w:rsidR="00E94146" w:rsidRPr="00A378E3" w:rsidRDefault="00E94146" w:rsidP="002351CC">
      <w:pPr>
        <w:spacing w:after="120"/>
        <w:rPr>
          <w:rFonts w:asciiTheme="minorHAnsi" w:hAnsiTheme="minorHAnsi" w:cstheme="minorHAnsi"/>
          <w:b/>
          <w:sz w:val="22"/>
          <w:szCs w:val="22"/>
        </w:rPr>
      </w:pPr>
      <w:r w:rsidRPr="00A378E3">
        <w:rPr>
          <w:rFonts w:asciiTheme="minorHAnsi" w:hAnsiTheme="minorHAnsi" w:cstheme="minorHAnsi"/>
          <w:b/>
          <w:sz w:val="22"/>
          <w:szCs w:val="22"/>
        </w:rPr>
        <w:t>Overview</w:t>
      </w:r>
    </w:p>
    <w:p w:rsidR="00CB2BC1" w:rsidRPr="00A378E3" w:rsidRDefault="00722D04" w:rsidP="00FF66E6">
      <w:pPr>
        <w:spacing w:line="276" w:lineRule="auto"/>
        <w:rPr>
          <w:rFonts w:asciiTheme="minorHAnsi" w:hAnsiTheme="minorHAnsi" w:cstheme="minorHAnsi"/>
          <w:sz w:val="22"/>
          <w:szCs w:val="22"/>
        </w:rPr>
      </w:pPr>
      <w:r w:rsidRPr="00A378E3">
        <w:rPr>
          <w:rFonts w:asciiTheme="minorHAnsi" w:hAnsiTheme="minorHAnsi" w:cstheme="minorHAnsi"/>
          <w:sz w:val="22"/>
          <w:szCs w:val="22"/>
        </w:rPr>
        <w:t xml:space="preserve">This course is an advanced </w:t>
      </w:r>
      <w:r w:rsidR="00D11E02" w:rsidRPr="00A378E3">
        <w:rPr>
          <w:rFonts w:asciiTheme="minorHAnsi" w:hAnsiTheme="minorHAnsi" w:cstheme="minorHAnsi"/>
          <w:sz w:val="22"/>
          <w:szCs w:val="22"/>
        </w:rPr>
        <w:t>seminar exploring</w:t>
      </w:r>
      <w:r w:rsidRPr="00A378E3">
        <w:rPr>
          <w:rFonts w:asciiTheme="minorHAnsi" w:hAnsiTheme="minorHAnsi" w:cstheme="minorHAnsi"/>
          <w:sz w:val="22"/>
          <w:szCs w:val="22"/>
        </w:rPr>
        <w:t xml:space="preserve"> drugs and culture.  </w:t>
      </w:r>
      <w:r w:rsidR="003612D1" w:rsidRPr="00A378E3">
        <w:rPr>
          <w:rFonts w:asciiTheme="minorHAnsi" w:hAnsiTheme="minorHAnsi" w:cstheme="minorHAnsi"/>
          <w:sz w:val="22"/>
          <w:szCs w:val="22"/>
        </w:rPr>
        <w:t xml:space="preserve">It </w:t>
      </w:r>
      <w:r w:rsidR="000F5D02" w:rsidRPr="00A378E3">
        <w:rPr>
          <w:rFonts w:asciiTheme="minorHAnsi" w:hAnsiTheme="minorHAnsi" w:cstheme="minorHAnsi"/>
          <w:sz w:val="22"/>
          <w:szCs w:val="22"/>
        </w:rPr>
        <w:t xml:space="preserve">uses </w:t>
      </w:r>
      <w:r w:rsidR="000A38C1" w:rsidRPr="00A378E3">
        <w:rPr>
          <w:rFonts w:asciiTheme="minorHAnsi" w:hAnsiTheme="minorHAnsi" w:cstheme="minorHAnsi"/>
          <w:sz w:val="22"/>
          <w:szCs w:val="22"/>
        </w:rPr>
        <w:t>historical,</w:t>
      </w:r>
      <w:r w:rsidR="000F5D02" w:rsidRPr="00A378E3">
        <w:rPr>
          <w:rFonts w:asciiTheme="minorHAnsi" w:hAnsiTheme="minorHAnsi" w:cstheme="minorHAnsi"/>
          <w:sz w:val="22"/>
          <w:szCs w:val="22"/>
        </w:rPr>
        <w:t xml:space="preserve"> anthropological</w:t>
      </w:r>
      <w:r w:rsidR="000A38C1" w:rsidRPr="00A378E3">
        <w:rPr>
          <w:rFonts w:asciiTheme="minorHAnsi" w:hAnsiTheme="minorHAnsi" w:cstheme="minorHAnsi"/>
          <w:sz w:val="22"/>
          <w:szCs w:val="22"/>
        </w:rPr>
        <w:t>, sociological, and</w:t>
      </w:r>
      <w:r w:rsidR="000F5D02" w:rsidRPr="00A378E3">
        <w:rPr>
          <w:rFonts w:asciiTheme="minorHAnsi" w:hAnsiTheme="minorHAnsi" w:cstheme="minorHAnsi"/>
          <w:sz w:val="22"/>
          <w:szCs w:val="22"/>
        </w:rPr>
        <w:t xml:space="preserve"> </w:t>
      </w:r>
      <w:r w:rsidR="000A38C1" w:rsidRPr="00A378E3">
        <w:rPr>
          <w:rFonts w:asciiTheme="minorHAnsi" w:hAnsiTheme="minorHAnsi" w:cstheme="minorHAnsi"/>
          <w:sz w:val="22"/>
          <w:szCs w:val="22"/>
        </w:rPr>
        <w:t xml:space="preserve">science studies </w:t>
      </w:r>
      <w:r w:rsidR="000F5D02" w:rsidRPr="00A378E3">
        <w:rPr>
          <w:rFonts w:asciiTheme="minorHAnsi" w:hAnsiTheme="minorHAnsi" w:cstheme="minorHAnsi"/>
          <w:sz w:val="22"/>
          <w:szCs w:val="22"/>
        </w:rPr>
        <w:t>approaches to provide students with both information and analytical tools to grapple with the intersections of drugs and culture in society.  Attending to the whole life cycle of drugs – from production to consumption, and how those intersect – provides opportunities to think creatively about how drugs matter</w:t>
      </w:r>
      <w:r w:rsidR="002250C2" w:rsidRPr="00A378E3">
        <w:rPr>
          <w:rFonts w:asciiTheme="minorHAnsi" w:hAnsiTheme="minorHAnsi" w:cstheme="minorHAnsi"/>
          <w:sz w:val="22"/>
          <w:szCs w:val="22"/>
        </w:rPr>
        <w:t xml:space="preserve"> culturally</w:t>
      </w:r>
      <w:r w:rsidR="000F5D02" w:rsidRPr="00A378E3">
        <w:rPr>
          <w:rFonts w:asciiTheme="minorHAnsi" w:hAnsiTheme="minorHAnsi" w:cstheme="minorHAnsi"/>
          <w:sz w:val="22"/>
          <w:szCs w:val="22"/>
        </w:rPr>
        <w:t xml:space="preserve">, moving beyond common sense and </w:t>
      </w:r>
      <w:r w:rsidR="002250C2" w:rsidRPr="00A378E3">
        <w:rPr>
          <w:rFonts w:asciiTheme="minorHAnsi" w:hAnsiTheme="minorHAnsi" w:cstheme="minorHAnsi"/>
          <w:sz w:val="22"/>
          <w:szCs w:val="22"/>
        </w:rPr>
        <w:t>simplistic</w:t>
      </w:r>
      <w:r w:rsidR="000F5D02" w:rsidRPr="00A378E3">
        <w:rPr>
          <w:rFonts w:asciiTheme="minorHAnsi" w:hAnsiTheme="minorHAnsi" w:cstheme="minorHAnsi"/>
          <w:sz w:val="22"/>
          <w:szCs w:val="22"/>
        </w:rPr>
        <w:t xml:space="preserve"> pro and con answers to social and policy questions.  </w:t>
      </w:r>
      <w:r w:rsidR="002250C2" w:rsidRPr="00A378E3">
        <w:rPr>
          <w:rFonts w:asciiTheme="minorHAnsi" w:hAnsiTheme="minorHAnsi" w:cstheme="minorHAnsi"/>
          <w:sz w:val="22"/>
          <w:szCs w:val="22"/>
        </w:rPr>
        <w:t xml:space="preserve">Over the course of the semester, we will read </w:t>
      </w:r>
      <w:r w:rsidR="00D11E02" w:rsidRPr="00A378E3">
        <w:rPr>
          <w:rFonts w:asciiTheme="minorHAnsi" w:hAnsiTheme="minorHAnsi" w:cstheme="minorHAnsi"/>
          <w:sz w:val="22"/>
          <w:szCs w:val="22"/>
        </w:rPr>
        <w:t xml:space="preserve">broadly </w:t>
      </w:r>
      <w:r w:rsidR="000F5D02" w:rsidRPr="00A378E3">
        <w:rPr>
          <w:rFonts w:asciiTheme="minorHAnsi" w:hAnsiTheme="minorHAnsi" w:cstheme="minorHAnsi"/>
          <w:sz w:val="22"/>
          <w:szCs w:val="22"/>
        </w:rPr>
        <w:t xml:space="preserve">about </w:t>
      </w:r>
      <w:r w:rsidR="00D11E02" w:rsidRPr="00A378E3">
        <w:rPr>
          <w:rFonts w:asciiTheme="minorHAnsi" w:hAnsiTheme="minorHAnsi" w:cstheme="minorHAnsi"/>
          <w:sz w:val="22"/>
          <w:szCs w:val="22"/>
        </w:rPr>
        <w:t>of a variety of drugs</w:t>
      </w:r>
      <w:r w:rsidR="002250C2" w:rsidRPr="00A378E3">
        <w:rPr>
          <w:rFonts w:asciiTheme="minorHAnsi" w:hAnsiTheme="minorHAnsi" w:cstheme="minorHAnsi"/>
          <w:sz w:val="22"/>
          <w:szCs w:val="22"/>
        </w:rPr>
        <w:t xml:space="preserve">, including those that straddle medicine and recreation, such as amphetamines and </w:t>
      </w:r>
      <w:r w:rsidR="0099769F" w:rsidRPr="00A378E3">
        <w:rPr>
          <w:rFonts w:asciiTheme="minorHAnsi" w:hAnsiTheme="minorHAnsi" w:cstheme="minorHAnsi"/>
          <w:sz w:val="22"/>
          <w:szCs w:val="22"/>
        </w:rPr>
        <w:t>cannabis</w:t>
      </w:r>
      <w:r w:rsidR="002250C2" w:rsidRPr="00A378E3">
        <w:rPr>
          <w:rFonts w:asciiTheme="minorHAnsi" w:hAnsiTheme="minorHAnsi" w:cstheme="minorHAnsi"/>
          <w:sz w:val="22"/>
          <w:szCs w:val="22"/>
        </w:rPr>
        <w:t>, as well as those that are unquestionably on one side (</w:t>
      </w:r>
      <w:r w:rsidR="003612D1" w:rsidRPr="00A378E3">
        <w:rPr>
          <w:rFonts w:asciiTheme="minorHAnsi" w:hAnsiTheme="minorHAnsi" w:cstheme="minorHAnsi"/>
          <w:sz w:val="22"/>
          <w:szCs w:val="22"/>
        </w:rPr>
        <w:t xml:space="preserve">e.g. </w:t>
      </w:r>
      <w:proofErr w:type="spellStart"/>
      <w:r w:rsidR="002250C2" w:rsidRPr="00A378E3">
        <w:rPr>
          <w:rFonts w:asciiTheme="minorHAnsi" w:hAnsiTheme="minorHAnsi" w:cstheme="minorHAnsi"/>
          <w:sz w:val="22"/>
          <w:szCs w:val="22"/>
        </w:rPr>
        <w:t>antiretrovirals</w:t>
      </w:r>
      <w:proofErr w:type="spellEnd"/>
      <w:r w:rsidR="002250C2" w:rsidRPr="00A378E3">
        <w:rPr>
          <w:rFonts w:asciiTheme="minorHAnsi" w:hAnsiTheme="minorHAnsi" w:cstheme="minorHAnsi"/>
          <w:sz w:val="22"/>
          <w:szCs w:val="22"/>
        </w:rPr>
        <w:t>) or the other (</w:t>
      </w:r>
      <w:r w:rsidR="003612D1" w:rsidRPr="00A378E3">
        <w:rPr>
          <w:rFonts w:asciiTheme="minorHAnsi" w:hAnsiTheme="minorHAnsi" w:cstheme="minorHAnsi"/>
          <w:sz w:val="22"/>
          <w:szCs w:val="22"/>
        </w:rPr>
        <w:t xml:space="preserve">e.g. </w:t>
      </w:r>
      <w:r w:rsidR="002250C2" w:rsidRPr="00A378E3">
        <w:rPr>
          <w:rFonts w:asciiTheme="minorHAnsi" w:hAnsiTheme="minorHAnsi" w:cstheme="minorHAnsi"/>
          <w:sz w:val="22"/>
          <w:szCs w:val="22"/>
        </w:rPr>
        <w:t>ecstasy).</w:t>
      </w:r>
      <w:r w:rsidR="003612D1" w:rsidRPr="00A378E3">
        <w:rPr>
          <w:rFonts w:asciiTheme="minorHAnsi" w:hAnsiTheme="minorHAnsi" w:cstheme="minorHAnsi"/>
          <w:sz w:val="22"/>
          <w:szCs w:val="22"/>
        </w:rPr>
        <w:t xml:space="preserve">  We will be attentive to how expert </w:t>
      </w:r>
      <w:proofErr w:type="spellStart"/>
      <w:r w:rsidR="003612D1" w:rsidRPr="00A378E3">
        <w:rPr>
          <w:rFonts w:asciiTheme="minorHAnsi" w:hAnsiTheme="minorHAnsi" w:cstheme="minorHAnsi"/>
          <w:sz w:val="22"/>
          <w:szCs w:val="22"/>
        </w:rPr>
        <w:t>knowledges</w:t>
      </w:r>
      <w:proofErr w:type="spellEnd"/>
      <w:r w:rsidR="003612D1" w:rsidRPr="00A378E3">
        <w:rPr>
          <w:rFonts w:asciiTheme="minorHAnsi" w:hAnsiTheme="minorHAnsi" w:cstheme="minorHAnsi"/>
          <w:sz w:val="22"/>
          <w:szCs w:val="22"/>
        </w:rPr>
        <w:t xml:space="preserve"> about drugs are produced, and how drugs are enrolled in narratives of health and danger in broader public spheres.</w:t>
      </w:r>
      <w:r w:rsidR="00D11E02" w:rsidRPr="00A378E3">
        <w:rPr>
          <w:rFonts w:asciiTheme="minorHAnsi" w:hAnsiTheme="minorHAnsi" w:cstheme="minorHAnsi"/>
          <w:sz w:val="22"/>
          <w:szCs w:val="22"/>
        </w:rPr>
        <w:t xml:space="preserve"> </w:t>
      </w:r>
      <w:r w:rsidR="002250C2" w:rsidRPr="00A378E3">
        <w:rPr>
          <w:rFonts w:asciiTheme="minorHAnsi" w:hAnsiTheme="minorHAnsi" w:cstheme="minorHAnsi"/>
          <w:sz w:val="22"/>
          <w:szCs w:val="22"/>
        </w:rPr>
        <w:t xml:space="preserve"> Each student will choose one drug to analyze </w:t>
      </w:r>
      <w:r w:rsidR="00821D58" w:rsidRPr="00A378E3">
        <w:rPr>
          <w:rFonts w:asciiTheme="minorHAnsi" w:hAnsiTheme="minorHAnsi" w:cstheme="minorHAnsi"/>
          <w:sz w:val="22"/>
          <w:szCs w:val="22"/>
        </w:rPr>
        <w:t>in depth</w:t>
      </w:r>
      <w:r w:rsidR="002250C2" w:rsidRPr="00A378E3">
        <w:rPr>
          <w:rFonts w:asciiTheme="minorHAnsi" w:hAnsiTheme="minorHAnsi" w:cstheme="minorHAnsi"/>
          <w:sz w:val="22"/>
          <w:szCs w:val="22"/>
        </w:rPr>
        <w:t xml:space="preserve">, with small assignments building toward a final </w:t>
      </w:r>
      <w:r w:rsidR="00221F6F" w:rsidRPr="00A378E3">
        <w:rPr>
          <w:rFonts w:asciiTheme="minorHAnsi" w:hAnsiTheme="minorHAnsi" w:cstheme="minorHAnsi"/>
          <w:sz w:val="22"/>
          <w:szCs w:val="22"/>
        </w:rPr>
        <w:t xml:space="preserve">research </w:t>
      </w:r>
      <w:r w:rsidR="002250C2" w:rsidRPr="00A378E3">
        <w:rPr>
          <w:rFonts w:asciiTheme="minorHAnsi" w:hAnsiTheme="minorHAnsi" w:cstheme="minorHAnsi"/>
          <w:sz w:val="22"/>
          <w:szCs w:val="22"/>
        </w:rPr>
        <w:t xml:space="preserve">paper that considers </w:t>
      </w:r>
      <w:r w:rsidR="00221F6F" w:rsidRPr="00A378E3">
        <w:rPr>
          <w:rFonts w:asciiTheme="minorHAnsi" w:hAnsiTheme="minorHAnsi" w:cstheme="minorHAnsi"/>
          <w:sz w:val="22"/>
          <w:szCs w:val="22"/>
        </w:rPr>
        <w:t>that particular drug in cultural context</w:t>
      </w:r>
      <w:r w:rsidR="00821D58" w:rsidRPr="00A378E3">
        <w:rPr>
          <w:rFonts w:asciiTheme="minorHAnsi" w:hAnsiTheme="minorHAnsi" w:cstheme="minorHAnsi"/>
          <w:sz w:val="22"/>
          <w:szCs w:val="22"/>
        </w:rPr>
        <w:t>.</w:t>
      </w:r>
    </w:p>
    <w:p w:rsidR="007E158F" w:rsidRPr="00A378E3" w:rsidRDefault="007E158F">
      <w:pPr>
        <w:rPr>
          <w:rFonts w:asciiTheme="minorHAnsi" w:hAnsiTheme="minorHAnsi" w:cstheme="minorHAnsi"/>
          <w:sz w:val="22"/>
          <w:szCs w:val="22"/>
        </w:rPr>
      </w:pPr>
    </w:p>
    <w:p w:rsidR="007E158F" w:rsidRPr="00A378E3" w:rsidRDefault="007E158F" w:rsidP="002351CC">
      <w:pPr>
        <w:spacing w:after="120"/>
        <w:rPr>
          <w:rFonts w:asciiTheme="minorHAnsi" w:hAnsiTheme="minorHAnsi" w:cstheme="minorHAnsi"/>
          <w:b/>
          <w:sz w:val="22"/>
          <w:szCs w:val="22"/>
        </w:rPr>
      </w:pPr>
      <w:r w:rsidRPr="00A378E3">
        <w:rPr>
          <w:rFonts w:asciiTheme="minorHAnsi" w:hAnsiTheme="minorHAnsi" w:cstheme="minorHAnsi"/>
          <w:b/>
          <w:sz w:val="22"/>
          <w:szCs w:val="22"/>
        </w:rPr>
        <w:t>Objectives:</w:t>
      </w:r>
    </w:p>
    <w:p w:rsidR="00CB2BC1" w:rsidRPr="00A378E3" w:rsidRDefault="007E158F" w:rsidP="00FF66E6">
      <w:pPr>
        <w:pStyle w:val="ListParagraph"/>
        <w:numPr>
          <w:ilvl w:val="0"/>
          <w:numId w:val="2"/>
        </w:numPr>
        <w:spacing w:line="276" w:lineRule="auto"/>
        <w:rPr>
          <w:rFonts w:asciiTheme="minorHAnsi" w:hAnsiTheme="minorHAnsi" w:cstheme="minorHAnsi"/>
          <w:sz w:val="22"/>
          <w:szCs w:val="22"/>
        </w:rPr>
      </w:pPr>
      <w:r w:rsidRPr="00A378E3">
        <w:rPr>
          <w:rFonts w:asciiTheme="minorHAnsi" w:hAnsiTheme="minorHAnsi" w:cstheme="minorHAnsi"/>
          <w:sz w:val="22"/>
          <w:szCs w:val="22"/>
        </w:rPr>
        <w:t xml:space="preserve">To </w:t>
      </w:r>
      <w:r w:rsidR="009F2E74" w:rsidRPr="00A378E3">
        <w:rPr>
          <w:rFonts w:asciiTheme="minorHAnsi" w:hAnsiTheme="minorHAnsi" w:cstheme="minorHAnsi"/>
          <w:sz w:val="22"/>
          <w:szCs w:val="22"/>
        </w:rPr>
        <w:t>be exposed</w:t>
      </w:r>
      <w:r w:rsidRPr="00A378E3">
        <w:rPr>
          <w:rFonts w:asciiTheme="minorHAnsi" w:hAnsiTheme="minorHAnsi" w:cstheme="minorHAnsi"/>
          <w:sz w:val="22"/>
          <w:szCs w:val="22"/>
        </w:rPr>
        <w:t xml:space="preserve"> to a range of key themes </w:t>
      </w:r>
      <w:r w:rsidR="009F2E74" w:rsidRPr="00A378E3">
        <w:rPr>
          <w:rFonts w:asciiTheme="minorHAnsi" w:hAnsiTheme="minorHAnsi" w:cstheme="minorHAnsi"/>
          <w:sz w:val="22"/>
          <w:szCs w:val="22"/>
        </w:rPr>
        <w:t xml:space="preserve">in the scholarship of </w:t>
      </w:r>
      <w:r w:rsidRPr="00A378E3">
        <w:rPr>
          <w:rFonts w:asciiTheme="minorHAnsi" w:hAnsiTheme="minorHAnsi" w:cstheme="minorHAnsi"/>
          <w:sz w:val="22"/>
          <w:szCs w:val="22"/>
        </w:rPr>
        <w:t>drugs and culture</w:t>
      </w:r>
      <w:r w:rsidR="00BF1F8C" w:rsidRPr="00A378E3">
        <w:rPr>
          <w:rFonts w:asciiTheme="minorHAnsi" w:hAnsiTheme="minorHAnsi" w:cstheme="minorHAnsi"/>
          <w:sz w:val="22"/>
          <w:szCs w:val="22"/>
        </w:rPr>
        <w:t xml:space="preserve">, </w:t>
      </w:r>
      <w:r w:rsidR="00A13C3F" w:rsidRPr="00A378E3">
        <w:rPr>
          <w:rFonts w:asciiTheme="minorHAnsi" w:hAnsiTheme="minorHAnsi" w:cstheme="minorHAnsi"/>
          <w:sz w:val="22"/>
          <w:szCs w:val="22"/>
        </w:rPr>
        <w:t>ranging from</w:t>
      </w:r>
      <w:r w:rsidR="00470619" w:rsidRPr="00A378E3">
        <w:rPr>
          <w:rFonts w:asciiTheme="minorHAnsi" w:hAnsiTheme="minorHAnsi" w:cstheme="minorHAnsi"/>
          <w:sz w:val="22"/>
          <w:szCs w:val="22"/>
        </w:rPr>
        <w:t xml:space="preserve"> </w:t>
      </w:r>
      <w:r w:rsidR="00BA0189" w:rsidRPr="00A378E3">
        <w:rPr>
          <w:rFonts w:asciiTheme="minorHAnsi" w:hAnsiTheme="minorHAnsi" w:cstheme="minorHAnsi"/>
          <w:sz w:val="22"/>
          <w:szCs w:val="22"/>
        </w:rPr>
        <w:t xml:space="preserve">the construction of </w:t>
      </w:r>
      <w:r w:rsidR="00470619" w:rsidRPr="00A378E3">
        <w:rPr>
          <w:rFonts w:asciiTheme="minorHAnsi" w:hAnsiTheme="minorHAnsi" w:cstheme="minorHAnsi"/>
          <w:sz w:val="22"/>
          <w:szCs w:val="22"/>
        </w:rPr>
        <w:t>clinical trials to</w:t>
      </w:r>
      <w:r w:rsidR="00A13C3F" w:rsidRPr="00A378E3">
        <w:rPr>
          <w:rFonts w:asciiTheme="minorHAnsi" w:hAnsiTheme="minorHAnsi" w:cstheme="minorHAnsi"/>
          <w:sz w:val="22"/>
          <w:szCs w:val="22"/>
        </w:rPr>
        <w:t xml:space="preserve"> </w:t>
      </w:r>
      <w:proofErr w:type="spellStart"/>
      <w:r w:rsidR="00BF1F8C" w:rsidRPr="00A378E3">
        <w:rPr>
          <w:rFonts w:asciiTheme="minorHAnsi" w:hAnsiTheme="minorHAnsi" w:cstheme="minorHAnsi"/>
          <w:sz w:val="22"/>
          <w:szCs w:val="22"/>
        </w:rPr>
        <w:t>pharmaceuticalization</w:t>
      </w:r>
      <w:proofErr w:type="spellEnd"/>
      <w:r w:rsidRPr="00A378E3">
        <w:rPr>
          <w:rFonts w:asciiTheme="minorHAnsi" w:hAnsiTheme="minorHAnsi" w:cstheme="minorHAnsi"/>
          <w:sz w:val="22"/>
          <w:szCs w:val="22"/>
        </w:rPr>
        <w:t xml:space="preserve"> </w:t>
      </w:r>
      <w:r w:rsidR="00A13C3F" w:rsidRPr="00A378E3">
        <w:rPr>
          <w:rFonts w:asciiTheme="minorHAnsi" w:hAnsiTheme="minorHAnsi" w:cstheme="minorHAnsi"/>
          <w:sz w:val="22"/>
          <w:szCs w:val="22"/>
        </w:rPr>
        <w:t>to the “War on Drugs”</w:t>
      </w:r>
    </w:p>
    <w:p w:rsidR="00BA0189" w:rsidRPr="00A378E3" w:rsidRDefault="00BA0189" w:rsidP="00FF66E6">
      <w:pPr>
        <w:pStyle w:val="ListParagraph"/>
        <w:numPr>
          <w:ilvl w:val="0"/>
          <w:numId w:val="2"/>
        </w:numPr>
        <w:spacing w:line="276" w:lineRule="auto"/>
        <w:rPr>
          <w:rFonts w:asciiTheme="minorHAnsi" w:hAnsiTheme="minorHAnsi" w:cstheme="minorHAnsi"/>
          <w:sz w:val="22"/>
          <w:szCs w:val="22"/>
        </w:rPr>
      </w:pPr>
      <w:r w:rsidRPr="00A378E3">
        <w:rPr>
          <w:rFonts w:asciiTheme="minorHAnsi" w:hAnsiTheme="minorHAnsi" w:cstheme="minorHAnsi"/>
          <w:sz w:val="22"/>
          <w:szCs w:val="22"/>
        </w:rPr>
        <w:t>To use the scholarship of drugs and culture as a window into broader scientific and cultural questions</w:t>
      </w:r>
    </w:p>
    <w:p w:rsidR="007E158F" w:rsidRPr="00A378E3" w:rsidRDefault="007E158F" w:rsidP="00FF66E6">
      <w:pPr>
        <w:pStyle w:val="ListParagraph"/>
        <w:numPr>
          <w:ilvl w:val="0"/>
          <w:numId w:val="2"/>
        </w:numPr>
        <w:spacing w:line="276" w:lineRule="auto"/>
        <w:rPr>
          <w:rFonts w:asciiTheme="minorHAnsi" w:hAnsiTheme="minorHAnsi" w:cstheme="minorHAnsi"/>
          <w:sz w:val="22"/>
          <w:szCs w:val="22"/>
        </w:rPr>
      </w:pPr>
      <w:r w:rsidRPr="00A378E3">
        <w:rPr>
          <w:rFonts w:asciiTheme="minorHAnsi" w:hAnsiTheme="minorHAnsi" w:cstheme="minorHAnsi"/>
          <w:sz w:val="22"/>
          <w:szCs w:val="22"/>
        </w:rPr>
        <w:t xml:space="preserve">To gain in-depth knowledge about a particular </w:t>
      </w:r>
      <w:r w:rsidR="00BA0189" w:rsidRPr="00A378E3">
        <w:rPr>
          <w:rFonts w:asciiTheme="minorHAnsi" w:hAnsiTheme="minorHAnsi" w:cstheme="minorHAnsi"/>
          <w:sz w:val="22"/>
          <w:szCs w:val="22"/>
        </w:rPr>
        <w:t>drug</w:t>
      </w:r>
      <w:r w:rsidR="00BF1F8C" w:rsidRPr="00A378E3">
        <w:rPr>
          <w:rFonts w:asciiTheme="minorHAnsi" w:hAnsiTheme="minorHAnsi" w:cstheme="minorHAnsi"/>
          <w:sz w:val="22"/>
          <w:szCs w:val="22"/>
        </w:rPr>
        <w:t xml:space="preserve"> </w:t>
      </w:r>
      <w:r w:rsidRPr="00A378E3">
        <w:rPr>
          <w:rFonts w:asciiTheme="minorHAnsi" w:hAnsiTheme="minorHAnsi" w:cstheme="minorHAnsi"/>
          <w:sz w:val="22"/>
          <w:szCs w:val="22"/>
        </w:rPr>
        <w:t>of interest</w:t>
      </w:r>
    </w:p>
    <w:p w:rsidR="007E158F" w:rsidRPr="00A378E3" w:rsidRDefault="007E158F" w:rsidP="00FF66E6">
      <w:pPr>
        <w:pStyle w:val="ListParagraph"/>
        <w:numPr>
          <w:ilvl w:val="0"/>
          <w:numId w:val="2"/>
        </w:numPr>
        <w:spacing w:line="276" w:lineRule="auto"/>
        <w:rPr>
          <w:rFonts w:asciiTheme="minorHAnsi" w:hAnsiTheme="minorHAnsi" w:cstheme="minorHAnsi"/>
          <w:sz w:val="22"/>
          <w:szCs w:val="22"/>
        </w:rPr>
      </w:pPr>
      <w:r w:rsidRPr="00A378E3">
        <w:rPr>
          <w:rFonts w:asciiTheme="minorHAnsi" w:hAnsiTheme="minorHAnsi" w:cstheme="minorHAnsi"/>
          <w:sz w:val="22"/>
          <w:szCs w:val="22"/>
        </w:rPr>
        <w:t>To develop research skills</w:t>
      </w:r>
    </w:p>
    <w:p w:rsidR="007E158F" w:rsidRDefault="007E158F" w:rsidP="00FF66E6">
      <w:pPr>
        <w:pStyle w:val="ListParagraph"/>
        <w:numPr>
          <w:ilvl w:val="0"/>
          <w:numId w:val="2"/>
        </w:numPr>
        <w:spacing w:line="276" w:lineRule="auto"/>
        <w:rPr>
          <w:rFonts w:asciiTheme="minorHAnsi" w:hAnsiTheme="minorHAnsi" w:cstheme="minorHAnsi"/>
          <w:sz w:val="22"/>
          <w:szCs w:val="22"/>
        </w:rPr>
      </w:pPr>
      <w:r w:rsidRPr="00A378E3">
        <w:rPr>
          <w:rFonts w:asciiTheme="minorHAnsi" w:hAnsiTheme="minorHAnsi" w:cstheme="minorHAnsi"/>
          <w:sz w:val="22"/>
          <w:szCs w:val="22"/>
        </w:rPr>
        <w:t>To hone writing skills to produce a polished research paper</w:t>
      </w:r>
    </w:p>
    <w:p w:rsidR="002860A7" w:rsidRPr="002860A7" w:rsidRDefault="002860A7" w:rsidP="002860A7">
      <w:pPr>
        <w:pStyle w:val="ListParagraph"/>
        <w:numPr>
          <w:ilvl w:val="0"/>
          <w:numId w:val="2"/>
        </w:numPr>
        <w:rPr>
          <w:rFonts w:asciiTheme="minorHAnsi" w:hAnsiTheme="minorHAnsi" w:cstheme="minorHAnsi"/>
          <w:sz w:val="22"/>
          <w:szCs w:val="22"/>
        </w:rPr>
      </w:pPr>
      <w:r w:rsidRPr="002860A7">
        <w:rPr>
          <w:rFonts w:asciiTheme="minorHAnsi" w:hAnsiTheme="minorHAnsi" w:cstheme="minorHAnsi"/>
          <w:sz w:val="22"/>
          <w:szCs w:val="22"/>
        </w:rPr>
        <w:t>Understand that scientific and technological innovation occurs in a social context, and recognize how the social influences scientific and technical discourses</w:t>
      </w:r>
    </w:p>
    <w:p w:rsidR="002860A7" w:rsidRPr="002860A7" w:rsidRDefault="002860A7" w:rsidP="002860A7">
      <w:pPr>
        <w:numPr>
          <w:ilvl w:val="0"/>
          <w:numId w:val="2"/>
        </w:numPr>
        <w:rPr>
          <w:rFonts w:asciiTheme="minorHAnsi" w:hAnsiTheme="minorHAnsi" w:cstheme="minorHAnsi"/>
          <w:sz w:val="22"/>
          <w:szCs w:val="22"/>
        </w:rPr>
      </w:pPr>
      <w:r w:rsidRPr="002860A7">
        <w:rPr>
          <w:rFonts w:asciiTheme="minorHAnsi" w:hAnsiTheme="minorHAnsi" w:cstheme="minorHAnsi"/>
          <w:sz w:val="22"/>
          <w:szCs w:val="22"/>
        </w:rPr>
        <w:t xml:space="preserve">Read, analyze, and interpret not only cultural projects such as film, literature, art and new media, but also scientific and technical documents. </w:t>
      </w:r>
    </w:p>
    <w:p w:rsidR="002860A7" w:rsidRPr="002860A7" w:rsidRDefault="002860A7" w:rsidP="002860A7">
      <w:pPr>
        <w:numPr>
          <w:ilvl w:val="0"/>
          <w:numId w:val="2"/>
        </w:numPr>
        <w:rPr>
          <w:rFonts w:asciiTheme="minorHAnsi" w:hAnsiTheme="minorHAnsi" w:cstheme="minorHAnsi"/>
          <w:sz w:val="22"/>
          <w:szCs w:val="22"/>
        </w:rPr>
      </w:pPr>
      <w:r w:rsidRPr="002860A7">
        <w:rPr>
          <w:rFonts w:asciiTheme="minorHAnsi" w:hAnsiTheme="minorHAnsi" w:cstheme="minorHAnsi"/>
          <w:sz w:val="22"/>
          <w:szCs w:val="22"/>
        </w:rPr>
        <w:t xml:space="preserve">Recognize a variety of social, political, and philosophical theories and apply those theories to creative and scientific texts, as well as to their own cultural observations. </w:t>
      </w:r>
    </w:p>
    <w:p w:rsidR="002860A7" w:rsidRPr="002860A7" w:rsidRDefault="002860A7" w:rsidP="002860A7">
      <w:pPr>
        <w:numPr>
          <w:ilvl w:val="0"/>
          <w:numId w:val="2"/>
        </w:numPr>
        <w:rPr>
          <w:rFonts w:asciiTheme="minorHAnsi" w:hAnsiTheme="minorHAnsi" w:cstheme="minorHAnsi"/>
          <w:sz w:val="22"/>
          <w:szCs w:val="22"/>
        </w:rPr>
      </w:pPr>
      <w:r w:rsidRPr="002860A7">
        <w:rPr>
          <w:rFonts w:asciiTheme="minorHAnsi" w:hAnsiTheme="minorHAnsi" w:cstheme="minorHAnsi"/>
          <w:sz w:val="22"/>
          <w:szCs w:val="22"/>
        </w:rPr>
        <w:t>Study literary and cultural texts within an historical framework to become familiar with the various forces that shape artistic and commercial production; learn to interpret history actively, rather than passively accepting archival information.</w:t>
      </w:r>
    </w:p>
    <w:p w:rsidR="002860A7" w:rsidRPr="00A378E3" w:rsidRDefault="002860A7" w:rsidP="002860A7">
      <w:pPr>
        <w:pStyle w:val="ListParagraph"/>
        <w:spacing w:line="276" w:lineRule="auto"/>
        <w:rPr>
          <w:rFonts w:asciiTheme="minorHAnsi" w:hAnsiTheme="minorHAnsi" w:cstheme="minorHAnsi"/>
          <w:sz w:val="22"/>
          <w:szCs w:val="22"/>
        </w:rPr>
      </w:pPr>
    </w:p>
    <w:p w:rsidR="007E158F" w:rsidRPr="00A378E3" w:rsidRDefault="007E158F">
      <w:pPr>
        <w:rPr>
          <w:rFonts w:asciiTheme="minorHAnsi" w:hAnsiTheme="minorHAnsi" w:cstheme="minorHAnsi"/>
          <w:sz w:val="22"/>
          <w:szCs w:val="22"/>
        </w:rPr>
      </w:pPr>
    </w:p>
    <w:p w:rsidR="00E94146" w:rsidRPr="00A378E3" w:rsidRDefault="00722D04" w:rsidP="002860A7">
      <w:pPr>
        <w:spacing w:after="200" w:line="276" w:lineRule="auto"/>
        <w:rPr>
          <w:rFonts w:asciiTheme="minorHAnsi" w:hAnsiTheme="minorHAnsi" w:cstheme="minorHAnsi"/>
          <w:b/>
          <w:sz w:val="22"/>
          <w:szCs w:val="22"/>
        </w:rPr>
      </w:pPr>
      <w:r w:rsidRPr="00A378E3">
        <w:rPr>
          <w:rFonts w:asciiTheme="minorHAnsi" w:hAnsiTheme="minorHAnsi" w:cstheme="minorHAnsi"/>
          <w:b/>
          <w:sz w:val="22"/>
          <w:szCs w:val="22"/>
        </w:rPr>
        <w:t>Required Books</w:t>
      </w:r>
    </w:p>
    <w:p w:rsidR="003239AE" w:rsidRPr="00A378E3" w:rsidRDefault="003239AE" w:rsidP="00FF66E6">
      <w:pPr>
        <w:spacing w:line="276" w:lineRule="auto"/>
        <w:ind w:left="1008" w:hanging="720"/>
        <w:rPr>
          <w:rFonts w:asciiTheme="minorHAnsi" w:hAnsiTheme="minorHAnsi" w:cstheme="minorHAnsi"/>
          <w:sz w:val="22"/>
          <w:szCs w:val="22"/>
        </w:rPr>
      </w:pPr>
      <w:proofErr w:type="spellStart"/>
      <w:r w:rsidRPr="00A378E3">
        <w:rPr>
          <w:rFonts w:asciiTheme="minorHAnsi" w:hAnsiTheme="minorHAnsi" w:cstheme="minorHAnsi"/>
          <w:sz w:val="22"/>
          <w:szCs w:val="22"/>
        </w:rPr>
        <w:t>Abadie</w:t>
      </w:r>
      <w:proofErr w:type="spellEnd"/>
      <w:r w:rsidRPr="00A378E3">
        <w:rPr>
          <w:rFonts w:asciiTheme="minorHAnsi" w:hAnsiTheme="minorHAnsi" w:cstheme="minorHAnsi"/>
          <w:sz w:val="22"/>
          <w:szCs w:val="22"/>
        </w:rPr>
        <w:t xml:space="preserve">, Roberto. </w:t>
      </w:r>
      <w:r w:rsidRPr="00A378E3">
        <w:rPr>
          <w:rFonts w:asciiTheme="minorHAnsi" w:hAnsiTheme="minorHAnsi" w:cstheme="minorHAnsi"/>
          <w:i/>
          <w:sz w:val="22"/>
          <w:szCs w:val="22"/>
        </w:rPr>
        <w:t xml:space="preserve">The Professional Guinea Pig: Big </w:t>
      </w:r>
      <w:proofErr w:type="spellStart"/>
      <w:r w:rsidRPr="00A378E3">
        <w:rPr>
          <w:rFonts w:asciiTheme="minorHAnsi" w:hAnsiTheme="minorHAnsi" w:cstheme="minorHAnsi"/>
          <w:i/>
          <w:sz w:val="22"/>
          <w:szCs w:val="22"/>
        </w:rPr>
        <w:t>Pharma</w:t>
      </w:r>
      <w:proofErr w:type="spellEnd"/>
      <w:r w:rsidRPr="00A378E3">
        <w:rPr>
          <w:rFonts w:asciiTheme="minorHAnsi" w:hAnsiTheme="minorHAnsi" w:cstheme="minorHAnsi"/>
          <w:i/>
          <w:sz w:val="22"/>
          <w:szCs w:val="22"/>
        </w:rPr>
        <w:t xml:space="preserve"> and the Risky World of Human Subjects</w:t>
      </w:r>
      <w:r w:rsidRPr="00A378E3">
        <w:rPr>
          <w:rFonts w:asciiTheme="minorHAnsi" w:hAnsiTheme="minorHAnsi" w:cstheme="minorHAnsi"/>
          <w:sz w:val="22"/>
          <w:szCs w:val="22"/>
        </w:rPr>
        <w:t>. Durham, NC: Duke University Press, 2010.</w:t>
      </w:r>
    </w:p>
    <w:p w:rsidR="00722D04" w:rsidRPr="00A378E3" w:rsidRDefault="003239AE" w:rsidP="00FF66E6">
      <w:pPr>
        <w:spacing w:line="276" w:lineRule="auto"/>
        <w:ind w:left="1008" w:hanging="720"/>
        <w:rPr>
          <w:rFonts w:asciiTheme="minorHAnsi" w:hAnsiTheme="minorHAnsi" w:cstheme="minorHAnsi"/>
          <w:sz w:val="22"/>
          <w:szCs w:val="22"/>
        </w:rPr>
      </w:pPr>
      <w:r w:rsidRPr="00A378E3">
        <w:rPr>
          <w:rFonts w:asciiTheme="minorHAnsi" w:hAnsiTheme="minorHAnsi" w:cstheme="minorHAnsi"/>
          <w:sz w:val="22"/>
          <w:szCs w:val="22"/>
        </w:rPr>
        <w:t xml:space="preserve">Herzberg, David. </w:t>
      </w:r>
      <w:r w:rsidRPr="00A378E3">
        <w:rPr>
          <w:rFonts w:asciiTheme="minorHAnsi" w:hAnsiTheme="minorHAnsi" w:cstheme="minorHAnsi"/>
          <w:i/>
          <w:sz w:val="22"/>
          <w:szCs w:val="22"/>
        </w:rPr>
        <w:t xml:space="preserve">Happy Pills in America: From </w:t>
      </w:r>
      <w:proofErr w:type="spellStart"/>
      <w:r w:rsidRPr="00A378E3">
        <w:rPr>
          <w:rFonts w:asciiTheme="minorHAnsi" w:hAnsiTheme="minorHAnsi" w:cstheme="minorHAnsi"/>
          <w:i/>
          <w:sz w:val="22"/>
          <w:szCs w:val="22"/>
        </w:rPr>
        <w:t>Miltown</w:t>
      </w:r>
      <w:proofErr w:type="spellEnd"/>
      <w:r w:rsidRPr="00A378E3">
        <w:rPr>
          <w:rFonts w:asciiTheme="minorHAnsi" w:hAnsiTheme="minorHAnsi" w:cstheme="minorHAnsi"/>
          <w:i/>
          <w:sz w:val="22"/>
          <w:szCs w:val="22"/>
        </w:rPr>
        <w:t xml:space="preserve"> to Prozac</w:t>
      </w:r>
      <w:r w:rsidRPr="00A378E3">
        <w:rPr>
          <w:rFonts w:asciiTheme="minorHAnsi" w:hAnsiTheme="minorHAnsi" w:cstheme="minorHAnsi"/>
          <w:sz w:val="22"/>
          <w:szCs w:val="22"/>
        </w:rPr>
        <w:t>. Baltimore, MD: Johns Hopkins University Press, 2008.</w:t>
      </w:r>
    </w:p>
    <w:p w:rsidR="00722D04" w:rsidRPr="00A378E3" w:rsidRDefault="00722D04" w:rsidP="00FF66E6">
      <w:pPr>
        <w:spacing w:line="276" w:lineRule="auto"/>
        <w:ind w:left="1008" w:hanging="720"/>
        <w:rPr>
          <w:rFonts w:asciiTheme="minorHAnsi" w:hAnsiTheme="minorHAnsi" w:cstheme="minorHAnsi"/>
          <w:sz w:val="22"/>
          <w:szCs w:val="22"/>
        </w:rPr>
      </w:pPr>
      <w:proofErr w:type="gramStart"/>
      <w:r w:rsidRPr="00A378E3">
        <w:rPr>
          <w:rFonts w:asciiTheme="minorHAnsi" w:hAnsiTheme="minorHAnsi" w:cstheme="minorHAnsi"/>
          <w:sz w:val="22"/>
          <w:szCs w:val="22"/>
        </w:rPr>
        <w:t>Race, Kane.</w:t>
      </w:r>
      <w:proofErr w:type="gramEnd"/>
      <w:r w:rsidRPr="00A378E3">
        <w:rPr>
          <w:rFonts w:asciiTheme="minorHAnsi" w:hAnsiTheme="minorHAnsi" w:cstheme="minorHAnsi"/>
          <w:sz w:val="22"/>
          <w:szCs w:val="22"/>
        </w:rPr>
        <w:t xml:space="preserve"> </w:t>
      </w:r>
      <w:r w:rsidRPr="00A378E3">
        <w:rPr>
          <w:rFonts w:asciiTheme="minorHAnsi" w:hAnsiTheme="minorHAnsi" w:cstheme="minorHAnsi"/>
          <w:i/>
          <w:sz w:val="22"/>
          <w:szCs w:val="22"/>
        </w:rPr>
        <w:t>Pleasure Consuming Medicine: The Queer Politics of Drugs.</w:t>
      </w:r>
      <w:r w:rsidRPr="00A378E3">
        <w:rPr>
          <w:rFonts w:asciiTheme="minorHAnsi" w:hAnsiTheme="minorHAnsi" w:cstheme="minorHAnsi"/>
          <w:sz w:val="22"/>
          <w:szCs w:val="22"/>
        </w:rPr>
        <w:t xml:space="preserve"> Durham, NC: Duke University Press, 2009.</w:t>
      </w:r>
    </w:p>
    <w:p w:rsidR="00BA0189" w:rsidRPr="00A378E3" w:rsidRDefault="003239AE" w:rsidP="0095763F">
      <w:pPr>
        <w:spacing w:line="276" w:lineRule="auto"/>
        <w:ind w:left="1008" w:hanging="720"/>
        <w:rPr>
          <w:rFonts w:asciiTheme="minorHAnsi" w:hAnsiTheme="minorHAnsi" w:cstheme="minorHAnsi"/>
          <w:sz w:val="22"/>
          <w:szCs w:val="22"/>
        </w:rPr>
      </w:pPr>
      <w:r w:rsidRPr="00A378E3">
        <w:rPr>
          <w:rFonts w:asciiTheme="minorHAnsi" w:hAnsiTheme="minorHAnsi" w:cstheme="minorHAnsi"/>
          <w:sz w:val="22"/>
          <w:szCs w:val="22"/>
        </w:rPr>
        <w:t xml:space="preserve">Whyte, Susan, </w:t>
      </w:r>
      <w:proofErr w:type="spellStart"/>
      <w:r w:rsidRPr="00A378E3">
        <w:rPr>
          <w:rFonts w:asciiTheme="minorHAnsi" w:hAnsiTheme="minorHAnsi" w:cstheme="minorHAnsi"/>
          <w:sz w:val="22"/>
          <w:szCs w:val="22"/>
        </w:rPr>
        <w:t>Sjaak</w:t>
      </w:r>
      <w:proofErr w:type="spellEnd"/>
      <w:r w:rsidRPr="00A378E3">
        <w:rPr>
          <w:rFonts w:asciiTheme="minorHAnsi" w:hAnsiTheme="minorHAnsi" w:cstheme="minorHAnsi"/>
          <w:sz w:val="22"/>
          <w:szCs w:val="22"/>
        </w:rPr>
        <w:t xml:space="preserve"> van der </w:t>
      </w:r>
      <w:proofErr w:type="spellStart"/>
      <w:r w:rsidRPr="00A378E3">
        <w:rPr>
          <w:rFonts w:asciiTheme="minorHAnsi" w:hAnsiTheme="minorHAnsi" w:cstheme="minorHAnsi"/>
          <w:sz w:val="22"/>
          <w:szCs w:val="22"/>
        </w:rPr>
        <w:t>Geest</w:t>
      </w:r>
      <w:proofErr w:type="spellEnd"/>
      <w:r w:rsidRPr="00A378E3">
        <w:rPr>
          <w:rFonts w:asciiTheme="minorHAnsi" w:hAnsiTheme="minorHAnsi" w:cstheme="minorHAnsi"/>
          <w:sz w:val="22"/>
          <w:szCs w:val="22"/>
        </w:rPr>
        <w:t xml:space="preserve">, and Anita </w:t>
      </w:r>
      <w:proofErr w:type="spellStart"/>
      <w:r w:rsidRPr="00A378E3">
        <w:rPr>
          <w:rFonts w:asciiTheme="minorHAnsi" w:hAnsiTheme="minorHAnsi" w:cstheme="minorHAnsi"/>
          <w:sz w:val="22"/>
          <w:szCs w:val="22"/>
        </w:rPr>
        <w:t>Hardon</w:t>
      </w:r>
      <w:proofErr w:type="spellEnd"/>
      <w:r w:rsidRPr="00A378E3">
        <w:rPr>
          <w:rFonts w:asciiTheme="minorHAnsi" w:hAnsiTheme="minorHAnsi" w:cstheme="minorHAnsi"/>
          <w:sz w:val="22"/>
          <w:szCs w:val="22"/>
        </w:rPr>
        <w:t xml:space="preserve">. </w:t>
      </w:r>
      <w:proofErr w:type="gramStart"/>
      <w:r w:rsidRPr="00A378E3">
        <w:rPr>
          <w:rFonts w:asciiTheme="minorHAnsi" w:hAnsiTheme="minorHAnsi" w:cstheme="minorHAnsi"/>
          <w:i/>
          <w:sz w:val="22"/>
          <w:szCs w:val="22"/>
        </w:rPr>
        <w:t>Social Lives of Medicines</w:t>
      </w:r>
      <w:r w:rsidRPr="00A378E3">
        <w:rPr>
          <w:rFonts w:asciiTheme="minorHAnsi" w:hAnsiTheme="minorHAnsi" w:cstheme="minorHAnsi"/>
          <w:sz w:val="22"/>
          <w:szCs w:val="22"/>
        </w:rPr>
        <w:t>.</w:t>
      </w:r>
      <w:proofErr w:type="gramEnd"/>
      <w:r w:rsidRPr="00A378E3">
        <w:rPr>
          <w:rFonts w:asciiTheme="minorHAnsi" w:hAnsiTheme="minorHAnsi" w:cstheme="minorHAnsi"/>
          <w:sz w:val="22"/>
          <w:szCs w:val="22"/>
        </w:rPr>
        <w:t xml:space="preserve"> Cambridge, UK: Cambridge University Press, 2003.</w:t>
      </w:r>
    </w:p>
    <w:p w:rsidR="00722D04" w:rsidRPr="00A378E3" w:rsidRDefault="00722D04">
      <w:pPr>
        <w:rPr>
          <w:rFonts w:asciiTheme="minorHAnsi" w:hAnsiTheme="minorHAnsi" w:cstheme="minorHAnsi"/>
          <w:sz w:val="22"/>
          <w:szCs w:val="22"/>
        </w:rPr>
      </w:pPr>
      <w:r w:rsidRPr="00A378E3">
        <w:rPr>
          <w:rFonts w:asciiTheme="minorHAnsi" w:hAnsiTheme="minorHAnsi" w:cstheme="minorHAnsi"/>
          <w:sz w:val="22"/>
          <w:szCs w:val="22"/>
        </w:rPr>
        <w:t>All other readings are on T-Square</w:t>
      </w:r>
    </w:p>
    <w:p w:rsidR="0095763F" w:rsidRDefault="0095763F">
      <w:pPr>
        <w:rPr>
          <w:rFonts w:asciiTheme="minorHAnsi" w:hAnsiTheme="minorHAnsi" w:cstheme="minorHAnsi"/>
          <w:b/>
          <w:sz w:val="22"/>
          <w:szCs w:val="22"/>
        </w:rPr>
      </w:pPr>
    </w:p>
    <w:p w:rsidR="00DE0463" w:rsidRPr="00A378E3" w:rsidRDefault="00DE0463" w:rsidP="0020619A">
      <w:pPr>
        <w:spacing w:after="120"/>
        <w:rPr>
          <w:rFonts w:asciiTheme="minorHAnsi" w:hAnsiTheme="minorHAnsi" w:cstheme="minorHAnsi"/>
          <w:b/>
          <w:sz w:val="22"/>
          <w:szCs w:val="22"/>
        </w:rPr>
      </w:pPr>
      <w:r w:rsidRPr="00A378E3">
        <w:rPr>
          <w:rFonts w:asciiTheme="minorHAnsi" w:hAnsiTheme="minorHAnsi" w:cstheme="minorHAnsi"/>
          <w:b/>
          <w:sz w:val="22"/>
          <w:szCs w:val="22"/>
        </w:rPr>
        <w:t xml:space="preserve">Assessment: </w:t>
      </w:r>
    </w:p>
    <w:p w:rsidR="002A7F0B" w:rsidRPr="00A378E3" w:rsidRDefault="002A7F0B" w:rsidP="008D3F4C">
      <w:pPr>
        <w:spacing w:after="120"/>
        <w:rPr>
          <w:rFonts w:asciiTheme="minorHAnsi" w:hAnsiTheme="minorHAnsi" w:cstheme="minorHAnsi"/>
          <w:sz w:val="22"/>
          <w:szCs w:val="22"/>
        </w:rPr>
      </w:pPr>
      <w:r w:rsidRPr="00A378E3">
        <w:rPr>
          <w:rFonts w:asciiTheme="minorHAnsi" w:hAnsiTheme="minorHAnsi" w:cstheme="minorHAnsi"/>
          <w:sz w:val="22"/>
          <w:szCs w:val="22"/>
        </w:rPr>
        <w:t>Half of the assessment is based on keeping up with the readings and participating in class:</w:t>
      </w:r>
    </w:p>
    <w:p w:rsidR="00DE0463" w:rsidRPr="00A378E3" w:rsidRDefault="00DE0463" w:rsidP="00E94146">
      <w:pPr>
        <w:ind w:left="288"/>
        <w:rPr>
          <w:rFonts w:asciiTheme="minorHAnsi" w:hAnsiTheme="minorHAnsi" w:cstheme="minorHAnsi"/>
          <w:sz w:val="22"/>
          <w:szCs w:val="22"/>
        </w:rPr>
      </w:pPr>
      <w:r w:rsidRPr="00A378E3">
        <w:rPr>
          <w:rFonts w:asciiTheme="minorHAnsi" w:hAnsiTheme="minorHAnsi" w:cstheme="minorHAnsi"/>
          <w:sz w:val="22"/>
          <w:szCs w:val="22"/>
        </w:rPr>
        <w:t>Attendance and Participation</w:t>
      </w:r>
      <w:r w:rsidR="00600645" w:rsidRPr="00A378E3">
        <w:rPr>
          <w:rFonts w:asciiTheme="minorHAnsi" w:hAnsiTheme="minorHAnsi" w:cstheme="minorHAnsi"/>
          <w:sz w:val="22"/>
          <w:szCs w:val="22"/>
        </w:rPr>
        <w:t>: 30</w:t>
      </w:r>
      <w:r w:rsidR="002A7F0B" w:rsidRPr="00A378E3">
        <w:rPr>
          <w:rFonts w:asciiTheme="minorHAnsi" w:hAnsiTheme="minorHAnsi" w:cstheme="minorHAnsi"/>
          <w:sz w:val="22"/>
          <w:szCs w:val="22"/>
        </w:rPr>
        <w:t xml:space="preserve"> points</w:t>
      </w:r>
    </w:p>
    <w:p w:rsidR="002A7F0B" w:rsidRPr="00A378E3" w:rsidRDefault="002A7F0B" w:rsidP="00FF66E6">
      <w:pPr>
        <w:spacing w:after="120"/>
        <w:ind w:left="720"/>
        <w:rPr>
          <w:rFonts w:asciiTheme="minorHAnsi" w:hAnsiTheme="minorHAnsi" w:cstheme="minorHAnsi"/>
          <w:i/>
          <w:sz w:val="22"/>
          <w:szCs w:val="22"/>
        </w:rPr>
      </w:pPr>
      <w:r w:rsidRPr="00A378E3">
        <w:rPr>
          <w:rFonts w:asciiTheme="minorHAnsi" w:hAnsiTheme="minorHAnsi" w:cstheme="minorHAnsi"/>
          <w:i/>
          <w:sz w:val="22"/>
          <w:szCs w:val="22"/>
        </w:rPr>
        <w:t>This class is an advanced seminar, which means that not only attendance but active participation is required.  Each student is expected to come to class each day p</w:t>
      </w:r>
      <w:r w:rsidR="00EB5715" w:rsidRPr="00A378E3">
        <w:rPr>
          <w:rFonts w:asciiTheme="minorHAnsi" w:hAnsiTheme="minorHAnsi" w:cstheme="minorHAnsi"/>
          <w:i/>
          <w:sz w:val="22"/>
          <w:szCs w:val="22"/>
        </w:rPr>
        <w:t>repared to discuss the readings and any other assignment for that day.</w:t>
      </w:r>
    </w:p>
    <w:p w:rsidR="00DE0463" w:rsidRPr="00A378E3" w:rsidRDefault="00DE0463" w:rsidP="00E94146">
      <w:pPr>
        <w:ind w:left="288"/>
        <w:rPr>
          <w:rFonts w:asciiTheme="minorHAnsi" w:hAnsiTheme="minorHAnsi" w:cstheme="minorHAnsi"/>
          <w:sz w:val="22"/>
          <w:szCs w:val="22"/>
        </w:rPr>
      </w:pPr>
      <w:r w:rsidRPr="00A378E3">
        <w:rPr>
          <w:rFonts w:asciiTheme="minorHAnsi" w:hAnsiTheme="minorHAnsi" w:cstheme="minorHAnsi"/>
          <w:sz w:val="22"/>
          <w:szCs w:val="22"/>
        </w:rPr>
        <w:t>Blogs</w:t>
      </w:r>
      <w:r w:rsidR="00600645" w:rsidRPr="00A378E3">
        <w:rPr>
          <w:rFonts w:asciiTheme="minorHAnsi" w:hAnsiTheme="minorHAnsi" w:cstheme="minorHAnsi"/>
          <w:sz w:val="22"/>
          <w:szCs w:val="22"/>
        </w:rPr>
        <w:t>: 20 points</w:t>
      </w:r>
    </w:p>
    <w:p w:rsidR="00806BB4" w:rsidRPr="00A378E3" w:rsidRDefault="002A7F0B" w:rsidP="00356A4D">
      <w:pPr>
        <w:ind w:left="720"/>
        <w:rPr>
          <w:rFonts w:asciiTheme="minorHAnsi" w:hAnsiTheme="minorHAnsi" w:cstheme="minorHAnsi"/>
          <w:sz w:val="22"/>
          <w:szCs w:val="22"/>
        </w:rPr>
      </w:pPr>
      <w:r w:rsidRPr="00A378E3">
        <w:rPr>
          <w:rFonts w:asciiTheme="minorHAnsi" w:hAnsiTheme="minorHAnsi" w:cstheme="minorHAnsi"/>
          <w:i/>
          <w:sz w:val="22"/>
          <w:szCs w:val="22"/>
        </w:rPr>
        <w:t>Before class on each day for which readings are assigned, write an entry on your response to the readings on the blog section of T-</w:t>
      </w:r>
      <w:r w:rsidR="003239AE" w:rsidRPr="00A378E3">
        <w:rPr>
          <w:rFonts w:asciiTheme="minorHAnsi" w:hAnsiTheme="minorHAnsi" w:cstheme="minorHAnsi"/>
          <w:i/>
          <w:sz w:val="22"/>
          <w:szCs w:val="22"/>
        </w:rPr>
        <w:t>Square.  Your short comments (15</w:t>
      </w:r>
      <w:r w:rsidRPr="00A378E3">
        <w:rPr>
          <w:rFonts w:asciiTheme="minorHAnsi" w:hAnsiTheme="minorHAnsi" w:cstheme="minorHAnsi"/>
          <w:i/>
          <w:sz w:val="22"/>
          <w:szCs w:val="22"/>
        </w:rPr>
        <w:t xml:space="preserve">0-300 words) should be </w:t>
      </w:r>
      <w:r w:rsidR="0016034D" w:rsidRPr="00A378E3">
        <w:rPr>
          <w:rFonts w:asciiTheme="minorHAnsi" w:hAnsiTheme="minorHAnsi" w:cstheme="minorHAnsi"/>
          <w:i/>
          <w:sz w:val="22"/>
          <w:szCs w:val="22"/>
        </w:rPr>
        <w:t xml:space="preserve">posted by </w:t>
      </w:r>
      <w:proofErr w:type="gramStart"/>
      <w:r w:rsidR="0016034D" w:rsidRPr="00A378E3">
        <w:rPr>
          <w:rFonts w:asciiTheme="minorHAnsi" w:hAnsiTheme="minorHAnsi" w:cstheme="minorHAnsi"/>
          <w:i/>
          <w:sz w:val="22"/>
          <w:szCs w:val="22"/>
        </w:rPr>
        <w:t>8</w:t>
      </w:r>
      <w:r w:rsidRPr="00A378E3">
        <w:rPr>
          <w:rFonts w:asciiTheme="minorHAnsi" w:hAnsiTheme="minorHAnsi" w:cstheme="minorHAnsi"/>
          <w:i/>
          <w:sz w:val="22"/>
          <w:szCs w:val="22"/>
        </w:rPr>
        <w:t>AM,</w:t>
      </w:r>
      <w:proofErr w:type="gramEnd"/>
      <w:r w:rsidRPr="00A378E3">
        <w:rPr>
          <w:rFonts w:asciiTheme="minorHAnsi" w:hAnsiTheme="minorHAnsi" w:cstheme="minorHAnsi"/>
          <w:i/>
          <w:sz w:val="22"/>
          <w:szCs w:val="22"/>
        </w:rPr>
        <w:t xml:space="preserve"> demonstrate that you have done the reading, and note comments and questions that you would like to raise in class.  </w:t>
      </w:r>
    </w:p>
    <w:p w:rsidR="00D112B0" w:rsidRPr="00A378E3" w:rsidRDefault="00D112B0">
      <w:pPr>
        <w:rPr>
          <w:rFonts w:asciiTheme="minorHAnsi" w:hAnsiTheme="minorHAnsi" w:cstheme="minorHAnsi"/>
          <w:sz w:val="22"/>
          <w:szCs w:val="22"/>
        </w:rPr>
      </w:pPr>
    </w:p>
    <w:p w:rsidR="002A7F0B" w:rsidRPr="00A378E3" w:rsidRDefault="00063431" w:rsidP="008D3F4C">
      <w:pPr>
        <w:spacing w:after="120"/>
        <w:rPr>
          <w:rFonts w:asciiTheme="minorHAnsi" w:hAnsiTheme="minorHAnsi" w:cstheme="minorHAnsi"/>
          <w:sz w:val="22"/>
          <w:szCs w:val="22"/>
        </w:rPr>
      </w:pPr>
      <w:r w:rsidRPr="00A378E3">
        <w:rPr>
          <w:rFonts w:asciiTheme="minorHAnsi" w:hAnsiTheme="minorHAnsi" w:cstheme="minorHAnsi"/>
          <w:sz w:val="22"/>
          <w:szCs w:val="22"/>
        </w:rPr>
        <w:t xml:space="preserve">Half of the assessment is based on a research project about a particular drug of your choosing.  You may choose any drug, licit or illicit.  The only drugs you may not choose those </w:t>
      </w:r>
      <w:r w:rsidR="00BF1F8C" w:rsidRPr="00A378E3">
        <w:rPr>
          <w:rFonts w:asciiTheme="minorHAnsi" w:hAnsiTheme="minorHAnsi" w:cstheme="minorHAnsi"/>
          <w:sz w:val="22"/>
          <w:szCs w:val="22"/>
        </w:rPr>
        <w:t xml:space="preserve">that </w:t>
      </w:r>
      <w:r w:rsidRPr="00A378E3">
        <w:rPr>
          <w:rFonts w:asciiTheme="minorHAnsi" w:hAnsiTheme="minorHAnsi" w:cstheme="minorHAnsi"/>
          <w:sz w:val="22"/>
          <w:szCs w:val="22"/>
        </w:rPr>
        <w:t>are comprehensively covered in course readings</w:t>
      </w:r>
      <w:r w:rsidR="00BF1F8C" w:rsidRPr="00A378E3">
        <w:rPr>
          <w:rFonts w:asciiTheme="minorHAnsi" w:hAnsiTheme="minorHAnsi" w:cstheme="minorHAnsi"/>
          <w:sz w:val="22"/>
          <w:szCs w:val="22"/>
        </w:rPr>
        <w:t xml:space="preserve"> (antidepressants, marijuana, and Ritalin)</w:t>
      </w:r>
      <w:r w:rsidRPr="00A378E3">
        <w:rPr>
          <w:rFonts w:asciiTheme="minorHAnsi" w:hAnsiTheme="minorHAnsi" w:cstheme="minorHAnsi"/>
          <w:sz w:val="22"/>
          <w:szCs w:val="22"/>
        </w:rPr>
        <w:t xml:space="preserve">.    </w:t>
      </w:r>
    </w:p>
    <w:p w:rsidR="00600645" w:rsidRPr="00A378E3" w:rsidRDefault="00BA0189" w:rsidP="00821D58">
      <w:pPr>
        <w:ind w:left="288"/>
        <w:rPr>
          <w:rFonts w:asciiTheme="minorHAnsi" w:hAnsiTheme="minorHAnsi" w:cstheme="minorHAnsi"/>
          <w:sz w:val="22"/>
          <w:szCs w:val="22"/>
        </w:rPr>
      </w:pPr>
      <w:r w:rsidRPr="00A378E3">
        <w:rPr>
          <w:rFonts w:asciiTheme="minorHAnsi" w:hAnsiTheme="minorHAnsi" w:cstheme="minorHAnsi"/>
          <w:sz w:val="22"/>
          <w:szCs w:val="22"/>
        </w:rPr>
        <w:t>S</w:t>
      </w:r>
      <w:r w:rsidR="00556103" w:rsidRPr="00A378E3">
        <w:rPr>
          <w:rFonts w:asciiTheme="minorHAnsi" w:hAnsiTheme="minorHAnsi" w:cstheme="minorHAnsi"/>
          <w:sz w:val="22"/>
          <w:szCs w:val="22"/>
        </w:rPr>
        <w:t xml:space="preserve">hort written </w:t>
      </w:r>
      <w:r w:rsidR="0016034D" w:rsidRPr="00A378E3">
        <w:rPr>
          <w:rFonts w:asciiTheme="minorHAnsi" w:hAnsiTheme="minorHAnsi" w:cstheme="minorHAnsi"/>
          <w:sz w:val="22"/>
          <w:szCs w:val="22"/>
        </w:rPr>
        <w:t>assignments: 2</w:t>
      </w:r>
      <w:r w:rsidR="00B85E45" w:rsidRPr="00A378E3">
        <w:rPr>
          <w:rFonts w:asciiTheme="minorHAnsi" w:hAnsiTheme="minorHAnsi" w:cstheme="minorHAnsi"/>
          <w:sz w:val="22"/>
          <w:szCs w:val="22"/>
        </w:rPr>
        <w:t>5</w:t>
      </w:r>
      <w:r w:rsidR="00600645" w:rsidRPr="00A378E3">
        <w:rPr>
          <w:rFonts w:asciiTheme="minorHAnsi" w:hAnsiTheme="minorHAnsi" w:cstheme="minorHAnsi"/>
          <w:sz w:val="22"/>
          <w:szCs w:val="22"/>
        </w:rPr>
        <w:t xml:space="preserve"> points</w:t>
      </w:r>
    </w:p>
    <w:p w:rsidR="00600645" w:rsidRPr="00A378E3" w:rsidRDefault="00556103" w:rsidP="00FF66E6">
      <w:pPr>
        <w:spacing w:after="120"/>
        <w:ind w:left="720"/>
        <w:rPr>
          <w:rFonts w:asciiTheme="minorHAnsi" w:hAnsiTheme="minorHAnsi" w:cstheme="minorHAnsi"/>
          <w:i/>
          <w:sz w:val="22"/>
          <w:szCs w:val="22"/>
        </w:rPr>
      </w:pPr>
      <w:r w:rsidRPr="00A378E3">
        <w:rPr>
          <w:rFonts w:asciiTheme="minorHAnsi" w:hAnsiTheme="minorHAnsi" w:cstheme="minorHAnsi"/>
          <w:i/>
          <w:sz w:val="22"/>
          <w:szCs w:val="22"/>
        </w:rPr>
        <w:t>Periodic</w:t>
      </w:r>
      <w:r w:rsidR="0016034D" w:rsidRPr="00A378E3">
        <w:rPr>
          <w:rFonts w:asciiTheme="minorHAnsi" w:hAnsiTheme="minorHAnsi" w:cstheme="minorHAnsi"/>
          <w:i/>
          <w:sz w:val="22"/>
          <w:szCs w:val="22"/>
        </w:rPr>
        <w:t xml:space="preserve"> assignments help to pace the re</w:t>
      </w:r>
      <w:r w:rsidR="00BA0189" w:rsidRPr="00A378E3">
        <w:rPr>
          <w:rFonts w:asciiTheme="minorHAnsi" w:hAnsiTheme="minorHAnsi" w:cstheme="minorHAnsi"/>
          <w:i/>
          <w:sz w:val="22"/>
          <w:szCs w:val="22"/>
        </w:rPr>
        <w:t xml:space="preserve">search component of the class: five short research assignments about the drug you are analyzing, </w:t>
      </w:r>
      <w:r w:rsidR="00E313D0" w:rsidRPr="00A378E3">
        <w:rPr>
          <w:rFonts w:asciiTheme="minorHAnsi" w:hAnsiTheme="minorHAnsi" w:cstheme="minorHAnsi"/>
          <w:i/>
          <w:sz w:val="22"/>
          <w:szCs w:val="22"/>
        </w:rPr>
        <w:t>worth five points each</w:t>
      </w:r>
      <w:r w:rsidR="00600645" w:rsidRPr="00A378E3">
        <w:rPr>
          <w:rFonts w:asciiTheme="minorHAnsi" w:hAnsiTheme="minorHAnsi" w:cstheme="minorHAnsi"/>
          <w:i/>
          <w:sz w:val="22"/>
          <w:szCs w:val="22"/>
        </w:rPr>
        <w:t xml:space="preserve">.  </w:t>
      </w:r>
    </w:p>
    <w:p w:rsidR="00DE0463" w:rsidRPr="00A378E3" w:rsidRDefault="002A7F0B" w:rsidP="00821D58">
      <w:pPr>
        <w:ind w:left="288"/>
        <w:rPr>
          <w:rFonts w:asciiTheme="minorHAnsi" w:hAnsiTheme="minorHAnsi" w:cstheme="minorHAnsi"/>
          <w:sz w:val="22"/>
          <w:szCs w:val="22"/>
        </w:rPr>
      </w:pPr>
      <w:r w:rsidRPr="00A378E3">
        <w:rPr>
          <w:rFonts w:asciiTheme="minorHAnsi" w:hAnsiTheme="minorHAnsi" w:cstheme="minorHAnsi"/>
          <w:sz w:val="22"/>
          <w:szCs w:val="22"/>
        </w:rPr>
        <w:t>Final Paper: 25</w:t>
      </w:r>
      <w:r w:rsidR="00055F79" w:rsidRPr="00A378E3">
        <w:rPr>
          <w:rFonts w:asciiTheme="minorHAnsi" w:hAnsiTheme="minorHAnsi" w:cstheme="minorHAnsi"/>
          <w:sz w:val="22"/>
          <w:szCs w:val="22"/>
        </w:rPr>
        <w:t xml:space="preserve"> points</w:t>
      </w:r>
    </w:p>
    <w:p w:rsidR="00DE0463" w:rsidRPr="00A378E3" w:rsidRDefault="00B307EF" w:rsidP="00E94146">
      <w:pPr>
        <w:ind w:left="720"/>
        <w:rPr>
          <w:rFonts w:asciiTheme="minorHAnsi" w:hAnsiTheme="minorHAnsi" w:cstheme="minorHAnsi"/>
          <w:i/>
          <w:sz w:val="22"/>
          <w:szCs w:val="22"/>
        </w:rPr>
      </w:pPr>
      <w:r w:rsidRPr="00A378E3">
        <w:rPr>
          <w:rFonts w:asciiTheme="minorHAnsi" w:hAnsiTheme="minorHAnsi" w:cstheme="minorHAnsi"/>
          <w:i/>
          <w:sz w:val="22"/>
          <w:szCs w:val="22"/>
        </w:rPr>
        <w:t xml:space="preserve">Rough draft due before Thanksgiving, final </w:t>
      </w:r>
      <w:r w:rsidR="00A378E3" w:rsidRPr="00A378E3">
        <w:rPr>
          <w:rFonts w:asciiTheme="minorHAnsi" w:hAnsiTheme="minorHAnsi" w:cstheme="minorHAnsi"/>
          <w:i/>
          <w:sz w:val="22"/>
          <w:szCs w:val="22"/>
        </w:rPr>
        <w:t xml:space="preserve">draft </w:t>
      </w:r>
      <w:r w:rsidRPr="00A378E3">
        <w:rPr>
          <w:rFonts w:asciiTheme="minorHAnsi" w:hAnsiTheme="minorHAnsi" w:cstheme="minorHAnsi"/>
          <w:i/>
          <w:sz w:val="22"/>
          <w:szCs w:val="22"/>
        </w:rPr>
        <w:t>d</w:t>
      </w:r>
      <w:r w:rsidR="00DD4DCC" w:rsidRPr="00A378E3">
        <w:rPr>
          <w:rFonts w:asciiTheme="minorHAnsi" w:hAnsiTheme="minorHAnsi" w:cstheme="minorHAnsi"/>
          <w:i/>
          <w:sz w:val="22"/>
          <w:szCs w:val="22"/>
        </w:rPr>
        <w:t xml:space="preserve">ue </w:t>
      </w:r>
      <w:r w:rsidR="00922069" w:rsidRPr="00A378E3">
        <w:rPr>
          <w:rFonts w:asciiTheme="minorHAnsi" w:hAnsiTheme="minorHAnsi" w:cstheme="minorHAnsi"/>
          <w:i/>
          <w:sz w:val="22"/>
          <w:szCs w:val="22"/>
        </w:rPr>
        <w:t xml:space="preserve">on the last day of </w:t>
      </w:r>
      <w:r w:rsidR="00EF0776" w:rsidRPr="00A378E3">
        <w:rPr>
          <w:rFonts w:asciiTheme="minorHAnsi" w:hAnsiTheme="minorHAnsi" w:cstheme="minorHAnsi"/>
          <w:i/>
          <w:sz w:val="22"/>
          <w:szCs w:val="22"/>
        </w:rPr>
        <w:t>Dead Week</w:t>
      </w:r>
      <w:r w:rsidR="00A378E3" w:rsidRPr="00A378E3">
        <w:rPr>
          <w:rFonts w:asciiTheme="minorHAnsi" w:hAnsiTheme="minorHAnsi" w:cstheme="minorHAnsi"/>
          <w:i/>
          <w:sz w:val="22"/>
          <w:szCs w:val="22"/>
        </w:rPr>
        <w:t>:</w:t>
      </w:r>
      <w:r w:rsidR="00A378E3" w:rsidRPr="00A378E3">
        <w:rPr>
          <w:rFonts w:asciiTheme="minorHAnsi" w:hAnsiTheme="minorHAnsi" w:cstheme="minorHAnsi"/>
          <w:i/>
          <w:sz w:val="22"/>
          <w:szCs w:val="22"/>
        </w:rPr>
        <w:br/>
      </w:r>
      <w:r w:rsidR="00600645" w:rsidRPr="00A378E3">
        <w:rPr>
          <w:rFonts w:asciiTheme="minorHAnsi" w:hAnsiTheme="minorHAnsi" w:cstheme="minorHAnsi"/>
          <w:i/>
          <w:sz w:val="22"/>
          <w:szCs w:val="22"/>
        </w:rPr>
        <w:t xml:space="preserve">12-15 page paper that analyzes the drug you have chosen in cultural context. </w:t>
      </w:r>
      <w:r w:rsidRPr="00A378E3">
        <w:rPr>
          <w:rFonts w:asciiTheme="minorHAnsi" w:hAnsiTheme="minorHAnsi" w:cstheme="minorHAnsi"/>
          <w:i/>
          <w:sz w:val="22"/>
          <w:szCs w:val="22"/>
        </w:rPr>
        <w:t xml:space="preserve"> </w:t>
      </w:r>
      <w:r w:rsidR="00C26CD3" w:rsidRPr="00A378E3">
        <w:rPr>
          <w:rFonts w:asciiTheme="minorHAnsi" w:hAnsiTheme="minorHAnsi" w:cstheme="minorHAnsi"/>
          <w:i/>
          <w:sz w:val="22"/>
          <w:szCs w:val="22"/>
        </w:rPr>
        <w:t xml:space="preserve">The paper must have a relevant analytical thesis, support it with material from course texts from </w:t>
      </w:r>
      <w:r w:rsidR="00EC38FF" w:rsidRPr="00A378E3">
        <w:rPr>
          <w:rFonts w:asciiTheme="minorHAnsi" w:hAnsiTheme="minorHAnsi" w:cstheme="minorHAnsi"/>
          <w:i/>
          <w:sz w:val="22"/>
          <w:szCs w:val="22"/>
        </w:rPr>
        <w:t xml:space="preserve">throughout the semester </w:t>
      </w:r>
      <w:r w:rsidR="00C26CD3" w:rsidRPr="00A378E3">
        <w:rPr>
          <w:rFonts w:asciiTheme="minorHAnsi" w:hAnsiTheme="minorHAnsi" w:cstheme="minorHAnsi"/>
          <w:i/>
          <w:sz w:val="22"/>
          <w:szCs w:val="22"/>
        </w:rPr>
        <w:t xml:space="preserve">as well as outside research, and be a polished piece of writing.  </w:t>
      </w:r>
    </w:p>
    <w:p w:rsidR="00E313D0" w:rsidRPr="00A378E3" w:rsidRDefault="00E313D0" w:rsidP="000F5D02">
      <w:pPr>
        <w:rPr>
          <w:rFonts w:asciiTheme="minorHAnsi" w:hAnsiTheme="minorHAnsi" w:cstheme="minorHAnsi"/>
          <w:sz w:val="22"/>
          <w:szCs w:val="22"/>
        </w:rPr>
      </w:pPr>
    </w:p>
    <w:p w:rsidR="00D112B0" w:rsidRDefault="000F5D02">
      <w:pPr>
        <w:rPr>
          <w:rFonts w:asciiTheme="minorHAnsi" w:eastAsia="Times New Roman" w:hAnsiTheme="minorHAnsi" w:cstheme="minorHAnsi"/>
          <w:sz w:val="22"/>
          <w:szCs w:val="22"/>
        </w:rPr>
      </w:pPr>
      <w:r w:rsidRPr="00A378E3">
        <w:rPr>
          <w:rFonts w:asciiTheme="minorHAnsi" w:hAnsiTheme="minorHAnsi" w:cstheme="minorHAnsi"/>
          <w:sz w:val="22"/>
          <w:szCs w:val="22"/>
        </w:rPr>
        <w:t xml:space="preserve">All assignments are due on </w:t>
      </w:r>
      <w:r w:rsidR="00806BB4" w:rsidRPr="00A378E3">
        <w:rPr>
          <w:rFonts w:asciiTheme="minorHAnsi" w:hAnsiTheme="minorHAnsi" w:cstheme="minorHAnsi"/>
          <w:sz w:val="22"/>
          <w:szCs w:val="22"/>
        </w:rPr>
        <w:t xml:space="preserve">T-Square on </w:t>
      </w:r>
      <w:r w:rsidRPr="00A378E3">
        <w:rPr>
          <w:rFonts w:asciiTheme="minorHAnsi" w:hAnsiTheme="minorHAnsi" w:cstheme="minorHAnsi"/>
          <w:sz w:val="22"/>
          <w:szCs w:val="22"/>
        </w:rPr>
        <w:t>the date and time specified on the assignment.</w:t>
      </w:r>
      <w:r w:rsidRPr="00A378E3">
        <w:rPr>
          <w:rFonts w:asciiTheme="minorHAnsi" w:eastAsia="Times New Roman" w:hAnsiTheme="minorHAnsi" w:cstheme="minorHAnsi"/>
          <w:sz w:val="22"/>
          <w:szCs w:val="22"/>
        </w:rPr>
        <w:t xml:space="preserve">  </w:t>
      </w:r>
    </w:p>
    <w:p w:rsidR="00611993" w:rsidRDefault="00611993">
      <w:pPr>
        <w:rPr>
          <w:rFonts w:asciiTheme="minorHAnsi" w:hAnsiTheme="minorHAnsi" w:cstheme="minorHAnsi"/>
          <w:sz w:val="22"/>
          <w:szCs w:val="22"/>
        </w:rPr>
      </w:pPr>
    </w:p>
    <w:p w:rsidR="002860A7" w:rsidRPr="006B5E2C" w:rsidRDefault="002860A7" w:rsidP="002860A7">
      <w:pPr>
        <w:rPr>
          <w:rFonts w:cstheme="minorHAnsi"/>
        </w:rPr>
      </w:pPr>
      <w:r>
        <w:rPr>
          <w:b/>
        </w:rPr>
        <w:t xml:space="preserve">Attendance Policy: </w:t>
      </w:r>
      <w:r w:rsidRPr="006B5E2C">
        <w:rPr>
          <w:rFonts w:cstheme="minorHAnsi"/>
          <w:i/>
          <w:iCs/>
          <w:color w:val="000000"/>
          <w:shd w:val="clear" w:color="auto" w:fill="FFFFFF"/>
        </w:rPr>
        <w:t>If you miss six or more classes, you run the risk of failing the course as a whole.</w:t>
      </w:r>
      <w:r w:rsidRPr="006B5E2C">
        <w:rPr>
          <w:rStyle w:val="apple-converted-space"/>
          <w:rFonts w:cstheme="minorHAnsi"/>
          <w:color w:val="000000"/>
          <w:shd w:val="clear" w:color="auto" w:fill="FFFFFF"/>
        </w:rPr>
        <w:t> </w:t>
      </w:r>
      <w:r w:rsidRPr="006B5E2C">
        <w:rPr>
          <w:rFonts w:cstheme="minorHAnsi"/>
          <w:color w:val="000000"/>
          <w:shd w:val="clear" w:color="auto" w:fill="FFFFFF"/>
        </w:rPr>
        <w:t>If you have an illness or family emergency that prevents you from attending class, contact the instructor as soon as possible by email. If you are late for class, it is your responsibility to make sure that you are not recorded as absent. If you miss a class for any reason, it is your responsibility to find out what you missed</w:t>
      </w:r>
      <w:r w:rsidRPr="006B5E2C">
        <w:rPr>
          <w:rStyle w:val="apple-converted-space"/>
          <w:rFonts w:cstheme="minorHAnsi"/>
          <w:color w:val="000000"/>
          <w:shd w:val="clear" w:color="auto" w:fill="FFFFFF"/>
        </w:rPr>
        <w:t> </w:t>
      </w:r>
      <w:r w:rsidRPr="006B5E2C">
        <w:rPr>
          <w:rFonts w:cstheme="minorHAnsi"/>
          <w:i/>
          <w:iCs/>
          <w:color w:val="000000"/>
          <w:shd w:val="clear" w:color="auto" w:fill="FFFFFF"/>
        </w:rPr>
        <w:t>before</w:t>
      </w:r>
      <w:r w:rsidRPr="006B5E2C">
        <w:rPr>
          <w:rStyle w:val="apple-converted-space"/>
          <w:rFonts w:cstheme="minorHAnsi"/>
          <w:color w:val="000000"/>
          <w:shd w:val="clear" w:color="auto" w:fill="FFFFFF"/>
        </w:rPr>
        <w:t> </w:t>
      </w:r>
      <w:r w:rsidRPr="006B5E2C">
        <w:rPr>
          <w:rFonts w:cstheme="minorHAnsi"/>
          <w:color w:val="000000"/>
          <w:shd w:val="clear" w:color="auto" w:fill="FFFFFF"/>
        </w:rPr>
        <w:t>the next class.</w:t>
      </w:r>
    </w:p>
    <w:p w:rsidR="00611993" w:rsidRPr="00611993" w:rsidRDefault="00611993" w:rsidP="0095763F">
      <w:pPr>
        <w:spacing w:after="120"/>
        <w:rPr>
          <w:rFonts w:asciiTheme="minorHAnsi" w:hAnsiTheme="minorHAnsi" w:cstheme="minorHAnsi"/>
          <w:sz w:val="22"/>
          <w:szCs w:val="22"/>
        </w:rPr>
      </w:pPr>
      <w:r w:rsidRPr="00611993">
        <w:rPr>
          <w:rFonts w:asciiTheme="minorHAnsi" w:hAnsiTheme="minorHAnsi" w:cstheme="minorHAnsi"/>
          <w:b/>
          <w:sz w:val="22"/>
          <w:szCs w:val="22"/>
        </w:rPr>
        <w:t>ADAPTS accommodation is available for students with disabilities:</w:t>
      </w:r>
      <w:r w:rsidRPr="00611993">
        <w:rPr>
          <w:rFonts w:asciiTheme="minorHAnsi" w:hAnsiTheme="minorHAnsi" w:cstheme="minorHAnsi"/>
          <w:sz w:val="22"/>
          <w:szCs w:val="22"/>
        </w:rPr>
        <w:t xml:space="preserve"> http://www.adapts.gatech.edu/</w:t>
      </w:r>
    </w:p>
    <w:p w:rsidR="00611993" w:rsidRDefault="00611993" w:rsidP="00611993">
      <w:pPr>
        <w:rPr>
          <w:rFonts w:asciiTheme="minorHAnsi" w:hAnsiTheme="minorHAnsi" w:cstheme="minorHAnsi"/>
          <w:sz w:val="22"/>
          <w:szCs w:val="22"/>
        </w:rPr>
      </w:pPr>
      <w:r w:rsidRPr="00611993">
        <w:rPr>
          <w:rFonts w:asciiTheme="minorHAnsi" w:hAnsiTheme="minorHAnsi" w:cstheme="minorHAnsi"/>
          <w:b/>
          <w:sz w:val="22"/>
          <w:szCs w:val="22"/>
        </w:rPr>
        <w:t>Honor Code:</w:t>
      </w:r>
      <w:r w:rsidRPr="00611993">
        <w:rPr>
          <w:rFonts w:asciiTheme="minorHAnsi" w:hAnsiTheme="minorHAnsi" w:cstheme="minorHAnsi"/>
          <w:sz w:val="22"/>
          <w:szCs w:val="22"/>
        </w:rPr>
        <w:t xml:space="preserve"> In all assignments, be sure to reference and include full citations for any words or concepts that are not your own</w:t>
      </w:r>
      <w:r w:rsidRPr="002860A7">
        <w:rPr>
          <w:rFonts w:asciiTheme="minorHAnsi" w:hAnsiTheme="minorHAnsi" w:cstheme="minorHAnsi"/>
          <w:sz w:val="22"/>
          <w:szCs w:val="22"/>
        </w:rPr>
        <w:t xml:space="preserve">.  </w:t>
      </w:r>
      <w:r w:rsidR="002860A7" w:rsidRPr="002860A7">
        <w:rPr>
          <w:rFonts w:asciiTheme="minorHAnsi" w:hAnsiTheme="minorHAnsi" w:cstheme="minorHAnsi"/>
          <w:sz w:val="22"/>
          <w:szCs w:val="22"/>
        </w:rPr>
        <w:t xml:space="preserve">To learn more about Georgia Tech’s Honor Code, please visit http:// </w:t>
      </w:r>
      <w:hyperlink r:id="rId9" w:history="1">
        <w:r w:rsidR="002860A7" w:rsidRPr="002860A7">
          <w:rPr>
            <w:rStyle w:val="Hyperlink"/>
            <w:rFonts w:asciiTheme="minorHAnsi" w:hAnsiTheme="minorHAnsi" w:cstheme="minorHAnsi"/>
            <w:sz w:val="22"/>
            <w:szCs w:val="22"/>
          </w:rPr>
          <w:t>www.honor.gatech.edu</w:t>
        </w:r>
      </w:hyperlink>
      <w:r w:rsidR="002860A7" w:rsidRPr="002860A7">
        <w:rPr>
          <w:rFonts w:asciiTheme="minorHAnsi" w:hAnsiTheme="minorHAnsi" w:cstheme="minorHAnsi"/>
          <w:sz w:val="22"/>
          <w:szCs w:val="22"/>
        </w:rPr>
        <w:t>.</w:t>
      </w:r>
      <w:r w:rsidR="002860A7">
        <w:t xml:space="preserve">  </w:t>
      </w:r>
      <w:r w:rsidRPr="00611993">
        <w:rPr>
          <w:rFonts w:asciiTheme="minorHAnsi" w:hAnsiTheme="minorHAnsi" w:cstheme="minorHAnsi"/>
          <w:sz w:val="22"/>
          <w:szCs w:val="22"/>
        </w:rPr>
        <w:t xml:space="preserve">Students are encouraged to seek help from each other on all assignments, as well as from the </w:t>
      </w:r>
      <w:proofErr w:type="spellStart"/>
      <w:r w:rsidRPr="00611993">
        <w:rPr>
          <w:rFonts w:asciiTheme="minorHAnsi" w:hAnsiTheme="minorHAnsi" w:cstheme="minorHAnsi"/>
          <w:sz w:val="22"/>
          <w:szCs w:val="22"/>
        </w:rPr>
        <w:t>Comm</w:t>
      </w:r>
      <w:proofErr w:type="spellEnd"/>
      <w:r w:rsidRPr="00611993">
        <w:rPr>
          <w:rFonts w:asciiTheme="minorHAnsi" w:hAnsiTheme="minorHAnsi" w:cstheme="minorHAnsi"/>
          <w:sz w:val="22"/>
          <w:szCs w:val="22"/>
        </w:rPr>
        <w:t xml:space="preserve"> Lab and the professor. </w:t>
      </w:r>
      <w:r w:rsidRPr="00A378E3">
        <w:rPr>
          <w:rFonts w:asciiTheme="minorHAnsi" w:eastAsia="Times New Roman" w:hAnsiTheme="minorHAnsi" w:cstheme="minorHAnsi"/>
          <w:sz w:val="22"/>
          <w:szCs w:val="22"/>
        </w:rPr>
        <w:t>Late assignments will be penalized one point if they are an hour late or more, and one point for each additional day.</w:t>
      </w:r>
    </w:p>
    <w:p w:rsidR="00611993" w:rsidRPr="00A378E3" w:rsidRDefault="00611993">
      <w:pPr>
        <w:rPr>
          <w:rFonts w:asciiTheme="minorHAnsi" w:hAnsiTheme="minorHAnsi" w:cstheme="minorHAnsi"/>
          <w:sz w:val="22"/>
          <w:szCs w:val="22"/>
        </w:rPr>
      </w:pPr>
    </w:p>
    <w:p w:rsidR="000F5D02" w:rsidRPr="00A378E3" w:rsidRDefault="000F5D02">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99"/>
        <w:gridCol w:w="4286"/>
        <w:gridCol w:w="4291"/>
      </w:tblGrid>
      <w:tr w:rsidR="009C4E70" w:rsidRPr="00A378E3" w:rsidTr="003426F2">
        <w:trPr>
          <w:cantSplit/>
        </w:trPr>
        <w:tc>
          <w:tcPr>
            <w:tcW w:w="999" w:type="dxa"/>
          </w:tcPr>
          <w:p w:rsidR="009C4E70" w:rsidRPr="00A378E3" w:rsidRDefault="009C4E70">
            <w:pPr>
              <w:rPr>
                <w:rFonts w:asciiTheme="minorHAnsi" w:hAnsiTheme="minorHAnsi" w:cstheme="minorHAnsi"/>
              </w:rPr>
            </w:pPr>
            <w:r w:rsidRPr="00A378E3">
              <w:rPr>
                <w:rFonts w:asciiTheme="minorHAnsi" w:hAnsiTheme="minorHAnsi" w:cstheme="minorHAnsi"/>
              </w:rPr>
              <w:t>Wk 1</w:t>
            </w:r>
          </w:p>
        </w:tc>
        <w:tc>
          <w:tcPr>
            <w:tcW w:w="4286" w:type="dxa"/>
          </w:tcPr>
          <w:p w:rsidR="009C4E70" w:rsidRPr="00A378E3" w:rsidRDefault="009C4E70" w:rsidP="003D4343">
            <w:pPr>
              <w:jc w:val="right"/>
              <w:rPr>
                <w:rFonts w:asciiTheme="minorHAnsi" w:hAnsiTheme="minorHAnsi" w:cstheme="minorHAnsi"/>
              </w:rPr>
            </w:pPr>
            <w:r w:rsidRPr="00A378E3">
              <w:rPr>
                <w:rFonts w:asciiTheme="minorHAnsi" w:hAnsiTheme="minorHAnsi" w:cstheme="minorHAnsi"/>
              </w:rPr>
              <w:t>Tues Aug 21</w:t>
            </w:r>
          </w:p>
          <w:p w:rsidR="003426F2" w:rsidRPr="00A378E3" w:rsidRDefault="003426F2" w:rsidP="003D4343">
            <w:pPr>
              <w:rPr>
                <w:rFonts w:asciiTheme="minorHAnsi" w:hAnsiTheme="minorHAnsi" w:cstheme="minorHAnsi"/>
                <w:b/>
              </w:rPr>
            </w:pPr>
          </w:p>
          <w:p w:rsidR="009C4E70" w:rsidRPr="00A378E3" w:rsidRDefault="009C4E70" w:rsidP="003D4343">
            <w:pPr>
              <w:rPr>
                <w:rFonts w:asciiTheme="minorHAnsi" w:hAnsiTheme="minorHAnsi" w:cstheme="minorHAnsi"/>
                <w:b/>
              </w:rPr>
            </w:pPr>
            <w:r w:rsidRPr="00A378E3">
              <w:rPr>
                <w:rFonts w:asciiTheme="minorHAnsi" w:hAnsiTheme="minorHAnsi" w:cstheme="minorHAnsi"/>
                <w:b/>
              </w:rPr>
              <w:t>Intro to Class</w:t>
            </w:r>
          </w:p>
          <w:p w:rsidR="009C4E70" w:rsidRPr="00A378E3" w:rsidRDefault="009C4E70" w:rsidP="003D4343">
            <w:pPr>
              <w:rPr>
                <w:rFonts w:asciiTheme="minorHAnsi" w:hAnsiTheme="minorHAnsi" w:cstheme="minorHAnsi"/>
              </w:rPr>
            </w:pPr>
          </w:p>
          <w:p w:rsidR="009C4E70" w:rsidRPr="00A378E3" w:rsidRDefault="009C4E70" w:rsidP="00715AAA">
            <w:pPr>
              <w:rPr>
                <w:rFonts w:asciiTheme="minorHAnsi" w:hAnsiTheme="minorHAnsi" w:cstheme="minorHAnsi"/>
              </w:rPr>
            </w:pPr>
          </w:p>
        </w:tc>
        <w:tc>
          <w:tcPr>
            <w:tcW w:w="4291" w:type="dxa"/>
          </w:tcPr>
          <w:p w:rsidR="009C4E70" w:rsidRPr="00A378E3" w:rsidRDefault="009C4E70" w:rsidP="003D4343">
            <w:pPr>
              <w:jc w:val="right"/>
              <w:rPr>
                <w:rFonts w:asciiTheme="minorHAnsi" w:hAnsiTheme="minorHAnsi" w:cstheme="minorHAnsi"/>
              </w:rPr>
            </w:pPr>
            <w:r w:rsidRPr="00A378E3">
              <w:rPr>
                <w:rFonts w:asciiTheme="minorHAnsi" w:hAnsiTheme="minorHAnsi" w:cstheme="minorHAnsi"/>
              </w:rPr>
              <w:t>Thurs Aug 23</w:t>
            </w:r>
          </w:p>
          <w:p w:rsidR="009C4E70" w:rsidRPr="00A378E3" w:rsidRDefault="009C4E70" w:rsidP="00715AAA">
            <w:pPr>
              <w:rPr>
                <w:rFonts w:asciiTheme="minorHAnsi" w:hAnsiTheme="minorHAnsi" w:cstheme="minorHAnsi"/>
              </w:rPr>
            </w:pPr>
          </w:p>
          <w:p w:rsidR="00354267" w:rsidRPr="00A378E3" w:rsidRDefault="00354267" w:rsidP="00354267">
            <w:pPr>
              <w:rPr>
                <w:rFonts w:asciiTheme="minorHAnsi" w:hAnsiTheme="minorHAnsi" w:cstheme="minorHAnsi"/>
              </w:rPr>
            </w:pPr>
            <w:proofErr w:type="spellStart"/>
            <w:r w:rsidRPr="00A378E3">
              <w:rPr>
                <w:rFonts w:asciiTheme="minorHAnsi" w:hAnsiTheme="minorHAnsi" w:cstheme="minorHAnsi"/>
              </w:rPr>
              <w:t>Dumit</w:t>
            </w:r>
            <w:proofErr w:type="spellEnd"/>
            <w:r w:rsidRPr="00A378E3">
              <w:rPr>
                <w:rFonts w:asciiTheme="minorHAnsi" w:hAnsiTheme="minorHAnsi" w:cstheme="minorHAnsi"/>
              </w:rPr>
              <w:t xml:space="preserve">, Joseph, “Pharmaceutical Witnessing: Drugs for Life in an Era of Direct-to-Consumer Advertizing,” in Jeanette Edwards, Penny Harvey, and Peter Wade, eds., </w:t>
            </w:r>
            <w:r w:rsidRPr="00A378E3">
              <w:rPr>
                <w:rFonts w:asciiTheme="minorHAnsi" w:hAnsiTheme="minorHAnsi" w:cstheme="minorHAnsi"/>
                <w:i/>
              </w:rPr>
              <w:t xml:space="preserve">Technologized Images, Technologized Bodies </w:t>
            </w:r>
            <w:r w:rsidRPr="00A378E3">
              <w:rPr>
                <w:rFonts w:asciiTheme="minorHAnsi" w:hAnsiTheme="minorHAnsi" w:cstheme="minorHAnsi"/>
              </w:rPr>
              <w:t xml:space="preserve">(New York and Oxford: </w:t>
            </w:r>
            <w:proofErr w:type="spellStart"/>
            <w:r w:rsidRPr="00A378E3">
              <w:rPr>
                <w:rFonts w:asciiTheme="minorHAnsi" w:hAnsiTheme="minorHAnsi" w:cstheme="minorHAnsi"/>
              </w:rPr>
              <w:t>Berghan</w:t>
            </w:r>
            <w:proofErr w:type="spellEnd"/>
            <w:r w:rsidRPr="00A378E3">
              <w:rPr>
                <w:rFonts w:asciiTheme="minorHAnsi" w:hAnsiTheme="minorHAnsi" w:cstheme="minorHAnsi"/>
              </w:rPr>
              <w:t xml:space="preserve"> Books, 2010): 37-64.</w:t>
            </w:r>
          </w:p>
          <w:p w:rsidR="00354267" w:rsidRPr="00A378E3" w:rsidRDefault="00354267" w:rsidP="00354267">
            <w:pPr>
              <w:rPr>
                <w:rFonts w:asciiTheme="minorHAnsi" w:hAnsiTheme="minorHAnsi" w:cstheme="minorHAnsi"/>
              </w:rPr>
            </w:pPr>
          </w:p>
          <w:p w:rsidR="009C4E70" w:rsidRPr="00A378E3" w:rsidRDefault="00354267" w:rsidP="00715AAA">
            <w:pPr>
              <w:rPr>
                <w:rFonts w:asciiTheme="minorHAnsi" w:hAnsiTheme="minorHAnsi" w:cstheme="minorHAnsi"/>
              </w:rPr>
            </w:pPr>
            <w:proofErr w:type="spellStart"/>
            <w:r w:rsidRPr="00A378E3">
              <w:rPr>
                <w:rFonts w:asciiTheme="minorHAnsi" w:hAnsiTheme="minorHAnsi" w:cstheme="minorHAnsi"/>
              </w:rPr>
              <w:t>Metzl</w:t>
            </w:r>
            <w:proofErr w:type="spellEnd"/>
            <w:r w:rsidRPr="00A378E3">
              <w:rPr>
                <w:rFonts w:asciiTheme="minorHAnsi" w:hAnsiTheme="minorHAnsi" w:cstheme="minorHAnsi"/>
              </w:rPr>
              <w:t xml:space="preserve">, Jonathan, “Mainstream Anxieties about Race in Antipsychotic Drug Ads,” </w:t>
            </w:r>
            <w:r w:rsidRPr="00A378E3">
              <w:rPr>
                <w:rFonts w:asciiTheme="minorHAnsi" w:hAnsiTheme="minorHAnsi" w:cstheme="minorHAnsi"/>
                <w:i/>
              </w:rPr>
              <w:t xml:space="preserve">Virtual Mentor: American Medical Association Journal of Ethics </w:t>
            </w:r>
            <w:r w:rsidRPr="00A378E3">
              <w:rPr>
                <w:rFonts w:asciiTheme="minorHAnsi" w:hAnsiTheme="minorHAnsi" w:cstheme="minorHAnsi"/>
              </w:rPr>
              <w:t>14.6 (June 2012): 494-502.</w:t>
            </w:r>
          </w:p>
        </w:tc>
      </w:tr>
      <w:tr w:rsidR="009C4E70" w:rsidRPr="00A378E3" w:rsidTr="003426F2">
        <w:trPr>
          <w:cantSplit/>
        </w:trPr>
        <w:tc>
          <w:tcPr>
            <w:tcW w:w="999" w:type="dxa"/>
          </w:tcPr>
          <w:p w:rsidR="009C4E70" w:rsidRPr="00A378E3" w:rsidRDefault="009C4E70">
            <w:pPr>
              <w:rPr>
                <w:rFonts w:asciiTheme="minorHAnsi" w:hAnsiTheme="minorHAnsi" w:cstheme="minorHAnsi"/>
              </w:rPr>
            </w:pPr>
            <w:r w:rsidRPr="00A378E3">
              <w:rPr>
                <w:rFonts w:asciiTheme="minorHAnsi" w:hAnsiTheme="minorHAnsi" w:cstheme="minorHAnsi"/>
              </w:rPr>
              <w:t>Wk 2</w:t>
            </w:r>
          </w:p>
        </w:tc>
        <w:tc>
          <w:tcPr>
            <w:tcW w:w="4286" w:type="dxa"/>
          </w:tcPr>
          <w:p w:rsidR="009C4E70" w:rsidRPr="00A378E3" w:rsidRDefault="009C4E70" w:rsidP="00583EE8">
            <w:pPr>
              <w:jc w:val="right"/>
              <w:rPr>
                <w:rFonts w:asciiTheme="minorHAnsi" w:hAnsiTheme="minorHAnsi" w:cstheme="minorHAnsi"/>
              </w:rPr>
            </w:pPr>
            <w:r w:rsidRPr="00A378E3">
              <w:rPr>
                <w:rFonts w:asciiTheme="minorHAnsi" w:hAnsiTheme="minorHAnsi" w:cstheme="minorHAnsi"/>
              </w:rPr>
              <w:t>Tues Aug 28</w:t>
            </w:r>
          </w:p>
          <w:p w:rsidR="009C4E70" w:rsidRPr="00A378E3" w:rsidRDefault="009C4E70" w:rsidP="00583EE8">
            <w:pPr>
              <w:rPr>
                <w:rFonts w:asciiTheme="minorHAnsi" w:hAnsiTheme="minorHAnsi" w:cstheme="minorHAnsi"/>
                <w:b/>
              </w:rPr>
            </w:pPr>
          </w:p>
          <w:p w:rsidR="00354267" w:rsidRPr="00A378E3" w:rsidRDefault="00354267" w:rsidP="00354267">
            <w:pPr>
              <w:rPr>
                <w:rFonts w:asciiTheme="minorHAnsi" w:hAnsiTheme="minorHAnsi" w:cstheme="minorHAnsi"/>
              </w:rPr>
            </w:pPr>
            <w:r w:rsidRPr="00A378E3">
              <w:rPr>
                <w:rFonts w:asciiTheme="minorHAnsi" w:hAnsiTheme="minorHAnsi" w:cstheme="minorHAnsi"/>
              </w:rPr>
              <w:t xml:space="preserve">Start </w:t>
            </w:r>
            <w:r w:rsidRPr="00A378E3">
              <w:rPr>
                <w:rFonts w:asciiTheme="minorHAnsi" w:hAnsiTheme="minorHAnsi" w:cstheme="minorHAnsi"/>
                <w:i/>
              </w:rPr>
              <w:t>Social Lives of Medicines</w:t>
            </w:r>
          </w:p>
          <w:p w:rsidR="00354267" w:rsidRPr="00A378E3" w:rsidRDefault="00354267" w:rsidP="00354267">
            <w:pPr>
              <w:rPr>
                <w:rFonts w:asciiTheme="minorHAnsi" w:hAnsiTheme="minorHAnsi" w:cstheme="minorHAnsi"/>
              </w:rPr>
            </w:pPr>
            <w:r w:rsidRPr="00A378E3">
              <w:rPr>
                <w:rFonts w:asciiTheme="minorHAnsi" w:hAnsiTheme="minorHAnsi" w:cstheme="minorHAnsi"/>
              </w:rPr>
              <w:t xml:space="preserve">Introduction: An Anthropology of </w:t>
            </w:r>
            <w:proofErr w:type="spellStart"/>
            <w:r w:rsidRPr="00A378E3">
              <w:rPr>
                <w:rFonts w:asciiTheme="minorHAnsi" w:hAnsiTheme="minorHAnsi" w:cstheme="minorHAnsi"/>
              </w:rPr>
              <w:t>Materia</w:t>
            </w:r>
            <w:proofErr w:type="spellEnd"/>
            <w:r w:rsidRPr="00A378E3">
              <w:rPr>
                <w:rFonts w:asciiTheme="minorHAnsi" w:hAnsiTheme="minorHAnsi" w:cstheme="minorHAnsi"/>
              </w:rPr>
              <w:t xml:space="preserve"> </w:t>
            </w:r>
            <w:proofErr w:type="spellStart"/>
            <w:r w:rsidRPr="00A378E3">
              <w:rPr>
                <w:rFonts w:asciiTheme="minorHAnsi" w:hAnsiTheme="minorHAnsi" w:cstheme="minorHAnsi"/>
              </w:rPr>
              <w:t>Medica</w:t>
            </w:r>
            <w:proofErr w:type="spellEnd"/>
            <w:r w:rsidRPr="00A378E3">
              <w:rPr>
                <w:rFonts w:asciiTheme="minorHAnsi" w:hAnsiTheme="minorHAnsi" w:cstheme="minorHAnsi"/>
              </w:rPr>
              <w:t xml:space="preserve"> (pp. 3-22)</w:t>
            </w:r>
          </w:p>
          <w:p w:rsidR="00354267" w:rsidRPr="00A378E3" w:rsidRDefault="00354267" w:rsidP="00354267">
            <w:pPr>
              <w:rPr>
                <w:rFonts w:asciiTheme="minorHAnsi" w:hAnsiTheme="minorHAnsi" w:cstheme="minorHAnsi"/>
              </w:rPr>
            </w:pPr>
          </w:p>
          <w:p w:rsidR="00354267" w:rsidRPr="00A378E3" w:rsidRDefault="00354267" w:rsidP="00354267">
            <w:pPr>
              <w:rPr>
                <w:rFonts w:asciiTheme="minorHAnsi" w:hAnsiTheme="minorHAnsi" w:cstheme="minorHAnsi"/>
                <w:i/>
              </w:rPr>
            </w:pPr>
            <w:r w:rsidRPr="00A378E3">
              <w:rPr>
                <w:rFonts w:asciiTheme="minorHAnsi" w:hAnsiTheme="minorHAnsi" w:cstheme="minorHAnsi"/>
              </w:rPr>
              <w:t xml:space="preserve">Start </w:t>
            </w:r>
            <w:r w:rsidRPr="00A378E3">
              <w:rPr>
                <w:rFonts w:asciiTheme="minorHAnsi" w:hAnsiTheme="minorHAnsi" w:cstheme="minorHAnsi"/>
                <w:i/>
              </w:rPr>
              <w:t>Happy Pills</w:t>
            </w:r>
          </w:p>
          <w:p w:rsidR="00354267" w:rsidRPr="00A378E3" w:rsidRDefault="00354267" w:rsidP="00354267">
            <w:pPr>
              <w:rPr>
                <w:rFonts w:asciiTheme="minorHAnsi" w:hAnsiTheme="minorHAnsi" w:cstheme="minorHAnsi"/>
              </w:rPr>
            </w:pPr>
            <w:r w:rsidRPr="00A378E3">
              <w:rPr>
                <w:rFonts w:asciiTheme="minorHAnsi" w:hAnsiTheme="minorHAnsi" w:cstheme="minorHAnsi"/>
              </w:rPr>
              <w:t>Introduction: Medicine, Commerce, and Culture (pp. 1-14)</w:t>
            </w:r>
          </w:p>
          <w:p w:rsidR="002846E4" w:rsidRPr="00A378E3" w:rsidRDefault="002846E4" w:rsidP="00354267">
            <w:pPr>
              <w:rPr>
                <w:rFonts w:asciiTheme="minorHAnsi" w:hAnsiTheme="minorHAnsi" w:cstheme="minorHAnsi"/>
              </w:rPr>
            </w:pPr>
            <w:r w:rsidRPr="00A378E3">
              <w:rPr>
                <w:rFonts w:asciiTheme="minorHAnsi" w:hAnsiTheme="minorHAnsi" w:cstheme="minorHAnsi"/>
              </w:rPr>
              <w:t>Chapter 1: Blockbuster Drugs in the Age of Anxiety (pp. 15-46)</w:t>
            </w:r>
          </w:p>
          <w:p w:rsidR="00354267" w:rsidRPr="00A378E3" w:rsidRDefault="00354267" w:rsidP="00715AAA">
            <w:pPr>
              <w:rPr>
                <w:rFonts w:asciiTheme="minorHAnsi" w:hAnsiTheme="minorHAnsi" w:cstheme="minorHAnsi"/>
                <w:i/>
              </w:rPr>
            </w:pPr>
          </w:p>
          <w:p w:rsidR="009C4E70" w:rsidRPr="00A378E3" w:rsidRDefault="00A677D1" w:rsidP="00A677D1">
            <w:pPr>
              <w:rPr>
                <w:rFonts w:asciiTheme="minorHAnsi" w:hAnsiTheme="minorHAnsi" w:cstheme="minorHAnsi"/>
              </w:rPr>
            </w:pPr>
            <w:r w:rsidRPr="00A378E3">
              <w:rPr>
                <w:rFonts w:asciiTheme="minorHAnsi" w:hAnsiTheme="minorHAnsi" w:cstheme="minorHAnsi"/>
                <w:b/>
              </w:rPr>
              <w:t>Choose individual research topics</w:t>
            </w:r>
            <w:r w:rsidR="009C4E70" w:rsidRPr="00A378E3">
              <w:rPr>
                <w:rFonts w:asciiTheme="minorHAnsi" w:hAnsiTheme="minorHAnsi" w:cstheme="minorHAnsi"/>
                <w:b/>
              </w:rPr>
              <w:t>:</w:t>
            </w:r>
            <w:r w:rsidRPr="00A378E3">
              <w:rPr>
                <w:rFonts w:asciiTheme="minorHAnsi" w:hAnsiTheme="minorHAnsi" w:cstheme="minorHAnsi"/>
              </w:rPr>
              <w:t xml:space="preserve"> </w:t>
            </w:r>
            <w:r w:rsidR="009C4E70" w:rsidRPr="00A378E3">
              <w:rPr>
                <w:rFonts w:asciiTheme="minorHAnsi" w:hAnsiTheme="minorHAnsi" w:cstheme="minorHAnsi"/>
                <w:i/>
              </w:rPr>
              <w:t>Because each student must analyze a different drug, we will discuss choices in class to be sure there are no repeats.</w:t>
            </w:r>
          </w:p>
        </w:tc>
        <w:tc>
          <w:tcPr>
            <w:tcW w:w="4291" w:type="dxa"/>
          </w:tcPr>
          <w:p w:rsidR="009C4E70" w:rsidRPr="00A378E3" w:rsidRDefault="009C4E70" w:rsidP="00583EE8">
            <w:pPr>
              <w:jc w:val="right"/>
              <w:rPr>
                <w:rFonts w:asciiTheme="minorHAnsi" w:hAnsiTheme="minorHAnsi" w:cstheme="minorHAnsi"/>
              </w:rPr>
            </w:pPr>
            <w:r w:rsidRPr="00A378E3">
              <w:rPr>
                <w:rFonts w:asciiTheme="minorHAnsi" w:hAnsiTheme="minorHAnsi" w:cstheme="minorHAnsi"/>
              </w:rPr>
              <w:t>Thurs Aug 30</w:t>
            </w:r>
          </w:p>
          <w:p w:rsidR="009C4E70" w:rsidRPr="00A378E3" w:rsidRDefault="009C4E70" w:rsidP="00583EE8">
            <w:pPr>
              <w:rPr>
                <w:rFonts w:asciiTheme="minorHAnsi" w:hAnsiTheme="minorHAnsi" w:cstheme="minorHAnsi"/>
                <w:i/>
              </w:rPr>
            </w:pPr>
          </w:p>
          <w:p w:rsidR="002846E4" w:rsidRPr="00A378E3" w:rsidRDefault="002846E4" w:rsidP="002846E4">
            <w:pPr>
              <w:rPr>
                <w:rFonts w:asciiTheme="minorHAnsi" w:hAnsiTheme="minorHAnsi" w:cstheme="minorHAnsi"/>
                <w:i/>
              </w:rPr>
            </w:pPr>
            <w:r w:rsidRPr="00A378E3">
              <w:rPr>
                <w:rFonts w:asciiTheme="minorHAnsi" w:hAnsiTheme="minorHAnsi" w:cstheme="minorHAnsi"/>
                <w:i/>
              </w:rPr>
              <w:t>Happy Pills</w:t>
            </w:r>
          </w:p>
          <w:p w:rsidR="002846E4" w:rsidRPr="00A378E3" w:rsidRDefault="002846E4" w:rsidP="002846E4">
            <w:pPr>
              <w:rPr>
                <w:rFonts w:asciiTheme="minorHAnsi" w:hAnsiTheme="minorHAnsi" w:cstheme="minorHAnsi"/>
                <w:i/>
              </w:rPr>
            </w:pPr>
            <w:r w:rsidRPr="00A378E3">
              <w:rPr>
                <w:rFonts w:asciiTheme="minorHAnsi" w:hAnsiTheme="minorHAnsi" w:cstheme="minorHAnsi"/>
              </w:rPr>
              <w:t xml:space="preserve">Chapter 2: Listening to </w:t>
            </w:r>
            <w:proofErr w:type="spellStart"/>
            <w:r w:rsidRPr="00A378E3">
              <w:rPr>
                <w:rFonts w:asciiTheme="minorHAnsi" w:hAnsiTheme="minorHAnsi" w:cstheme="minorHAnsi"/>
              </w:rPr>
              <w:t>Miltown</w:t>
            </w:r>
            <w:proofErr w:type="spellEnd"/>
            <w:r w:rsidRPr="00A378E3">
              <w:rPr>
                <w:rFonts w:asciiTheme="minorHAnsi" w:hAnsiTheme="minorHAnsi" w:cstheme="minorHAnsi"/>
              </w:rPr>
              <w:t xml:space="preserve"> (pp. 47-82)</w:t>
            </w:r>
          </w:p>
          <w:p w:rsidR="002846E4" w:rsidRPr="00A378E3" w:rsidRDefault="002846E4" w:rsidP="002846E4">
            <w:pPr>
              <w:rPr>
                <w:rFonts w:asciiTheme="minorHAnsi" w:hAnsiTheme="minorHAnsi" w:cstheme="minorHAnsi"/>
              </w:rPr>
            </w:pPr>
            <w:r w:rsidRPr="00A378E3">
              <w:rPr>
                <w:rFonts w:asciiTheme="minorHAnsi" w:hAnsiTheme="minorHAnsi" w:cstheme="minorHAnsi"/>
              </w:rPr>
              <w:t>Chapter 3: Wonder Drugs and Drug Wars (pp. 83-121)</w:t>
            </w:r>
          </w:p>
          <w:p w:rsidR="009C4E70" w:rsidRPr="00A378E3" w:rsidRDefault="009C4E70">
            <w:pPr>
              <w:rPr>
                <w:rFonts w:asciiTheme="minorHAnsi" w:hAnsiTheme="minorHAnsi" w:cstheme="minorHAnsi"/>
              </w:rPr>
            </w:pPr>
          </w:p>
          <w:p w:rsidR="009C4E70" w:rsidRPr="00A378E3" w:rsidRDefault="009C4E70" w:rsidP="00583EE8">
            <w:pPr>
              <w:rPr>
                <w:rFonts w:asciiTheme="minorHAnsi" w:hAnsiTheme="minorHAnsi" w:cstheme="minorHAnsi"/>
              </w:rPr>
            </w:pPr>
          </w:p>
        </w:tc>
      </w:tr>
      <w:tr w:rsidR="009C4E70" w:rsidRPr="00A378E3" w:rsidTr="003426F2">
        <w:trPr>
          <w:cantSplit/>
        </w:trPr>
        <w:tc>
          <w:tcPr>
            <w:tcW w:w="999" w:type="dxa"/>
          </w:tcPr>
          <w:p w:rsidR="009C4E70" w:rsidRPr="00A378E3" w:rsidRDefault="009C4E70">
            <w:pPr>
              <w:rPr>
                <w:rFonts w:asciiTheme="minorHAnsi" w:hAnsiTheme="minorHAnsi" w:cstheme="minorHAnsi"/>
              </w:rPr>
            </w:pPr>
            <w:r w:rsidRPr="00A378E3">
              <w:rPr>
                <w:rFonts w:asciiTheme="minorHAnsi" w:hAnsiTheme="minorHAnsi" w:cstheme="minorHAnsi"/>
              </w:rPr>
              <w:t>Wk 3</w:t>
            </w:r>
          </w:p>
        </w:tc>
        <w:tc>
          <w:tcPr>
            <w:tcW w:w="4286" w:type="dxa"/>
          </w:tcPr>
          <w:p w:rsidR="009C4E70" w:rsidRPr="00A378E3" w:rsidRDefault="009C4E70" w:rsidP="004E51D7">
            <w:pPr>
              <w:jc w:val="right"/>
              <w:rPr>
                <w:rFonts w:asciiTheme="minorHAnsi" w:hAnsiTheme="minorHAnsi" w:cstheme="minorHAnsi"/>
              </w:rPr>
            </w:pPr>
            <w:r w:rsidRPr="00A378E3">
              <w:rPr>
                <w:rFonts w:asciiTheme="minorHAnsi" w:hAnsiTheme="minorHAnsi" w:cstheme="minorHAnsi"/>
              </w:rPr>
              <w:t>Tues Sep 4</w:t>
            </w:r>
          </w:p>
          <w:p w:rsidR="009C651D" w:rsidRPr="00A378E3" w:rsidRDefault="009C651D" w:rsidP="00A677D1">
            <w:pPr>
              <w:rPr>
                <w:rFonts w:asciiTheme="minorHAnsi" w:hAnsiTheme="minorHAnsi" w:cstheme="minorHAnsi"/>
              </w:rPr>
            </w:pPr>
          </w:p>
          <w:p w:rsidR="00D77A0B" w:rsidRPr="00A378E3" w:rsidRDefault="00CF36F7" w:rsidP="00CF36F7">
            <w:pPr>
              <w:rPr>
                <w:rFonts w:asciiTheme="minorHAnsi" w:hAnsiTheme="minorHAnsi" w:cstheme="minorHAnsi"/>
                <w:b/>
              </w:rPr>
            </w:pPr>
            <w:r w:rsidRPr="00A378E3">
              <w:rPr>
                <w:rFonts w:asciiTheme="minorHAnsi" w:hAnsiTheme="minorHAnsi" w:cstheme="minorHAnsi"/>
                <w:b/>
              </w:rPr>
              <w:t xml:space="preserve">Assignment 1 </w:t>
            </w:r>
          </w:p>
          <w:p w:rsidR="00D77A0B" w:rsidRPr="00A378E3" w:rsidRDefault="00D77A0B" w:rsidP="00CF36F7">
            <w:pPr>
              <w:rPr>
                <w:rFonts w:asciiTheme="minorHAnsi" w:hAnsiTheme="minorHAnsi" w:cstheme="minorHAnsi"/>
                <w:b/>
              </w:rPr>
            </w:pPr>
            <w:r w:rsidRPr="00A378E3">
              <w:rPr>
                <w:rFonts w:asciiTheme="minorHAnsi" w:hAnsiTheme="minorHAnsi" w:cstheme="minorHAnsi"/>
                <w:b/>
              </w:rPr>
              <w:t>“Close Reading of an Image”</w:t>
            </w:r>
          </w:p>
          <w:p w:rsidR="00D77A0B" w:rsidRPr="00A378E3" w:rsidRDefault="00D77A0B" w:rsidP="00CF36F7">
            <w:pPr>
              <w:rPr>
                <w:rFonts w:asciiTheme="minorHAnsi" w:hAnsiTheme="minorHAnsi" w:cstheme="minorHAnsi"/>
                <w:i/>
              </w:rPr>
            </w:pPr>
            <w:r w:rsidRPr="00A378E3">
              <w:rPr>
                <w:rFonts w:asciiTheme="minorHAnsi" w:hAnsiTheme="minorHAnsi" w:cstheme="minorHAnsi"/>
                <w:i/>
              </w:rPr>
              <w:t>Due on T-Square at 8AM</w:t>
            </w:r>
          </w:p>
          <w:p w:rsidR="00CF36F7" w:rsidRPr="00A378E3" w:rsidRDefault="00CF36F7" w:rsidP="00CF36F7">
            <w:pPr>
              <w:rPr>
                <w:rFonts w:asciiTheme="minorHAnsi" w:hAnsiTheme="minorHAnsi" w:cstheme="minorHAnsi"/>
              </w:rPr>
            </w:pPr>
            <w:r w:rsidRPr="00A378E3">
              <w:rPr>
                <w:rFonts w:asciiTheme="minorHAnsi" w:hAnsiTheme="minorHAnsi" w:cstheme="minorHAnsi"/>
                <w:i/>
              </w:rPr>
              <w:t>Bring in images for in-class discussion</w:t>
            </w:r>
          </w:p>
          <w:p w:rsidR="00CF36F7" w:rsidRPr="00A378E3" w:rsidRDefault="00CF36F7" w:rsidP="00A677D1">
            <w:pPr>
              <w:rPr>
                <w:rFonts w:asciiTheme="minorHAnsi" w:hAnsiTheme="minorHAnsi" w:cstheme="minorHAnsi"/>
              </w:rPr>
            </w:pPr>
          </w:p>
          <w:p w:rsidR="009C4E70" w:rsidRPr="00A378E3" w:rsidRDefault="009C4E70" w:rsidP="00CF36F7">
            <w:pPr>
              <w:rPr>
                <w:rFonts w:asciiTheme="minorHAnsi" w:hAnsiTheme="minorHAnsi" w:cstheme="minorHAnsi"/>
                <w:i/>
              </w:rPr>
            </w:pPr>
          </w:p>
        </w:tc>
        <w:tc>
          <w:tcPr>
            <w:tcW w:w="4291" w:type="dxa"/>
          </w:tcPr>
          <w:p w:rsidR="009C4E70" w:rsidRPr="00A378E3" w:rsidRDefault="009C4E70" w:rsidP="004E51D7">
            <w:pPr>
              <w:jc w:val="right"/>
              <w:rPr>
                <w:rFonts w:asciiTheme="minorHAnsi" w:hAnsiTheme="minorHAnsi" w:cstheme="minorHAnsi"/>
              </w:rPr>
            </w:pPr>
            <w:r w:rsidRPr="00A378E3">
              <w:rPr>
                <w:rFonts w:asciiTheme="minorHAnsi" w:hAnsiTheme="minorHAnsi" w:cstheme="minorHAnsi"/>
              </w:rPr>
              <w:t>Thurs Sep 6</w:t>
            </w:r>
          </w:p>
          <w:p w:rsidR="00A677D1" w:rsidRPr="00A378E3" w:rsidRDefault="00A677D1" w:rsidP="00A677D1">
            <w:pPr>
              <w:rPr>
                <w:rFonts w:asciiTheme="minorHAnsi" w:hAnsiTheme="minorHAnsi" w:cstheme="minorHAnsi"/>
                <w:i/>
              </w:rPr>
            </w:pPr>
          </w:p>
          <w:p w:rsidR="002846E4" w:rsidRPr="00A378E3" w:rsidRDefault="002846E4" w:rsidP="002846E4">
            <w:pPr>
              <w:rPr>
                <w:rFonts w:asciiTheme="minorHAnsi" w:hAnsiTheme="minorHAnsi" w:cstheme="minorHAnsi"/>
                <w:i/>
              </w:rPr>
            </w:pPr>
            <w:r w:rsidRPr="00A378E3">
              <w:rPr>
                <w:rFonts w:asciiTheme="minorHAnsi" w:hAnsiTheme="minorHAnsi" w:cstheme="minorHAnsi"/>
                <w:i/>
              </w:rPr>
              <w:t>Happy Pills</w:t>
            </w:r>
          </w:p>
          <w:p w:rsidR="002846E4" w:rsidRPr="00A378E3" w:rsidRDefault="002846E4" w:rsidP="002846E4">
            <w:pPr>
              <w:rPr>
                <w:rFonts w:asciiTheme="minorHAnsi" w:hAnsiTheme="minorHAnsi" w:cstheme="minorHAnsi"/>
              </w:rPr>
            </w:pPr>
            <w:r w:rsidRPr="00A378E3">
              <w:rPr>
                <w:rFonts w:asciiTheme="minorHAnsi" w:hAnsiTheme="minorHAnsi" w:cstheme="minorHAnsi"/>
              </w:rPr>
              <w:t>Chapter 4: The Valium Panic (pp. 122-149)</w:t>
            </w:r>
          </w:p>
          <w:p w:rsidR="002846E4" w:rsidRPr="00A378E3" w:rsidRDefault="002846E4" w:rsidP="002846E4">
            <w:pPr>
              <w:rPr>
                <w:rFonts w:asciiTheme="minorHAnsi" w:hAnsiTheme="minorHAnsi" w:cstheme="minorHAnsi"/>
              </w:rPr>
            </w:pPr>
            <w:r w:rsidRPr="00A378E3">
              <w:rPr>
                <w:rFonts w:asciiTheme="minorHAnsi" w:hAnsiTheme="minorHAnsi" w:cstheme="minorHAnsi"/>
              </w:rPr>
              <w:t>Chapter 5: Prozac and the Incorporation of the Brain (pp. 150-191)</w:t>
            </w:r>
          </w:p>
          <w:p w:rsidR="009C4E70" w:rsidRPr="002351CC" w:rsidRDefault="002846E4" w:rsidP="00583EE8">
            <w:pPr>
              <w:rPr>
                <w:rFonts w:asciiTheme="minorHAnsi" w:hAnsiTheme="minorHAnsi" w:cstheme="minorHAnsi"/>
              </w:rPr>
            </w:pPr>
            <w:r w:rsidRPr="00A378E3">
              <w:rPr>
                <w:rFonts w:asciiTheme="minorHAnsi" w:hAnsiTheme="minorHAnsi" w:cstheme="minorHAnsi"/>
              </w:rPr>
              <w:t>Conclusion: Better Living Through Chemistry? (pp. 192-204)</w:t>
            </w:r>
          </w:p>
        </w:tc>
      </w:tr>
      <w:tr w:rsidR="009C4E70" w:rsidRPr="00A378E3" w:rsidTr="003426F2">
        <w:trPr>
          <w:cantSplit/>
        </w:trPr>
        <w:tc>
          <w:tcPr>
            <w:tcW w:w="999" w:type="dxa"/>
          </w:tcPr>
          <w:p w:rsidR="009C4E70" w:rsidRPr="00A378E3" w:rsidRDefault="009C4E70">
            <w:pPr>
              <w:rPr>
                <w:rFonts w:asciiTheme="minorHAnsi" w:hAnsiTheme="minorHAnsi" w:cstheme="minorHAnsi"/>
              </w:rPr>
            </w:pPr>
            <w:r w:rsidRPr="00A378E3">
              <w:rPr>
                <w:rFonts w:asciiTheme="minorHAnsi" w:hAnsiTheme="minorHAnsi" w:cstheme="minorHAnsi"/>
              </w:rPr>
              <w:t>Wk 4</w:t>
            </w:r>
          </w:p>
        </w:tc>
        <w:tc>
          <w:tcPr>
            <w:tcW w:w="4286" w:type="dxa"/>
          </w:tcPr>
          <w:p w:rsidR="009C4E70" w:rsidRPr="00A378E3" w:rsidRDefault="009C4E70" w:rsidP="004E51D7">
            <w:pPr>
              <w:jc w:val="right"/>
              <w:rPr>
                <w:rFonts w:asciiTheme="minorHAnsi" w:hAnsiTheme="minorHAnsi" w:cstheme="minorHAnsi"/>
              </w:rPr>
            </w:pPr>
            <w:r w:rsidRPr="00A378E3">
              <w:rPr>
                <w:rFonts w:asciiTheme="minorHAnsi" w:hAnsiTheme="minorHAnsi" w:cstheme="minorHAnsi"/>
              </w:rPr>
              <w:t>Tues Sep 11</w:t>
            </w:r>
          </w:p>
          <w:p w:rsidR="007068B3" w:rsidRPr="00A378E3" w:rsidRDefault="007068B3" w:rsidP="002846E4">
            <w:pPr>
              <w:rPr>
                <w:rFonts w:asciiTheme="minorHAnsi" w:hAnsiTheme="minorHAnsi" w:cstheme="minorHAnsi"/>
                <w:i/>
              </w:rPr>
            </w:pPr>
          </w:p>
          <w:p w:rsidR="002846E4" w:rsidRPr="00A378E3" w:rsidRDefault="002846E4" w:rsidP="002846E4">
            <w:pPr>
              <w:rPr>
                <w:rFonts w:asciiTheme="minorHAnsi" w:hAnsiTheme="minorHAnsi" w:cstheme="minorHAnsi"/>
              </w:rPr>
            </w:pPr>
            <w:r w:rsidRPr="00A378E3">
              <w:rPr>
                <w:rFonts w:asciiTheme="minorHAnsi" w:hAnsiTheme="minorHAnsi" w:cstheme="minorHAnsi"/>
                <w:i/>
              </w:rPr>
              <w:t>Social Lives of Medicines</w:t>
            </w:r>
          </w:p>
          <w:p w:rsidR="009C4E70" w:rsidRPr="00A378E3" w:rsidRDefault="002846E4" w:rsidP="003D4343">
            <w:pPr>
              <w:rPr>
                <w:rFonts w:asciiTheme="minorHAnsi" w:hAnsiTheme="minorHAnsi" w:cstheme="minorHAnsi"/>
              </w:rPr>
            </w:pPr>
            <w:r w:rsidRPr="00A378E3">
              <w:rPr>
                <w:rFonts w:asciiTheme="minorHAnsi" w:hAnsiTheme="minorHAnsi" w:cstheme="minorHAnsi"/>
              </w:rPr>
              <w:t>II: The Consumers (pp. 23-78)</w:t>
            </w:r>
          </w:p>
          <w:p w:rsidR="009F2E74" w:rsidRPr="00A378E3" w:rsidRDefault="009F2E74" w:rsidP="009F2E74">
            <w:pPr>
              <w:rPr>
                <w:rFonts w:asciiTheme="minorHAnsi" w:hAnsiTheme="minorHAnsi" w:cstheme="minorHAnsi"/>
              </w:rPr>
            </w:pPr>
            <w:r w:rsidRPr="00A378E3">
              <w:rPr>
                <w:rFonts w:asciiTheme="minorHAnsi" w:hAnsiTheme="minorHAnsi" w:cstheme="minorHAnsi"/>
              </w:rPr>
              <w:t>III: The Providers (pp. 79-132)</w:t>
            </w:r>
          </w:p>
        </w:tc>
        <w:tc>
          <w:tcPr>
            <w:tcW w:w="4291" w:type="dxa"/>
          </w:tcPr>
          <w:p w:rsidR="009C4E70" w:rsidRPr="00A378E3" w:rsidRDefault="009C4E70" w:rsidP="004E51D7">
            <w:pPr>
              <w:jc w:val="right"/>
              <w:rPr>
                <w:rFonts w:asciiTheme="minorHAnsi" w:hAnsiTheme="minorHAnsi" w:cstheme="minorHAnsi"/>
              </w:rPr>
            </w:pPr>
            <w:r w:rsidRPr="00A378E3">
              <w:rPr>
                <w:rFonts w:asciiTheme="minorHAnsi" w:hAnsiTheme="minorHAnsi" w:cstheme="minorHAnsi"/>
              </w:rPr>
              <w:t>Thurs Sep 13</w:t>
            </w:r>
          </w:p>
          <w:p w:rsidR="007068B3" w:rsidRPr="00A378E3" w:rsidRDefault="007068B3" w:rsidP="002846E4">
            <w:pPr>
              <w:rPr>
                <w:rFonts w:asciiTheme="minorHAnsi" w:hAnsiTheme="minorHAnsi" w:cstheme="minorHAnsi"/>
                <w:i/>
              </w:rPr>
            </w:pPr>
          </w:p>
          <w:p w:rsidR="009F2E74" w:rsidRPr="00A378E3" w:rsidRDefault="009F2E74" w:rsidP="009F2E74">
            <w:pPr>
              <w:rPr>
                <w:rFonts w:asciiTheme="minorHAnsi" w:hAnsiTheme="minorHAnsi" w:cstheme="minorHAnsi"/>
                <w:i/>
              </w:rPr>
            </w:pPr>
            <w:r w:rsidRPr="00A378E3">
              <w:rPr>
                <w:rFonts w:asciiTheme="minorHAnsi" w:hAnsiTheme="minorHAnsi" w:cstheme="minorHAnsi"/>
                <w:i/>
              </w:rPr>
              <w:t>Social Lives of Medicines</w:t>
            </w:r>
          </w:p>
          <w:p w:rsidR="009F2E74" w:rsidRPr="00A378E3" w:rsidRDefault="009F2E74" w:rsidP="009F2E74">
            <w:pPr>
              <w:rPr>
                <w:rFonts w:asciiTheme="minorHAnsi" w:hAnsiTheme="minorHAnsi" w:cstheme="minorHAnsi"/>
              </w:rPr>
            </w:pPr>
            <w:r w:rsidRPr="00A378E3">
              <w:rPr>
                <w:rFonts w:asciiTheme="minorHAnsi" w:hAnsiTheme="minorHAnsi" w:cstheme="minorHAnsi"/>
              </w:rPr>
              <w:t>IV: The Strategists (pp. 133-162)</w:t>
            </w:r>
          </w:p>
          <w:p w:rsidR="002846E4" w:rsidRPr="00A378E3" w:rsidRDefault="009F2E74" w:rsidP="002846E4">
            <w:pPr>
              <w:rPr>
                <w:rFonts w:asciiTheme="minorHAnsi" w:hAnsiTheme="minorHAnsi" w:cstheme="minorHAnsi"/>
                <w:i/>
              </w:rPr>
            </w:pPr>
            <w:r w:rsidRPr="00A378E3">
              <w:rPr>
                <w:rFonts w:asciiTheme="minorHAnsi" w:hAnsiTheme="minorHAnsi" w:cstheme="minorHAnsi"/>
              </w:rPr>
              <w:t>V: Conclusion (pp. 163-171)</w:t>
            </w:r>
          </w:p>
          <w:p w:rsidR="009C4E70" w:rsidRPr="00A378E3" w:rsidRDefault="009C4E70" w:rsidP="002846E4">
            <w:pPr>
              <w:rPr>
                <w:rFonts w:asciiTheme="minorHAnsi" w:hAnsiTheme="minorHAnsi" w:cstheme="minorHAnsi"/>
              </w:rPr>
            </w:pPr>
          </w:p>
        </w:tc>
      </w:tr>
      <w:tr w:rsidR="009C4E70" w:rsidRPr="00A378E3" w:rsidTr="003426F2">
        <w:trPr>
          <w:cantSplit/>
        </w:trPr>
        <w:tc>
          <w:tcPr>
            <w:tcW w:w="999" w:type="dxa"/>
          </w:tcPr>
          <w:p w:rsidR="009C4E70" w:rsidRPr="00A378E3" w:rsidRDefault="009C4E70">
            <w:pPr>
              <w:rPr>
                <w:rFonts w:asciiTheme="minorHAnsi" w:hAnsiTheme="minorHAnsi" w:cstheme="minorHAnsi"/>
              </w:rPr>
            </w:pPr>
            <w:r w:rsidRPr="00A378E3">
              <w:rPr>
                <w:rFonts w:asciiTheme="minorHAnsi" w:hAnsiTheme="minorHAnsi" w:cstheme="minorHAnsi"/>
              </w:rPr>
              <w:t>Wk 5</w:t>
            </w:r>
          </w:p>
        </w:tc>
        <w:tc>
          <w:tcPr>
            <w:tcW w:w="4286" w:type="dxa"/>
          </w:tcPr>
          <w:p w:rsidR="009C4E70" w:rsidRPr="00A378E3" w:rsidRDefault="009C4E70" w:rsidP="004E51D7">
            <w:pPr>
              <w:jc w:val="right"/>
              <w:rPr>
                <w:rFonts w:asciiTheme="minorHAnsi" w:hAnsiTheme="minorHAnsi" w:cstheme="minorHAnsi"/>
              </w:rPr>
            </w:pPr>
            <w:r w:rsidRPr="00A378E3">
              <w:rPr>
                <w:rFonts w:asciiTheme="minorHAnsi" w:hAnsiTheme="minorHAnsi" w:cstheme="minorHAnsi"/>
              </w:rPr>
              <w:t>Tues Sep 18</w:t>
            </w:r>
          </w:p>
          <w:p w:rsidR="00D112B0" w:rsidRPr="00A378E3" w:rsidRDefault="00D112B0" w:rsidP="00D112B0">
            <w:pPr>
              <w:rPr>
                <w:rFonts w:asciiTheme="minorHAnsi" w:hAnsiTheme="minorHAnsi" w:cstheme="minorHAnsi"/>
                <w:b/>
              </w:rPr>
            </w:pPr>
          </w:p>
          <w:p w:rsidR="00D112B0" w:rsidRPr="00A378E3" w:rsidRDefault="00D112B0" w:rsidP="00D112B0">
            <w:pPr>
              <w:rPr>
                <w:rFonts w:asciiTheme="minorHAnsi" w:hAnsiTheme="minorHAnsi" w:cstheme="minorHAnsi"/>
                <w:b/>
              </w:rPr>
            </w:pPr>
            <w:r w:rsidRPr="00A378E3">
              <w:rPr>
                <w:rFonts w:asciiTheme="minorHAnsi" w:hAnsiTheme="minorHAnsi" w:cstheme="minorHAnsi"/>
                <w:b/>
              </w:rPr>
              <w:t xml:space="preserve">Assignment 2 </w:t>
            </w:r>
          </w:p>
          <w:p w:rsidR="00D112B0" w:rsidRPr="00A378E3" w:rsidRDefault="00D112B0" w:rsidP="00D112B0">
            <w:pPr>
              <w:rPr>
                <w:rFonts w:asciiTheme="minorHAnsi" w:hAnsiTheme="minorHAnsi" w:cstheme="minorHAnsi"/>
                <w:b/>
              </w:rPr>
            </w:pPr>
            <w:r w:rsidRPr="00A378E3">
              <w:rPr>
                <w:rFonts w:asciiTheme="minorHAnsi" w:hAnsiTheme="minorHAnsi" w:cstheme="minorHAnsi"/>
                <w:b/>
              </w:rPr>
              <w:t>“Object Mapping”</w:t>
            </w:r>
          </w:p>
          <w:p w:rsidR="00470619" w:rsidRPr="00A378E3" w:rsidRDefault="00D112B0" w:rsidP="00863B23">
            <w:pPr>
              <w:rPr>
                <w:rFonts w:asciiTheme="minorHAnsi" w:hAnsiTheme="minorHAnsi" w:cstheme="minorHAnsi"/>
                <w:i/>
              </w:rPr>
            </w:pPr>
            <w:r w:rsidRPr="00A378E3">
              <w:rPr>
                <w:rFonts w:asciiTheme="minorHAnsi" w:hAnsiTheme="minorHAnsi" w:cstheme="minorHAnsi"/>
                <w:i/>
              </w:rPr>
              <w:t>Due on T-Square at 8AM.  Bring electronic or print copy of object map to class for discussion</w:t>
            </w:r>
            <w:r w:rsidR="00E313D0" w:rsidRPr="00A378E3">
              <w:rPr>
                <w:rFonts w:asciiTheme="minorHAnsi" w:hAnsiTheme="minorHAnsi" w:cstheme="minorHAnsi"/>
                <w:i/>
              </w:rPr>
              <w:t>.</w:t>
            </w:r>
          </w:p>
        </w:tc>
        <w:tc>
          <w:tcPr>
            <w:tcW w:w="4291" w:type="dxa"/>
          </w:tcPr>
          <w:p w:rsidR="009C4E70" w:rsidRPr="00A378E3" w:rsidRDefault="009C4E70" w:rsidP="004E51D7">
            <w:pPr>
              <w:jc w:val="right"/>
              <w:rPr>
                <w:rFonts w:asciiTheme="minorHAnsi" w:hAnsiTheme="minorHAnsi" w:cstheme="minorHAnsi"/>
              </w:rPr>
            </w:pPr>
            <w:r w:rsidRPr="00A378E3">
              <w:rPr>
                <w:rFonts w:asciiTheme="minorHAnsi" w:hAnsiTheme="minorHAnsi" w:cstheme="minorHAnsi"/>
              </w:rPr>
              <w:t>Thurs Sep 20</w:t>
            </w:r>
          </w:p>
          <w:p w:rsidR="00C251F2" w:rsidRPr="00A378E3" w:rsidRDefault="00C251F2" w:rsidP="009964E1">
            <w:pPr>
              <w:rPr>
                <w:rFonts w:asciiTheme="minorHAnsi" w:hAnsiTheme="minorHAnsi" w:cstheme="minorHAnsi"/>
                <w:i/>
              </w:rPr>
            </w:pPr>
          </w:p>
          <w:p w:rsidR="00C251F2" w:rsidRPr="00A378E3" w:rsidRDefault="00C251F2" w:rsidP="009964E1">
            <w:pPr>
              <w:rPr>
                <w:rFonts w:asciiTheme="minorHAnsi" w:hAnsiTheme="minorHAnsi" w:cstheme="minorHAnsi"/>
              </w:rPr>
            </w:pPr>
            <w:r w:rsidRPr="00A378E3">
              <w:rPr>
                <w:rFonts w:asciiTheme="minorHAnsi" w:hAnsiTheme="minorHAnsi" w:cstheme="minorHAnsi"/>
              </w:rPr>
              <w:t>MOVIE DAY: Wit</w:t>
            </w:r>
          </w:p>
          <w:p w:rsidR="00C251F2" w:rsidRPr="00A378E3" w:rsidRDefault="00C251F2" w:rsidP="009964E1">
            <w:pPr>
              <w:rPr>
                <w:rFonts w:asciiTheme="minorHAnsi" w:hAnsiTheme="minorHAnsi" w:cstheme="minorHAnsi"/>
                <w:i/>
              </w:rPr>
            </w:pPr>
          </w:p>
          <w:p w:rsidR="00AF4476" w:rsidRPr="00A378E3" w:rsidRDefault="00C251F2" w:rsidP="007068B3">
            <w:pPr>
              <w:rPr>
                <w:rFonts w:asciiTheme="minorHAnsi" w:hAnsiTheme="minorHAnsi" w:cstheme="minorHAnsi"/>
              </w:rPr>
            </w:pPr>
            <w:r w:rsidRPr="00A378E3">
              <w:rPr>
                <w:rFonts w:asciiTheme="minorHAnsi" w:hAnsiTheme="minorHAnsi" w:cstheme="minorHAnsi"/>
              </w:rPr>
              <w:t>[Oxford “Lives of Property”]</w:t>
            </w:r>
          </w:p>
        </w:tc>
      </w:tr>
      <w:tr w:rsidR="009C4E70" w:rsidRPr="00A378E3" w:rsidTr="003426F2">
        <w:trPr>
          <w:cantSplit/>
        </w:trPr>
        <w:tc>
          <w:tcPr>
            <w:tcW w:w="999" w:type="dxa"/>
          </w:tcPr>
          <w:p w:rsidR="009C4E70" w:rsidRPr="00A378E3" w:rsidRDefault="009C4E70">
            <w:pPr>
              <w:rPr>
                <w:rFonts w:asciiTheme="minorHAnsi" w:hAnsiTheme="minorHAnsi" w:cstheme="minorHAnsi"/>
              </w:rPr>
            </w:pPr>
            <w:r w:rsidRPr="00A378E3">
              <w:rPr>
                <w:rFonts w:asciiTheme="minorHAnsi" w:hAnsiTheme="minorHAnsi" w:cstheme="minorHAnsi"/>
              </w:rPr>
              <w:t>Wk 6</w:t>
            </w:r>
          </w:p>
        </w:tc>
        <w:tc>
          <w:tcPr>
            <w:tcW w:w="4286" w:type="dxa"/>
          </w:tcPr>
          <w:p w:rsidR="009C4E70" w:rsidRPr="00A378E3" w:rsidRDefault="009C4E70" w:rsidP="004E51D7">
            <w:pPr>
              <w:jc w:val="right"/>
              <w:rPr>
                <w:rFonts w:asciiTheme="minorHAnsi" w:hAnsiTheme="minorHAnsi" w:cstheme="minorHAnsi"/>
              </w:rPr>
            </w:pPr>
            <w:r w:rsidRPr="00A378E3">
              <w:rPr>
                <w:rFonts w:asciiTheme="minorHAnsi" w:hAnsiTheme="minorHAnsi" w:cstheme="minorHAnsi"/>
              </w:rPr>
              <w:t>Tues Sep 25</w:t>
            </w:r>
          </w:p>
          <w:p w:rsidR="009C4E70" w:rsidRPr="00A378E3" w:rsidRDefault="009C4E70" w:rsidP="004E51D7">
            <w:pPr>
              <w:rPr>
                <w:rFonts w:asciiTheme="minorHAnsi" w:hAnsiTheme="minorHAnsi" w:cstheme="minorHAnsi"/>
              </w:rPr>
            </w:pPr>
          </w:p>
          <w:p w:rsidR="00D112B0" w:rsidRPr="00A378E3" w:rsidRDefault="00D112B0" w:rsidP="00D112B0">
            <w:pPr>
              <w:rPr>
                <w:rFonts w:asciiTheme="minorHAnsi" w:hAnsiTheme="minorHAnsi" w:cstheme="minorHAnsi"/>
              </w:rPr>
            </w:pPr>
            <w:r w:rsidRPr="00A378E3">
              <w:rPr>
                <w:rFonts w:asciiTheme="minorHAnsi" w:hAnsiTheme="minorHAnsi" w:cstheme="minorHAnsi"/>
              </w:rPr>
              <w:t xml:space="preserve">Jain, S. </w:t>
            </w:r>
            <w:proofErr w:type="spellStart"/>
            <w:r w:rsidRPr="00A378E3">
              <w:rPr>
                <w:rFonts w:asciiTheme="minorHAnsi" w:hAnsiTheme="minorHAnsi" w:cstheme="minorHAnsi"/>
              </w:rPr>
              <w:t>Lochlann</w:t>
            </w:r>
            <w:proofErr w:type="spellEnd"/>
            <w:r w:rsidRPr="00A378E3">
              <w:rPr>
                <w:rFonts w:asciiTheme="minorHAnsi" w:hAnsiTheme="minorHAnsi" w:cstheme="minorHAnsi"/>
              </w:rPr>
              <w:t xml:space="preserve">, “The Mortality Effect: Counting the Dead in the Cancer Trial,” </w:t>
            </w:r>
            <w:r w:rsidRPr="00A378E3">
              <w:rPr>
                <w:rFonts w:asciiTheme="minorHAnsi" w:hAnsiTheme="minorHAnsi" w:cstheme="minorHAnsi"/>
                <w:i/>
              </w:rPr>
              <w:t xml:space="preserve">Public Culture </w:t>
            </w:r>
            <w:r w:rsidRPr="00A378E3">
              <w:rPr>
                <w:rFonts w:asciiTheme="minorHAnsi" w:hAnsiTheme="minorHAnsi" w:cstheme="minorHAnsi"/>
              </w:rPr>
              <w:t>22.1 (2010): 89-117.</w:t>
            </w:r>
          </w:p>
          <w:p w:rsidR="00D112B0" w:rsidRPr="00A378E3" w:rsidRDefault="00D112B0" w:rsidP="00D112B0">
            <w:pPr>
              <w:rPr>
                <w:rFonts w:asciiTheme="minorHAnsi" w:hAnsiTheme="minorHAnsi" w:cstheme="minorHAnsi"/>
              </w:rPr>
            </w:pPr>
          </w:p>
          <w:p w:rsidR="00D112B0" w:rsidRPr="00A378E3" w:rsidRDefault="00D112B0" w:rsidP="00D112B0">
            <w:pPr>
              <w:rPr>
                <w:rFonts w:asciiTheme="minorHAnsi" w:hAnsiTheme="minorHAnsi" w:cstheme="minorHAnsi"/>
              </w:rPr>
            </w:pPr>
            <w:r w:rsidRPr="00A378E3">
              <w:rPr>
                <w:rFonts w:asciiTheme="minorHAnsi" w:hAnsiTheme="minorHAnsi" w:cstheme="minorHAnsi"/>
                <w:i/>
              </w:rPr>
              <w:t>The Professional Guinea Pig</w:t>
            </w:r>
          </w:p>
          <w:p w:rsidR="00D112B0" w:rsidRPr="00A378E3" w:rsidRDefault="00D112B0" w:rsidP="00D112B0">
            <w:pPr>
              <w:rPr>
                <w:rFonts w:asciiTheme="minorHAnsi" w:hAnsiTheme="minorHAnsi" w:cstheme="minorHAnsi"/>
              </w:rPr>
            </w:pPr>
            <w:r w:rsidRPr="00A378E3">
              <w:rPr>
                <w:rFonts w:asciiTheme="minorHAnsi" w:hAnsiTheme="minorHAnsi" w:cstheme="minorHAnsi"/>
              </w:rPr>
              <w:t>Introduction (pp. 1-20)</w:t>
            </w:r>
          </w:p>
          <w:p w:rsidR="00476391" w:rsidRPr="00A378E3" w:rsidRDefault="00D112B0" w:rsidP="00C251F2">
            <w:pPr>
              <w:rPr>
                <w:rFonts w:asciiTheme="minorHAnsi" w:hAnsiTheme="minorHAnsi" w:cstheme="minorHAnsi"/>
              </w:rPr>
            </w:pPr>
            <w:r w:rsidRPr="00A378E3">
              <w:rPr>
                <w:rFonts w:asciiTheme="minorHAnsi" w:hAnsiTheme="minorHAnsi" w:cstheme="minorHAnsi"/>
              </w:rPr>
              <w:t>Chapter 1: “Guinea Pigging” (pp. 21-44)</w:t>
            </w:r>
          </w:p>
        </w:tc>
        <w:tc>
          <w:tcPr>
            <w:tcW w:w="4291" w:type="dxa"/>
          </w:tcPr>
          <w:p w:rsidR="009C4E70" w:rsidRPr="00A378E3" w:rsidRDefault="009C4E70" w:rsidP="004E51D7">
            <w:pPr>
              <w:jc w:val="right"/>
              <w:rPr>
                <w:rFonts w:asciiTheme="minorHAnsi" w:hAnsiTheme="minorHAnsi" w:cstheme="minorHAnsi"/>
              </w:rPr>
            </w:pPr>
            <w:r w:rsidRPr="00A378E3">
              <w:rPr>
                <w:rFonts w:asciiTheme="minorHAnsi" w:hAnsiTheme="minorHAnsi" w:cstheme="minorHAnsi"/>
              </w:rPr>
              <w:t>Thurs Sep 27</w:t>
            </w:r>
          </w:p>
          <w:p w:rsidR="009C4E70" w:rsidRPr="00A378E3" w:rsidRDefault="009C4E70" w:rsidP="004E51D7">
            <w:pPr>
              <w:rPr>
                <w:rFonts w:asciiTheme="minorHAnsi" w:hAnsiTheme="minorHAnsi" w:cstheme="minorHAnsi"/>
              </w:rPr>
            </w:pPr>
          </w:p>
          <w:p w:rsidR="00863B23" w:rsidRPr="00A378E3" w:rsidRDefault="00863B23" w:rsidP="00863B23">
            <w:pPr>
              <w:rPr>
                <w:rFonts w:asciiTheme="minorHAnsi" w:hAnsiTheme="minorHAnsi" w:cstheme="minorHAnsi"/>
              </w:rPr>
            </w:pPr>
            <w:r w:rsidRPr="00A378E3">
              <w:rPr>
                <w:rFonts w:asciiTheme="minorHAnsi" w:hAnsiTheme="minorHAnsi" w:cstheme="minorHAnsi"/>
                <w:i/>
              </w:rPr>
              <w:t>The Professional Guinea Pig</w:t>
            </w:r>
          </w:p>
          <w:p w:rsidR="00863B23" w:rsidRPr="00A378E3" w:rsidRDefault="00863B23" w:rsidP="00863B23">
            <w:pPr>
              <w:rPr>
                <w:rFonts w:asciiTheme="minorHAnsi" w:hAnsiTheme="minorHAnsi" w:cstheme="minorHAnsi"/>
              </w:rPr>
            </w:pPr>
            <w:r w:rsidRPr="00A378E3">
              <w:rPr>
                <w:rFonts w:asciiTheme="minorHAnsi" w:hAnsiTheme="minorHAnsi" w:cstheme="minorHAnsi"/>
              </w:rPr>
              <w:t>Chapter 2: “Market Recruitment” (pp. 45-64)</w:t>
            </w:r>
          </w:p>
          <w:p w:rsidR="00863B23" w:rsidRPr="00A378E3" w:rsidRDefault="00863B23" w:rsidP="00863B23">
            <w:pPr>
              <w:rPr>
                <w:rFonts w:asciiTheme="minorHAnsi" w:hAnsiTheme="minorHAnsi" w:cstheme="minorHAnsi"/>
              </w:rPr>
            </w:pPr>
            <w:r w:rsidRPr="00A378E3">
              <w:rPr>
                <w:rFonts w:asciiTheme="minorHAnsi" w:hAnsiTheme="minorHAnsi" w:cstheme="minorHAnsi"/>
              </w:rPr>
              <w:t>Chapter 3: “Local Knowledge” (pp. 65-84)</w:t>
            </w:r>
          </w:p>
          <w:p w:rsidR="00863B23" w:rsidRPr="00A378E3" w:rsidRDefault="00863B23" w:rsidP="00863B23">
            <w:pPr>
              <w:rPr>
                <w:rFonts w:asciiTheme="minorHAnsi" w:hAnsiTheme="minorHAnsi" w:cstheme="minorHAnsi"/>
              </w:rPr>
            </w:pPr>
            <w:r w:rsidRPr="00A378E3">
              <w:rPr>
                <w:rFonts w:asciiTheme="minorHAnsi" w:hAnsiTheme="minorHAnsi" w:cstheme="minorHAnsi"/>
              </w:rPr>
              <w:t xml:space="preserve">Chapter 4: “Big </w:t>
            </w:r>
            <w:proofErr w:type="spellStart"/>
            <w:r w:rsidRPr="00A378E3">
              <w:rPr>
                <w:rFonts w:asciiTheme="minorHAnsi" w:hAnsiTheme="minorHAnsi" w:cstheme="minorHAnsi"/>
              </w:rPr>
              <w:t>Pharma</w:t>
            </w:r>
            <w:proofErr w:type="spellEnd"/>
            <w:r w:rsidRPr="00A378E3">
              <w:rPr>
                <w:rFonts w:asciiTheme="minorHAnsi" w:hAnsiTheme="minorHAnsi" w:cstheme="minorHAnsi"/>
              </w:rPr>
              <w:t xml:space="preserve"> and HIV” (pp. 85-96)</w:t>
            </w:r>
          </w:p>
          <w:p w:rsidR="009C4E70" w:rsidRPr="00A378E3" w:rsidRDefault="00863B23" w:rsidP="00863B23">
            <w:pPr>
              <w:rPr>
                <w:rFonts w:asciiTheme="minorHAnsi" w:hAnsiTheme="minorHAnsi" w:cstheme="minorHAnsi"/>
              </w:rPr>
            </w:pPr>
            <w:r w:rsidRPr="00A378E3">
              <w:rPr>
                <w:rFonts w:asciiTheme="minorHAnsi" w:hAnsiTheme="minorHAnsi" w:cstheme="minorHAnsi"/>
              </w:rPr>
              <w:t>Chapter 5: “Strategies of Survival” (pp. 97-120)</w:t>
            </w:r>
          </w:p>
        </w:tc>
      </w:tr>
      <w:tr w:rsidR="009C4E70" w:rsidRPr="00A378E3" w:rsidTr="003426F2">
        <w:trPr>
          <w:cantSplit/>
        </w:trPr>
        <w:tc>
          <w:tcPr>
            <w:tcW w:w="999" w:type="dxa"/>
          </w:tcPr>
          <w:p w:rsidR="009C4E70" w:rsidRPr="00A378E3" w:rsidRDefault="009C4E70">
            <w:pPr>
              <w:rPr>
                <w:rFonts w:asciiTheme="minorHAnsi" w:hAnsiTheme="minorHAnsi" w:cstheme="minorHAnsi"/>
              </w:rPr>
            </w:pPr>
            <w:r w:rsidRPr="00A378E3">
              <w:rPr>
                <w:rFonts w:asciiTheme="minorHAnsi" w:hAnsiTheme="minorHAnsi" w:cstheme="minorHAnsi"/>
              </w:rPr>
              <w:t>Wk 7</w:t>
            </w:r>
          </w:p>
        </w:tc>
        <w:tc>
          <w:tcPr>
            <w:tcW w:w="4286" w:type="dxa"/>
          </w:tcPr>
          <w:p w:rsidR="009C4E70" w:rsidRPr="00A378E3" w:rsidRDefault="009C4E70" w:rsidP="00611E53">
            <w:pPr>
              <w:jc w:val="right"/>
              <w:rPr>
                <w:rFonts w:asciiTheme="minorHAnsi" w:hAnsiTheme="minorHAnsi" w:cstheme="minorHAnsi"/>
              </w:rPr>
            </w:pPr>
            <w:r w:rsidRPr="00A378E3">
              <w:rPr>
                <w:rFonts w:asciiTheme="minorHAnsi" w:hAnsiTheme="minorHAnsi" w:cstheme="minorHAnsi"/>
              </w:rPr>
              <w:t>Tues Oct 2</w:t>
            </w:r>
          </w:p>
          <w:p w:rsidR="003426F2" w:rsidRPr="00A378E3" w:rsidRDefault="003426F2" w:rsidP="00D112B0">
            <w:pPr>
              <w:rPr>
                <w:rFonts w:asciiTheme="minorHAnsi" w:hAnsiTheme="minorHAnsi" w:cstheme="minorHAnsi"/>
                <w:b/>
              </w:rPr>
            </w:pPr>
          </w:p>
          <w:p w:rsidR="00D112B0" w:rsidRPr="00A378E3" w:rsidRDefault="00D112B0" w:rsidP="00D112B0">
            <w:pPr>
              <w:rPr>
                <w:rFonts w:asciiTheme="minorHAnsi" w:hAnsiTheme="minorHAnsi" w:cstheme="minorHAnsi"/>
              </w:rPr>
            </w:pPr>
            <w:r w:rsidRPr="00A378E3">
              <w:rPr>
                <w:rFonts w:asciiTheme="minorHAnsi" w:hAnsiTheme="minorHAnsi" w:cstheme="minorHAnsi"/>
                <w:b/>
              </w:rPr>
              <w:t>Assignment 3</w:t>
            </w:r>
            <w:r w:rsidRPr="00A378E3">
              <w:rPr>
                <w:rFonts w:asciiTheme="minorHAnsi" w:hAnsiTheme="minorHAnsi" w:cstheme="minorHAnsi"/>
              </w:rPr>
              <w:t xml:space="preserve"> </w:t>
            </w:r>
          </w:p>
          <w:p w:rsidR="00D112B0" w:rsidRPr="00A378E3" w:rsidRDefault="00D112B0" w:rsidP="00D112B0">
            <w:pPr>
              <w:rPr>
                <w:rFonts w:asciiTheme="minorHAnsi" w:hAnsiTheme="minorHAnsi" w:cstheme="minorHAnsi"/>
                <w:b/>
              </w:rPr>
            </w:pPr>
            <w:r w:rsidRPr="00A378E3">
              <w:rPr>
                <w:rFonts w:asciiTheme="minorHAnsi" w:hAnsiTheme="minorHAnsi" w:cstheme="minorHAnsi"/>
                <w:b/>
              </w:rPr>
              <w:t>Bio/medical Annotated Bibliography</w:t>
            </w:r>
          </w:p>
          <w:p w:rsidR="00D112B0" w:rsidRPr="00A378E3" w:rsidRDefault="00D112B0" w:rsidP="00D112B0">
            <w:pPr>
              <w:rPr>
                <w:rFonts w:asciiTheme="minorHAnsi" w:hAnsiTheme="minorHAnsi" w:cstheme="minorHAnsi"/>
                <w:i/>
              </w:rPr>
            </w:pPr>
            <w:r w:rsidRPr="00A378E3">
              <w:rPr>
                <w:rFonts w:asciiTheme="minorHAnsi" w:hAnsiTheme="minorHAnsi" w:cstheme="minorHAnsi"/>
                <w:i/>
              </w:rPr>
              <w:t>Due on T-Square at 8AM.  Bring in annotated bio/medical sources for in-class discussion.</w:t>
            </w:r>
          </w:p>
          <w:p w:rsidR="00AF4476" w:rsidRPr="00A378E3" w:rsidRDefault="00AF4476" w:rsidP="00863B23">
            <w:pPr>
              <w:rPr>
                <w:rFonts w:asciiTheme="minorHAnsi" w:hAnsiTheme="minorHAnsi" w:cstheme="minorHAnsi"/>
              </w:rPr>
            </w:pPr>
          </w:p>
        </w:tc>
        <w:tc>
          <w:tcPr>
            <w:tcW w:w="4291" w:type="dxa"/>
          </w:tcPr>
          <w:p w:rsidR="009C4E70" w:rsidRPr="00A378E3" w:rsidRDefault="009C4E70" w:rsidP="00611E53">
            <w:pPr>
              <w:jc w:val="right"/>
              <w:rPr>
                <w:rFonts w:asciiTheme="minorHAnsi" w:hAnsiTheme="minorHAnsi" w:cstheme="minorHAnsi"/>
              </w:rPr>
            </w:pPr>
            <w:r w:rsidRPr="00A378E3">
              <w:rPr>
                <w:rFonts w:asciiTheme="minorHAnsi" w:hAnsiTheme="minorHAnsi" w:cstheme="minorHAnsi"/>
              </w:rPr>
              <w:t>Thurs Oct 4</w:t>
            </w:r>
          </w:p>
          <w:p w:rsidR="003426F2" w:rsidRPr="00A378E3" w:rsidRDefault="003426F2" w:rsidP="00D112B0">
            <w:pPr>
              <w:rPr>
                <w:rFonts w:asciiTheme="minorHAnsi" w:hAnsiTheme="minorHAnsi" w:cstheme="minorHAnsi"/>
                <w:i/>
              </w:rPr>
            </w:pPr>
          </w:p>
          <w:p w:rsidR="00D112B0" w:rsidRPr="00A378E3" w:rsidRDefault="00D112B0" w:rsidP="00D112B0">
            <w:pPr>
              <w:rPr>
                <w:rFonts w:asciiTheme="minorHAnsi" w:hAnsiTheme="minorHAnsi" w:cstheme="minorHAnsi"/>
              </w:rPr>
            </w:pPr>
            <w:r w:rsidRPr="00A378E3">
              <w:rPr>
                <w:rFonts w:asciiTheme="minorHAnsi" w:hAnsiTheme="minorHAnsi" w:cstheme="minorHAnsi"/>
                <w:i/>
              </w:rPr>
              <w:t>The Professional Guinea Pig</w:t>
            </w:r>
          </w:p>
          <w:p w:rsidR="00D112B0" w:rsidRPr="00A378E3" w:rsidRDefault="00D112B0" w:rsidP="00D112B0">
            <w:pPr>
              <w:rPr>
                <w:rFonts w:asciiTheme="minorHAnsi" w:hAnsiTheme="minorHAnsi" w:cstheme="minorHAnsi"/>
              </w:rPr>
            </w:pPr>
            <w:r w:rsidRPr="00A378E3">
              <w:rPr>
                <w:rFonts w:asciiTheme="minorHAnsi" w:hAnsiTheme="minorHAnsi" w:cstheme="minorHAnsi"/>
              </w:rPr>
              <w:t>Chapter 6: “From Prisoners to Professionals” (pp. 121-136)</w:t>
            </w:r>
          </w:p>
          <w:p w:rsidR="00D112B0" w:rsidRPr="00A378E3" w:rsidRDefault="00D112B0" w:rsidP="00D112B0">
            <w:pPr>
              <w:rPr>
                <w:rFonts w:asciiTheme="minorHAnsi" w:hAnsiTheme="minorHAnsi" w:cstheme="minorHAnsi"/>
              </w:rPr>
            </w:pPr>
            <w:r w:rsidRPr="00A378E3">
              <w:rPr>
                <w:rFonts w:asciiTheme="minorHAnsi" w:hAnsiTheme="minorHAnsi" w:cstheme="minorHAnsi"/>
              </w:rPr>
              <w:t>Chapter 7: “Ethics and Exploitation” (pp. 137-156)</w:t>
            </w:r>
          </w:p>
          <w:p w:rsidR="00D112B0" w:rsidRPr="00A378E3" w:rsidRDefault="00D112B0" w:rsidP="00D112B0">
            <w:pPr>
              <w:rPr>
                <w:rFonts w:asciiTheme="minorHAnsi" w:hAnsiTheme="minorHAnsi" w:cstheme="minorHAnsi"/>
              </w:rPr>
            </w:pPr>
            <w:r w:rsidRPr="00A378E3">
              <w:rPr>
                <w:rFonts w:asciiTheme="minorHAnsi" w:hAnsiTheme="minorHAnsi" w:cstheme="minorHAnsi"/>
              </w:rPr>
              <w:t>Conclusion: “Living In/Off the Mild Torture Economy” (pp. 157-166)</w:t>
            </w:r>
          </w:p>
          <w:p w:rsidR="009C4E70" w:rsidRPr="00A378E3" w:rsidRDefault="00D112B0" w:rsidP="00D112B0">
            <w:pPr>
              <w:rPr>
                <w:rFonts w:asciiTheme="minorHAnsi" w:hAnsiTheme="minorHAnsi" w:cstheme="minorHAnsi"/>
              </w:rPr>
            </w:pPr>
            <w:r w:rsidRPr="00A378E3">
              <w:rPr>
                <w:rFonts w:asciiTheme="minorHAnsi" w:hAnsiTheme="minorHAnsi" w:cstheme="minorHAnsi"/>
              </w:rPr>
              <w:t>Epilogue: “Following Up” (pp. 167-171)</w:t>
            </w:r>
          </w:p>
        </w:tc>
      </w:tr>
      <w:tr w:rsidR="009C4E70" w:rsidRPr="00A378E3" w:rsidTr="003426F2">
        <w:trPr>
          <w:cantSplit/>
        </w:trPr>
        <w:tc>
          <w:tcPr>
            <w:tcW w:w="999" w:type="dxa"/>
          </w:tcPr>
          <w:p w:rsidR="009C4E70" w:rsidRPr="00A378E3" w:rsidRDefault="009C4E70">
            <w:pPr>
              <w:rPr>
                <w:rFonts w:asciiTheme="minorHAnsi" w:hAnsiTheme="minorHAnsi" w:cstheme="minorHAnsi"/>
              </w:rPr>
            </w:pPr>
            <w:r w:rsidRPr="00A378E3">
              <w:rPr>
                <w:rFonts w:asciiTheme="minorHAnsi" w:hAnsiTheme="minorHAnsi" w:cstheme="minorHAnsi"/>
              </w:rPr>
              <w:t>Wk 8</w:t>
            </w:r>
          </w:p>
        </w:tc>
        <w:tc>
          <w:tcPr>
            <w:tcW w:w="4286" w:type="dxa"/>
          </w:tcPr>
          <w:p w:rsidR="009C4E70" w:rsidRPr="00A378E3" w:rsidRDefault="009C4E70" w:rsidP="00611E53">
            <w:pPr>
              <w:jc w:val="right"/>
              <w:rPr>
                <w:rFonts w:asciiTheme="minorHAnsi" w:hAnsiTheme="minorHAnsi" w:cstheme="minorHAnsi"/>
              </w:rPr>
            </w:pPr>
            <w:r w:rsidRPr="00A378E3">
              <w:rPr>
                <w:rFonts w:asciiTheme="minorHAnsi" w:hAnsiTheme="minorHAnsi" w:cstheme="minorHAnsi"/>
              </w:rPr>
              <w:t>Tues Oct 9</w:t>
            </w:r>
          </w:p>
          <w:p w:rsidR="003426F2" w:rsidRPr="00A378E3" w:rsidRDefault="003426F2" w:rsidP="00D112B0">
            <w:pPr>
              <w:rPr>
                <w:rFonts w:asciiTheme="minorHAnsi" w:hAnsiTheme="minorHAnsi" w:cstheme="minorHAnsi"/>
              </w:rPr>
            </w:pPr>
          </w:p>
          <w:p w:rsidR="00D112B0" w:rsidRPr="00A378E3" w:rsidRDefault="00D112B0" w:rsidP="00D112B0">
            <w:pPr>
              <w:rPr>
                <w:rFonts w:asciiTheme="minorHAnsi" w:hAnsiTheme="minorHAnsi" w:cstheme="minorHAnsi"/>
              </w:rPr>
            </w:pPr>
            <w:r w:rsidRPr="00A378E3">
              <w:rPr>
                <w:rFonts w:asciiTheme="minorHAnsi" w:hAnsiTheme="minorHAnsi" w:cstheme="minorHAnsi"/>
              </w:rPr>
              <w:t>One drug, multiple perspectives 1:</w:t>
            </w:r>
          </w:p>
          <w:p w:rsidR="00D112B0" w:rsidRPr="00A378E3" w:rsidRDefault="00D112B0" w:rsidP="00D112B0">
            <w:pPr>
              <w:rPr>
                <w:rFonts w:asciiTheme="minorHAnsi" w:hAnsiTheme="minorHAnsi" w:cstheme="minorHAnsi"/>
              </w:rPr>
            </w:pPr>
            <w:r w:rsidRPr="00A378E3">
              <w:rPr>
                <w:rFonts w:asciiTheme="minorHAnsi" w:hAnsiTheme="minorHAnsi" w:cstheme="minorHAnsi"/>
              </w:rPr>
              <w:t>Marijuana</w:t>
            </w:r>
          </w:p>
          <w:p w:rsidR="00D112B0" w:rsidRPr="00A378E3" w:rsidRDefault="00D112B0" w:rsidP="00D112B0">
            <w:pPr>
              <w:rPr>
                <w:rFonts w:asciiTheme="minorHAnsi" w:hAnsiTheme="minorHAnsi" w:cstheme="minorHAnsi"/>
              </w:rPr>
            </w:pPr>
          </w:p>
          <w:p w:rsidR="00D112B0" w:rsidRPr="00A378E3" w:rsidRDefault="00D112B0" w:rsidP="00D112B0">
            <w:pPr>
              <w:rPr>
                <w:rFonts w:asciiTheme="minorHAnsi" w:hAnsiTheme="minorHAnsi" w:cstheme="minorHAnsi"/>
              </w:rPr>
            </w:pPr>
            <w:r w:rsidRPr="00A378E3">
              <w:rPr>
                <w:rFonts w:asciiTheme="minorHAnsi" w:hAnsiTheme="minorHAnsi" w:cstheme="minorHAnsi"/>
              </w:rPr>
              <w:t xml:space="preserve">Becker, Howard S. “Becoming a Marihuana User,” </w:t>
            </w:r>
            <w:r w:rsidRPr="00A378E3">
              <w:rPr>
                <w:rFonts w:asciiTheme="minorHAnsi" w:hAnsiTheme="minorHAnsi" w:cstheme="minorHAnsi"/>
                <w:i/>
              </w:rPr>
              <w:t>The American Journal of Sociology</w:t>
            </w:r>
            <w:r w:rsidRPr="00A378E3">
              <w:rPr>
                <w:rFonts w:asciiTheme="minorHAnsi" w:hAnsiTheme="minorHAnsi" w:cstheme="minorHAnsi"/>
              </w:rPr>
              <w:t xml:space="preserve">, 59.3 (November 1953): 235-242. </w:t>
            </w:r>
          </w:p>
          <w:p w:rsidR="00D112B0" w:rsidRPr="00A378E3" w:rsidRDefault="00D112B0" w:rsidP="00D112B0">
            <w:pPr>
              <w:rPr>
                <w:rFonts w:asciiTheme="minorHAnsi" w:hAnsiTheme="minorHAnsi" w:cstheme="minorHAnsi"/>
              </w:rPr>
            </w:pPr>
          </w:p>
          <w:p w:rsidR="00D112B0" w:rsidRPr="00A378E3" w:rsidRDefault="00D112B0" w:rsidP="00D112B0">
            <w:pPr>
              <w:rPr>
                <w:rFonts w:asciiTheme="minorHAnsi" w:hAnsiTheme="minorHAnsi" w:cstheme="minorHAnsi"/>
              </w:rPr>
            </w:pPr>
            <w:proofErr w:type="spellStart"/>
            <w:r w:rsidRPr="00A378E3">
              <w:rPr>
                <w:rFonts w:asciiTheme="minorHAnsi" w:hAnsiTheme="minorHAnsi" w:cstheme="minorHAnsi"/>
              </w:rPr>
              <w:t>Chapkis</w:t>
            </w:r>
            <w:proofErr w:type="spellEnd"/>
            <w:r w:rsidRPr="00A378E3">
              <w:rPr>
                <w:rFonts w:asciiTheme="minorHAnsi" w:hAnsiTheme="minorHAnsi" w:cstheme="minorHAnsi"/>
              </w:rPr>
              <w:t xml:space="preserve">, Wendy, “Cannabis, Consciousness and Healing,” </w:t>
            </w:r>
            <w:r w:rsidRPr="00A378E3">
              <w:rPr>
                <w:rFonts w:asciiTheme="minorHAnsi" w:hAnsiTheme="minorHAnsi" w:cstheme="minorHAnsi"/>
                <w:i/>
              </w:rPr>
              <w:t xml:space="preserve">Contemporary Justice Review </w:t>
            </w:r>
            <w:r w:rsidRPr="00A378E3">
              <w:rPr>
                <w:rFonts w:asciiTheme="minorHAnsi" w:hAnsiTheme="minorHAnsi" w:cstheme="minorHAnsi"/>
              </w:rPr>
              <w:t>10.4 (December 2007): pp. 443–460.</w:t>
            </w:r>
          </w:p>
          <w:p w:rsidR="00D112B0" w:rsidRPr="00A378E3" w:rsidRDefault="00D112B0" w:rsidP="00D112B0">
            <w:pPr>
              <w:rPr>
                <w:rFonts w:asciiTheme="minorHAnsi" w:hAnsiTheme="minorHAnsi" w:cstheme="minorHAnsi"/>
              </w:rPr>
            </w:pPr>
          </w:p>
          <w:p w:rsidR="00110F6B" w:rsidRPr="00A378E3" w:rsidRDefault="00D112B0" w:rsidP="00D112B0">
            <w:pPr>
              <w:rPr>
                <w:rFonts w:asciiTheme="minorHAnsi" w:hAnsiTheme="minorHAnsi" w:cstheme="minorHAnsi"/>
                <w:i/>
              </w:rPr>
            </w:pPr>
            <w:r w:rsidRPr="00A378E3">
              <w:rPr>
                <w:rFonts w:asciiTheme="minorHAnsi" w:hAnsiTheme="minorHAnsi" w:cstheme="minorHAnsi"/>
              </w:rPr>
              <w:t xml:space="preserve">Lavoie, Dusty. “Smoking the Other: Marijuana and </w:t>
            </w:r>
            <w:proofErr w:type="spellStart"/>
            <w:r w:rsidRPr="00A378E3">
              <w:rPr>
                <w:rFonts w:asciiTheme="minorHAnsi" w:hAnsiTheme="minorHAnsi" w:cstheme="minorHAnsi"/>
              </w:rPr>
              <w:t>Counterhegemony</w:t>
            </w:r>
            <w:proofErr w:type="spellEnd"/>
            <w:r w:rsidRPr="00A378E3">
              <w:rPr>
                <w:rFonts w:asciiTheme="minorHAnsi" w:hAnsiTheme="minorHAnsi" w:cstheme="minorHAnsi"/>
              </w:rPr>
              <w:t xml:space="preserve"> in </w:t>
            </w:r>
            <w:r w:rsidRPr="00A378E3">
              <w:rPr>
                <w:rFonts w:asciiTheme="minorHAnsi" w:hAnsiTheme="minorHAnsi" w:cstheme="minorHAnsi"/>
                <w:i/>
              </w:rPr>
              <w:t>Weeds</w:t>
            </w:r>
            <w:r w:rsidRPr="00A378E3">
              <w:rPr>
                <w:rFonts w:asciiTheme="minorHAnsi" w:hAnsiTheme="minorHAnsi" w:cstheme="minorHAnsi"/>
              </w:rPr>
              <w:t xml:space="preserve">,” </w:t>
            </w:r>
            <w:r w:rsidRPr="00A378E3">
              <w:rPr>
                <w:rFonts w:asciiTheme="minorHAnsi" w:hAnsiTheme="minorHAnsi" w:cstheme="minorHAnsi"/>
                <w:i/>
                <w:iCs/>
              </w:rPr>
              <w:t xml:space="preserve">Substance Use &amp; Misuse, </w:t>
            </w:r>
            <w:r w:rsidRPr="00A378E3">
              <w:rPr>
                <w:rFonts w:asciiTheme="minorHAnsi" w:hAnsiTheme="minorHAnsi" w:cstheme="minorHAnsi"/>
                <w:iCs/>
              </w:rPr>
              <w:t>46 (2011):910–921.</w:t>
            </w:r>
          </w:p>
        </w:tc>
        <w:tc>
          <w:tcPr>
            <w:tcW w:w="4291" w:type="dxa"/>
          </w:tcPr>
          <w:p w:rsidR="009C4E70" w:rsidRPr="00A378E3" w:rsidRDefault="009C4E70" w:rsidP="00611E53">
            <w:pPr>
              <w:jc w:val="right"/>
              <w:rPr>
                <w:rFonts w:asciiTheme="minorHAnsi" w:hAnsiTheme="minorHAnsi" w:cstheme="minorHAnsi"/>
              </w:rPr>
            </w:pPr>
            <w:r w:rsidRPr="00A378E3">
              <w:rPr>
                <w:rFonts w:asciiTheme="minorHAnsi" w:hAnsiTheme="minorHAnsi" w:cstheme="minorHAnsi"/>
              </w:rPr>
              <w:t>Thurs Oct 11</w:t>
            </w:r>
          </w:p>
          <w:p w:rsidR="00221B7D" w:rsidRPr="00A378E3" w:rsidRDefault="00221B7D" w:rsidP="00110F6B">
            <w:pPr>
              <w:rPr>
                <w:rFonts w:asciiTheme="minorHAnsi" w:hAnsiTheme="minorHAnsi" w:cstheme="minorHAnsi"/>
                <w:i/>
              </w:rPr>
            </w:pPr>
          </w:p>
          <w:p w:rsidR="00863B23" w:rsidRPr="00A378E3" w:rsidRDefault="00863B23" w:rsidP="00863B23">
            <w:pPr>
              <w:rPr>
                <w:rFonts w:asciiTheme="minorHAnsi" w:hAnsiTheme="minorHAnsi" w:cstheme="minorHAnsi"/>
              </w:rPr>
            </w:pPr>
            <w:r w:rsidRPr="00A378E3">
              <w:rPr>
                <w:rFonts w:asciiTheme="minorHAnsi" w:hAnsiTheme="minorHAnsi" w:cstheme="minorHAnsi"/>
                <w:i/>
              </w:rPr>
              <w:t>Pleasure Consuming Medicine</w:t>
            </w:r>
            <w:r w:rsidRPr="00A378E3">
              <w:rPr>
                <w:rFonts w:asciiTheme="minorHAnsi" w:hAnsiTheme="minorHAnsi" w:cstheme="minorHAnsi"/>
              </w:rPr>
              <w:t xml:space="preserve"> </w:t>
            </w:r>
          </w:p>
          <w:p w:rsidR="00863B23" w:rsidRPr="00A378E3" w:rsidRDefault="00863B23" w:rsidP="00863B23">
            <w:pPr>
              <w:rPr>
                <w:rFonts w:asciiTheme="minorHAnsi" w:hAnsiTheme="minorHAnsi" w:cstheme="minorHAnsi"/>
              </w:rPr>
            </w:pPr>
            <w:r w:rsidRPr="00A378E3">
              <w:rPr>
                <w:rFonts w:asciiTheme="minorHAnsi" w:hAnsiTheme="minorHAnsi" w:cstheme="minorHAnsi"/>
              </w:rPr>
              <w:t>Chapter 1: “Pleasure Consuming Medicine” pp. 1-31</w:t>
            </w:r>
          </w:p>
          <w:p w:rsidR="00863B23" w:rsidRPr="00A378E3" w:rsidRDefault="00863B23" w:rsidP="00863B23">
            <w:pPr>
              <w:rPr>
                <w:rFonts w:asciiTheme="minorHAnsi" w:hAnsiTheme="minorHAnsi" w:cstheme="minorHAnsi"/>
              </w:rPr>
            </w:pPr>
            <w:r w:rsidRPr="00A378E3">
              <w:rPr>
                <w:rFonts w:asciiTheme="minorHAnsi" w:hAnsiTheme="minorHAnsi" w:cstheme="minorHAnsi"/>
              </w:rPr>
              <w:t>Chapter 2: “Prescribing the Self” pp. 32-58.</w:t>
            </w:r>
          </w:p>
          <w:p w:rsidR="009C4E70" w:rsidRPr="00A378E3" w:rsidRDefault="009C4E70" w:rsidP="00E77B96">
            <w:pPr>
              <w:rPr>
                <w:rFonts w:asciiTheme="minorHAnsi" w:hAnsiTheme="minorHAnsi" w:cstheme="minorHAnsi"/>
                <w:iCs/>
              </w:rPr>
            </w:pPr>
          </w:p>
        </w:tc>
      </w:tr>
      <w:tr w:rsidR="009C4E70" w:rsidRPr="00A378E3" w:rsidTr="003426F2">
        <w:trPr>
          <w:cantSplit/>
        </w:trPr>
        <w:tc>
          <w:tcPr>
            <w:tcW w:w="999" w:type="dxa"/>
          </w:tcPr>
          <w:p w:rsidR="009C4E70" w:rsidRPr="00A378E3" w:rsidRDefault="009C4E70">
            <w:pPr>
              <w:rPr>
                <w:rFonts w:asciiTheme="minorHAnsi" w:hAnsiTheme="minorHAnsi" w:cstheme="minorHAnsi"/>
              </w:rPr>
            </w:pPr>
            <w:r w:rsidRPr="00A378E3">
              <w:rPr>
                <w:rFonts w:asciiTheme="minorHAnsi" w:hAnsiTheme="minorHAnsi" w:cstheme="minorHAnsi"/>
              </w:rPr>
              <w:t>Wk 9</w:t>
            </w:r>
          </w:p>
        </w:tc>
        <w:tc>
          <w:tcPr>
            <w:tcW w:w="4286" w:type="dxa"/>
          </w:tcPr>
          <w:p w:rsidR="009C4E70" w:rsidRPr="00A378E3" w:rsidRDefault="009C4E70" w:rsidP="00DE0463">
            <w:pPr>
              <w:jc w:val="right"/>
              <w:rPr>
                <w:rFonts w:asciiTheme="minorHAnsi" w:hAnsiTheme="minorHAnsi" w:cstheme="minorHAnsi"/>
              </w:rPr>
            </w:pPr>
            <w:r w:rsidRPr="00A378E3">
              <w:rPr>
                <w:rFonts w:asciiTheme="minorHAnsi" w:hAnsiTheme="minorHAnsi" w:cstheme="minorHAnsi"/>
              </w:rPr>
              <w:t>Tues Oct 16</w:t>
            </w:r>
          </w:p>
          <w:p w:rsidR="003426F2" w:rsidRPr="00A378E3" w:rsidRDefault="003426F2">
            <w:pPr>
              <w:rPr>
                <w:rFonts w:asciiTheme="minorHAnsi" w:hAnsiTheme="minorHAnsi" w:cstheme="minorHAnsi"/>
              </w:rPr>
            </w:pPr>
          </w:p>
          <w:p w:rsidR="009C4E70" w:rsidRPr="00A378E3" w:rsidRDefault="009C4E70">
            <w:pPr>
              <w:rPr>
                <w:rFonts w:asciiTheme="minorHAnsi" w:hAnsiTheme="minorHAnsi" w:cstheme="minorHAnsi"/>
              </w:rPr>
            </w:pPr>
            <w:r w:rsidRPr="00A378E3">
              <w:rPr>
                <w:rFonts w:asciiTheme="minorHAnsi" w:hAnsiTheme="minorHAnsi" w:cstheme="minorHAnsi"/>
              </w:rPr>
              <w:t>FALL BREAK: NO CLASS</w:t>
            </w:r>
          </w:p>
        </w:tc>
        <w:tc>
          <w:tcPr>
            <w:tcW w:w="4291" w:type="dxa"/>
          </w:tcPr>
          <w:p w:rsidR="009C4E70" w:rsidRPr="00A378E3" w:rsidRDefault="009C4E70" w:rsidP="00264707">
            <w:pPr>
              <w:jc w:val="right"/>
              <w:rPr>
                <w:rFonts w:asciiTheme="minorHAnsi" w:hAnsiTheme="minorHAnsi" w:cstheme="minorHAnsi"/>
              </w:rPr>
            </w:pPr>
            <w:r w:rsidRPr="00A378E3">
              <w:rPr>
                <w:rFonts w:asciiTheme="minorHAnsi" w:hAnsiTheme="minorHAnsi" w:cstheme="minorHAnsi"/>
              </w:rPr>
              <w:t>Thurs Oct 18</w:t>
            </w:r>
          </w:p>
          <w:p w:rsidR="003426F2" w:rsidRPr="00A378E3" w:rsidRDefault="00110F6B" w:rsidP="00110F6B">
            <w:pPr>
              <w:rPr>
                <w:rFonts w:asciiTheme="minorHAnsi" w:hAnsiTheme="minorHAnsi" w:cstheme="minorHAnsi"/>
              </w:rPr>
            </w:pPr>
            <w:r w:rsidRPr="00A378E3">
              <w:rPr>
                <w:rFonts w:asciiTheme="minorHAnsi" w:hAnsiTheme="minorHAnsi" w:cstheme="minorHAnsi"/>
              </w:rPr>
              <w:t xml:space="preserve"> </w:t>
            </w:r>
          </w:p>
          <w:p w:rsidR="00110F6B" w:rsidRPr="00A378E3" w:rsidRDefault="00110F6B" w:rsidP="00110F6B">
            <w:pPr>
              <w:rPr>
                <w:rFonts w:asciiTheme="minorHAnsi" w:hAnsiTheme="minorHAnsi" w:cstheme="minorHAnsi"/>
              </w:rPr>
            </w:pPr>
            <w:r w:rsidRPr="00A378E3">
              <w:rPr>
                <w:rFonts w:asciiTheme="minorHAnsi" w:hAnsiTheme="minorHAnsi" w:cstheme="minorHAnsi"/>
              </w:rPr>
              <w:t>MOVIE DAY:</w:t>
            </w:r>
          </w:p>
          <w:p w:rsidR="00110F6B" w:rsidRPr="00A378E3" w:rsidRDefault="00110F6B" w:rsidP="00110F6B">
            <w:pPr>
              <w:rPr>
                <w:rFonts w:asciiTheme="minorHAnsi" w:hAnsiTheme="minorHAnsi" w:cstheme="minorHAnsi"/>
              </w:rPr>
            </w:pPr>
            <w:r w:rsidRPr="00A378E3">
              <w:rPr>
                <w:rFonts w:asciiTheme="minorHAnsi" w:hAnsiTheme="minorHAnsi" w:cstheme="minorHAnsi"/>
              </w:rPr>
              <w:t>TRAFFIC</w:t>
            </w:r>
          </w:p>
          <w:p w:rsidR="009C4E70" w:rsidRPr="00A378E3" w:rsidRDefault="00110F6B" w:rsidP="00110F6B">
            <w:pPr>
              <w:rPr>
                <w:rFonts w:asciiTheme="minorHAnsi" w:hAnsiTheme="minorHAnsi" w:cstheme="minorHAnsi"/>
              </w:rPr>
            </w:pPr>
            <w:r w:rsidRPr="00A378E3">
              <w:rPr>
                <w:rFonts w:asciiTheme="minorHAnsi" w:hAnsiTheme="minorHAnsi" w:cstheme="minorHAnsi"/>
              </w:rPr>
              <w:t xml:space="preserve"> </w:t>
            </w:r>
            <w:r w:rsidR="009C4E70" w:rsidRPr="00A378E3">
              <w:rPr>
                <w:rFonts w:asciiTheme="minorHAnsi" w:hAnsiTheme="minorHAnsi" w:cstheme="minorHAnsi"/>
              </w:rPr>
              <w:t>[4S]</w:t>
            </w:r>
          </w:p>
          <w:p w:rsidR="009C4E70" w:rsidRPr="00A378E3" w:rsidRDefault="009C4E70" w:rsidP="00361FB1">
            <w:pPr>
              <w:rPr>
                <w:rFonts w:asciiTheme="minorHAnsi" w:hAnsiTheme="minorHAnsi" w:cstheme="minorHAnsi"/>
              </w:rPr>
            </w:pPr>
          </w:p>
        </w:tc>
      </w:tr>
      <w:tr w:rsidR="009C4E70" w:rsidRPr="00A378E3" w:rsidTr="003426F2">
        <w:trPr>
          <w:cantSplit/>
        </w:trPr>
        <w:tc>
          <w:tcPr>
            <w:tcW w:w="999" w:type="dxa"/>
          </w:tcPr>
          <w:p w:rsidR="009C4E70" w:rsidRPr="00A378E3" w:rsidRDefault="009C4E70">
            <w:pPr>
              <w:rPr>
                <w:rFonts w:asciiTheme="minorHAnsi" w:hAnsiTheme="minorHAnsi" w:cstheme="minorHAnsi"/>
              </w:rPr>
            </w:pPr>
            <w:r w:rsidRPr="00A378E3">
              <w:rPr>
                <w:rFonts w:asciiTheme="minorHAnsi" w:hAnsiTheme="minorHAnsi" w:cstheme="minorHAnsi"/>
              </w:rPr>
              <w:t>Wk 10</w:t>
            </w:r>
          </w:p>
        </w:tc>
        <w:tc>
          <w:tcPr>
            <w:tcW w:w="4286" w:type="dxa"/>
          </w:tcPr>
          <w:p w:rsidR="009C4E70" w:rsidRPr="00A378E3" w:rsidRDefault="009C4E70" w:rsidP="00264707">
            <w:pPr>
              <w:jc w:val="right"/>
              <w:rPr>
                <w:rFonts w:asciiTheme="minorHAnsi" w:hAnsiTheme="minorHAnsi" w:cstheme="minorHAnsi"/>
              </w:rPr>
            </w:pPr>
            <w:r w:rsidRPr="00A378E3">
              <w:rPr>
                <w:rFonts w:asciiTheme="minorHAnsi" w:hAnsiTheme="minorHAnsi" w:cstheme="minorHAnsi"/>
              </w:rPr>
              <w:t>Tues Oct 23</w:t>
            </w:r>
          </w:p>
          <w:p w:rsidR="003426F2" w:rsidRPr="00A378E3" w:rsidRDefault="003426F2" w:rsidP="00221B7D">
            <w:pPr>
              <w:rPr>
                <w:rFonts w:asciiTheme="minorHAnsi" w:hAnsiTheme="minorHAnsi" w:cstheme="minorHAnsi"/>
              </w:rPr>
            </w:pPr>
          </w:p>
          <w:p w:rsidR="00221B7D" w:rsidRPr="00A378E3" w:rsidRDefault="00221B7D" w:rsidP="00221B7D">
            <w:pPr>
              <w:rPr>
                <w:rFonts w:asciiTheme="minorHAnsi" w:hAnsiTheme="minorHAnsi" w:cstheme="minorHAnsi"/>
                <w:i/>
              </w:rPr>
            </w:pPr>
            <w:r w:rsidRPr="00A378E3">
              <w:rPr>
                <w:rFonts w:asciiTheme="minorHAnsi" w:hAnsiTheme="minorHAnsi" w:cstheme="minorHAnsi"/>
              </w:rPr>
              <w:t>Finish and Discuss Traffic</w:t>
            </w:r>
            <w:r w:rsidRPr="00A378E3">
              <w:rPr>
                <w:rFonts w:asciiTheme="minorHAnsi" w:hAnsiTheme="minorHAnsi" w:cstheme="minorHAnsi"/>
                <w:i/>
              </w:rPr>
              <w:t xml:space="preserve"> </w:t>
            </w:r>
          </w:p>
          <w:p w:rsidR="00221B7D" w:rsidRPr="00A378E3" w:rsidRDefault="00221B7D" w:rsidP="00221B7D">
            <w:pPr>
              <w:rPr>
                <w:rFonts w:asciiTheme="minorHAnsi" w:hAnsiTheme="minorHAnsi" w:cstheme="minorHAnsi"/>
                <w:i/>
              </w:rPr>
            </w:pPr>
          </w:p>
          <w:p w:rsidR="00BF1F8C" w:rsidRPr="00A378E3" w:rsidRDefault="00DD4DCC" w:rsidP="00DD4DCC">
            <w:pPr>
              <w:rPr>
                <w:rFonts w:asciiTheme="minorHAnsi" w:hAnsiTheme="minorHAnsi" w:cstheme="minorHAnsi"/>
                <w:b/>
              </w:rPr>
            </w:pPr>
            <w:r w:rsidRPr="00A378E3">
              <w:rPr>
                <w:rFonts w:asciiTheme="minorHAnsi" w:hAnsiTheme="minorHAnsi" w:cstheme="minorHAnsi"/>
                <w:b/>
              </w:rPr>
              <w:t xml:space="preserve">Assignment 4 </w:t>
            </w:r>
          </w:p>
          <w:p w:rsidR="00BF1F8C" w:rsidRPr="00A378E3" w:rsidRDefault="00BF1F8C" w:rsidP="00BF1F8C">
            <w:pPr>
              <w:rPr>
                <w:rFonts w:asciiTheme="minorHAnsi" w:hAnsiTheme="minorHAnsi" w:cstheme="minorHAnsi"/>
              </w:rPr>
            </w:pPr>
            <w:r w:rsidRPr="00A378E3">
              <w:rPr>
                <w:rFonts w:asciiTheme="minorHAnsi" w:hAnsiTheme="minorHAnsi" w:cstheme="minorHAnsi"/>
                <w:b/>
              </w:rPr>
              <w:t>Liberal Arts Annotated Bibliography</w:t>
            </w:r>
            <w:r w:rsidRPr="00A378E3">
              <w:rPr>
                <w:rFonts w:asciiTheme="minorHAnsi" w:hAnsiTheme="minorHAnsi" w:cstheme="minorHAnsi"/>
              </w:rPr>
              <w:t xml:space="preserve"> </w:t>
            </w:r>
          </w:p>
          <w:p w:rsidR="009C4E70" w:rsidRPr="00A378E3" w:rsidRDefault="00BF1F8C" w:rsidP="00BF1F8C">
            <w:pPr>
              <w:rPr>
                <w:rFonts w:asciiTheme="minorHAnsi" w:hAnsiTheme="minorHAnsi" w:cstheme="minorHAnsi"/>
                <w:i/>
              </w:rPr>
            </w:pPr>
            <w:r w:rsidRPr="00A378E3">
              <w:rPr>
                <w:rFonts w:asciiTheme="minorHAnsi" w:hAnsiTheme="minorHAnsi" w:cstheme="minorHAnsi"/>
                <w:i/>
              </w:rPr>
              <w:t xml:space="preserve">Due on T-Square at 8AM.  </w:t>
            </w:r>
            <w:r w:rsidR="00DD4DCC" w:rsidRPr="00A378E3">
              <w:rPr>
                <w:rFonts w:asciiTheme="minorHAnsi" w:hAnsiTheme="minorHAnsi" w:cstheme="minorHAnsi"/>
                <w:i/>
              </w:rPr>
              <w:t xml:space="preserve">Bring in annotated </w:t>
            </w:r>
            <w:r w:rsidR="0080297D" w:rsidRPr="00A378E3">
              <w:rPr>
                <w:rFonts w:asciiTheme="minorHAnsi" w:hAnsiTheme="minorHAnsi" w:cstheme="minorHAnsi"/>
                <w:i/>
              </w:rPr>
              <w:t>liberal arts</w:t>
            </w:r>
            <w:r w:rsidR="00DD4DCC" w:rsidRPr="00A378E3">
              <w:rPr>
                <w:rFonts w:asciiTheme="minorHAnsi" w:hAnsiTheme="minorHAnsi" w:cstheme="minorHAnsi"/>
                <w:i/>
              </w:rPr>
              <w:t xml:space="preserve"> sources for in-class discussion</w:t>
            </w:r>
            <w:r w:rsidRPr="00A378E3">
              <w:rPr>
                <w:rFonts w:asciiTheme="minorHAnsi" w:hAnsiTheme="minorHAnsi" w:cstheme="minorHAnsi"/>
                <w:i/>
              </w:rPr>
              <w:t>.</w:t>
            </w:r>
          </w:p>
        </w:tc>
        <w:tc>
          <w:tcPr>
            <w:tcW w:w="4291" w:type="dxa"/>
          </w:tcPr>
          <w:p w:rsidR="009C4E70" w:rsidRPr="00A378E3" w:rsidRDefault="009C4E70" w:rsidP="00DE0463">
            <w:pPr>
              <w:jc w:val="right"/>
              <w:rPr>
                <w:rFonts w:asciiTheme="minorHAnsi" w:hAnsiTheme="minorHAnsi" w:cstheme="minorHAnsi"/>
              </w:rPr>
            </w:pPr>
            <w:r w:rsidRPr="00A378E3">
              <w:rPr>
                <w:rFonts w:asciiTheme="minorHAnsi" w:hAnsiTheme="minorHAnsi" w:cstheme="minorHAnsi"/>
              </w:rPr>
              <w:t>Thurs Oct 25</w:t>
            </w:r>
          </w:p>
          <w:p w:rsidR="003426F2" w:rsidRPr="00A378E3" w:rsidRDefault="003426F2" w:rsidP="00470619">
            <w:pPr>
              <w:rPr>
                <w:rFonts w:asciiTheme="minorHAnsi" w:hAnsiTheme="minorHAnsi" w:cstheme="minorHAnsi"/>
                <w:i/>
              </w:rPr>
            </w:pPr>
          </w:p>
          <w:p w:rsidR="00DD4DCC" w:rsidRPr="00A378E3" w:rsidRDefault="00DD4DCC" w:rsidP="00470619">
            <w:pPr>
              <w:rPr>
                <w:rFonts w:asciiTheme="minorHAnsi" w:hAnsiTheme="minorHAnsi" w:cstheme="minorHAnsi"/>
              </w:rPr>
            </w:pPr>
            <w:r w:rsidRPr="00A378E3">
              <w:rPr>
                <w:rFonts w:asciiTheme="minorHAnsi" w:hAnsiTheme="minorHAnsi" w:cstheme="minorHAnsi"/>
                <w:i/>
              </w:rPr>
              <w:t>Pleasure Consuming Medicine</w:t>
            </w:r>
            <w:r w:rsidRPr="00A378E3">
              <w:rPr>
                <w:rFonts w:asciiTheme="minorHAnsi" w:hAnsiTheme="minorHAnsi" w:cstheme="minorHAnsi"/>
              </w:rPr>
              <w:t xml:space="preserve"> </w:t>
            </w:r>
          </w:p>
          <w:p w:rsidR="00DD4DCC" w:rsidRPr="00A378E3" w:rsidRDefault="00DD4DCC" w:rsidP="00DD4DCC">
            <w:pPr>
              <w:rPr>
                <w:rFonts w:asciiTheme="minorHAnsi" w:hAnsiTheme="minorHAnsi" w:cstheme="minorHAnsi"/>
              </w:rPr>
            </w:pPr>
            <w:r w:rsidRPr="00A378E3">
              <w:rPr>
                <w:rFonts w:asciiTheme="minorHAnsi" w:hAnsiTheme="minorHAnsi" w:cstheme="minorHAnsi"/>
              </w:rPr>
              <w:t>Chapter 3: “Recreational States” pp. 59-79.</w:t>
            </w:r>
          </w:p>
          <w:p w:rsidR="009C4E70" w:rsidRPr="00A378E3" w:rsidRDefault="00DD4DCC" w:rsidP="00DD4DCC">
            <w:pPr>
              <w:rPr>
                <w:rFonts w:asciiTheme="minorHAnsi" w:hAnsiTheme="minorHAnsi" w:cstheme="minorHAnsi"/>
              </w:rPr>
            </w:pPr>
            <w:r w:rsidRPr="00A378E3">
              <w:rPr>
                <w:rFonts w:asciiTheme="minorHAnsi" w:hAnsiTheme="minorHAnsi" w:cstheme="minorHAnsi"/>
              </w:rPr>
              <w:t>Chapter 4: “Drugs and Domesticity: Fencing the Nation”, pp. 80-105.</w:t>
            </w:r>
          </w:p>
          <w:p w:rsidR="00483506" w:rsidRPr="00A378E3" w:rsidRDefault="00483506" w:rsidP="00DD4DCC">
            <w:pPr>
              <w:rPr>
                <w:rFonts w:asciiTheme="minorHAnsi" w:hAnsiTheme="minorHAnsi" w:cstheme="minorHAnsi"/>
              </w:rPr>
            </w:pPr>
            <w:r w:rsidRPr="00A378E3">
              <w:rPr>
                <w:rFonts w:asciiTheme="minorHAnsi" w:hAnsiTheme="minorHAnsi" w:cstheme="minorHAnsi"/>
              </w:rPr>
              <w:t>Chapter 5: “Consuming Compliance,” pp. 106-137.</w:t>
            </w:r>
          </w:p>
        </w:tc>
      </w:tr>
      <w:tr w:rsidR="009C4E70" w:rsidRPr="00A378E3" w:rsidTr="003426F2">
        <w:trPr>
          <w:cantSplit/>
        </w:trPr>
        <w:tc>
          <w:tcPr>
            <w:tcW w:w="999" w:type="dxa"/>
          </w:tcPr>
          <w:p w:rsidR="009C4E70" w:rsidRPr="00A378E3" w:rsidRDefault="009C4E70">
            <w:pPr>
              <w:rPr>
                <w:rFonts w:asciiTheme="minorHAnsi" w:hAnsiTheme="minorHAnsi" w:cstheme="minorHAnsi"/>
              </w:rPr>
            </w:pPr>
            <w:r w:rsidRPr="00A378E3">
              <w:rPr>
                <w:rFonts w:asciiTheme="minorHAnsi" w:hAnsiTheme="minorHAnsi" w:cstheme="minorHAnsi"/>
              </w:rPr>
              <w:t>Wk 11</w:t>
            </w:r>
          </w:p>
        </w:tc>
        <w:tc>
          <w:tcPr>
            <w:tcW w:w="4286" w:type="dxa"/>
          </w:tcPr>
          <w:p w:rsidR="009C4E70" w:rsidRPr="00A378E3" w:rsidRDefault="009C4E70" w:rsidP="00264707">
            <w:pPr>
              <w:jc w:val="right"/>
              <w:rPr>
                <w:rFonts w:asciiTheme="minorHAnsi" w:hAnsiTheme="minorHAnsi" w:cstheme="minorHAnsi"/>
              </w:rPr>
            </w:pPr>
            <w:r w:rsidRPr="00A378E3">
              <w:rPr>
                <w:rFonts w:asciiTheme="minorHAnsi" w:hAnsiTheme="minorHAnsi" w:cstheme="minorHAnsi"/>
              </w:rPr>
              <w:t>Tues Oct 30</w:t>
            </w:r>
          </w:p>
          <w:p w:rsidR="003426F2" w:rsidRPr="00A378E3" w:rsidRDefault="003426F2" w:rsidP="00DD4DCC">
            <w:pPr>
              <w:rPr>
                <w:rFonts w:asciiTheme="minorHAnsi" w:hAnsiTheme="minorHAnsi" w:cstheme="minorHAnsi"/>
                <w:i/>
              </w:rPr>
            </w:pPr>
          </w:p>
          <w:p w:rsidR="00DD4DCC" w:rsidRPr="00A378E3" w:rsidRDefault="00DD4DCC" w:rsidP="00DD4DCC">
            <w:pPr>
              <w:rPr>
                <w:rFonts w:asciiTheme="minorHAnsi" w:hAnsiTheme="minorHAnsi" w:cstheme="minorHAnsi"/>
              </w:rPr>
            </w:pPr>
            <w:r w:rsidRPr="00A378E3">
              <w:rPr>
                <w:rFonts w:asciiTheme="minorHAnsi" w:hAnsiTheme="minorHAnsi" w:cstheme="minorHAnsi"/>
                <w:i/>
              </w:rPr>
              <w:t>Pleasure Consuming Medicine</w:t>
            </w:r>
            <w:r w:rsidRPr="00A378E3">
              <w:rPr>
                <w:rFonts w:asciiTheme="minorHAnsi" w:hAnsiTheme="minorHAnsi" w:cstheme="minorHAnsi"/>
              </w:rPr>
              <w:t xml:space="preserve"> </w:t>
            </w:r>
          </w:p>
          <w:p w:rsidR="009C651D" w:rsidRPr="00A378E3" w:rsidRDefault="00DD4DCC" w:rsidP="00DD4DCC">
            <w:pPr>
              <w:rPr>
                <w:rFonts w:asciiTheme="minorHAnsi" w:hAnsiTheme="minorHAnsi" w:cstheme="minorHAnsi"/>
              </w:rPr>
            </w:pPr>
            <w:r w:rsidRPr="00A378E3">
              <w:rPr>
                <w:rFonts w:asciiTheme="minorHAnsi" w:hAnsiTheme="minorHAnsi" w:cstheme="minorHAnsi"/>
              </w:rPr>
              <w:t>Chapter 6: “Embodiments of Safety,” pp. 137-163.</w:t>
            </w:r>
          </w:p>
          <w:p w:rsidR="009F2E74" w:rsidRPr="00A378E3" w:rsidRDefault="009F2E74" w:rsidP="00DD4DCC">
            <w:pPr>
              <w:rPr>
                <w:rFonts w:asciiTheme="minorHAnsi" w:hAnsiTheme="minorHAnsi" w:cstheme="minorHAnsi"/>
              </w:rPr>
            </w:pPr>
            <w:r w:rsidRPr="00A378E3">
              <w:rPr>
                <w:rFonts w:asciiTheme="minorHAnsi" w:hAnsiTheme="minorHAnsi" w:cstheme="minorHAnsi"/>
              </w:rPr>
              <w:t xml:space="preserve">Chapter 7: “Exceptional Sex,” pp. </w:t>
            </w:r>
            <w:r w:rsidR="00483506" w:rsidRPr="00A378E3">
              <w:rPr>
                <w:rFonts w:asciiTheme="minorHAnsi" w:hAnsiTheme="minorHAnsi" w:cstheme="minorHAnsi"/>
              </w:rPr>
              <w:t>164-189</w:t>
            </w:r>
          </w:p>
        </w:tc>
        <w:tc>
          <w:tcPr>
            <w:tcW w:w="4291" w:type="dxa"/>
          </w:tcPr>
          <w:p w:rsidR="009C4E70" w:rsidRPr="00A378E3" w:rsidRDefault="009C4E70" w:rsidP="003D6A9B">
            <w:pPr>
              <w:jc w:val="right"/>
              <w:rPr>
                <w:rFonts w:asciiTheme="minorHAnsi" w:hAnsiTheme="minorHAnsi" w:cstheme="minorHAnsi"/>
              </w:rPr>
            </w:pPr>
            <w:r w:rsidRPr="00A378E3">
              <w:rPr>
                <w:rFonts w:asciiTheme="minorHAnsi" w:hAnsiTheme="minorHAnsi" w:cstheme="minorHAnsi"/>
              </w:rPr>
              <w:t>Thurs Nov 1</w:t>
            </w:r>
          </w:p>
          <w:p w:rsidR="003426F2" w:rsidRPr="00A378E3" w:rsidRDefault="003426F2" w:rsidP="009F2E74">
            <w:pPr>
              <w:rPr>
                <w:rFonts w:asciiTheme="minorHAnsi" w:hAnsiTheme="minorHAnsi" w:cstheme="minorHAnsi"/>
              </w:rPr>
            </w:pPr>
          </w:p>
          <w:p w:rsidR="009F2E74" w:rsidRPr="00A378E3" w:rsidRDefault="009F2E74" w:rsidP="009F2E74">
            <w:pPr>
              <w:rPr>
                <w:rFonts w:asciiTheme="minorHAnsi" w:hAnsiTheme="minorHAnsi" w:cstheme="minorHAnsi"/>
              </w:rPr>
            </w:pPr>
            <w:r w:rsidRPr="00A378E3">
              <w:rPr>
                <w:rFonts w:asciiTheme="minorHAnsi" w:hAnsiTheme="minorHAnsi" w:cstheme="minorHAnsi"/>
              </w:rPr>
              <w:t>One Drug, Multiple Perspectives 2:</w:t>
            </w:r>
          </w:p>
          <w:p w:rsidR="009F2E74" w:rsidRPr="00A378E3" w:rsidRDefault="00116517" w:rsidP="009F2E74">
            <w:pPr>
              <w:rPr>
                <w:rFonts w:asciiTheme="minorHAnsi" w:hAnsiTheme="minorHAnsi" w:cstheme="minorHAnsi"/>
              </w:rPr>
            </w:pPr>
            <w:r w:rsidRPr="00A378E3">
              <w:rPr>
                <w:rFonts w:asciiTheme="minorHAnsi" w:hAnsiTheme="minorHAnsi" w:cstheme="minorHAnsi"/>
              </w:rPr>
              <w:t>Ritalin</w:t>
            </w:r>
          </w:p>
          <w:p w:rsidR="00221F6F" w:rsidRPr="00A378E3" w:rsidRDefault="00221F6F" w:rsidP="00221F6F">
            <w:pPr>
              <w:rPr>
                <w:rFonts w:asciiTheme="minorHAnsi" w:hAnsiTheme="minorHAnsi" w:cstheme="minorHAnsi"/>
              </w:rPr>
            </w:pPr>
          </w:p>
          <w:p w:rsidR="00116517" w:rsidRPr="00A378E3" w:rsidRDefault="00116517" w:rsidP="00221F6F">
            <w:pPr>
              <w:rPr>
                <w:rFonts w:asciiTheme="minorHAnsi" w:hAnsiTheme="minorHAnsi" w:cstheme="minorHAnsi"/>
              </w:rPr>
            </w:pPr>
            <w:r w:rsidRPr="00A378E3">
              <w:rPr>
                <w:rFonts w:asciiTheme="minorHAnsi" w:hAnsiTheme="minorHAnsi" w:cstheme="minorHAnsi"/>
              </w:rPr>
              <w:t xml:space="preserve">Comstock, Edward, “The End of Drugging Children: Toward the Genealogy of the ADHD Subject,” </w:t>
            </w:r>
            <w:r w:rsidRPr="00A378E3">
              <w:rPr>
                <w:rFonts w:asciiTheme="minorHAnsi" w:hAnsiTheme="minorHAnsi" w:cstheme="minorHAnsi"/>
                <w:i/>
              </w:rPr>
              <w:t>Journal of the History of the Behavioral Sciences</w:t>
            </w:r>
            <w:r w:rsidRPr="00A378E3">
              <w:rPr>
                <w:rFonts w:asciiTheme="minorHAnsi" w:hAnsiTheme="minorHAnsi" w:cstheme="minorHAnsi"/>
              </w:rPr>
              <w:t>, 47.1 (Winter 2011): 44-69.</w:t>
            </w:r>
          </w:p>
          <w:p w:rsidR="00116517" w:rsidRPr="00A378E3" w:rsidRDefault="00116517" w:rsidP="00221F6F">
            <w:pPr>
              <w:rPr>
                <w:rFonts w:asciiTheme="minorHAnsi" w:hAnsiTheme="minorHAnsi" w:cstheme="minorHAnsi"/>
              </w:rPr>
            </w:pPr>
          </w:p>
          <w:p w:rsidR="003E23D4" w:rsidRPr="00A378E3" w:rsidRDefault="003E23D4" w:rsidP="00221F6F">
            <w:pPr>
              <w:rPr>
                <w:rFonts w:asciiTheme="minorHAnsi" w:hAnsiTheme="minorHAnsi" w:cstheme="minorHAnsi"/>
              </w:rPr>
            </w:pPr>
            <w:r w:rsidRPr="00A378E3">
              <w:rPr>
                <w:rFonts w:asciiTheme="minorHAnsi" w:hAnsiTheme="minorHAnsi" w:cstheme="minorHAnsi"/>
              </w:rPr>
              <w:t xml:space="preserve">Singh, </w:t>
            </w:r>
            <w:proofErr w:type="spellStart"/>
            <w:r w:rsidRPr="00A378E3">
              <w:rPr>
                <w:rFonts w:asciiTheme="minorHAnsi" w:hAnsiTheme="minorHAnsi" w:cstheme="minorHAnsi"/>
              </w:rPr>
              <w:t>Ilina</w:t>
            </w:r>
            <w:proofErr w:type="spellEnd"/>
            <w:r w:rsidRPr="00A378E3">
              <w:rPr>
                <w:rFonts w:asciiTheme="minorHAnsi" w:hAnsiTheme="minorHAnsi" w:cstheme="minorHAnsi"/>
              </w:rPr>
              <w:t xml:space="preserve">, “Not Just Naughty: 50 Years of Stimulant Drug Advertising,” in </w:t>
            </w:r>
            <w:r w:rsidRPr="00A378E3">
              <w:rPr>
                <w:rFonts w:asciiTheme="minorHAnsi" w:hAnsiTheme="minorHAnsi" w:cstheme="minorHAnsi"/>
                <w:i/>
              </w:rPr>
              <w:t>Medicating Modern America: Prescription Drugs in History</w:t>
            </w:r>
            <w:r w:rsidRPr="00A378E3">
              <w:rPr>
                <w:rFonts w:asciiTheme="minorHAnsi" w:hAnsiTheme="minorHAnsi" w:cstheme="minorHAnsi"/>
              </w:rPr>
              <w:t>, edited by Andrea Tone and Elizabeth Siegel Watkins, New York University Press, 2007, pp. 131-155.</w:t>
            </w:r>
          </w:p>
          <w:p w:rsidR="00116517" w:rsidRPr="00A378E3" w:rsidRDefault="00116517" w:rsidP="00221F6F">
            <w:pPr>
              <w:rPr>
                <w:rFonts w:asciiTheme="minorHAnsi" w:hAnsiTheme="minorHAnsi" w:cstheme="minorHAnsi"/>
              </w:rPr>
            </w:pPr>
          </w:p>
          <w:p w:rsidR="00922069" w:rsidRPr="00A378E3" w:rsidRDefault="003B736F" w:rsidP="003B736F">
            <w:pPr>
              <w:rPr>
                <w:rFonts w:asciiTheme="minorHAnsi" w:hAnsiTheme="minorHAnsi" w:cstheme="minorHAnsi"/>
              </w:rPr>
            </w:pPr>
            <w:r w:rsidRPr="00A378E3">
              <w:rPr>
                <w:rFonts w:asciiTheme="minorHAnsi" w:hAnsiTheme="minorHAnsi" w:cstheme="minorHAnsi"/>
              </w:rPr>
              <w:t xml:space="preserve">Keane, </w:t>
            </w:r>
            <w:r w:rsidR="00116517" w:rsidRPr="00A378E3">
              <w:rPr>
                <w:rFonts w:asciiTheme="minorHAnsi" w:hAnsiTheme="minorHAnsi" w:cstheme="minorHAnsi"/>
              </w:rPr>
              <w:t>Helen</w:t>
            </w:r>
            <w:r w:rsidRPr="00A378E3">
              <w:rPr>
                <w:rFonts w:asciiTheme="minorHAnsi" w:hAnsiTheme="minorHAnsi" w:cstheme="minorHAnsi"/>
              </w:rPr>
              <w:t>,</w:t>
            </w:r>
            <w:r w:rsidR="00116517" w:rsidRPr="00A378E3">
              <w:rPr>
                <w:rFonts w:asciiTheme="minorHAnsi" w:hAnsiTheme="minorHAnsi" w:cstheme="minorHAnsi"/>
              </w:rPr>
              <w:t xml:space="preserve"> “Pleasure and discipline in the use of Ritalin,” </w:t>
            </w:r>
            <w:r w:rsidR="00116517" w:rsidRPr="00A378E3">
              <w:rPr>
                <w:rFonts w:asciiTheme="minorHAnsi" w:hAnsiTheme="minorHAnsi" w:cstheme="minorHAnsi"/>
                <w:i/>
              </w:rPr>
              <w:t xml:space="preserve">International Journal of Drug Policy </w:t>
            </w:r>
            <w:r w:rsidR="00116517" w:rsidRPr="00A378E3">
              <w:rPr>
                <w:rFonts w:asciiTheme="minorHAnsi" w:hAnsiTheme="minorHAnsi" w:cstheme="minorHAnsi"/>
              </w:rPr>
              <w:t>19 (2008): 401-409.</w:t>
            </w:r>
          </w:p>
        </w:tc>
      </w:tr>
      <w:tr w:rsidR="009C4E70" w:rsidRPr="00A378E3" w:rsidTr="003426F2">
        <w:trPr>
          <w:cantSplit/>
        </w:trPr>
        <w:tc>
          <w:tcPr>
            <w:tcW w:w="999" w:type="dxa"/>
          </w:tcPr>
          <w:p w:rsidR="009C4E70" w:rsidRPr="00A378E3" w:rsidRDefault="009C4E70">
            <w:pPr>
              <w:rPr>
                <w:rFonts w:asciiTheme="minorHAnsi" w:hAnsiTheme="minorHAnsi" w:cstheme="minorHAnsi"/>
              </w:rPr>
            </w:pPr>
            <w:r w:rsidRPr="00A378E3">
              <w:rPr>
                <w:rFonts w:asciiTheme="minorHAnsi" w:hAnsiTheme="minorHAnsi" w:cstheme="minorHAnsi"/>
              </w:rPr>
              <w:t>Wk 12</w:t>
            </w:r>
          </w:p>
        </w:tc>
        <w:tc>
          <w:tcPr>
            <w:tcW w:w="4286" w:type="dxa"/>
          </w:tcPr>
          <w:p w:rsidR="009C4E70" w:rsidRPr="00A378E3" w:rsidRDefault="009C4E70" w:rsidP="003D6A9B">
            <w:pPr>
              <w:jc w:val="right"/>
              <w:rPr>
                <w:rFonts w:asciiTheme="minorHAnsi" w:hAnsiTheme="minorHAnsi" w:cstheme="minorHAnsi"/>
              </w:rPr>
            </w:pPr>
            <w:r w:rsidRPr="00A378E3">
              <w:rPr>
                <w:rFonts w:asciiTheme="minorHAnsi" w:hAnsiTheme="minorHAnsi" w:cstheme="minorHAnsi"/>
              </w:rPr>
              <w:t>Tues Nov 6</w:t>
            </w:r>
          </w:p>
          <w:p w:rsidR="003426F2" w:rsidRPr="00A378E3" w:rsidRDefault="003426F2" w:rsidP="00110F6B">
            <w:pPr>
              <w:rPr>
                <w:rFonts w:asciiTheme="minorHAnsi" w:hAnsiTheme="minorHAnsi" w:cstheme="minorHAnsi"/>
                <w:b/>
              </w:rPr>
            </w:pPr>
          </w:p>
          <w:p w:rsidR="00BF1F8C" w:rsidRPr="00A378E3" w:rsidRDefault="00BF1F8C" w:rsidP="00110F6B">
            <w:pPr>
              <w:rPr>
                <w:rFonts w:asciiTheme="minorHAnsi" w:hAnsiTheme="minorHAnsi" w:cstheme="minorHAnsi"/>
                <w:b/>
              </w:rPr>
            </w:pPr>
            <w:r w:rsidRPr="00A378E3">
              <w:rPr>
                <w:rFonts w:asciiTheme="minorHAnsi" w:hAnsiTheme="minorHAnsi" w:cstheme="minorHAnsi"/>
                <w:b/>
              </w:rPr>
              <w:t>Assignment 5: Paper Pitch</w:t>
            </w:r>
          </w:p>
          <w:p w:rsidR="00922069" w:rsidRPr="00A378E3" w:rsidRDefault="00922069" w:rsidP="00BF1F8C">
            <w:pPr>
              <w:rPr>
                <w:rFonts w:asciiTheme="minorHAnsi" w:hAnsiTheme="minorHAnsi" w:cstheme="minorHAnsi"/>
                <w:i/>
              </w:rPr>
            </w:pPr>
            <w:r w:rsidRPr="00A378E3">
              <w:rPr>
                <w:rFonts w:asciiTheme="minorHAnsi" w:hAnsiTheme="minorHAnsi" w:cstheme="minorHAnsi"/>
                <w:i/>
              </w:rPr>
              <w:t xml:space="preserve">Due </w:t>
            </w:r>
            <w:r w:rsidR="00BF1F8C" w:rsidRPr="00A378E3">
              <w:rPr>
                <w:rFonts w:asciiTheme="minorHAnsi" w:hAnsiTheme="minorHAnsi" w:cstheme="minorHAnsi"/>
                <w:i/>
              </w:rPr>
              <w:t xml:space="preserve">on T-square </w:t>
            </w:r>
            <w:r w:rsidRPr="00A378E3">
              <w:rPr>
                <w:rFonts w:asciiTheme="minorHAnsi" w:hAnsiTheme="minorHAnsi" w:cstheme="minorHAnsi"/>
                <w:i/>
              </w:rPr>
              <w:t xml:space="preserve">at </w:t>
            </w:r>
            <w:r w:rsidR="00BF1F8C" w:rsidRPr="00A378E3">
              <w:rPr>
                <w:rFonts w:asciiTheme="minorHAnsi" w:hAnsiTheme="minorHAnsi" w:cstheme="minorHAnsi"/>
                <w:i/>
              </w:rPr>
              <w:t xml:space="preserve">8AM.  </w:t>
            </w:r>
            <w:r w:rsidRPr="00A378E3">
              <w:rPr>
                <w:rFonts w:asciiTheme="minorHAnsi" w:hAnsiTheme="minorHAnsi" w:cstheme="minorHAnsi"/>
                <w:i/>
              </w:rPr>
              <w:t>Bring in paper pitch for in-class discussion</w:t>
            </w:r>
          </w:p>
        </w:tc>
        <w:tc>
          <w:tcPr>
            <w:tcW w:w="4291" w:type="dxa"/>
          </w:tcPr>
          <w:p w:rsidR="009C4E70" w:rsidRPr="00A378E3" w:rsidRDefault="009C4E70" w:rsidP="003D6A9B">
            <w:pPr>
              <w:jc w:val="right"/>
              <w:rPr>
                <w:rFonts w:asciiTheme="minorHAnsi" w:hAnsiTheme="minorHAnsi" w:cstheme="minorHAnsi"/>
              </w:rPr>
            </w:pPr>
            <w:r w:rsidRPr="00A378E3">
              <w:rPr>
                <w:rFonts w:asciiTheme="minorHAnsi" w:hAnsiTheme="minorHAnsi" w:cstheme="minorHAnsi"/>
              </w:rPr>
              <w:t>Thurs Nov 8</w:t>
            </w:r>
          </w:p>
          <w:p w:rsidR="003426F2" w:rsidRPr="00A378E3" w:rsidRDefault="003426F2" w:rsidP="0080297D">
            <w:pPr>
              <w:rPr>
                <w:rFonts w:asciiTheme="minorHAnsi" w:hAnsiTheme="minorHAnsi" w:cstheme="minorHAnsi"/>
              </w:rPr>
            </w:pPr>
          </w:p>
          <w:p w:rsidR="0080297D" w:rsidRPr="00A378E3" w:rsidRDefault="0080297D" w:rsidP="0080297D">
            <w:pPr>
              <w:rPr>
                <w:rFonts w:asciiTheme="minorHAnsi" w:hAnsiTheme="minorHAnsi" w:cstheme="minorHAnsi"/>
              </w:rPr>
            </w:pPr>
            <w:r w:rsidRPr="00A378E3">
              <w:rPr>
                <w:rFonts w:asciiTheme="minorHAnsi" w:hAnsiTheme="minorHAnsi" w:cstheme="minorHAnsi"/>
              </w:rPr>
              <w:t>Flex Day 1:</w:t>
            </w:r>
          </w:p>
          <w:p w:rsidR="003B736F" w:rsidRPr="00A378E3" w:rsidRDefault="00BF1F8C" w:rsidP="0080297D">
            <w:pPr>
              <w:rPr>
                <w:rFonts w:asciiTheme="minorHAnsi" w:hAnsiTheme="minorHAnsi" w:cstheme="minorHAnsi"/>
              </w:rPr>
            </w:pPr>
            <w:r w:rsidRPr="00A378E3">
              <w:rPr>
                <w:rFonts w:asciiTheme="minorHAnsi" w:hAnsiTheme="minorHAnsi" w:cstheme="minorHAnsi"/>
              </w:rPr>
              <w:t>Readings TBD by student i</w:t>
            </w:r>
            <w:r w:rsidR="0080297D" w:rsidRPr="00A378E3">
              <w:rPr>
                <w:rFonts w:asciiTheme="minorHAnsi" w:hAnsiTheme="minorHAnsi" w:cstheme="minorHAnsi"/>
              </w:rPr>
              <w:t xml:space="preserve">nterest </w:t>
            </w:r>
          </w:p>
          <w:p w:rsidR="000B32C1" w:rsidRDefault="0095763F" w:rsidP="00221B7D">
            <w:pPr>
              <w:rPr>
                <w:rFonts w:asciiTheme="minorHAnsi" w:hAnsiTheme="minorHAnsi" w:cstheme="minorHAnsi"/>
              </w:rPr>
            </w:pPr>
            <w:r>
              <w:rPr>
                <w:rFonts w:asciiTheme="minorHAnsi" w:hAnsiTheme="minorHAnsi" w:cstheme="minorHAnsi"/>
              </w:rPr>
              <w:t>[Fall 2012: The Pill]</w:t>
            </w:r>
          </w:p>
          <w:p w:rsidR="0095763F" w:rsidRPr="00A378E3" w:rsidRDefault="0095763F" w:rsidP="00221B7D">
            <w:pPr>
              <w:rPr>
                <w:rFonts w:asciiTheme="minorHAnsi" w:hAnsiTheme="minorHAnsi" w:cstheme="minorHAnsi"/>
              </w:rPr>
            </w:pPr>
          </w:p>
        </w:tc>
      </w:tr>
      <w:tr w:rsidR="009C4E70" w:rsidRPr="00A378E3" w:rsidTr="003426F2">
        <w:trPr>
          <w:cantSplit/>
        </w:trPr>
        <w:tc>
          <w:tcPr>
            <w:tcW w:w="999" w:type="dxa"/>
          </w:tcPr>
          <w:p w:rsidR="009C4E70" w:rsidRPr="00A378E3" w:rsidRDefault="009C4E70">
            <w:pPr>
              <w:rPr>
                <w:rFonts w:asciiTheme="minorHAnsi" w:hAnsiTheme="minorHAnsi" w:cstheme="minorHAnsi"/>
              </w:rPr>
            </w:pPr>
            <w:r w:rsidRPr="00A378E3">
              <w:rPr>
                <w:rFonts w:asciiTheme="minorHAnsi" w:hAnsiTheme="minorHAnsi" w:cstheme="minorHAnsi"/>
              </w:rPr>
              <w:t>Wk 13</w:t>
            </w:r>
          </w:p>
        </w:tc>
        <w:tc>
          <w:tcPr>
            <w:tcW w:w="4286" w:type="dxa"/>
          </w:tcPr>
          <w:p w:rsidR="009C4E70" w:rsidRPr="00A378E3" w:rsidRDefault="009C4E70" w:rsidP="003D6A9B">
            <w:pPr>
              <w:jc w:val="right"/>
              <w:rPr>
                <w:rFonts w:asciiTheme="minorHAnsi" w:hAnsiTheme="minorHAnsi" w:cstheme="minorHAnsi"/>
              </w:rPr>
            </w:pPr>
            <w:r w:rsidRPr="00A378E3">
              <w:rPr>
                <w:rFonts w:asciiTheme="minorHAnsi" w:hAnsiTheme="minorHAnsi" w:cstheme="minorHAnsi"/>
              </w:rPr>
              <w:t>Tues Nov 13</w:t>
            </w:r>
          </w:p>
          <w:p w:rsidR="003426F2" w:rsidRPr="00A378E3" w:rsidRDefault="003426F2" w:rsidP="0080297D">
            <w:pPr>
              <w:rPr>
                <w:rFonts w:asciiTheme="minorHAnsi" w:hAnsiTheme="minorHAnsi" w:cstheme="minorHAnsi"/>
              </w:rPr>
            </w:pPr>
          </w:p>
          <w:p w:rsidR="0080297D" w:rsidRPr="00A378E3" w:rsidRDefault="0080297D" w:rsidP="0080297D">
            <w:pPr>
              <w:rPr>
                <w:rFonts w:asciiTheme="minorHAnsi" w:hAnsiTheme="minorHAnsi" w:cstheme="minorHAnsi"/>
              </w:rPr>
            </w:pPr>
            <w:r w:rsidRPr="00A378E3">
              <w:rPr>
                <w:rFonts w:asciiTheme="minorHAnsi" w:hAnsiTheme="minorHAnsi" w:cstheme="minorHAnsi"/>
              </w:rPr>
              <w:t>Flex Day 2:</w:t>
            </w:r>
          </w:p>
          <w:p w:rsidR="000B32C1" w:rsidRDefault="00BF1F8C" w:rsidP="0080297D">
            <w:pPr>
              <w:rPr>
                <w:rFonts w:asciiTheme="minorHAnsi" w:hAnsiTheme="minorHAnsi" w:cstheme="minorHAnsi"/>
              </w:rPr>
            </w:pPr>
            <w:r w:rsidRPr="00A378E3">
              <w:rPr>
                <w:rFonts w:asciiTheme="minorHAnsi" w:hAnsiTheme="minorHAnsi" w:cstheme="minorHAnsi"/>
              </w:rPr>
              <w:t>Readings TBD by student i</w:t>
            </w:r>
            <w:r w:rsidR="0080297D" w:rsidRPr="00A378E3">
              <w:rPr>
                <w:rFonts w:asciiTheme="minorHAnsi" w:hAnsiTheme="minorHAnsi" w:cstheme="minorHAnsi"/>
              </w:rPr>
              <w:t>nterest</w:t>
            </w:r>
          </w:p>
          <w:p w:rsidR="0095763F" w:rsidRPr="00A378E3" w:rsidRDefault="0095763F" w:rsidP="0080297D">
            <w:pPr>
              <w:rPr>
                <w:rFonts w:asciiTheme="minorHAnsi" w:hAnsiTheme="minorHAnsi" w:cstheme="minorHAnsi"/>
              </w:rPr>
            </w:pPr>
            <w:r>
              <w:rPr>
                <w:rFonts w:asciiTheme="minorHAnsi" w:hAnsiTheme="minorHAnsi" w:cstheme="minorHAnsi"/>
              </w:rPr>
              <w:t>[Fall 2012: Generics versus Brands]</w:t>
            </w:r>
          </w:p>
        </w:tc>
        <w:tc>
          <w:tcPr>
            <w:tcW w:w="4291" w:type="dxa"/>
          </w:tcPr>
          <w:p w:rsidR="009C4E70" w:rsidRPr="00A378E3" w:rsidRDefault="009C4E70" w:rsidP="003D6A9B">
            <w:pPr>
              <w:jc w:val="right"/>
              <w:rPr>
                <w:rFonts w:asciiTheme="minorHAnsi" w:hAnsiTheme="minorHAnsi" w:cstheme="minorHAnsi"/>
              </w:rPr>
            </w:pPr>
            <w:r w:rsidRPr="00A378E3">
              <w:rPr>
                <w:rFonts w:asciiTheme="minorHAnsi" w:hAnsiTheme="minorHAnsi" w:cstheme="minorHAnsi"/>
              </w:rPr>
              <w:t>Thurs Nov 15</w:t>
            </w:r>
          </w:p>
          <w:p w:rsidR="000B32C1" w:rsidRPr="00A378E3" w:rsidRDefault="000B32C1" w:rsidP="00B345C4">
            <w:pPr>
              <w:rPr>
                <w:rFonts w:asciiTheme="minorHAnsi" w:hAnsiTheme="minorHAnsi" w:cstheme="minorHAnsi"/>
              </w:rPr>
            </w:pPr>
          </w:p>
          <w:p w:rsidR="00922069" w:rsidRPr="00A378E3" w:rsidRDefault="000B32C1" w:rsidP="00B345C4">
            <w:pPr>
              <w:rPr>
                <w:rFonts w:asciiTheme="minorHAnsi" w:hAnsiTheme="minorHAnsi" w:cstheme="minorHAnsi"/>
              </w:rPr>
            </w:pPr>
            <w:r w:rsidRPr="00A378E3">
              <w:rPr>
                <w:rFonts w:asciiTheme="minorHAnsi" w:hAnsiTheme="minorHAnsi" w:cstheme="minorHAnsi"/>
              </w:rPr>
              <w:t>Writing Day</w:t>
            </w:r>
            <w:r w:rsidR="004A685E" w:rsidRPr="00A378E3">
              <w:rPr>
                <w:rFonts w:asciiTheme="minorHAnsi" w:hAnsiTheme="minorHAnsi" w:cstheme="minorHAnsi"/>
              </w:rPr>
              <w:t xml:space="preserve"> </w:t>
            </w:r>
          </w:p>
          <w:p w:rsidR="00922069" w:rsidRPr="00A378E3" w:rsidRDefault="00922069" w:rsidP="00B345C4">
            <w:pPr>
              <w:rPr>
                <w:rFonts w:asciiTheme="minorHAnsi" w:hAnsiTheme="minorHAnsi" w:cstheme="minorHAnsi"/>
              </w:rPr>
            </w:pPr>
          </w:p>
          <w:p w:rsidR="009964E1" w:rsidRPr="00A378E3" w:rsidRDefault="009C4E70" w:rsidP="00B345C4">
            <w:pPr>
              <w:rPr>
                <w:rFonts w:asciiTheme="minorHAnsi" w:hAnsiTheme="minorHAnsi" w:cstheme="minorHAnsi"/>
              </w:rPr>
            </w:pPr>
            <w:r w:rsidRPr="00A378E3">
              <w:rPr>
                <w:rFonts w:asciiTheme="minorHAnsi" w:hAnsiTheme="minorHAnsi" w:cstheme="minorHAnsi"/>
              </w:rPr>
              <w:t>[AAA]</w:t>
            </w:r>
          </w:p>
        </w:tc>
      </w:tr>
      <w:tr w:rsidR="009C4E70" w:rsidRPr="00A378E3" w:rsidTr="003426F2">
        <w:trPr>
          <w:cantSplit/>
        </w:trPr>
        <w:tc>
          <w:tcPr>
            <w:tcW w:w="999" w:type="dxa"/>
          </w:tcPr>
          <w:p w:rsidR="009C4E70" w:rsidRPr="00A378E3" w:rsidRDefault="009C4E70">
            <w:pPr>
              <w:rPr>
                <w:rFonts w:asciiTheme="minorHAnsi" w:hAnsiTheme="minorHAnsi" w:cstheme="minorHAnsi"/>
              </w:rPr>
            </w:pPr>
            <w:r w:rsidRPr="00A378E3">
              <w:rPr>
                <w:rFonts w:asciiTheme="minorHAnsi" w:hAnsiTheme="minorHAnsi" w:cstheme="minorHAnsi"/>
              </w:rPr>
              <w:t>Wk 14</w:t>
            </w:r>
          </w:p>
        </w:tc>
        <w:tc>
          <w:tcPr>
            <w:tcW w:w="4286" w:type="dxa"/>
          </w:tcPr>
          <w:p w:rsidR="009C4E70" w:rsidRPr="00A378E3" w:rsidRDefault="009C4E70" w:rsidP="003D6A9B">
            <w:pPr>
              <w:jc w:val="right"/>
              <w:rPr>
                <w:rFonts w:asciiTheme="minorHAnsi" w:hAnsiTheme="minorHAnsi" w:cstheme="minorHAnsi"/>
              </w:rPr>
            </w:pPr>
            <w:r w:rsidRPr="00A378E3">
              <w:rPr>
                <w:rFonts w:asciiTheme="minorHAnsi" w:hAnsiTheme="minorHAnsi" w:cstheme="minorHAnsi"/>
              </w:rPr>
              <w:t>Tues Nov 20</w:t>
            </w:r>
          </w:p>
          <w:p w:rsidR="00922069" w:rsidRPr="00A378E3" w:rsidRDefault="00922069" w:rsidP="00221B7D">
            <w:pPr>
              <w:rPr>
                <w:rFonts w:asciiTheme="minorHAnsi" w:hAnsiTheme="minorHAnsi" w:cstheme="minorHAnsi"/>
              </w:rPr>
            </w:pPr>
          </w:p>
          <w:p w:rsidR="009C4E70" w:rsidRPr="00A378E3" w:rsidRDefault="00E77B96" w:rsidP="00221B7D">
            <w:pPr>
              <w:rPr>
                <w:rFonts w:asciiTheme="minorHAnsi" w:hAnsiTheme="minorHAnsi" w:cstheme="minorHAnsi"/>
                <w:b/>
              </w:rPr>
            </w:pPr>
            <w:r w:rsidRPr="00A378E3">
              <w:rPr>
                <w:rFonts w:asciiTheme="minorHAnsi" w:hAnsiTheme="minorHAnsi" w:cstheme="minorHAnsi"/>
                <w:b/>
              </w:rPr>
              <w:t>Full draft of final paper</w:t>
            </w:r>
          </w:p>
          <w:p w:rsidR="00E77B96" w:rsidRPr="00A378E3" w:rsidRDefault="00E77B96" w:rsidP="00B307EF">
            <w:pPr>
              <w:rPr>
                <w:rFonts w:asciiTheme="minorHAnsi" w:hAnsiTheme="minorHAnsi" w:cstheme="minorHAnsi"/>
                <w:i/>
              </w:rPr>
            </w:pPr>
            <w:r w:rsidRPr="00A378E3">
              <w:rPr>
                <w:rFonts w:asciiTheme="minorHAnsi" w:hAnsiTheme="minorHAnsi" w:cstheme="minorHAnsi"/>
                <w:i/>
              </w:rPr>
              <w:t xml:space="preserve">Bring in an electronic or print copy for peer critique in class, tidy up to turn in </w:t>
            </w:r>
            <w:r w:rsidR="00B307EF" w:rsidRPr="00A378E3">
              <w:rPr>
                <w:rFonts w:asciiTheme="minorHAnsi" w:hAnsiTheme="minorHAnsi" w:cstheme="minorHAnsi"/>
                <w:i/>
              </w:rPr>
              <w:t xml:space="preserve">on T-Square </w:t>
            </w:r>
            <w:r w:rsidRPr="00A378E3">
              <w:rPr>
                <w:rFonts w:asciiTheme="minorHAnsi" w:hAnsiTheme="minorHAnsi" w:cstheme="minorHAnsi"/>
                <w:i/>
              </w:rPr>
              <w:t>by midnight</w:t>
            </w:r>
            <w:r w:rsidR="00E313D0" w:rsidRPr="00A378E3">
              <w:rPr>
                <w:rFonts w:asciiTheme="minorHAnsi" w:hAnsiTheme="minorHAnsi" w:cstheme="minorHAnsi"/>
                <w:i/>
              </w:rPr>
              <w:t>.</w:t>
            </w:r>
          </w:p>
        </w:tc>
        <w:tc>
          <w:tcPr>
            <w:tcW w:w="4291" w:type="dxa"/>
          </w:tcPr>
          <w:p w:rsidR="009C4E70" w:rsidRPr="00A378E3" w:rsidRDefault="009C4E70">
            <w:pPr>
              <w:rPr>
                <w:rFonts w:asciiTheme="minorHAnsi" w:hAnsiTheme="minorHAnsi" w:cstheme="minorHAnsi"/>
              </w:rPr>
            </w:pPr>
            <w:r w:rsidRPr="00A378E3">
              <w:rPr>
                <w:rFonts w:asciiTheme="minorHAnsi" w:hAnsiTheme="minorHAnsi" w:cstheme="minorHAnsi"/>
              </w:rPr>
              <w:t>Thurs Nov 22</w:t>
            </w:r>
          </w:p>
          <w:p w:rsidR="00922069" w:rsidRPr="00A378E3" w:rsidRDefault="00922069">
            <w:pPr>
              <w:rPr>
                <w:rFonts w:asciiTheme="minorHAnsi" w:hAnsiTheme="minorHAnsi" w:cstheme="minorHAnsi"/>
              </w:rPr>
            </w:pPr>
          </w:p>
          <w:p w:rsidR="009C4E70" w:rsidRPr="00A378E3" w:rsidRDefault="009C4E70">
            <w:pPr>
              <w:rPr>
                <w:rFonts w:asciiTheme="minorHAnsi" w:hAnsiTheme="minorHAnsi" w:cstheme="minorHAnsi"/>
              </w:rPr>
            </w:pPr>
            <w:r w:rsidRPr="00A378E3">
              <w:rPr>
                <w:rFonts w:asciiTheme="minorHAnsi" w:hAnsiTheme="minorHAnsi" w:cstheme="minorHAnsi"/>
              </w:rPr>
              <w:t>THANKSGIVING: NO CLASS</w:t>
            </w:r>
          </w:p>
        </w:tc>
      </w:tr>
      <w:tr w:rsidR="009C4E70" w:rsidRPr="00A378E3" w:rsidTr="003426F2">
        <w:trPr>
          <w:cantSplit/>
        </w:trPr>
        <w:tc>
          <w:tcPr>
            <w:tcW w:w="999" w:type="dxa"/>
          </w:tcPr>
          <w:p w:rsidR="009C4E70" w:rsidRPr="00A378E3" w:rsidRDefault="009C4E70">
            <w:pPr>
              <w:rPr>
                <w:rFonts w:asciiTheme="minorHAnsi" w:hAnsiTheme="minorHAnsi" w:cstheme="minorHAnsi"/>
              </w:rPr>
            </w:pPr>
            <w:r w:rsidRPr="00A378E3">
              <w:rPr>
                <w:rFonts w:asciiTheme="minorHAnsi" w:hAnsiTheme="minorHAnsi" w:cstheme="minorHAnsi"/>
              </w:rPr>
              <w:t>Wk 15</w:t>
            </w:r>
          </w:p>
        </w:tc>
        <w:tc>
          <w:tcPr>
            <w:tcW w:w="4286" w:type="dxa"/>
          </w:tcPr>
          <w:p w:rsidR="009C4E70" w:rsidRPr="00A378E3" w:rsidRDefault="009C4E70" w:rsidP="003D6A9B">
            <w:pPr>
              <w:jc w:val="right"/>
              <w:rPr>
                <w:rFonts w:asciiTheme="minorHAnsi" w:hAnsiTheme="minorHAnsi" w:cstheme="minorHAnsi"/>
              </w:rPr>
            </w:pPr>
            <w:r w:rsidRPr="00A378E3">
              <w:rPr>
                <w:rFonts w:asciiTheme="minorHAnsi" w:hAnsiTheme="minorHAnsi" w:cstheme="minorHAnsi"/>
              </w:rPr>
              <w:t>Tues Nov 27</w:t>
            </w:r>
          </w:p>
          <w:p w:rsidR="003426F2" w:rsidRPr="00A378E3" w:rsidRDefault="003426F2" w:rsidP="00221B7D">
            <w:pPr>
              <w:rPr>
                <w:rFonts w:asciiTheme="minorHAnsi" w:hAnsiTheme="minorHAnsi" w:cstheme="minorHAnsi"/>
              </w:rPr>
            </w:pPr>
          </w:p>
          <w:p w:rsidR="00356A4D" w:rsidRPr="00A378E3" w:rsidRDefault="0080297D" w:rsidP="00221B7D">
            <w:pPr>
              <w:rPr>
                <w:rFonts w:asciiTheme="minorHAnsi" w:hAnsiTheme="minorHAnsi" w:cstheme="minorHAnsi"/>
              </w:rPr>
            </w:pPr>
            <w:r w:rsidRPr="00A378E3">
              <w:rPr>
                <w:rFonts w:asciiTheme="minorHAnsi" w:hAnsiTheme="minorHAnsi" w:cstheme="minorHAnsi"/>
              </w:rPr>
              <w:t>Flex Day 3:</w:t>
            </w:r>
          </w:p>
          <w:p w:rsidR="0080297D" w:rsidRPr="00A378E3" w:rsidRDefault="00BF1F8C" w:rsidP="00221B7D">
            <w:pPr>
              <w:rPr>
                <w:rFonts w:asciiTheme="minorHAnsi" w:hAnsiTheme="minorHAnsi" w:cstheme="minorHAnsi"/>
              </w:rPr>
            </w:pPr>
            <w:r w:rsidRPr="00A378E3">
              <w:rPr>
                <w:rFonts w:asciiTheme="minorHAnsi" w:hAnsiTheme="minorHAnsi" w:cstheme="minorHAnsi"/>
              </w:rPr>
              <w:t>Readings TBD by student i</w:t>
            </w:r>
            <w:r w:rsidR="0080297D" w:rsidRPr="00A378E3">
              <w:rPr>
                <w:rFonts w:asciiTheme="minorHAnsi" w:hAnsiTheme="minorHAnsi" w:cstheme="minorHAnsi"/>
              </w:rPr>
              <w:t>nterest</w:t>
            </w:r>
          </w:p>
        </w:tc>
        <w:tc>
          <w:tcPr>
            <w:tcW w:w="4291" w:type="dxa"/>
          </w:tcPr>
          <w:p w:rsidR="009C4E70" w:rsidRPr="00A378E3" w:rsidRDefault="009C4E70" w:rsidP="003D6A9B">
            <w:pPr>
              <w:jc w:val="right"/>
              <w:rPr>
                <w:rFonts w:asciiTheme="minorHAnsi" w:hAnsiTheme="minorHAnsi" w:cstheme="minorHAnsi"/>
              </w:rPr>
            </w:pPr>
            <w:r w:rsidRPr="00A378E3">
              <w:rPr>
                <w:rFonts w:asciiTheme="minorHAnsi" w:hAnsiTheme="minorHAnsi" w:cstheme="minorHAnsi"/>
              </w:rPr>
              <w:t>Thurs Nov 29</w:t>
            </w:r>
          </w:p>
          <w:p w:rsidR="003426F2" w:rsidRPr="00A378E3" w:rsidRDefault="003426F2" w:rsidP="00932270">
            <w:pPr>
              <w:rPr>
                <w:rFonts w:asciiTheme="minorHAnsi" w:hAnsiTheme="minorHAnsi" w:cstheme="minorHAnsi"/>
              </w:rPr>
            </w:pPr>
          </w:p>
          <w:p w:rsidR="00932270" w:rsidRPr="00A378E3" w:rsidRDefault="00932270" w:rsidP="00932270">
            <w:pPr>
              <w:rPr>
                <w:rFonts w:asciiTheme="minorHAnsi" w:hAnsiTheme="minorHAnsi" w:cstheme="minorHAnsi"/>
              </w:rPr>
            </w:pPr>
            <w:r w:rsidRPr="00A378E3">
              <w:rPr>
                <w:rFonts w:asciiTheme="minorHAnsi" w:hAnsiTheme="minorHAnsi" w:cstheme="minorHAnsi"/>
              </w:rPr>
              <w:t>LAST CLASS</w:t>
            </w:r>
            <w:r w:rsidR="00B307EF" w:rsidRPr="00A378E3">
              <w:rPr>
                <w:rFonts w:asciiTheme="minorHAnsi" w:hAnsiTheme="minorHAnsi" w:cstheme="minorHAnsi"/>
              </w:rPr>
              <w:t xml:space="preserve"> MEETING</w:t>
            </w:r>
          </w:p>
          <w:p w:rsidR="009C4E70" w:rsidRPr="00A378E3" w:rsidRDefault="00932270" w:rsidP="00932270">
            <w:pPr>
              <w:rPr>
                <w:rFonts w:asciiTheme="minorHAnsi" w:hAnsiTheme="minorHAnsi" w:cstheme="minorHAnsi"/>
                <w:b/>
              </w:rPr>
            </w:pPr>
            <w:r w:rsidRPr="00A378E3">
              <w:rPr>
                <w:rFonts w:asciiTheme="minorHAnsi" w:hAnsiTheme="minorHAnsi" w:cstheme="minorHAnsi"/>
              </w:rPr>
              <w:t>Course wrap-up and evaluations</w:t>
            </w:r>
          </w:p>
        </w:tc>
      </w:tr>
      <w:tr w:rsidR="009C4E70" w:rsidRPr="00A378E3" w:rsidTr="003426F2">
        <w:trPr>
          <w:cantSplit/>
        </w:trPr>
        <w:tc>
          <w:tcPr>
            <w:tcW w:w="999" w:type="dxa"/>
          </w:tcPr>
          <w:p w:rsidR="009C4E70" w:rsidRPr="00A378E3" w:rsidRDefault="009C4E70">
            <w:pPr>
              <w:rPr>
                <w:rFonts w:asciiTheme="minorHAnsi" w:hAnsiTheme="minorHAnsi" w:cstheme="minorHAnsi"/>
              </w:rPr>
            </w:pPr>
            <w:r w:rsidRPr="00A378E3">
              <w:rPr>
                <w:rFonts w:asciiTheme="minorHAnsi" w:hAnsiTheme="minorHAnsi" w:cstheme="minorHAnsi"/>
              </w:rPr>
              <w:t>Wk 16</w:t>
            </w:r>
          </w:p>
        </w:tc>
        <w:tc>
          <w:tcPr>
            <w:tcW w:w="4286" w:type="dxa"/>
          </w:tcPr>
          <w:p w:rsidR="009C4E70" w:rsidRPr="00A378E3" w:rsidRDefault="009C4E70" w:rsidP="003D6A9B">
            <w:pPr>
              <w:jc w:val="right"/>
              <w:rPr>
                <w:rFonts w:asciiTheme="minorHAnsi" w:hAnsiTheme="minorHAnsi" w:cstheme="minorHAnsi"/>
              </w:rPr>
            </w:pPr>
            <w:r w:rsidRPr="00A378E3">
              <w:rPr>
                <w:rFonts w:asciiTheme="minorHAnsi" w:hAnsiTheme="minorHAnsi" w:cstheme="minorHAnsi"/>
              </w:rPr>
              <w:t>Tues Dec 4</w:t>
            </w:r>
          </w:p>
          <w:p w:rsidR="003426F2" w:rsidRPr="00A378E3" w:rsidRDefault="003426F2">
            <w:pPr>
              <w:rPr>
                <w:rFonts w:asciiTheme="minorHAnsi" w:hAnsiTheme="minorHAnsi" w:cstheme="minorHAnsi"/>
              </w:rPr>
            </w:pPr>
          </w:p>
          <w:p w:rsidR="009C4E70" w:rsidRPr="00A378E3" w:rsidRDefault="00932270">
            <w:pPr>
              <w:rPr>
                <w:rFonts w:asciiTheme="minorHAnsi" w:hAnsiTheme="minorHAnsi" w:cstheme="minorHAnsi"/>
              </w:rPr>
            </w:pPr>
            <w:r w:rsidRPr="00A378E3">
              <w:rPr>
                <w:rFonts w:asciiTheme="minorHAnsi" w:hAnsiTheme="minorHAnsi" w:cstheme="minorHAnsi"/>
              </w:rPr>
              <w:t>Dead Week: Individual Meetings</w:t>
            </w:r>
            <w:r w:rsidR="003426F2" w:rsidRPr="00A378E3">
              <w:rPr>
                <w:rFonts w:asciiTheme="minorHAnsi" w:hAnsiTheme="minorHAnsi" w:cstheme="minorHAnsi"/>
              </w:rPr>
              <w:t xml:space="preserve"> to discuss final papers</w:t>
            </w:r>
          </w:p>
        </w:tc>
        <w:tc>
          <w:tcPr>
            <w:tcW w:w="4291" w:type="dxa"/>
          </w:tcPr>
          <w:p w:rsidR="009C4E70" w:rsidRPr="00A378E3" w:rsidRDefault="009C4E70" w:rsidP="003D6A9B">
            <w:pPr>
              <w:jc w:val="right"/>
              <w:rPr>
                <w:rFonts w:asciiTheme="minorHAnsi" w:hAnsiTheme="minorHAnsi" w:cstheme="minorHAnsi"/>
              </w:rPr>
            </w:pPr>
            <w:r w:rsidRPr="00A378E3">
              <w:rPr>
                <w:rFonts w:asciiTheme="minorHAnsi" w:hAnsiTheme="minorHAnsi" w:cstheme="minorHAnsi"/>
              </w:rPr>
              <w:t>Thurs Dec 6</w:t>
            </w:r>
          </w:p>
          <w:p w:rsidR="003426F2" w:rsidRPr="00A378E3" w:rsidRDefault="003426F2">
            <w:pPr>
              <w:rPr>
                <w:rFonts w:asciiTheme="minorHAnsi" w:hAnsiTheme="minorHAnsi" w:cstheme="minorHAnsi"/>
              </w:rPr>
            </w:pPr>
          </w:p>
          <w:p w:rsidR="00922069" w:rsidRPr="00A378E3" w:rsidRDefault="00932270" w:rsidP="00B307EF">
            <w:pPr>
              <w:rPr>
                <w:rFonts w:asciiTheme="minorHAnsi" w:hAnsiTheme="minorHAnsi" w:cstheme="minorHAnsi"/>
              </w:rPr>
            </w:pPr>
            <w:r w:rsidRPr="00A378E3">
              <w:rPr>
                <w:rFonts w:asciiTheme="minorHAnsi" w:hAnsiTheme="minorHAnsi" w:cstheme="minorHAnsi"/>
              </w:rPr>
              <w:t>Dead Week: Individual Meetings</w:t>
            </w:r>
            <w:r w:rsidR="003426F2" w:rsidRPr="00A378E3">
              <w:rPr>
                <w:rFonts w:asciiTheme="minorHAnsi" w:hAnsiTheme="minorHAnsi" w:cstheme="minorHAnsi"/>
              </w:rPr>
              <w:t xml:space="preserve"> to discuss final papers</w:t>
            </w:r>
          </w:p>
        </w:tc>
      </w:tr>
      <w:tr w:rsidR="003426F2" w:rsidRPr="00A378E3" w:rsidTr="00E477A2">
        <w:trPr>
          <w:cantSplit/>
        </w:trPr>
        <w:tc>
          <w:tcPr>
            <w:tcW w:w="9576" w:type="dxa"/>
            <w:gridSpan w:val="3"/>
          </w:tcPr>
          <w:p w:rsidR="003426F2" w:rsidRPr="00A378E3" w:rsidRDefault="003426F2" w:rsidP="003426F2">
            <w:pPr>
              <w:jc w:val="center"/>
              <w:rPr>
                <w:rFonts w:asciiTheme="minorHAnsi" w:hAnsiTheme="minorHAnsi" w:cstheme="minorHAnsi"/>
                <w:b/>
              </w:rPr>
            </w:pPr>
            <w:r w:rsidRPr="00A378E3">
              <w:rPr>
                <w:rFonts w:asciiTheme="minorHAnsi" w:hAnsiTheme="minorHAnsi" w:cstheme="minorHAnsi"/>
                <w:b/>
                <w:i/>
              </w:rPr>
              <w:t>Final paper due Friday Dec 7 at midnight</w:t>
            </w:r>
          </w:p>
        </w:tc>
      </w:tr>
    </w:tbl>
    <w:p w:rsidR="00BF1F8C" w:rsidRDefault="00BF1F8C">
      <w:pPr>
        <w:spacing w:after="200" w:line="276" w:lineRule="auto"/>
        <w:rPr>
          <w:b/>
        </w:rPr>
      </w:pPr>
      <w:r>
        <w:rPr>
          <w:b/>
        </w:rPr>
        <w:br w:type="page"/>
      </w:r>
    </w:p>
    <w:p w:rsidR="008E63C0" w:rsidRPr="008E63C0" w:rsidRDefault="008E63C0">
      <w:pPr>
        <w:rPr>
          <w:b/>
        </w:rPr>
      </w:pPr>
      <w:r w:rsidRPr="008E63C0">
        <w:rPr>
          <w:b/>
        </w:rPr>
        <w:t>Assignments</w:t>
      </w:r>
      <w:r w:rsidR="00B85E45">
        <w:rPr>
          <w:b/>
        </w:rPr>
        <w:t>: 25 points</w:t>
      </w:r>
    </w:p>
    <w:p w:rsidR="008E63C0" w:rsidRDefault="008E63C0" w:rsidP="008E63C0">
      <w:pPr>
        <w:pStyle w:val="ListParagraph"/>
        <w:numPr>
          <w:ilvl w:val="0"/>
          <w:numId w:val="1"/>
        </w:numPr>
      </w:pPr>
      <w:r w:rsidRPr="008E63C0">
        <w:rPr>
          <w:b/>
        </w:rPr>
        <w:t>Analysis of an Image</w:t>
      </w:r>
      <w:r w:rsidR="00B85E45">
        <w:rPr>
          <w:b/>
        </w:rPr>
        <w:t xml:space="preserve"> (5 points)</w:t>
      </w:r>
    </w:p>
    <w:p w:rsidR="008E63C0" w:rsidRDefault="008E63C0" w:rsidP="008E63C0">
      <w:pPr>
        <w:pStyle w:val="ListParagraph"/>
      </w:pPr>
      <w:r w:rsidRPr="008E63C0">
        <w:t xml:space="preserve">Find one particular evocative image of your drug – whether an advertisement for or against it, or a cultural representation such as a television show or film.  </w:t>
      </w:r>
      <w:r w:rsidR="007E7AD0">
        <w:t>Concisely describe the image and then</w:t>
      </w:r>
      <w:r w:rsidRPr="008E63C0">
        <w:t xml:space="preserve"> analyze </w:t>
      </w:r>
      <w:r w:rsidR="007E7AD0">
        <w:t xml:space="preserve">it, </w:t>
      </w:r>
      <w:r w:rsidRPr="008E63C0">
        <w:t>the image and the argument it makes (500-700 words)</w:t>
      </w:r>
    </w:p>
    <w:p w:rsidR="00FD4FB7" w:rsidRDefault="008E63C0" w:rsidP="00FD4FB7">
      <w:pPr>
        <w:pStyle w:val="ListParagraph"/>
        <w:numPr>
          <w:ilvl w:val="0"/>
          <w:numId w:val="1"/>
        </w:numPr>
        <w:rPr>
          <w:b/>
        </w:rPr>
      </w:pPr>
      <w:r w:rsidRPr="008E63C0">
        <w:rPr>
          <w:b/>
        </w:rPr>
        <w:t>Object Map</w:t>
      </w:r>
      <w:r w:rsidR="00B85E45">
        <w:rPr>
          <w:b/>
        </w:rPr>
        <w:t xml:space="preserve"> (5 points)</w:t>
      </w:r>
    </w:p>
    <w:p w:rsidR="009C651D" w:rsidRDefault="00FD4FB7" w:rsidP="009C651D">
      <w:pPr>
        <w:pStyle w:val="ListParagraph"/>
      </w:pPr>
      <w:r w:rsidRPr="009C651D">
        <w:t xml:space="preserve">This assignment is designed to get you thinking creatively about the drug you are analyzing for the semester. This list of potentially relevant aspects is both incomplete and excessive.  It is meant to serve several purposes. First it should get your cultural imagination going regarding the topic you’ve chosen. Second, it should point to avenues you will want to explore. Third, it should serve to reinforce the point that every object or practice both embodies our social world and is embedded in it. Choose five of the twelve numbered categories below—whichever strike you as most relevant and interesting—and devote 200-300 words each to analyzing your </w:t>
      </w:r>
      <w:r w:rsidR="009C651D" w:rsidRPr="009C651D">
        <w:t>drug</w:t>
      </w:r>
      <w:r w:rsidRPr="009C651D">
        <w:t xml:space="preserve"> in those terms. </w:t>
      </w:r>
      <w:r w:rsidR="009C651D" w:rsidRPr="009C651D">
        <w:t xml:space="preserve">Each numbered category should be an integral piece of writing, and so after the brainstorming phase it will be necessary to edit, discarding repetitive elements and clarifying ambiguous ones. </w:t>
      </w:r>
    </w:p>
    <w:p w:rsidR="00FD4FB7" w:rsidRPr="009C651D" w:rsidRDefault="00FD4FB7" w:rsidP="009C651D">
      <w:pPr>
        <w:pStyle w:val="ListParagraph"/>
      </w:pPr>
      <w:r w:rsidRPr="009C651D">
        <w:t>1. Bodily/organic aspects</w:t>
      </w:r>
      <w:r w:rsidR="009C651D" w:rsidRPr="009C651D">
        <w:t xml:space="preserve"> </w:t>
      </w:r>
      <w:r w:rsidRPr="009C651D">
        <w:t xml:space="preserve">2. </w:t>
      </w:r>
      <w:proofErr w:type="gramStart"/>
      <w:r w:rsidRPr="009C651D">
        <w:t>Material aspects</w:t>
      </w:r>
      <w:r w:rsidR="009C651D" w:rsidRPr="009C651D">
        <w:t xml:space="preserve"> </w:t>
      </w:r>
      <w:r w:rsidRPr="009C651D">
        <w:t>3.</w:t>
      </w:r>
      <w:proofErr w:type="gramEnd"/>
      <w:r w:rsidRPr="009C651D">
        <w:t xml:space="preserve"> </w:t>
      </w:r>
      <w:proofErr w:type="gramStart"/>
      <w:r w:rsidRPr="009C651D">
        <w:t>Historical aspects</w:t>
      </w:r>
      <w:r w:rsidR="009C651D" w:rsidRPr="009C651D">
        <w:t xml:space="preserve"> </w:t>
      </w:r>
      <w:r w:rsidRPr="009C651D">
        <w:t>4.</w:t>
      </w:r>
      <w:proofErr w:type="gramEnd"/>
      <w:r w:rsidRPr="009C651D">
        <w:t xml:space="preserve"> </w:t>
      </w:r>
      <w:proofErr w:type="gramStart"/>
      <w:r w:rsidRPr="009C651D">
        <w:t>Economic aspects</w:t>
      </w:r>
      <w:r w:rsidR="009C651D" w:rsidRPr="009C651D">
        <w:t xml:space="preserve"> </w:t>
      </w:r>
      <w:r w:rsidR="009C651D">
        <w:br/>
      </w:r>
      <w:r w:rsidRPr="009C651D">
        <w:t>5.</w:t>
      </w:r>
      <w:proofErr w:type="gramEnd"/>
      <w:r w:rsidRPr="009C651D">
        <w:t xml:space="preserve"> </w:t>
      </w:r>
      <w:proofErr w:type="gramStart"/>
      <w:r w:rsidRPr="009C651D">
        <w:t>Labor aspects</w:t>
      </w:r>
      <w:r w:rsidR="009C651D" w:rsidRPr="009C651D">
        <w:t xml:space="preserve"> </w:t>
      </w:r>
      <w:r w:rsidRPr="009C651D">
        <w:t>6.</w:t>
      </w:r>
      <w:proofErr w:type="gramEnd"/>
      <w:r w:rsidRPr="009C651D">
        <w:t xml:space="preserve"> </w:t>
      </w:r>
      <w:proofErr w:type="gramStart"/>
      <w:r w:rsidRPr="009C651D">
        <w:t>Educational aspects</w:t>
      </w:r>
      <w:r w:rsidR="009C651D" w:rsidRPr="009C651D">
        <w:t xml:space="preserve"> </w:t>
      </w:r>
      <w:r w:rsidRPr="009C651D">
        <w:t>7.</w:t>
      </w:r>
      <w:proofErr w:type="gramEnd"/>
      <w:r w:rsidRPr="009C651D">
        <w:t xml:space="preserve"> </w:t>
      </w:r>
      <w:proofErr w:type="gramStart"/>
      <w:r w:rsidRPr="009C651D">
        <w:t>Political aspects</w:t>
      </w:r>
      <w:r w:rsidR="009C651D" w:rsidRPr="009C651D">
        <w:t xml:space="preserve"> </w:t>
      </w:r>
      <w:r w:rsidRPr="009C651D">
        <w:t>8.</w:t>
      </w:r>
      <w:proofErr w:type="gramEnd"/>
      <w:r w:rsidRPr="009C651D">
        <w:t xml:space="preserve"> </w:t>
      </w:r>
      <w:proofErr w:type="gramStart"/>
      <w:r w:rsidRPr="009C651D">
        <w:t>Epistemological aspects</w:t>
      </w:r>
      <w:r w:rsidR="009C651D" w:rsidRPr="009C651D">
        <w:t xml:space="preserve"> </w:t>
      </w:r>
      <w:r w:rsidR="009C651D">
        <w:br/>
      </w:r>
      <w:r w:rsidRPr="009C651D">
        <w:t>9.</w:t>
      </w:r>
      <w:proofErr w:type="gramEnd"/>
      <w:r w:rsidRPr="009C651D">
        <w:t xml:space="preserve"> </w:t>
      </w:r>
      <w:proofErr w:type="gramStart"/>
      <w:r w:rsidRPr="009C651D">
        <w:t>Symbolic/mythological aspects</w:t>
      </w:r>
      <w:r w:rsidR="009C651D" w:rsidRPr="009C651D">
        <w:t xml:space="preserve"> </w:t>
      </w:r>
      <w:r w:rsidRPr="009C651D">
        <w:t>10.</w:t>
      </w:r>
      <w:proofErr w:type="gramEnd"/>
      <w:r w:rsidRPr="009C651D">
        <w:t xml:space="preserve"> </w:t>
      </w:r>
      <w:proofErr w:type="gramStart"/>
      <w:r w:rsidRPr="009C651D">
        <w:t>Religious aspects</w:t>
      </w:r>
      <w:r w:rsidR="009C651D" w:rsidRPr="009C651D">
        <w:t xml:space="preserve"> </w:t>
      </w:r>
      <w:r w:rsidRPr="009C651D">
        <w:t>11.</w:t>
      </w:r>
      <w:proofErr w:type="gramEnd"/>
      <w:r w:rsidRPr="009C651D">
        <w:t xml:space="preserve"> </w:t>
      </w:r>
      <w:proofErr w:type="gramStart"/>
      <w:r w:rsidRPr="009C651D">
        <w:t>Textual aspects</w:t>
      </w:r>
      <w:r w:rsidR="009C651D" w:rsidRPr="009C651D">
        <w:t xml:space="preserve"> </w:t>
      </w:r>
      <w:r w:rsidR="009C651D">
        <w:br/>
      </w:r>
      <w:r w:rsidRPr="009C651D">
        <w:t>12.</w:t>
      </w:r>
      <w:proofErr w:type="gramEnd"/>
      <w:r w:rsidRPr="009C651D">
        <w:t xml:space="preserve"> Travel aspects</w:t>
      </w:r>
      <w:r w:rsidR="00C26CD3">
        <w:t xml:space="preserve">. </w:t>
      </w:r>
      <w:r w:rsidR="00C26CD3" w:rsidRPr="007E7AD0">
        <w:rPr>
          <w:i/>
        </w:rPr>
        <w:t>See T-Square for more elaborated version of this assignment.</w:t>
      </w:r>
      <w:r w:rsidR="00C26CD3" w:rsidRPr="009C651D">
        <w:t> </w:t>
      </w:r>
    </w:p>
    <w:p w:rsidR="008E63C0" w:rsidRDefault="008E63C0" w:rsidP="008E63C0">
      <w:pPr>
        <w:pStyle w:val="ListParagraph"/>
        <w:numPr>
          <w:ilvl w:val="0"/>
          <w:numId w:val="1"/>
        </w:numPr>
        <w:rPr>
          <w:b/>
        </w:rPr>
      </w:pPr>
      <w:r w:rsidRPr="008E63C0">
        <w:rPr>
          <w:b/>
        </w:rPr>
        <w:t>Annotated Bibliography Part 1: Bio/medical Sources</w:t>
      </w:r>
      <w:r w:rsidR="00B85E45">
        <w:rPr>
          <w:b/>
        </w:rPr>
        <w:t xml:space="preserve"> (5 points)</w:t>
      </w:r>
    </w:p>
    <w:p w:rsidR="008E63C0" w:rsidRPr="008E63C0" w:rsidRDefault="008E63C0" w:rsidP="008E63C0">
      <w:pPr>
        <w:pStyle w:val="ListParagraph"/>
      </w:pPr>
      <w:r w:rsidRPr="008E63C0">
        <w:t xml:space="preserve">Find three scholarly from bio/medical literature sources that address your drug.  Provide complete citations and annotations in your own words.  At least one of your sources should be a report about a clinical trial related to your drug in a reputable medical journal.  Summarize </w:t>
      </w:r>
      <w:r w:rsidR="00C26CD3">
        <w:t>each article in your own words (15</w:t>
      </w:r>
      <w:r w:rsidRPr="008E63C0">
        <w:t xml:space="preserve">0-200 words), and </w:t>
      </w:r>
      <w:r w:rsidR="00C26CD3">
        <w:t xml:space="preserve">reflect on it </w:t>
      </w:r>
      <w:r w:rsidRPr="008E63C0">
        <w:t>(</w:t>
      </w:r>
      <w:r w:rsidR="00C26CD3">
        <w:t>150-200</w:t>
      </w:r>
      <w:r w:rsidRPr="008E63C0">
        <w:t xml:space="preserve"> words).  </w:t>
      </w:r>
      <w:r w:rsidR="00C26CD3">
        <w:t xml:space="preserve">Be careful to make the distinction between what the article presents and your own opinion about it clear.  Points to pay attention to </w:t>
      </w:r>
      <w:r w:rsidRPr="008E63C0">
        <w:t>might include: who funded the research and why, the limitations of the data, etc.</w:t>
      </w:r>
    </w:p>
    <w:p w:rsidR="008E63C0" w:rsidRDefault="008E63C0" w:rsidP="008E63C0">
      <w:pPr>
        <w:pStyle w:val="ListParagraph"/>
        <w:numPr>
          <w:ilvl w:val="0"/>
          <w:numId w:val="1"/>
        </w:numPr>
        <w:rPr>
          <w:b/>
        </w:rPr>
      </w:pPr>
      <w:r w:rsidRPr="008E63C0">
        <w:rPr>
          <w:b/>
        </w:rPr>
        <w:t xml:space="preserve">Annotated Bibliography Part 2: </w:t>
      </w:r>
      <w:r>
        <w:rPr>
          <w:b/>
        </w:rPr>
        <w:t>Liberal Arts Sources</w:t>
      </w:r>
      <w:r w:rsidR="00B85E45">
        <w:rPr>
          <w:b/>
        </w:rPr>
        <w:t xml:space="preserve"> (5 points)</w:t>
      </w:r>
    </w:p>
    <w:p w:rsidR="008E63C0" w:rsidRDefault="008E63C0" w:rsidP="00B85E45">
      <w:pPr>
        <w:pStyle w:val="ListParagraph"/>
      </w:pPr>
      <w:r w:rsidRPr="008E63C0">
        <w:t>Find five scholarly sources from humanistic or social science disciplines that address your drug.  Provide complete citations and annotations in your own words.</w:t>
      </w:r>
      <w:r w:rsidR="00C26CD3">
        <w:t xml:space="preserve">  </w:t>
      </w:r>
    </w:p>
    <w:p w:rsidR="00B85E45" w:rsidRDefault="00922069" w:rsidP="00B85E45">
      <w:pPr>
        <w:pStyle w:val="ListParagraph"/>
        <w:numPr>
          <w:ilvl w:val="0"/>
          <w:numId w:val="1"/>
        </w:numPr>
        <w:rPr>
          <w:b/>
        </w:rPr>
      </w:pPr>
      <w:r>
        <w:rPr>
          <w:b/>
        </w:rPr>
        <w:t>Assignment 5: Paper Pitch</w:t>
      </w:r>
    </w:p>
    <w:p w:rsidR="00922069" w:rsidRPr="00922069" w:rsidRDefault="00922069" w:rsidP="00922069">
      <w:pPr>
        <w:pStyle w:val="ListParagraph"/>
      </w:pPr>
      <w:r>
        <w:t>Write a one-page pitch for your final paper that describes how it will complete all of the components of the final paper.</w:t>
      </w:r>
    </w:p>
    <w:p w:rsidR="008E63C0" w:rsidRDefault="008E63C0" w:rsidP="008E63C0"/>
    <w:p w:rsidR="00BF1F8C" w:rsidRDefault="00BF1F8C">
      <w:pPr>
        <w:spacing w:after="200" w:line="276" w:lineRule="auto"/>
        <w:rPr>
          <w:b/>
        </w:rPr>
      </w:pPr>
      <w:r>
        <w:rPr>
          <w:b/>
        </w:rPr>
        <w:br w:type="page"/>
      </w:r>
    </w:p>
    <w:p w:rsidR="00B85E45" w:rsidRPr="007068B3" w:rsidRDefault="00B85E45" w:rsidP="008E63C0">
      <w:pPr>
        <w:rPr>
          <w:b/>
        </w:rPr>
      </w:pPr>
      <w:r w:rsidRPr="007068B3">
        <w:rPr>
          <w:b/>
        </w:rPr>
        <w:t>Resources of Potential Interest for Final Projects</w:t>
      </w:r>
    </w:p>
    <w:p w:rsidR="000D77AC" w:rsidRDefault="000D77AC" w:rsidP="00BC3AE5">
      <w:pPr>
        <w:ind w:left="720" w:hanging="720"/>
        <w:rPr>
          <w:b/>
        </w:rPr>
      </w:pPr>
    </w:p>
    <w:p w:rsidR="001F3840" w:rsidRPr="00BC3AE5" w:rsidRDefault="001F3840" w:rsidP="00BC3AE5">
      <w:pPr>
        <w:ind w:left="720" w:hanging="720"/>
        <w:rPr>
          <w:b/>
        </w:rPr>
      </w:pPr>
      <w:proofErr w:type="spellStart"/>
      <w:r w:rsidRPr="00BC3AE5">
        <w:rPr>
          <w:b/>
        </w:rPr>
        <w:t>BiDil</w:t>
      </w:r>
      <w:proofErr w:type="spellEnd"/>
    </w:p>
    <w:p w:rsidR="00006EC3" w:rsidRDefault="00006EC3" w:rsidP="00BC3AE5">
      <w:pPr>
        <w:ind w:left="720" w:hanging="720"/>
      </w:pPr>
      <w:r>
        <w:t xml:space="preserve">Kahn, Jonathan, “How a Drug Becomes ‘Ethnic’: Law, Commerce, and the Production of Racial Categories in Medicine,” </w:t>
      </w:r>
      <w:r w:rsidRPr="00006EC3">
        <w:rPr>
          <w:i/>
        </w:rPr>
        <w:t>Yale Journal of Health Policy, Law, and Ethics</w:t>
      </w:r>
      <w:r w:rsidRPr="00006EC3">
        <w:t xml:space="preserve">, </w:t>
      </w:r>
      <w:r>
        <w:t>4 (</w:t>
      </w:r>
      <w:r w:rsidRPr="00006EC3">
        <w:t>Winter 2004</w:t>
      </w:r>
      <w:r>
        <w:t>):</w:t>
      </w:r>
      <w:r w:rsidRPr="00006EC3">
        <w:t xml:space="preserve"> 1-46, </w:t>
      </w:r>
    </w:p>
    <w:p w:rsidR="005C79BC" w:rsidRPr="005C79BC" w:rsidRDefault="005C79BC" w:rsidP="00BC3AE5">
      <w:pPr>
        <w:ind w:left="720" w:hanging="720"/>
      </w:pPr>
      <w:proofErr w:type="spellStart"/>
      <w:r>
        <w:t>Inda</w:t>
      </w:r>
      <w:proofErr w:type="spellEnd"/>
      <w:r>
        <w:t xml:space="preserve">, Jonathan Xavier, “Materializing Hope: Racial Pharmaceuticals, Suffering Bodies, and Biological Citizenship,” in Monica J. Casper and Paisley </w:t>
      </w:r>
      <w:proofErr w:type="spellStart"/>
      <w:r>
        <w:t>Currah</w:t>
      </w:r>
      <w:proofErr w:type="spellEnd"/>
      <w:r>
        <w:t xml:space="preserve">, eds., </w:t>
      </w:r>
      <w:r>
        <w:rPr>
          <w:i/>
        </w:rPr>
        <w:t>Corpus: An Interdisciplinary Reader on Bodies and Knowledge</w:t>
      </w:r>
      <w:r w:rsidR="00BC3AE5">
        <w:t xml:space="preserve"> (New York: Palgrave Macmillan, 2011): 61-80.</w:t>
      </w:r>
    </w:p>
    <w:p w:rsidR="001F3840" w:rsidRDefault="001F3840" w:rsidP="00BC3AE5">
      <w:pPr>
        <w:ind w:left="720" w:hanging="720"/>
      </w:pPr>
      <w:r>
        <w:t>Roberts, Dorothy, “Is Race-Based Medicine Good for Us</w:t>
      </w:r>
      <w:proofErr w:type="gramStart"/>
      <w:r>
        <w:t>?:</w:t>
      </w:r>
      <w:proofErr w:type="gramEnd"/>
      <w:r>
        <w:t xml:space="preserve"> African-American Approaches to Race, Biotechnology, and Equality,” </w:t>
      </w:r>
      <w:r w:rsidRPr="00061119">
        <w:rPr>
          <w:i/>
        </w:rPr>
        <w:t>Journal of Law, Medicine &amp; Ethics</w:t>
      </w:r>
      <w:r>
        <w:t xml:space="preserve"> 36 (2008): 537-545.</w:t>
      </w:r>
    </w:p>
    <w:p w:rsidR="001F3840" w:rsidRDefault="001F3840" w:rsidP="00BC3AE5">
      <w:pPr>
        <w:ind w:left="720" w:hanging="720"/>
      </w:pPr>
    </w:p>
    <w:p w:rsidR="00380D4A" w:rsidRPr="00BC3AE5" w:rsidRDefault="00380D4A" w:rsidP="00380D4A">
      <w:pPr>
        <w:ind w:left="720" w:hanging="720"/>
        <w:rPr>
          <w:b/>
        </w:rPr>
      </w:pPr>
      <w:r>
        <w:rPr>
          <w:b/>
        </w:rPr>
        <w:t>Biologics (choose one drug, consider in the context of the category)</w:t>
      </w:r>
    </w:p>
    <w:p w:rsidR="00380D4A" w:rsidRDefault="00380D4A" w:rsidP="00380D4A">
      <w:pPr>
        <w:ind w:left="720" w:hanging="720"/>
      </w:pPr>
      <w:proofErr w:type="spellStart"/>
      <w:r>
        <w:t>Ecks</w:t>
      </w:r>
      <w:proofErr w:type="spellEnd"/>
      <w:r>
        <w:t>, Stefan,</w:t>
      </w:r>
      <w:r w:rsidRPr="00AD129C">
        <w:t xml:space="preserve"> “Global </w:t>
      </w:r>
      <w:r>
        <w:t>P</w:t>
      </w:r>
      <w:r w:rsidRPr="00AD129C">
        <w:t xml:space="preserve">harmaceutical Markets and Corporate Citizenship: The Case of Novartis’ Anti-Cancer </w:t>
      </w:r>
      <w:r>
        <w:t xml:space="preserve">Drug </w:t>
      </w:r>
      <w:proofErr w:type="spellStart"/>
      <w:r>
        <w:t>Glivec</w:t>
      </w:r>
      <w:proofErr w:type="spellEnd"/>
      <w:r>
        <w:t xml:space="preserve">,” </w:t>
      </w:r>
      <w:proofErr w:type="spellStart"/>
      <w:r w:rsidRPr="00FF6A23">
        <w:rPr>
          <w:i/>
        </w:rPr>
        <w:t>BioSocieties</w:t>
      </w:r>
      <w:proofErr w:type="spellEnd"/>
      <w:r>
        <w:t xml:space="preserve"> 3.2 (2008)</w:t>
      </w:r>
      <w:r w:rsidR="00FF6A23">
        <w:t>:</w:t>
      </w:r>
      <w:r w:rsidRPr="00AD129C">
        <w:t xml:space="preserve"> 165-181.</w:t>
      </w:r>
    </w:p>
    <w:p w:rsidR="00380D4A" w:rsidRDefault="00380D4A" w:rsidP="00380D4A">
      <w:pPr>
        <w:ind w:left="720" w:hanging="720"/>
      </w:pPr>
      <w:r w:rsidRPr="00BE66C6">
        <w:t xml:space="preserve">Novas, Carlos, </w:t>
      </w:r>
      <w:r>
        <w:t xml:space="preserve">“Patients, Profits, and Values: </w:t>
      </w:r>
      <w:proofErr w:type="spellStart"/>
      <w:r>
        <w:t>Myozyme</w:t>
      </w:r>
      <w:proofErr w:type="spellEnd"/>
      <w:r>
        <w:t xml:space="preserve"> as an Exemplar of </w:t>
      </w:r>
      <w:proofErr w:type="spellStart"/>
      <w:r>
        <w:t>Biosociality</w:t>
      </w:r>
      <w:proofErr w:type="spellEnd"/>
      <w:r>
        <w:t xml:space="preserve">,” in </w:t>
      </w:r>
      <w:proofErr w:type="spellStart"/>
      <w:r>
        <w:t>Sahra</w:t>
      </w:r>
      <w:proofErr w:type="spellEnd"/>
      <w:r>
        <w:t xml:space="preserve"> Gibbon and Carlos Novas, eds., </w:t>
      </w:r>
      <w:proofErr w:type="spellStart"/>
      <w:r>
        <w:rPr>
          <w:i/>
        </w:rPr>
        <w:t>Biosocialities</w:t>
      </w:r>
      <w:proofErr w:type="spellEnd"/>
      <w:r>
        <w:rPr>
          <w:i/>
        </w:rPr>
        <w:t xml:space="preserve">, genetics, and the social sciences: Making </w:t>
      </w:r>
      <w:proofErr w:type="spellStart"/>
      <w:r>
        <w:rPr>
          <w:i/>
        </w:rPr>
        <w:t>Biologies</w:t>
      </w:r>
      <w:proofErr w:type="spellEnd"/>
      <w:r>
        <w:rPr>
          <w:i/>
        </w:rPr>
        <w:t xml:space="preserve"> and Identities</w:t>
      </w:r>
      <w:r>
        <w:t xml:space="preserve"> (</w:t>
      </w:r>
      <w:proofErr w:type="spellStart"/>
      <w:r>
        <w:t>Routledge</w:t>
      </w:r>
      <w:proofErr w:type="spellEnd"/>
      <w:r>
        <w:t>: Oxford and New York, 2008): 136-156.</w:t>
      </w:r>
    </w:p>
    <w:p w:rsidR="00380D4A" w:rsidRDefault="00380D4A" w:rsidP="00BC3AE5">
      <w:pPr>
        <w:ind w:left="720" w:hanging="720"/>
        <w:rPr>
          <w:b/>
        </w:rPr>
      </w:pPr>
    </w:p>
    <w:p w:rsidR="001F3840" w:rsidRPr="00BC3AE5" w:rsidRDefault="001F3840" w:rsidP="00BC3AE5">
      <w:pPr>
        <w:ind w:left="720" w:hanging="720"/>
        <w:rPr>
          <w:b/>
        </w:rPr>
      </w:pPr>
      <w:r w:rsidRPr="00BC3AE5">
        <w:rPr>
          <w:b/>
        </w:rPr>
        <w:t>Coca-cola</w:t>
      </w:r>
    </w:p>
    <w:p w:rsidR="00006EC3" w:rsidRDefault="001F3840" w:rsidP="00006EC3">
      <w:pPr>
        <w:ind w:left="720" w:hanging="720"/>
      </w:pPr>
      <w:r>
        <w:t>Cohen, Michael M., “Jim Crow’s Drug War: Race, Coca</w:t>
      </w:r>
      <w:r>
        <w:rPr>
          <w:rFonts w:ascii="Cambria Math" w:hAnsi="Cambria Math" w:cs="Cambria Math"/>
        </w:rPr>
        <w:t>‐</w:t>
      </w:r>
      <w:r>
        <w:t xml:space="preserve">Cola, and the Southern Origins of Drug Prohibition,” </w:t>
      </w:r>
      <w:r w:rsidRPr="001F3840">
        <w:rPr>
          <w:i/>
        </w:rPr>
        <w:t>Southern Cultures</w:t>
      </w:r>
      <w:r>
        <w:t xml:space="preserve"> 12.3 (Fall 2006): 55</w:t>
      </w:r>
      <w:r>
        <w:rPr>
          <w:rFonts w:ascii="Cambria Math" w:hAnsi="Cambria Math" w:cs="Cambria Math"/>
        </w:rPr>
        <w:t>‐</w:t>
      </w:r>
      <w:r>
        <w:t>79.</w:t>
      </w:r>
    </w:p>
    <w:p w:rsidR="00006EC3" w:rsidRPr="00006EC3" w:rsidRDefault="00006EC3" w:rsidP="00006EC3">
      <w:pPr>
        <w:ind w:left="720" w:hanging="720"/>
        <w:rPr>
          <w:lang w:bidi="ar-SA"/>
        </w:rPr>
      </w:pPr>
      <w:proofErr w:type="spellStart"/>
      <w:r>
        <w:rPr>
          <w:lang w:bidi="ar-SA"/>
        </w:rPr>
        <w:t>Schutts</w:t>
      </w:r>
      <w:proofErr w:type="spellEnd"/>
      <w:r>
        <w:rPr>
          <w:lang w:bidi="ar-SA"/>
        </w:rPr>
        <w:t xml:space="preserve">, Jeff R., “Coca-Cola History: A ‘Refreshing’ Look at German-American Relations,” </w:t>
      </w:r>
      <w:r>
        <w:rPr>
          <w:i/>
          <w:lang w:bidi="ar-SA"/>
        </w:rPr>
        <w:t>GHI Bulletin</w:t>
      </w:r>
      <w:r>
        <w:rPr>
          <w:lang w:bidi="ar-SA"/>
        </w:rPr>
        <w:t xml:space="preserve"> 40 (Spring 2007): 127-142.</w:t>
      </w:r>
    </w:p>
    <w:p w:rsidR="00BC3AE5" w:rsidRDefault="00BC3AE5" w:rsidP="00006EC3">
      <w:pPr>
        <w:ind w:left="720" w:hanging="720"/>
        <w:rPr>
          <w:lang w:bidi="ar-SA"/>
        </w:rPr>
      </w:pPr>
      <w:r>
        <w:rPr>
          <w:lang w:bidi="ar-SA"/>
        </w:rPr>
        <w:t xml:space="preserve">Weiner, Mark. “Consumer Culture and Participatory Democracy: The Story of </w:t>
      </w:r>
      <w:r w:rsidR="00006EC3">
        <w:rPr>
          <w:lang w:bidi="ar-SA"/>
        </w:rPr>
        <w:t xml:space="preserve">Coca Cola During </w:t>
      </w:r>
      <w:r>
        <w:rPr>
          <w:lang w:bidi="ar-SA"/>
        </w:rPr>
        <w:t xml:space="preserve">World War II,” in Carole </w:t>
      </w:r>
      <w:proofErr w:type="spellStart"/>
      <w:r>
        <w:rPr>
          <w:lang w:bidi="ar-SA"/>
        </w:rPr>
        <w:t>Counihan</w:t>
      </w:r>
      <w:proofErr w:type="spellEnd"/>
      <w:r>
        <w:rPr>
          <w:lang w:bidi="ar-SA"/>
        </w:rPr>
        <w:t xml:space="preserve">, ed., </w:t>
      </w:r>
      <w:r>
        <w:rPr>
          <w:i/>
          <w:lang w:bidi="ar-SA"/>
        </w:rPr>
        <w:t>Food in the USA</w:t>
      </w:r>
      <w:r w:rsidR="00006EC3">
        <w:rPr>
          <w:i/>
          <w:lang w:bidi="ar-SA"/>
        </w:rPr>
        <w:t xml:space="preserve"> </w:t>
      </w:r>
      <w:r w:rsidR="00006EC3">
        <w:rPr>
          <w:lang w:bidi="ar-SA"/>
        </w:rPr>
        <w:t xml:space="preserve">(New York: </w:t>
      </w:r>
      <w:proofErr w:type="spellStart"/>
      <w:r w:rsidR="00006EC3">
        <w:rPr>
          <w:lang w:bidi="ar-SA"/>
        </w:rPr>
        <w:t>Routledge</w:t>
      </w:r>
      <w:proofErr w:type="spellEnd"/>
      <w:r w:rsidR="00006EC3">
        <w:rPr>
          <w:lang w:bidi="ar-SA"/>
        </w:rPr>
        <w:t>, 2002, pp. 123-141</w:t>
      </w:r>
      <w:r>
        <w:rPr>
          <w:lang w:bidi="ar-SA"/>
        </w:rPr>
        <w:t>.</w:t>
      </w:r>
    </w:p>
    <w:p w:rsidR="000D77AC" w:rsidRDefault="000D77AC" w:rsidP="00006EC3">
      <w:pPr>
        <w:ind w:left="720" w:hanging="720"/>
        <w:rPr>
          <w:lang w:bidi="ar-SA"/>
        </w:rPr>
      </w:pPr>
    </w:p>
    <w:p w:rsidR="000D77AC" w:rsidRDefault="000D77AC" w:rsidP="00006EC3">
      <w:pPr>
        <w:ind w:left="720" w:hanging="720"/>
        <w:rPr>
          <w:b/>
          <w:lang w:bidi="ar-SA"/>
        </w:rPr>
      </w:pPr>
      <w:r>
        <w:rPr>
          <w:b/>
          <w:lang w:bidi="ar-SA"/>
        </w:rPr>
        <w:t>Crack</w:t>
      </w:r>
    </w:p>
    <w:p w:rsidR="00F01C8C" w:rsidRPr="00F01C8C" w:rsidRDefault="00F01C8C" w:rsidP="00006EC3">
      <w:pPr>
        <w:ind w:left="720" w:hanging="720"/>
        <w:rPr>
          <w:lang w:bidi="ar-SA"/>
        </w:rPr>
      </w:pPr>
      <w:proofErr w:type="spellStart"/>
      <w:r>
        <w:rPr>
          <w:lang w:bidi="ar-SA"/>
        </w:rPr>
        <w:t>Bogazianos</w:t>
      </w:r>
      <w:proofErr w:type="spellEnd"/>
      <w:r>
        <w:rPr>
          <w:lang w:bidi="ar-SA"/>
        </w:rPr>
        <w:t xml:space="preserve">, </w:t>
      </w:r>
      <w:proofErr w:type="spellStart"/>
      <w:r>
        <w:rPr>
          <w:lang w:bidi="ar-SA"/>
        </w:rPr>
        <w:t>Dimitri</w:t>
      </w:r>
      <w:proofErr w:type="spellEnd"/>
      <w:r>
        <w:rPr>
          <w:lang w:bidi="ar-SA"/>
        </w:rPr>
        <w:t xml:space="preserve"> A. </w:t>
      </w:r>
      <w:r>
        <w:rPr>
          <w:i/>
          <w:lang w:bidi="ar-SA"/>
        </w:rPr>
        <w:t>5 Grams: Crack Cocaine, Rap Music, and the War on Drugs</w:t>
      </w:r>
      <w:r>
        <w:rPr>
          <w:lang w:bidi="ar-SA"/>
        </w:rPr>
        <w:t xml:space="preserve"> (New York: NYU Press, 2012).</w:t>
      </w:r>
    </w:p>
    <w:p w:rsidR="000D77AC" w:rsidRDefault="000D77AC" w:rsidP="00006EC3">
      <w:pPr>
        <w:ind w:left="720" w:hanging="720"/>
        <w:rPr>
          <w:lang w:bidi="ar-SA"/>
        </w:rPr>
      </w:pPr>
      <w:proofErr w:type="spellStart"/>
      <w:r>
        <w:rPr>
          <w:lang w:bidi="ar-SA"/>
        </w:rPr>
        <w:t>Bourgois</w:t>
      </w:r>
      <w:proofErr w:type="spellEnd"/>
      <w:r>
        <w:rPr>
          <w:lang w:bidi="ar-SA"/>
        </w:rPr>
        <w:t xml:space="preserve">, Philippe. </w:t>
      </w:r>
      <w:r>
        <w:rPr>
          <w:i/>
          <w:lang w:bidi="ar-SA"/>
        </w:rPr>
        <w:t>In Search of Respect: Selling Crack in El Barrio,</w:t>
      </w:r>
      <w:r>
        <w:rPr>
          <w:lang w:bidi="ar-SA"/>
        </w:rPr>
        <w:t xml:space="preserve"> 2</w:t>
      </w:r>
      <w:r w:rsidRPr="000D77AC">
        <w:rPr>
          <w:vertAlign w:val="superscript"/>
          <w:lang w:bidi="ar-SA"/>
        </w:rPr>
        <w:t>nd</w:t>
      </w:r>
      <w:r>
        <w:rPr>
          <w:lang w:bidi="ar-SA"/>
        </w:rPr>
        <w:t xml:space="preserve"> edition, (Cambridge University Press, 2003).</w:t>
      </w:r>
    </w:p>
    <w:p w:rsidR="000D77AC" w:rsidRPr="000D77AC" w:rsidRDefault="000D77AC" w:rsidP="000D77AC">
      <w:pPr>
        <w:ind w:left="720" w:hanging="720"/>
      </w:pPr>
      <w:r>
        <w:rPr>
          <w:lang w:bidi="ar-SA"/>
        </w:rPr>
        <w:t>Hartley, Richard D., and J. Mitchell Miller, “Crack-</w:t>
      </w:r>
      <w:proofErr w:type="spellStart"/>
      <w:r>
        <w:rPr>
          <w:lang w:bidi="ar-SA"/>
        </w:rPr>
        <w:t>ing</w:t>
      </w:r>
      <w:proofErr w:type="spellEnd"/>
      <w:r>
        <w:rPr>
          <w:lang w:bidi="ar-SA"/>
        </w:rPr>
        <w:t xml:space="preserve"> the Media Myth Reconsidering Sentencing Severity for Cocaine Offenders by Drug Type,” </w:t>
      </w:r>
      <w:r w:rsidR="00F01C8C" w:rsidRPr="00F01C8C">
        <w:rPr>
          <w:i/>
          <w:lang w:bidi="ar-SA"/>
        </w:rPr>
        <w:t>Criminal Justice Review</w:t>
      </w:r>
      <w:r w:rsidR="00F01C8C">
        <w:rPr>
          <w:i/>
          <w:lang w:bidi="ar-SA"/>
        </w:rPr>
        <w:t xml:space="preserve"> </w:t>
      </w:r>
      <w:r w:rsidR="00F01C8C">
        <w:rPr>
          <w:lang w:bidi="ar-SA"/>
        </w:rPr>
        <w:t>35.1 (</w:t>
      </w:r>
      <w:r w:rsidR="00F01C8C" w:rsidRPr="00F01C8C">
        <w:rPr>
          <w:lang w:bidi="ar-SA"/>
        </w:rPr>
        <w:t>March 2010</w:t>
      </w:r>
      <w:r w:rsidR="00F01C8C">
        <w:rPr>
          <w:lang w:bidi="ar-SA"/>
        </w:rPr>
        <w:t>):</w:t>
      </w:r>
      <w:r w:rsidR="00F01C8C" w:rsidRPr="00F01C8C">
        <w:rPr>
          <w:lang w:bidi="ar-SA"/>
        </w:rPr>
        <w:t xml:space="preserve"> 67-89</w:t>
      </w:r>
    </w:p>
    <w:p w:rsidR="00C73A87" w:rsidRDefault="00C73A87" w:rsidP="00BC3AE5">
      <w:pPr>
        <w:ind w:left="720" w:hanging="720"/>
        <w:rPr>
          <w:b/>
        </w:rPr>
      </w:pPr>
    </w:p>
    <w:p w:rsidR="001F3840" w:rsidRPr="00FE2A6B" w:rsidRDefault="00FE2A6B" w:rsidP="00BC3AE5">
      <w:pPr>
        <w:ind w:left="720" w:hanging="720"/>
        <w:rPr>
          <w:b/>
        </w:rPr>
      </w:pPr>
      <w:r w:rsidRPr="00FE2A6B">
        <w:rPr>
          <w:b/>
        </w:rPr>
        <w:t>Herceptin</w:t>
      </w:r>
    </w:p>
    <w:p w:rsidR="00FE2A6B" w:rsidRDefault="00FE2A6B" w:rsidP="00BC3AE5">
      <w:pPr>
        <w:ind w:left="720" w:hanging="720"/>
        <w:rPr>
          <w:rStyle w:val="citation-flpages"/>
        </w:rPr>
      </w:pPr>
      <w:r>
        <w:t>Abelson, Julia, and Patricia Collins, “</w:t>
      </w:r>
      <w:r w:rsidRPr="00FE2A6B">
        <w:t>M</w:t>
      </w:r>
      <w:r>
        <w:t>edia Hyping and the ‘Herceptin Access Story’</w:t>
      </w:r>
      <w:r w:rsidRPr="00FE2A6B">
        <w:t>: An Analysis of Canadian and UK Newspaper Coverage</w:t>
      </w:r>
      <w:r>
        <w:t xml:space="preserve">,” </w:t>
      </w:r>
      <w:r>
        <w:rPr>
          <w:i/>
        </w:rPr>
        <w:t>Healthcare Policy</w:t>
      </w:r>
      <w:r>
        <w:t xml:space="preserve"> </w:t>
      </w:r>
      <w:r>
        <w:rPr>
          <w:rStyle w:val="citation-volume"/>
        </w:rPr>
        <w:t>4</w:t>
      </w:r>
      <w:r>
        <w:rPr>
          <w:rStyle w:val="citation-issue"/>
        </w:rPr>
        <w:t>.3</w:t>
      </w:r>
      <w:r>
        <w:t xml:space="preserve"> (February </w:t>
      </w:r>
      <w:r>
        <w:rPr>
          <w:rStyle w:val="citation-publication-date"/>
        </w:rPr>
        <w:t>2009)</w:t>
      </w:r>
      <w:r>
        <w:rPr>
          <w:rStyle w:val="citation-flpages"/>
        </w:rPr>
        <w:t>: e113–e128.</w:t>
      </w:r>
    </w:p>
    <w:p w:rsidR="00561B5B" w:rsidRDefault="00561B5B" w:rsidP="00BC3AE5">
      <w:pPr>
        <w:ind w:left="720" w:hanging="720"/>
        <w:rPr>
          <w:rStyle w:val="citation-flpages"/>
        </w:rPr>
      </w:pPr>
      <w:proofErr w:type="spellStart"/>
      <w:r>
        <w:rPr>
          <w:rStyle w:val="citation-flpages"/>
        </w:rPr>
        <w:t>Hedgecoe</w:t>
      </w:r>
      <w:proofErr w:type="spellEnd"/>
      <w:r>
        <w:rPr>
          <w:rStyle w:val="citation-flpages"/>
        </w:rPr>
        <w:t>, Adam, “</w:t>
      </w:r>
      <w:r w:rsidR="000D497E">
        <w:rPr>
          <w:rStyle w:val="citation-flpages"/>
        </w:rPr>
        <w:t>‘</w:t>
      </w:r>
      <w:r w:rsidRPr="00561B5B">
        <w:rPr>
          <w:rStyle w:val="citation-flpages"/>
        </w:rPr>
        <w:t>At the point at which you can do something about it</w:t>
      </w:r>
      <w:r w:rsidR="000D497E">
        <w:rPr>
          <w:rStyle w:val="citation-flpages"/>
        </w:rPr>
        <w:t>, then it becomes more relevant’</w:t>
      </w:r>
      <w:r w:rsidRPr="00561B5B">
        <w:rPr>
          <w:rStyle w:val="citation-flpages"/>
        </w:rPr>
        <w:t xml:space="preserve">: informed consent in the </w:t>
      </w:r>
      <w:proofErr w:type="spellStart"/>
      <w:r w:rsidRPr="00561B5B">
        <w:rPr>
          <w:rStyle w:val="citation-flpages"/>
        </w:rPr>
        <w:t>pharmacogenetic</w:t>
      </w:r>
      <w:proofErr w:type="spellEnd"/>
      <w:r w:rsidRPr="00561B5B">
        <w:rPr>
          <w:rStyle w:val="citation-flpages"/>
        </w:rPr>
        <w:t xml:space="preserve"> clinic</w:t>
      </w:r>
      <w:r w:rsidR="000D497E">
        <w:rPr>
          <w:rStyle w:val="citation-flpages"/>
        </w:rPr>
        <w:t xml:space="preserve">,” </w:t>
      </w:r>
      <w:r w:rsidR="000D497E">
        <w:rPr>
          <w:rStyle w:val="citation-flpages"/>
          <w:i/>
        </w:rPr>
        <w:t>Social Science and Medicine</w:t>
      </w:r>
      <w:r w:rsidR="000D497E">
        <w:rPr>
          <w:rStyle w:val="citation-flpages"/>
        </w:rPr>
        <w:t xml:space="preserve"> 61.6(September 2005): 1201-10.</w:t>
      </w:r>
    </w:p>
    <w:p w:rsidR="00334C2D" w:rsidRDefault="00334C2D" w:rsidP="00BC3AE5">
      <w:pPr>
        <w:ind w:left="720" w:hanging="720"/>
        <w:rPr>
          <w:rStyle w:val="citation-flpages"/>
        </w:rPr>
      </w:pPr>
      <w:r>
        <w:rPr>
          <w:rStyle w:val="citation-flpages"/>
        </w:rPr>
        <w:t xml:space="preserve">Kane, Eileen, “Molecules and Conflict: Cancer, Patents, and Women’s Health,” </w:t>
      </w:r>
      <w:r>
        <w:rPr>
          <w:rStyle w:val="citation-flpages"/>
          <w:i/>
        </w:rPr>
        <w:t xml:space="preserve">Journal of Gender, Social Policy and the Law </w:t>
      </w:r>
      <w:r>
        <w:rPr>
          <w:rStyle w:val="citation-flpages"/>
        </w:rPr>
        <w:t>15.2(2006): 305-335.</w:t>
      </w:r>
    </w:p>
    <w:p w:rsidR="001F3840" w:rsidRDefault="001F3840" w:rsidP="007068B3"/>
    <w:p w:rsidR="00376B13" w:rsidRPr="00BC3AE5" w:rsidRDefault="00376B13" w:rsidP="00376B13">
      <w:pPr>
        <w:ind w:left="720" w:hanging="720"/>
        <w:rPr>
          <w:b/>
        </w:rPr>
      </w:pPr>
      <w:r>
        <w:rPr>
          <w:b/>
        </w:rPr>
        <w:t>M</w:t>
      </w:r>
      <w:r w:rsidRPr="00BC3AE5">
        <w:rPr>
          <w:b/>
        </w:rPr>
        <w:t>ethadone</w:t>
      </w:r>
    </w:p>
    <w:p w:rsidR="00376B13" w:rsidRDefault="00376B13" w:rsidP="00376B13">
      <w:pPr>
        <w:ind w:left="720" w:hanging="720"/>
      </w:pPr>
      <w:proofErr w:type="spellStart"/>
      <w:r>
        <w:t>Bourgois</w:t>
      </w:r>
      <w:proofErr w:type="spellEnd"/>
      <w:r>
        <w:t xml:space="preserve">, Philippe, “Disciplining Addictions: The </w:t>
      </w:r>
      <w:proofErr w:type="spellStart"/>
      <w:r>
        <w:t>Biopolitics</w:t>
      </w:r>
      <w:proofErr w:type="spellEnd"/>
      <w:r>
        <w:t xml:space="preserve"> of Methadone and Heroin in the United States,” </w:t>
      </w:r>
      <w:r>
        <w:rPr>
          <w:i/>
        </w:rPr>
        <w:t>Culture, Medicine and Psychiatry</w:t>
      </w:r>
      <w:r>
        <w:t xml:space="preserve"> 24 (2000): 165-195.</w:t>
      </w:r>
    </w:p>
    <w:p w:rsidR="00376B13" w:rsidRPr="00376B13" w:rsidRDefault="00376B13" w:rsidP="00376B13">
      <w:pPr>
        <w:ind w:left="720" w:hanging="720"/>
      </w:pPr>
      <w:proofErr w:type="spellStart"/>
      <w:r>
        <w:t>Gomart</w:t>
      </w:r>
      <w:proofErr w:type="spellEnd"/>
      <w:r>
        <w:t xml:space="preserve">, Emilie, “Methadone: Six Effects in Search of a Substance,” </w:t>
      </w:r>
      <w:r>
        <w:rPr>
          <w:i/>
        </w:rPr>
        <w:t xml:space="preserve">Social Studies of Science </w:t>
      </w:r>
      <w:r>
        <w:t>32.1 (2002): 93-135.</w:t>
      </w:r>
    </w:p>
    <w:p w:rsidR="00376B13" w:rsidRDefault="00376B13" w:rsidP="00376B13">
      <w:pPr>
        <w:ind w:left="720" w:hanging="720"/>
      </w:pPr>
      <w:r>
        <w:t xml:space="preserve">Roberts, Celia, Kylie Valentine, and Suzanne Fraser, “Rationalities and Non-Rationalities in Clinical Encounters: Methadone Maintenance Treatment and Hormone Replacement Therapy,” </w:t>
      </w:r>
      <w:r>
        <w:rPr>
          <w:i/>
        </w:rPr>
        <w:t>Science as Culture</w:t>
      </w:r>
      <w:r>
        <w:t xml:space="preserve"> 18.2 (2009): 165-181.</w:t>
      </w:r>
    </w:p>
    <w:p w:rsidR="00376B13" w:rsidRDefault="00376B13" w:rsidP="00BC3AE5">
      <w:pPr>
        <w:ind w:left="720" w:hanging="720"/>
        <w:rPr>
          <w:b/>
        </w:rPr>
      </w:pPr>
    </w:p>
    <w:p w:rsidR="001F3840" w:rsidRPr="00BC3AE5" w:rsidRDefault="00E207CC" w:rsidP="00BC3AE5">
      <w:pPr>
        <w:ind w:left="720" w:hanging="720"/>
        <w:rPr>
          <w:b/>
        </w:rPr>
      </w:pPr>
      <w:r>
        <w:rPr>
          <w:b/>
        </w:rPr>
        <w:t>Opium</w:t>
      </w:r>
    </w:p>
    <w:p w:rsidR="00E207CC" w:rsidRPr="00E207CC" w:rsidRDefault="00E207CC" w:rsidP="00BC3AE5">
      <w:pPr>
        <w:ind w:left="720" w:hanging="720"/>
      </w:pPr>
      <w:proofErr w:type="spellStart"/>
      <w:r>
        <w:t>DeGrandpre</w:t>
      </w:r>
      <w:proofErr w:type="spellEnd"/>
      <w:r w:rsidR="00625ABD">
        <w:t>, Richard.</w:t>
      </w:r>
      <w:r>
        <w:t xml:space="preserve"> “Part 2: Earlier Times,” in </w:t>
      </w:r>
      <w:r>
        <w:rPr>
          <w:i/>
        </w:rPr>
        <w:t>The Cult of Pharmacology: How America Became the World’s Most Troubled Drug Culture</w:t>
      </w:r>
      <w:r>
        <w:t xml:space="preserve"> (Durham: Duke University Press, 2006): 103-178.</w:t>
      </w:r>
    </w:p>
    <w:p w:rsidR="001F3840" w:rsidRDefault="001F3840" w:rsidP="00BC3AE5">
      <w:pPr>
        <w:ind w:left="720" w:hanging="720"/>
      </w:pPr>
      <w:proofErr w:type="spellStart"/>
      <w:r>
        <w:t>Ghatak</w:t>
      </w:r>
      <w:proofErr w:type="spellEnd"/>
      <w:r>
        <w:t xml:space="preserve">, Saran. “‘The Opium Wars’: The </w:t>
      </w:r>
      <w:proofErr w:type="spellStart"/>
      <w:r>
        <w:t>Biopolitics</w:t>
      </w:r>
      <w:proofErr w:type="spellEnd"/>
      <w:r>
        <w:t xml:space="preserve"> of Narcotic Control in the United States, 1914-1935,” </w:t>
      </w:r>
      <w:r>
        <w:rPr>
          <w:i/>
        </w:rPr>
        <w:t>Critical Criminology</w:t>
      </w:r>
      <w:r>
        <w:t xml:space="preserve"> 18 (2010): 41-56.</w:t>
      </w:r>
    </w:p>
    <w:p w:rsidR="00625ABD" w:rsidRPr="00625ABD" w:rsidRDefault="00625ABD" w:rsidP="00BC3AE5">
      <w:pPr>
        <w:ind w:left="720" w:hanging="720"/>
      </w:pPr>
      <w:r>
        <w:t xml:space="preserve">Macdonald, David. “Blooming Flowers and False Prophets: The Dynamics of Opium Cultivation and Production Under the Taliban,” </w:t>
      </w:r>
      <w:r>
        <w:rPr>
          <w:i/>
        </w:rPr>
        <w:t>International Journal of Drug Policy</w:t>
      </w:r>
      <w:r>
        <w:t xml:space="preserve"> 16 (2005): 93-97.</w:t>
      </w:r>
    </w:p>
    <w:p w:rsidR="001F3840" w:rsidRDefault="001F3840" w:rsidP="00BC3AE5">
      <w:pPr>
        <w:ind w:left="720" w:hanging="720"/>
      </w:pPr>
    </w:p>
    <w:p w:rsidR="001F3840" w:rsidRPr="00BC3AE5" w:rsidRDefault="001F3840" w:rsidP="00BC3AE5">
      <w:pPr>
        <w:ind w:left="720" w:hanging="720"/>
        <w:rPr>
          <w:b/>
        </w:rPr>
      </w:pPr>
      <w:r w:rsidRPr="00BC3AE5">
        <w:rPr>
          <w:b/>
        </w:rPr>
        <w:t>Oral Contraception</w:t>
      </w:r>
    </w:p>
    <w:p w:rsidR="004C0BF9" w:rsidRPr="004C0BF9" w:rsidRDefault="004C0BF9" w:rsidP="00BC3AE5">
      <w:pPr>
        <w:ind w:left="720" w:hanging="720"/>
      </w:pPr>
      <w:proofErr w:type="gramStart"/>
      <w:r>
        <w:t>May, Elaine Tyler.</w:t>
      </w:r>
      <w:proofErr w:type="gramEnd"/>
      <w:r>
        <w:t xml:space="preserve"> </w:t>
      </w:r>
      <w:r>
        <w:rPr>
          <w:i/>
        </w:rPr>
        <w:t>America and the Pill: A History of Promise, Peril, and Liberation</w:t>
      </w:r>
      <w:r>
        <w:t xml:space="preserve"> (New York: Basic Books, 2010).</w:t>
      </w:r>
    </w:p>
    <w:p w:rsidR="005C79BC" w:rsidRPr="005C79BC" w:rsidRDefault="005C79BC" w:rsidP="00BC3AE5">
      <w:pPr>
        <w:ind w:left="720" w:hanging="720"/>
      </w:pPr>
      <w:r>
        <w:t xml:space="preserve">Roberts, Dorothy, “The Dark Side of Birth Control,” in </w:t>
      </w:r>
      <w:r>
        <w:rPr>
          <w:i/>
        </w:rPr>
        <w:t>Killing the Black Body: Race, Reproduction, and the Meaning of Liberty</w:t>
      </w:r>
      <w:r>
        <w:t xml:space="preserve"> (New York: Vintage, 1997): 56-103.</w:t>
      </w:r>
    </w:p>
    <w:p w:rsidR="001F3840" w:rsidRDefault="001F3840" w:rsidP="00BC3AE5">
      <w:pPr>
        <w:ind w:left="720" w:hanging="720"/>
      </w:pPr>
      <w:r w:rsidRPr="00F26097">
        <w:t xml:space="preserve">Tone, Andrea, </w:t>
      </w:r>
      <w:r>
        <w:t xml:space="preserve">“Developing the Pill” and “The Pill in Practice,” in </w:t>
      </w:r>
      <w:r>
        <w:rPr>
          <w:i/>
        </w:rPr>
        <w:t>Devices and Desires: A History of Contraceptives in America</w:t>
      </w:r>
      <w:r>
        <w:t xml:space="preserve"> (New</w:t>
      </w:r>
      <w:r w:rsidR="005C79BC">
        <w:t xml:space="preserve"> York: Hill and Wang, 2001):</w:t>
      </w:r>
      <w:r>
        <w:t xml:space="preserve"> 203-260.</w:t>
      </w:r>
    </w:p>
    <w:p w:rsidR="005C79BC" w:rsidRDefault="005C79BC" w:rsidP="00BC3AE5">
      <w:pPr>
        <w:ind w:left="720" w:hanging="720"/>
        <w:rPr>
          <w:b/>
        </w:rPr>
      </w:pPr>
    </w:p>
    <w:p w:rsidR="004C0BF9" w:rsidRPr="00C73A87" w:rsidRDefault="004C0BF9" w:rsidP="004C0BF9">
      <w:pPr>
        <w:ind w:left="720" w:hanging="720"/>
        <w:rPr>
          <w:b/>
        </w:rPr>
      </w:pPr>
      <w:r>
        <w:rPr>
          <w:b/>
        </w:rPr>
        <w:t xml:space="preserve">Psychedelics (choose LSD </w:t>
      </w:r>
      <w:r>
        <w:rPr>
          <w:b/>
          <w:i/>
        </w:rPr>
        <w:t xml:space="preserve">or </w:t>
      </w:r>
      <w:r>
        <w:rPr>
          <w:b/>
        </w:rPr>
        <w:t xml:space="preserve">magic mushrooms </w:t>
      </w:r>
      <w:r>
        <w:rPr>
          <w:b/>
          <w:i/>
        </w:rPr>
        <w:t xml:space="preserve">or </w:t>
      </w:r>
      <w:r>
        <w:rPr>
          <w:b/>
        </w:rPr>
        <w:t>another specific example)</w:t>
      </w:r>
    </w:p>
    <w:p w:rsidR="004C0BF9" w:rsidRPr="004C0BF9" w:rsidRDefault="004C0BF9" w:rsidP="004C0BF9">
      <w:pPr>
        <w:ind w:left="720" w:hanging="720"/>
      </w:pPr>
      <w:r>
        <w:t>Anderson, Brian T. “</w:t>
      </w:r>
      <w:proofErr w:type="spellStart"/>
      <w:r w:rsidRPr="004C0BF9">
        <w:t>Ayahuasca</w:t>
      </w:r>
      <w:proofErr w:type="spellEnd"/>
      <w:r w:rsidRPr="004C0BF9">
        <w:t xml:space="preserve"> as Antidepressant? Psychedelics and Styles of Reasoning in Psychiatry</w:t>
      </w:r>
      <w:r>
        <w:t xml:space="preserve">,” </w:t>
      </w:r>
      <w:r>
        <w:rPr>
          <w:i/>
        </w:rPr>
        <w:t xml:space="preserve">Anthropology of Consciousness </w:t>
      </w:r>
      <w:r w:rsidRPr="004C0BF9">
        <w:t>23.1</w:t>
      </w:r>
      <w:r>
        <w:t xml:space="preserve"> (Spring 2012)</w:t>
      </w:r>
      <w:r w:rsidRPr="004C0BF9">
        <w:t>:</w:t>
      </w:r>
      <w:r w:rsidRPr="004C0BF9">
        <w:rPr>
          <w:i/>
        </w:rPr>
        <w:t xml:space="preserve"> </w:t>
      </w:r>
      <w:r w:rsidRPr="004C0BF9">
        <w:t>44–59.</w:t>
      </w:r>
    </w:p>
    <w:p w:rsidR="004C0BF9" w:rsidRDefault="004C0BF9" w:rsidP="004C0BF9">
      <w:pPr>
        <w:ind w:left="720" w:hanging="720"/>
      </w:pPr>
      <w:proofErr w:type="spellStart"/>
      <w:r w:rsidRPr="00C73A87">
        <w:t>Dyck</w:t>
      </w:r>
      <w:proofErr w:type="spellEnd"/>
      <w:r w:rsidRPr="00C73A87">
        <w:t>, Eri</w:t>
      </w:r>
      <w:r>
        <w:t>k</w:t>
      </w:r>
      <w:r w:rsidRPr="00C73A87">
        <w:t xml:space="preserve">a. </w:t>
      </w:r>
      <w:r>
        <w:rPr>
          <w:i/>
        </w:rPr>
        <w:t xml:space="preserve">Psychedelic Psychiatry: LSD From Clinic to Campus </w:t>
      </w:r>
      <w:r>
        <w:t>(Baltimore: Johns Hopkins University Press, 2008).</w:t>
      </w:r>
    </w:p>
    <w:p w:rsidR="004C0BF9" w:rsidRDefault="004C0BF9" w:rsidP="004C0BF9">
      <w:pPr>
        <w:ind w:left="720" w:hanging="720"/>
      </w:pPr>
      <w:r>
        <w:t xml:space="preserve">Healy, David. “Explorations in a New World” and “Psychiatry Outside the Walls,” in </w:t>
      </w:r>
      <w:r>
        <w:rPr>
          <w:i/>
        </w:rPr>
        <w:t>The Creation of Psychopharmacology</w:t>
      </w:r>
      <w:r>
        <w:t xml:space="preserve"> (Cambridge, MA: Harvard University Press, 2002), 76-177.</w:t>
      </w:r>
    </w:p>
    <w:p w:rsidR="004C0BF9" w:rsidRDefault="004C0BF9" w:rsidP="004C0BF9">
      <w:pPr>
        <w:ind w:left="720" w:hanging="720"/>
      </w:pPr>
    </w:p>
    <w:p w:rsidR="00BC4375" w:rsidRPr="00BC3AE5" w:rsidRDefault="00BC4375" w:rsidP="004C0BF9">
      <w:pPr>
        <w:ind w:left="720" w:hanging="720"/>
        <w:rPr>
          <w:b/>
        </w:rPr>
      </w:pPr>
      <w:r w:rsidRPr="00BC3AE5">
        <w:rPr>
          <w:b/>
        </w:rPr>
        <w:t>Viagra</w:t>
      </w:r>
    </w:p>
    <w:p w:rsidR="007068B3" w:rsidRDefault="007068B3" w:rsidP="00BC3AE5">
      <w:pPr>
        <w:ind w:left="720" w:hanging="720"/>
      </w:pPr>
      <w:r>
        <w:t xml:space="preserve">Holt, Martin. “Just Take Viagra: </w:t>
      </w:r>
      <w:r w:rsidRPr="007068B3">
        <w:t xml:space="preserve">Erectile Insurance, Prophylactic Certainty and Deficit Correction in Gay Men’s Accounts of </w:t>
      </w:r>
      <w:proofErr w:type="spellStart"/>
      <w:r w:rsidRPr="007068B3">
        <w:t>Sexuopharmaceutical</w:t>
      </w:r>
      <w:proofErr w:type="spellEnd"/>
      <w:r w:rsidRPr="007068B3">
        <w:t xml:space="preserve"> Use</w:t>
      </w:r>
      <w:r>
        <w:t xml:space="preserve">,” </w:t>
      </w:r>
      <w:r>
        <w:rPr>
          <w:i/>
        </w:rPr>
        <w:t xml:space="preserve">Sexualities </w:t>
      </w:r>
      <w:r>
        <w:t xml:space="preserve">12.6 (2009): </w:t>
      </w:r>
      <w:r w:rsidRPr="007068B3">
        <w:t>746-764</w:t>
      </w:r>
      <w:r>
        <w:t>,</w:t>
      </w:r>
    </w:p>
    <w:p w:rsidR="000B6A84" w:rsidRPr="000B6A84" w:rsidRDefault="000B6A84" w:rsidP="000B6A84">
      <w:pPr>
        <w:ind w:left="720" w:hanging="720"/>
      </w:pPr>
      <w:r>
        <w:t xml:space="preserve">Marshall, Barbara L., “Climacteric </w:t>
      </w:r>
      <w:proofErr w:type="spellStart"/>
      <w:r>
        <w:t>Redux</w:t>
      </w:r>
      <w:proofErr w:type="spellEnd"/>
      <w:proofErr w:type="gramStart"/>
      <w:r>
        <w:t>?:</w:t>
      </w:r>
      <w:proofErr w:type="gramEnd"/>
      <w:r>
        <w:t xml:space="preserve"> (Re)</w:t>
      </w:r>
      <w:proofErr w:type="spellStart"/>
      <w:r>
        <w:t>medicalizing</w:t>
      </w:r>
      <w:proofErr w:type="spellEnd"/>
      <w:r>
        <w:t xml:space="preserve"> the Male Menopause,” </w:t>
      </w:r>
      <w:r>
        <w:rPr>
          <w:i/>
        </w:rPr>
        <w:t>Men and Masculinities</w:t>
      </w:r>
      <w:r>
        <w:t xml:space="preserve"> 9.4 (2007): 509-529.</w:t>
      </w:r>
    </w:p>
    <w:p w:rsidR="00BC4375" w:rsidRDefault="00BC4375" w:rsidP="00BC3AE5">
      <w:pPr>
        <w:ind w:left="720" w:hanging="720"/>
      </w:pPr>
      <w:proofErr w:type="spellStart"/>
      <w:r w:rsidRPr="00F26097">
        <w:t>Mamo</w:t>
      </w:r>
      <w:proofErr w:type="spellEnd"/>
      <w:r w:rsidRPr="00F26097">
        <w:t xml:space="preserve">, Laura, and Jennifer Fishman. “Potency in All the Right Places: Viagra as Technology of the Gendered Body,” </w:t>
      </w:r>
      <w:r w:rsidRPr="00F26097">
        <w:rPr>
          <w:i/>
        </w:rPr>
        <w:t>Body and Society</w:t>
      </w:r>
      <w:r w:rsidRPr="00F26097">
        <w:t xml:space="preserve"> 7.4 (2001): 13-35.</w:t>
      </w:r>
    </w:p>
    <w:p w:rsidR="00BC4375" w:rsidRDefault="00BC4375" w:rsidP="00BC3AE5">
      <w:pPr>
        <w:ind w:left="720" w:hanging="720"/>
      </w:pPr>
    </w:p>
    <w:sectPr w:rsidR="00BC4375" w:rsidSect="0081339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44D" w:rsidRDefault="0058544D" w:rsidP="000A38C1">
      <w:r>
        <w:separator/>
      </w:r>
    </w:p>
  </w:endnote>
  <w:endnote w:type="continuationSeparator" w:id="0">
    <w:p w:rsidR="0058544D" w:rsidRDefault="0058544D" w:rsidP="000A3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62172"/>
      <w:docPartObj>
        <w:docPartGallery w:val="Page Numbers (Bottom of Page)"/>
        <w:docPartUnique/>
      </w:docPartObj>
    </w:sdtPr>
    <w:sdtEndPr/>
    <w:sdtContent>
      <w:p w:rsidR="00B307EF" w:rsidRDefault="008B2F96">
        <w:pPr>
          <w:pStyle w:val="Footer"/>
          <w:jc w:val="right"/>
        </w:pPr>
        <w:r>
          <w:fldChar w:fldCharType="begin"/>
        </w:r>
        <w:r w:rsidR="004820DB">
          <w:instrText xml:space="preserve"> PAGE   \* MERGEFORMAT </w:instrText>
        </w:r>
        <w:r>
          <w:fldChar w:fldCharType="separate"/>
        </w:r>
        <w:r w:rsidR="00A76047">
          <w:rPr>
            <w:noProof/>
          </w:rPr>
          <w:t>1</w:t>
        </w:r>
        <w:r>
          <w:rPr>
            <w:noProof/>
          </w:rPr>
          <w:fldChar w:fldCharType="end"/>
        </w:r>
      </w:p>
    </w:sdtContent>
  </w:sdt>
  <w:p w:rsidR="00B307EF" w:rsidRDefault="00B307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44D" w:rsidRDefault="0058544D" w:rsidP="000A38C1">
      <w:r>
        <w:separator/>
      </w:r>
    </w:p>
  </w:footnote>
  <w:footnote w:type="continuationSeparator" w:id="0">
    <w:p w:rsidR="0058544D" w:rsidRDefault="0058544D" w:rsidP="000A3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31168"/>
    <w:multiLevelType w:val="hybridMultilevel"/>
    <w:tmpl w:val="F4B8FF7E"/>
    <w:lvl w:ilvl="0" w:tplc="368C13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7904A9"/>
    <w:multiLevelType w:val="hybridMultilevel"/>
    <w:tmpl w:val="CA4E8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3545AD"/>
    <w:multiLevelType w:val="hybridMultilevel"/>
    <w:tmpl w:val="81F2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653F"/>
    <w:rsid w:val="00006EC3"/>
    <w:rsid w:val="000174CC"/>
    <w:rsid w:val="00030950"/>
    <w:rsid w:val="00030ACC"/>
    <w:rsid w:val="00033E23"/>
    <w:rsid w:val="00055933"/>
    <w:rsid w:val="00055F79"/>
    <w:rsid w:val="00061119"/>
    <w:rsid w:val="00061391"/>
    <w:rsid w:val="00061F14"/>
    <w:rsid w:val="00063431"/>
    <w:rsid w:val="00063E3E"/>
    <w:rsid w:val="00080B6C"/>
    <w:rsid w:val="0009643D"/>
    <w:rsid w:val="000A0804"/>
    <w:rsid w:val="000A38C1"/>
    <w:rsid w:val="000B32C1"/>
    <w:rsid w:val="000B6A84"/>
    <w:rsid w:val="000C0CBA"/>
    <w:rsid w:val="000C2A98"/>
    <w:rsid w:val="000D497E"/>
    <w:rsid w:val="000D77AC"/>
    <w:rsid w:val="000F5D02"/>
    <w:rsid w:val="0010282F"/>
    <w:rsid w:val="001061AF"/>
    <w:rsid w:val="00110F6B"/>
    <w:rsid w:val="00114570"/>
    <w:rsid w:val="00116517"/>
    <w:rsid w:val="001222C2"/>
    <w:rsid w:val="00145742"/>
    <w:rsid w:val="0016034D"/>
    <w:rsid w:val="001B47E8"/>
    <w:rsid w:val="001C7BFA"/>
    <w:rsid w:val="001F3840"/>
    <w:rsid w:val="0020619A"/>
    <w:rsid w:val="00221B7D"/>
    <w:rsid w:val="00221F6F"/>
    <w:rsid w:val="002250C2"/>
    <w:rsid w:val="002351CC"/>
    <w:rsid w:val="00235AFD"/>
    <w:rsid w:val="00256B00"/>
    <w:rsid w:val="00264707"/>
    <w:rsid w:val="002846E4"/>
    <w:rsid w:val="002860A7"/>
    <w:rsid w:val="002971E2"/>
    <w:rsid w:val="002A2404"/>
    <w:rsid w:val="002A7F0B"/>
    <w:rsid w:val="002B4851"/>
    <w:rsid w:val="002C2E0F"/>
    <w:rsid w:val="003239AE"/>
    <w:rsid w:val="00334C2D"/>
    <w:rsid w:val="003426F2"/>
    <w:rsid w:val="003535A8"/>
    <w:rsid w:val="00354267"/>
    <w:rsid w:val="00355A96"/>
    <w:rsid w:val="00356A4D"/>
    <w:rsid w:val="003612D1"/>
    <w:rsid w:val="00361FB1"/>
    <w:rsid w:val="00376B13"/>
    <w:rsid w:val="00380D4A"/>
    <w:rsid w:val="0039392A"/>
    <w:rsid w:val="003B736F"/>
    <w:rsid w:val="003D4343"/>
    <w:rsid w:val="003D6A9B"/>
    <w:rsid w:val="003E23D4"/>
    <w:rsid w:val="003F58E3"/>
    <w:rsid w:val="00410869"/>
    <w:rsid w:val="004348FC"/>
    <w:rsid w:val="0044092C"/>
    <w:rsid w:val="0044433B"/>
    <w:rsid w:val="00470619"/>
    <w:rsid w:val="00476391"/>
    <w:rsid w:val="0047747F"/>
    <w:rsid w:val="004820DB"/>
    <w:rsid w:val="00482EDB"/>
    <w:rsid w:val="00483506"/>
    <w:rsid w:val="0049278A"/>
    <w:rsid w:val="004A685E"/>
    <w:rsid w:val="004C0BF9"/>
    <w:rsid w:val="004C4728"/>
    <w:rsid w:val="004C63F1"/>
    <w:rsid w:val="004E51D7"/>
    <w:rsid w:val="004E61AE"/>
    <w:rsid w:val="004F62F9"/>
    <w:rsid w:val="00513E54"/>
    <w:rsid w:val="005425F0"/>
    <w:rsid w:val="00556103"/>
    <w:rsid w:val="00561B5B"/>
    <w:rsid w:val="00561CE9"/>
    <w:rsid w:val="00583EE8"/>
    <w:rsid w:val="0058544D"/>
    <w:rsid w:val="00587E0F"/>
    <w:rsid w:val="00592616"/>
    <w:rsid w:val="005C79BC"/>
    <w:rsid w:val="005D7D79"/>
    <w:rsid w:val="00600645"/>
    <w:rsid w:val="00611993"/>
    <w:rsid w:val="00611E53"/>
    <w:rsid w:val="00625ABD"/>
    <w:rsid w:val="0063300E"/>
    <w:rsid w:val="0065238F"/>
    <w:rsid w:val="00665FB5"/>
    <w:rsid w:val="00680441"/>
    <w:rsid w:val="00683B4F"/>
    <w:rsid w:val="006859FC"/>
    <w:rsid w:val="006A29A3"/>
    <w:rsid w:val="006B2AC3"/>
    <w:rsid w:val="006B446D"/>
    <w:rsid w:val="006B73B3"/>
    <w:rsid w:val="006C0D25"/>
    <w:rsid w:val="006E63E7"/>
    <w:rsid w:val="007068B3"/>
    <w:rsid w:val="00715AAA"/>
    <w:rsid w:val="00722D04"/>
    <w:rsid w:val="00757F33"/>
    <w:rsid w:val="007761CA"/>
    <w:rsid w:val="007B0EBB"/>
    <w:rsid w:val="007C57F8"/>
    <w:rsid w:val="007D227F"/>
    <w:rsid w:val="007E158F"/>
    <w:rsid w:val="007E400B"/>
    <w:rsid w:val="007E7AD0"/>
    <w:rsid w:val="007F3649"/>
    <w:rsid w:val="0080297D"/>
    <w:rsid w:val="00804AC8"/>
    <w:rsid w:val="00806BB4"/>
    <w:rsid w:val="00813390"/>
    <w:rsid w:val="00821D58"/>
    <w:rsid w:val="00823D76"/>
    <w:rsid w:val="00834175"/>
    <w:rsid w:val="00837769"/>
    <w:rsid w:val="00847069"/>
    <w:rsid w:val="0086369C"/>
    <w:rsid w:val="00863B23"/>
    <w:rsid w:val="00865494"/>
    <w:rsid w:val="008B2F96"/>
    <w:rsid w:val="008B6CB6"/>
    <w:rsid w:val="008D047B"/>
    <w:rsid w:val="008D3F4C"/>
    <w:rsid w:val="008E16F1"/>
    <w:rsid w:val="008E63C0"/>
    <w:rsid w:val="008F650E"/>
    <w:rsid w:val="00922069"/>
    <w:rsid w:val="00932270"/>
    <w:rsid w:val="00934557"/>
    <w:rsid w:val="00936458"/>
    <w:rsid w:val="009466F4"/>
    <w:rsid w:val="0094694B"/>
    <w:rsid w:val="00946D12"/>
    <w:rsid w:val="0095763F"/>
    <w:rsid w:val="009964E1"/>
    <w:rsid w:val="0099769F"/>
    <w:rsid w:val="009A0D57"/>
    <w:rsid w:val="009C4E70"/>
    <w:rsid w:val="009C651D"/>
    <w:rsid w:val="009F2E74"/>
    <w:rsid w:val="00A132F5"/>
    <w:rsid w:val="00A13C3F"/>
    <w:rsid w:val="00A16A1D"/>
    <w:rsid w:val="00A327D9"/>
    <w:rsid w:val="00A378E3"/>
    <w:rsid w:val="00A55FB8"/>
    <w:rsid w:val="00A677D1"/>
    <w:rsid w:val="00A76047"/>
    <w:rsid w:val="00A83CEF"/>
    <w:rsid w:val="00A95BCC"/>
    <w:rsid w:val="00AA47A2"/>
    <w:rsid w:val="00AB249D"/>
    <w:rsid w:val="00AD129C"/>
    <w:rsid w:val="00AD22EB"/>
    <w:rsid w:val="00AF4476"/>
    <w:rsid w:val="00B14353"/>
    <w:rsid w:val="00B16D8A"/>
    <w:rsid w:val="00B307EF"/>
    <w:rsid w:val="00B345C4"/>
    <w:rsid w:val="00B36225"/>
    <w:rsid w:val="00B37837"/>
    <w:rsid w:val="00B43C7A"/>
    <w:rsid w:val="00B46943"/>
    <w:rsid w:val="00B55A68"/>
    <w:rsid w:val="00B62C90"/>
    <w:rsid w:val="00B81D0A"/>
    <w:rsid w:val="00B85E45"/>
    <w:rsid w:val="00BA0189"/>
    <w:rsid w:val="00BC2F49"/>
    <w:rsid w:val="00BC3AE5"/>
    <w:rsid w:val="00BC4375"/>
    <w:rsid w:val="00BE5FBF"/>
    <w:rsid w:val="00BE66C6"/>
    <w:rsid w:val="00BF1F8C"/>
    <w:rsid w:val="00C1653F"/>
    <w:rsid w:val="00C22281"/>
    <w:rsid w:val="00C251F2"/>
    <w:rsid w:val="00C26CD3"/>
    <w:rsid w:val="00C321CF"/>
    <w:rsid w:val="00C61D39"/>
    <w:rsid w:val="00C73A87"/>
    <w:rsid w:val="00C87288"/>
    <w:rsid w:val="00C95BF9"/>
    <w:rsid w:val="00CA0DF5"/>
    <w:rsid w:val="00CB2BC1"/>
    <w:rsid w:val="00CD66B5"/>
    <w:rsid w:val="00CD7776"/>
    <w:rsid w:val="00CE698C"/>
    <w:rsid w:val="00CE6A9E"/>
    <w:rsid w:val="00CF36F7"/>
    <w:rsid w:val="00D112B0"/>
    <w:rsid w:val="00D11E02"/>
    <w:rsid w:val="00D17BA9"/>
    <w:rsid w:val="00D3640D"/>
    <w:rsid w:val="00D53ED1"/>
    <w:rsid w:val="00D67D28"/>
    <w:rsid w:val="00D77A0B"/>
    <w:rsid w:val="00D77FE9"/>
    <w:rsid w:val="00D81A01"/>
    <w:rsid w:val="00D82EBB"/>
    <w:rsid w:val="00DD4DCC"/>
    <w:rsid w:val="00DD6619"/>
    <w:rsid w:val="00DE0463"/>
    <w:rsid w:val="00DE2027"/>
    <w:rsid w:val="00E01E6D"/>
    <w:rsid w:val="00E13364"/>
    <w:rsid w:val="00E207CC"/>
    <w:rsid w:val="00E27045"/>
    <w:rsid w:val="00E313D0"/>
    <w:rsid w:val="00E77B96"/>
    <w:rsid w:val="00E94146"/>
    <w:rsid w:val="00E94CD4"/>
    <w:rsid w:val="00EB5715"/>
    <w:rsid w:val="00EC38FF"/>
    <w:rsid w:val="00ED0926"/>
    <w:rsid w:val="00EF0776"/>
    <w:rsid w:val="00EF2994"/>
    <w:rsid w:val="00EF7E8E"/>
    <w:rsid w:val="00F01C8C"/>
    <w:rsid w:val="00F0406A"/>
    <w:rsid w:val="00F26097"/>
    <w:rsid w:val="00F32681"/>
    <w:rsid w:val="00F37048"/>
    <w:rsid w:val="00F5790A"/>
    <w:rsid w:val="00FC35C4"/>
    <w:rsid w:val="00FD4FB7"/>
    <w:rsid w:val="00FE2A6B"/>
    <w:rsid w:val="00FE42C4"/>
    <w:rsid w:val="00FF3247"/>
    <w:rsid w:val="00FF66E6"/>
    <w:rsid w:val="00FF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616"/>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03095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3095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3095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3095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3095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3095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30950"/>
    <w:pPr>
      <w:spacing w:before="240" w:after="60"/>
      <w:outlineLvl w:val="6"/>
    </w:pPr>
  </w:style>
  <w:style w:type="paragraph" w:styleId="Heading8">
    <w:name w:val="heading 8"/>
    <w:basedOn w:val="Normal"/>
    <w:next w:val="Normal"/>
    <w:link w:val="Heading8Char"/>
    <w:uiPriority w:val="9"/>
    <w:semiHidden/>
    <w:unhideWhenUsed/>
    <w:qFormat/>
    <w:rsid w:val="00030950"/>
    <w:pPr>
      <w:spacing w:before="240" w:after="60"/>
      <w:outlineLvl w:val="7"/>
    </w:pPr>
    <w:rPr>
      <w:i/>
      <w:iCs/>
    </w:rPr>
  </w:style>
  <w:style w:type="paragraph" w:styleId="Heading9">
    <w:name w:val="heading 9"/>
    <w:basedOn w:val="Normal"/>
    <w:next w:val="Normal"/>
    <w:link w:val="Heading9Char"/>
    <w:uiPriority w:val="9"/>
    <w:semiHidden/>
    <w:unhideWhenUsed/>
    <w:qFormat/>
    <w:rsid w:val="0003095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95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3095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3095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30950"/>
    <w:rPr>
      <w:b/>
      <w:bCs/>
      <w:sz w:val="28"/>
      <w:szCs w:val="28"/>
    </w:rPr>
  </w:style>
  <w:style w:type="character" w:customStyle="1" w:styleId="Heading5Char">
    <w:name w:val="Heading 5 Char"/>
    <w:basedOn w:val="DefaultParagraphFont"/>
    <w:link w:val="Heading5"/>
    <w:uiPriority w:val="9"/>
    <w:semiHidden/>
    <w:rsid w:val="00030950"/>
    <w:rPr>
      <w:b/>
      <w:bCs/>
      <w:i/>
      <w:iCs/>
      <w:sz w:val="26"/>
      <w:szCs w:val="26"/>
    </w:rPr>
  </w:style>
  <w:style w:type="character" w:customStyle="1" w:styleId="Heading6Char">
    <w:name w:val="Heading 6 Char"/>
    <w:basedOn w:val="DefaultParagraphFont"/>
    <w:link w:val="Heading6"/>
    <w:uiPriority w:val="9"/>
    <w:semiHidden/>
    <w:rsid w:val="00030950"/>
    <w:rPr>
      <w:b/>
      <w:bCs/>
    </w:rPr>
  </w:style>
  <w:style w:type="character" w:customStyle="1" w:styleId="Heading7Char">
    <w:name w:val="Heading 7 Char"/>
    <w:basedOn w:val="DefaultParagraphFont"/>
    <w:link w:val="Heading7"/>
    <w:uiPriority w:val="9"/>
    <w:semiHidden/>
    <w:rsid w:val="00030950"/>
    <w:rPr>
      <w:sz w:val="24"/>
      <w:szCs w:val="24"/>
    </w:rPr>
  </w:style>
  <w:style w:type="character" w:customStyle="1" w:styleId="Heading8Char">
    <w:name w:val="Heading 8 Char"/>
    <w:basedOn w:val="DefaultParagraphFont"/>
    <w:link w:val="Heading8"/>
    <w:uiPriority w:val="9"/>
    <w:semiHidden/>
    <w:rsid w:val="00030950"/>
    <w:rPr>
      <w:i/>
      <w:iCs/>
      <w:sz w:val="24"/>
      <w:szCs w:val="24"/>
    </w:rPr>
  </w:style>
  <w:style w:type="character" w:customStyle="1" w:styleId="Heading9Char">
    <w:name w:val="Heading 9 Char"/>
    <w:basedOn w:val="DefaultParagraphFont"/>
    <w:link w:val="Heading9"/>
    <w:uiPriority w:val="9"/>
    <w:semiHidden/>
    <w:rsid w:val="00030950"/>
    <w:rPr>
      <w:rFonts w:asciiTheme="majorHAnsi" w:eastAsiaTheme="majorEastAsia" w:hAnsiTheme="majorHAnsi"/>
    </w:rPr>
  </w:style>
  <w:style w:type="paragraph" w:styleId="Title">
    <w:name w:val="Title"/>
    <w:basedOn w:val="Normal"/>
    <w:next w:val="Normal"/>
    <w:link w:val="TitleChar"/>
    <w:uiPriority w:val="10"/>
    <w:qFormat/>
    <w:rsid w:val="0003095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3095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3095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30950"/>
    <w:rPr>
      <w:rFonts w:asciiTheme="majorHAnsi" w:eastAsiaTheme="majorEastAsia" w:hAnsiTheme="majorHAnsi"/>
      <w:sz w:val="24"/>
      <w:szCs w:val="24"/>
    </w:rPr>
  </w:style>
  <w:style w:type="character" w:styleId="Strong">
    <w:name w:val="Strong"/>
    <w:basedOn w:val="DefaultParagraphFont"/>
    <w:uiPriority w:val="22"/>
    <w:qFormat/>
    <w:rsid w:val="00030950"/>
    <w:rPr>
      <w:b/>
      <w:bCs/>
    </w:rPr>
  </w:style>
  <w:style w:type="character" w:styleId="Emphasis">
    <w:name w:val="Emphasis"/>
    <w:basedOn w:val="DefaultParagraphFont"/>
    <w:uiPriority w:val="20"/>
    <w:qFormat/>
    <w:rsid w:val="00030950"/>
    <w:rPr>
      <w:rFonts w:asciiTheme="minorHAnsi" w:hAnsiTheme="minorHAnsi"/>
      <w:b/>
      <w:i/>
      <w:iCs/>
    </w:rPr>
  </w:style>
  <w:style w:type="paragraph" w:styleId="NoSpacing">
    <w:name w:val="No Spacing"/>
    <w:basedOn w:val="Normal"/>
    <w:uiPriority w:val="1"/>
    <w:qFormat/>
    <w:rsid w:val="00030950"/>
    <w:rPr>
      <w:szCs w:val="32"/>
    </w:rPr>
  </w:style>
  <w:style w:type="paragraph" w:styleId="ListParagraph">
    <w:name w:val="List Paragraph"/>
    <w:basedOn w:val="Normal"/>
    <w:uiPriority w:val="34"/>
    <w:qFormat/>
    <w:rsid w:val="00030950"/>
    <w:pPr>
      <w:ind w:left="720"/>
      <w:contextualSpacing/>
    </w:pPr>
  </w:style>
  <w:style w:type="paragraph" w:styleId="Quote">
    <w:name w:val="Quote"/>
    <w:basedOn w:val="Normal"/>
    <w:next w:val="Normal"/>
    <w:link w:val="QuoteChar"/>
    <w:uiPriority w:val="29"/>
    <w:qFormat/>
    <w:rsid w:val="00030950"/>
    <w:rPr>
      <w:i/>
    </w:rPr>
  </w:style>
  <w:style w:type="character" w:customStyle="1" w:styleId="QuoteChar">
    <w:name w:val="Quote Char"/>
    <w:basedOn w:val="DefaultParagraphFont"/>
    <w:link w:val="Quote"/>
    <w:uiPriority w:val="29"/>
    <w:rsid w:val="00030950"/>
    <w:rPr>
      <w:i/>
      <w:sz w:val="24"/>
      <w:szCs w:val="24"/>
    </w:rPr>
  </w:style>
  <w:style w:type="paragraph" w:styleId="IntenseQuote">
    <w:name w:val="Intense Quote"/>
    <w:basedOn w:val="Normal"/>
    <w:next w:val="Normal"/>
    <w:link w:val="IntenseQuoteChar"/>
    <w:uiPriority w:val="30"/>
    <w:qFormat/>
    <w:rsid w:val="00030950"/>
    <w:pPr>
      <w:ind w:left="720" w:right="720"/>
    </w:pPr>
    <w:rPr>
      <w:b/>
      <w:i/>
      <w:szCs w:val="22"/>
    </w:rPr>
  </w:style>
  <w:style w:type="character" w:customStyle="1" w:styleId="IntenseQuoteChar">
    <w:name w:val="Intense Quote Char"/>
    <w:basedOn w:val="DefaultParagraphFont"/>
    <w:link w:val="IntenseQuote"/>
    <w:uiPriority w:val="30"/>
    <w:rsid w:val="00030950"/>
    <w:rPr>
      <w:b/>
      <w:i/>
      <w:sz w:val="24"/>
    </w:rPr>
  </w:style>
  <w:style w:type="character" w:styleId="SubtleEmphasis">
    <w:name w:val="Subtle Emphasis"/>
    <w:uiPriority w:val="19"/>
    <w:qFormat/>
    <w:rsid w:val="00030950"/>
    <w:rPr>
      <w:i/>
      <w:color w:val="5A5A5A" w:themeColor="text1" w:themeTint="A5"/>
    </w:rPr>
  </w:style>
  <w:style w:type="character" w:styleId="IntenseEmphasis">
    <w:name w:val="Intense Emphasis"/>
    <w:basedOn w:val="DefaultParagraphFont"/>
    <w:uiPriority w:val="21"/>
    <w:qFormat/>
    <w:rsid w:val="00030950"/>
    <w:rPr>
      <w:b/>
      <w:i/>
      <w:sz w:val="24"/>
      <w:szCs w:val="24"/>
      <w:u w:val="single"/>
    </w:rPr>
  </w:style>
  <w:style w:type="character" w:styleId="SubtleReference">
    <w:name w:val="Subtle Reference"/>
    <w:basedOn w:val="DefaultParagraphFont"/>
    <w:uiPriority w:val="31"/>
    <w:qFormat/>
    <w:rsid w:val="00030950"/>
    <w:rPr>
      <w:sz w:val="24"/>
      <w:szCs w:val="24"/>
      <w:u w:val="single"/>
    </w:rPr>
  </w:style>
  <w:style w:type="character" w:styleId="IntenseReference">
    <w:name w:val="Intense Reference"/>
    <w:basedOn w:val="DefaultParagraphFont"/>
    <w:uiPriority w:val="32"/>
    <w:qFormat/>
    <w:rsid w:val="00030950"/>
    <w:rPr>
      <w:b/>
      <w:sz w:val="24"/>
      <w:u w:val="single"/>
    </w:rPr>
  </w:style>
  <w:style w:type="character" w:styleId="BookTitle">
    <w:name w:val="Book Title"/>
    <w:basedOn w:val="DefaultParagraphFont"/>
    <w:uiPriority w:val="33"/>
    <w:qFormat/>
    <w:rsid w:val="0003095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30950"/>
    <w:pPr>
      <w:outlineLvl w:val="9"/>
    </w:pPr>
  </w:style>
  <w:style w:type="table" w:styleId="TableGrid">
    <w:name w:val="Table Grid"/>
    <w:basedOn w:val="TableNormal"/>
    <w:uiPriority w:val="59"/>
    <w:rsid w:val="000174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A38C1"/>
    <w:pPr>
      <w:tabs>
        <w:tab w:val="center" w:pos="4680"/>
        <w:tab w:val="right" w:pos="9360"/>
      </w:tabs>
    </w:pPr>
  </w:style>
  <w:style w:type="character" w:customStyle="1" w:styleId="HeaderChar">
    <w:name w:val="Header Char"/>
    <w:basedOn w:val="DefaultParagraphFont"/>
    <w:link w:val="Header"/>
    <w:uiPriority w:val="99"/>
    <w:semiHidden/>
    <w:rsid w:val="000A38C1"/>
    <w:rPr>
      <w:rFonts w:ascii="Times New Roman" w:hAnsi="Times New Roman"/>
      <w:sz w:val="24"/>
      <w:szCs w:val="24"/>
    </w:rPr>
  </w:style>
  <w:style w:type="paragraph" w:styleId="Footer">
    <w:name w:val="footer"/>
    <w:basedOn w:val="Normal"/>
    <w:link w:val="FooterChar"/>
    <w:uiPriority w:val="99"/>
    <w:unhideWhenUsed/>
    <w:rsid w:val="000A38C1"/>
    <w:pPr>
      <w:tabs>
        <w:tab w:val="center" w:pos="4680"/>
        <w:tab w:val="right" w:pos="9360"/>
      </w:tabs>
    </w:pPr>
  </w:style>
  <w:style w:type="character" w:customStyle="1" w:styleId="FooterChar">
    <w:name w:val="Footer Char"/>
    <w:basedOn w:val="DefaultParagraphFont"/>
    <w:link w:val="Footer"/>
    <w:uiPriority w:val="99"/>
    <w:rsid w:val="000A38C1"/>
    <w:rPr>
      <w:rFonts w:ascii="Times New Roman" w:hAnsi="Times New Roman"/>
      <w:sz w:val="24"/>
      <w:szCs w:val="24"/>
    </w:rPr>
  </w:style>
  <w:style w:type="paragraph" w:styleId="NormalWeb">
    <w:name w:val="Normal (Web)"/>
    <w:basedOn w:val="Normal"/>
    <w:uiPriority w:val="99"/>
    <w:semiHidden/>
    <w:unhideWhenUsed/>
    <w:rsid w:val="00FD4FB7"/>
    <w:pPr>
      <w:spacing w:before="100" w:beforeAutospacing="1" w:after="100" w:afterAutospacing="1"/>
    </w:pPr>
    <w:rPr>
      <w:rFonts w:eastAsia="Times New Roman"/>
      <w:lang w:bidi="ar-SA"/>
    </w:rPr>
  </w:style>
  <w:style w:type="character" w:customStyle="1" w:styleId="citation-publication-date">
    <w:name w:val="citation-publication-date"/>
    <w:basedOn w:val="DefaultParagraphFont"/>
    <w:rsid w:val="00FE2A6B"/>
  </w:style>
  <w:style w:type="character" w:customStyle="1" w:styleId="citation-volume">
    <w:name w:val="citation-volume"/>
    <w:basedOn w:val="DefaultParagraphFont"/>
    <w:rsid w:val="00FE2A6B"/>
  </w:style>
  <w:style w:type="character" w:customStyle="1" w:styleId="citation-issue">
    <w:name w:val="citation-issue"/>
    <w:basedOn w:val="DefaultParagraphFont"/>
    <w:rsid w:val="00FE2A6B"/>
  </w:style>
  <w:style w:type="character" w:customStyle="1" w:styleId="citation-flpages">
    <w:name w:val="citation-flpages"/>
    <w:basedOn w:val="DefaultParagraphFont"/>
    <w:rsid w:val="00FE2A6B"/>
  </w:style>
  <w:style w:type="character" w:customStyle="1" w:styleId="apple-converted-space">
    <w:name w:val="apple-converted-space"/>
    <w:basedOn w:val="DefaultParagraphFont"/>
    <w:rsid w:val="002860A7"/>
  </w:style>
  <w:style w:type="character" w:styleId="Hyperlink">
    <w:name w:val="Hyperlink"/>
    <w:basedOn w:val="DefaultParagraphFont"/>
    <w:uiPriority w:val="99"/>
    <w:unhideWhenUsed/>
    <w:rsid w:val="002860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616"/>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03095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3095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3095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3095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3095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3095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30950"/>
    <w:pPr>
      <w:spacing w:before="240" w:after="60"/>
      <w:outlineLvl w:val="6"/>
    </w:pPr>
  </w:style>
  <w:style w:type="paragraph" w:styleId="Heading8">
    <w:name w:val="heading 8"/>
    <w:basedOn w:val="Normal"/>
    <w:next w:val="Normal"/>
    <w:link w:val="Heading8Char"/>
    <w:uiPriority w:val="9"/>
    <w:semiHidden/>
    <w:unhideWhenUsed/>
    <w:qFormat/>
    <w:rsid w:val="00030950"/>
    <w:pPr>
      <w:spacing w:before="240" w:after="60"/>
      <w:outlineLvl w:val="7"/>
    </w:pPr>
    <w:rPr>
      <w:i/>
      <w:iCs/>
    </w:rPr>
  </w:style>
  <w:style w:type="paragraph" w:styleId="Heading9">
    <w:name w:val="heading 9"/>
    <w:basedOn w:val="Normal"/>
    <w:next w:val="Normal"/>
    <w:link w:val="Heading9Char"/>
    <w:uiPriority w:val="9"/>
    <w:semiHidden/>
    <w:unhideWhenUsed/>
    <w:qFormat/>
    <w:rsid w:val="0003095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95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3095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3095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30950"/>
    <w:rPr>
      <w:b/>
      <w:bCs/>
      <w:sz w:val="28"/>
      <w:szCs w:val="28"/>
    </w:rPr>
  </w:style>
  <w:style w:type="character" w:customStyle="1" w:styleId="Heading5Char">
    <w:name w:val="Heading 5 Char"/>
    <w:basedOn w:val="DefaultParagraphFont"/>
    <w:link w:val="Heading5"/>
    <w:uiPriority w:val="9"/>
    <w:semiHidden/>
    <w:rsid w:val="00030950"/>
    <w:rPr>
      <w:b/>
      <w:bCs/>
      <w:i/>
      <w:iCs/>
      <w:sz w:val="26"/>
      <w:szCs w:val="26"/>
    </w:rPr>
  </w:style>
  <w:style w:type="character" w:customStyle="1" w:styleId="Heading6Char">
    <w:name w:val="Heading 6 Char"/>
    <w:basedOn w:val="DefaultParagraphFont"/>
    <w:link w:val="Heading6"/>
    <w:uiPriority w:val="9"/>
    <w:semiHidden/>
    <w:rsid w:val="00030950"/>
    <w:rPr>
      <w:b/>
      <w:bCs/>
    </w:rPr>
  </w:style>
  <w:style w:type="character" w:customStyle="1" w:styleId="Heading7Char">
    <w:name w:val="Heading 7 Char"/>
    <w:basedOn w:val="DefaultParagraphFont"/>
    <w:link w:val="Heading7"/>
    <w:uiPriority w:val="9"/>
    <w:semiHidden/>
    <w:rsid w:val="00030950"/>
    <w:rPr>
      <w:sz w:val="24"/>
      <w:szCs w:val="24"/>
    </w:rPr>
  </w:style>
  <w:style w:type="character" w:customStyle="1" w:styleId="Heading8Char">
    <w:name w:val="Heading 8 Char"/>
    <w:basedOn w:val="DefaultParagraphFont"/>
    <w:link w:val="Heading8"/>
    <w:uiPriority w:val="9"/>
    <w:semiHidden/>
    <w:rsid w:val="00030950"/>
    <w:rPr>
      <w:i/>
      <w:iCs/>
      <w:sz w:val="24"/>
      <w:szCs w:val="24"/>
    </w:rPr>
  </w:style>
  <w:style w:type="character" w:customStyle="1" w:styleId="Heading9Char">
    <w:name w:val="Heading 9 Char"/>
    <w:basedOn w:val="DefaultParagraphFont"/>
    <w:link w:val="Heading9"/>
    <w:uiPriority w:val="9"/>
    <w:semiHidden/>
    <w:rsid w:val="00030950"/>
    <w:rPr>
      <w:rFonts w:asciiTheme="majorHAnsi" w:eastAsiaTheme="majorEastAsia" w:hAnsiTheme="majorHAnsi"/>
    </w:rPr>
  </w:style>
  <w:style w:type="paragraph" w:styleId="Title">
    <w:name w:val="Title"/>
    <w:basedOn w:val="Normal"/>
    <w:next w:val="Normal"/>
    <w:link w:val="TitleChar"/>
    <w:uiPriority w:val="10"/>
    <w:qFormat/>
    <w:rsid w:val="0003095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3095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3095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30950"/>
    <w:rPr>
      <w:rFonts w:asciiTheme="majorHAnsi" w:eastAsiaTheme="majorEastAsia" w:hAnsiTheme="majorHAnsi"/>
      <w:sz w:val="24"/>
      <w:szCs w:val="24"/>
    </w:rPr>
  </w:style>
  <w:style w:type="character" w:styleId="Strong">
    <w:name w:val="Strong"/>
    <w:basedOn w:val="DefaultParagraphFont"/>
    <w:uiPriority w:val="22"/>
    <w:qFormat/>
    <w:rsid w:val="00030950"/>
    <w:rPr>
      <w:b/>
      <w:bCs/>
    </w:rPr>
  </w:style>
  <w:style w:type="character" w:styleId="Emphasis">
    <w:name w:val="Emphasis"/>
    <w:basedOn w:val="DefaultParagraphFont"/>
    <w:uiPriority w:val="20"/>
    <w:qFormat/>
    <w:rsid w:val="00030950"/>
    <w:rPr>
      <w:rFonts w:asciiTheme="minorHAnsi" w:hAnsiTheme="minorHAnsi"/>
      <w:b/>
      <w:i/>
      <w:iCs/>
    </w:rPr>
  </w:style>
  <w:style w:type="paragraph" w:styleId="NoSpacing">
    <w:name w:val="No Spacing"/>
    <w:basedOn w:val="Normal"/>
    <w:uiPriority w:val="1"/>
    <w:qFormat/>
    <w:rsid w:val="00030950"/>
    <w:rPr>
      <w:szCs w:val="32"/>
    </w:rPr>
  </w:style>
  <w:style w:type="paragraph" w:styleId="ListParagraph">
    <w:name w:val="List Paragraph"/>
    <w:basedOn w:val="Normal"/>
    <w:uiPriority w:val="34"/>
    <w:qFormat/>
    <w:rsid w:val="00030950"/>
    <w:pPr>
      <w:ind w:left="720"/>
      <w:contextualSpacing/>
    </w:pPr>
  </w:style>
  <w:style w:type="paragraph" w:styleId="Quote">
    <w:name w:val="Quote"/>
    <w:basedOn w:val="Normal"/>
    <w:next w:val="Normal"/>
    <w:link w:val="QuoteChar"/>
    <w:uiPriority w:val="29"/>
    <w:qFormat/>
    <w:rsid w:val="00030950"/>
    <w:rPr>
      <w:i/>
    </w:rPr>
  </w:style>
  <w:style w:type="character" w:customStyle="1" w:styleId="QuoteChar">
    <w:name w:val="Quote Char"/>
    <w:basedOn w:val="DefaultParagraphFont"/>
    <w:link w:val="Quote"/>
    <w:uiPriority w:val="29"/>
    <w:rsid w:val="00030950"/>
    <w:rPr>
      <w:i/>
      <w:sz w:val="24"/>
      <w:szCs w:val="24"/>
    </w:rPr>
  </w:style>
  <w:style w:type="paragraph" w:styleId="IntenseQuote">
    <w:name w:val="Intense Quote"/>
    <w:basedOn w:val="Normal"/>
    <w:next w:val="Normal"/>
    <w:link w:val="IntenseQuoteChar"/>
    <w:uiPriority w:val="30"/>
    <w:qFormat/>
    <w:rsid w:val="00030950"/>
    <w:pPr>
      <w:ind w:left="720" w:right="720"/>
    </w:pPr>
    <w:rPr>
      <w:b/>
      <w:i/>
      <w:szCs w:val="22"/>
    </w:rPr>
  </w:style>
  <w:style w:type="character" w:customStyle="1" w:styleId="IntenseQuoteChar">
    <w:name w:val="Intense Quote Char"/>
    <w:basedOn w:val="DefaultParagraphFont"/>
    <w:link w:val="IntenseQuote"/>
    <w:uiPriority w:val="30"/>
    <w:rsid w:val="00030950"/>
    <w:rPr>
      <w:b/>
      <w:i/>
      <w:sz w:val="24"/>
    </w:rPr>
  </w:style>
  <w:style w:type="character" w:styleId="SubtleEmphasis">
    <w:name w:val="Subtle Emphasis"/>
    <w:uiPriority w:val="19"/>
    <w:qFormat/>
    <w:rsid w:val="00030950"/>
    <w:rPr>
      <w:i/>
      <w:color w:val="5A5A5A" w:themeColor="text1" w:themeTint="A5"/>
    </w:rPr>
  </w:style>
  <w:style w:type="character" w:styleId="IntenseEmphasis">
    <w:name w:val="Intense Emphasis"/>
    <w:basedOn w:val="DefaultParagraphFont"/>
    <w:uiPriority w:val="21"/>
    <w:qFormat/>
    <w:rsid w:val="00030950"/>
    <w:rPr>
      <w:b/>
      <w:i/>
      <w:sz w:val="24"/>
      <w:szCs w:val="24"/>
      <w:u w:val="single"/>
    </w:rPr>
  </w:style>
  <w:style w:type="character" w:styleId="SubtleReference">
    <w:name w:val="Subtle Reference"/>
    <w:basedOn w:val="DefaultParagraphFont"/>
    <w:uiPriority w:val="31"/>
    <w:qFormat/>
    <w:rsid w:val="00030950"/>
    <w:rPr>
      <w:sz w:val="24"/>
      <w:szCs w:val="24"/>
      <w:u w:val="single"/>
    </w:rPr>
  </w:style>
  <w:style w:type="character" w:styleId="IntenseReference">
    <w:name w:val="Intense Reference"/>
    <w:basedOn w:val="DefaultParagraphFont"/>
    <w:uiPriority w:val="32"/>
    <w:qFormat/>
    <w:rsid w:val="00030950"/>
    <w:rPr>
      <w:b/>
      <w:sz w:val="24"/>
      <w:u w:val="single"/>
    </w:rPr>
  </w:style>
  <w:style w:type="character" w:styleId="BookTitle">
    <w:name w:val="Book Title"/>
    <w:basedOn w:val="DefaultParagraphFont"/>
    <w:uiPriority w:val="33"/>
    <w:qFormat/>
    <w:rsid w:val="0003095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30950"/>
    <w:pPr>
      <w:outlineLvl w:val="9"/>
    </w:pPr>
  </w:style>
  <w:style w:type="table" w:styleId="TableGrid">
    <w:name w:val="Table Grid"/>
    <w:basedOn w:val="TableNormal"/>
    <w:uiPriority w:val="59"/>
    <w:rsid w:val="000174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A38C1"/>
    <w:pPr>
      <w:tabs>
        <w:tab w:val="center" w:pos="4680"/>
        <w:tab w:val="right" w:pos="9360"/>
      </w:tabs>
    </w:pPr>
  </w:style>
  <w:style w:type="character" w:customStyle="1" w:styleId="HeaderChar">
    <w:name w:val="Header Char"/>
    <w:basedOn w:val="DefaultParagraphFont"/>
    <w:link w:val="Header"/>
    <w:uiPriority w:val="99"/>
    <w:semiHidden/>
    <w:rsid w:val="000A38C1"/>
    <w:rPr>
      <w:rFonts w:ascii="Times New Roman" w:hAnsi="Times New Roman"/>
      <w:sz w:val="24"/>
      <w:szCs w:val="24"/>
    </w:rPr>
  </w:style>
  <w:style w:type="paragraph" w:styleId="Footer">
    <w:name w:val="footer"/>
    <w:basedOn w:val="Normal"/>
    <w:link w:val="FooterChar"/>
    <w:uiPriority w:val="99"/>
    <w:unhideWhenUsed/>
    <w:rsid w:val="000A38C1"/>
    <w:pPr>
      <w:tabs>
        <w:tab w:val="center" w:pos="4680"/>
        <w:tab w:val="right" w:pos="9360"/>
      </w:tabs>
    </w:pPr>
  </w:style>
  <w:style w:type="character" w:customStyle="1" w:styleId="FooterChar">
    <w:name w:val="Footer Char"/>
    <w:basedOn w:val="DefaultParagraphFont"/>
    <w:link w:val="Footer"/>
    <w:uiPriority w:val="99"/>
    <w:rsid w:val="000A38C1"/>
    <w:rPr>
      <w:rFonts w:ascii="Times New Roman" w:hAnsi="Times New Roman"/>
      <w:sz w:val="24"/>
      <w:szCs w:val="24"/>
    </w:rPr>
  </w:style>
  <w:style w:type="paragraph" w:styleId="NormalWeb">
    <w:name w:val="Normal (Web)"/>
    <w:basedOn w:val="Normal"/>
    <w:uiPriority w:val="99"/>
    <w:semiHidden/>
    <w:unhideWhenUsed/>
    <w:rsid w:val="00FD4FB7"/>
    <w:pPr>
      <w:spacing w:before="100" w:beforeAutospacing="1" w:after="100" w:afterAutospacing="1"/>
    </w:pPr>
    <w:rPr>
      <w:rFonts w:eastAsia="Times New Roman"/>
      <w:lang w:bidi="ar-SA"/>
    </w:rPr>
  </w:style>
  <w:style w:type="character" w:customStyle="1" w:styleId="citation-publication-date">
    <w:name w:val="citation-publication-date"/>
    <w:basedOn w:val="DefaultParagraphFont"/>
    <w:rsid w:val="00FE2A6B"/>
  </w:style>
  <w:style w:type="character" w:customStyle="1" w:styleId="citation-volume">
    <w:name w:val="citation-volume"/>
    <w:basedOn w:val="DefaultParagraphFont"/>
    <w:rsid w:val="00FE2A6B"/>
  </w:style>
  <w:style w:type="character" w:customStyle="1" w:styleId="citation-issue">
    <w:name w:val="citation-issue"/>
    <w:basedOn w:val="DefaultParagraphFont"/>
    <w:rsid w:val="00FE2A6B"/>
  </w:style>
  <w:style w:type="character" w:customStyle="1" w:styleId="citation-flpages">
    <w:name w:val="citation-flpages"/>
    <w:basedOn w:val="DefaultParagraphFont"/>
    <w:rsid w:val="00FE2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83070">
      <w:bodyDiv w:val="1"/>
      <w:marLeft w:val="0"/>
      <w:marRight w:val="0"/>
      <w:marTop w:val="0"/>
      <w:marBottom w:val="0"/>
      <w:divBdr>
        <w:top w:val="none" w:sz="0" w:space="0" w:color="auto"/>
        <w:left w:val="none" w:sz="0" w:space="0" w:color="auto"/>
        <w:bottom w:val="none" w:sz="0" w:space="0" w:color="auto"/>
        <w:right w:val="none" w:sz="0" w:space="0" w:color="auto"/>
      </w:divBdr>
    </w:div>
    <w:div w:id="363992117">
      <w:bodyDiv w:val="1"/>
      <w:marLeft w:val="0"/>
      <w:marRight w:val="0"/>
      <w:marTop w:val="0"/>
      <w:marBottom w:val="0"/>
      <w:divBdr>
        <w:top w:val="none" w:sz="0" w:space="0" w:color="auto"/>
        <w:left w:val="none" w:sz="0" w:space="0" w:color="auto"/>
        <w:bottom w:val="none" w:sz="0" w:space="0" w:color="auto"/>
        <w:right w:val="none" w:sz="0" w:space="0" w:color="auto"/>
      </w:divBdr>
      <w:divsChild>
        <w:div w:id="1720323137">
          <w:marLeft w:val="0"/>
          <w:marRight w:val="0"/>
          <w:marTop w:val="0"/>
          <w:marBottom w:val="0"/>
          <w:divBdr>
            <w:top w:val="none" w:sz="0" w:space="0" w:color="auto"/>
            <w:left w:val="none" w:sz="0" w:space="0" w:color="auto"/>
            <w:bottom w:val="none" w:sz="0" w:space="0" w:color="auto"/>
            <w:right w:val="none" w:sz="0" w:space="0" w:color="auto"/>
          </w:divBdr>
        </w:div>
      </w:divsChild>
    </w:div>
    <w:div w:id="777023320">
      <w:bodyDiv w:val="1"/>
      <w:marLeft w:val="0"/>
      <w:marRight w:val="0"/>
      <w:marTop w:val="0"/>
      <w:marBottom w:val="0"/>
      <w:divBdr>
        <w:top w:val="none" w:sz="0" w:space="0" w:color="auto"/>
        <w:left w:val="none" w:sz="0" w:space="0" w:color="auto"/>
        <w:bottom w:val="none" w:sz="0" w:space="0" w:color="auto"/>
        <w:right w:val="none" w:sz="0" w:space="0" w:color="auto"/>
      </w:divBdr>
    </w:div>
    <w:div w:id="791750747">
      <w:bodyDiv w:val="1"/>
      <w:marLeft w:val="0"/>
      <w:marRight w:val="0"/>
      <w:marTop w:val="0"/>
      <w:marBottom w:val="0"/>
      <w:divBdr>
        <w:top w:val="none" w:sz="0" w:space="0" w:color="auto"/>
        <w:left w:val="none" w:sz="0" w:space="0" w:color="auto"/>
        <w:bottom w:val="none" w:sz="0" w:space="0" w:color="auto"/>
        <w:right w:val="none" w:sz="0" w:space="0" w:color="auto"/>
      </w:divBdr>
    </w:div>
    <w:div w:id="1075126075">
      <w:bodyDiv w:val="1"/>
      <w:marLeft w:val="0"/>
      <w:marRight w:val="0"/>
      <w:marTop w:val="0"/>
      <w:marBottom w:val="0"/>
      <w:divBdr>
        <w:top w:val="none" w:sz="0" w:space="0" w:color="auto"/>
        <w:left w:val="none" w:sz="0" w:space="0" w:color="auto"/>
        <w:bottom w:val="none" w:sz="0" w:space="0" w:color="auto"/>
        <w:right w:val="none" w:sz="0" w:space="0" w:color="auto"/>
      </w:divBdr>
    </w:div>
    <w:div w:id="1313024255">
      <w:bodyDiv w:val="1"/>
      <w:marLeft w:val="0"/>
      <w:marRight w:val="0"/>
      <w:marTop w:val="0"/>
      <w:marBottom w:val="0"/>
      <w:divBdr>
        <w:top w:val="none" w:sz="0" w:space="0" w:color="auto"/>
        <w:left w:val="none" w:sz="0" w:space="0" w:color="auto"/>
        <w:bottom w:val="none" w:sz="0" w:space="0" w:color="auto"/>
        <w:right w:val="none" w:sz="0" w:space="0" w:color="auto"/>
      </w:divBdr>
    </w:div>
    <w:div w:id="1399089008">
      <w:bodyDiv w:val="1"/>
      <w:marLeft w:val="0"/>
      <w:marRight w:val="0"/>
      <w:marTop w:val="0"/>
      <w:marBottom w:val="0"/>
      <w:divBdr>
        <w:top w:val="none" w:sz="0" w:space="0" w:color="auto"/>
        <w:left w:val="none" w:sz="0" w:space="0" w:color="auto"/>
        <w:bottom w:val="none" w:sz="0" w:space="0" w:color="auto"/>
        <w:right w:val="none" w:sz="0" w:space="0" w:color="auto"/>
      </w:divBdr>
    </w:div>
    <w:div w:id="1416051505">
      <w:bodyDiv w:val="1"/>
      <w:marLeft w:val="0"/>
      <w:marRight w:val="0"/>
      <w:marTop w:val="0"/>
      <w:marBottom w:val="0"/>
      <w:divBdr>
        <w:top w:val="none" w:sz="0" w:space="0" w:color="auto"/>
        <w:left w:val="none" w:sz="0" w:space="0" w:color="auto"/>
        <w:bottom w:val="none" w:sz="0" w:space="0" w:color="auto"/>
        <w:right w:val="none" w:sz="0" w:space="0" w:color="auto"/>
      </w:divBdr>
    </w:div>
    <w:div w:id="1467966674">
      <w:bodyDiv w:val="1"/>
      <w:marLeft w:val="0"/>
      <w:marRight w:val="0"/>
      <w:marTop w:val="0"/>
      <w:marBottom w:val="0"/>
      <w:divBdr>
        <w:top w:val="none" w:sz="0" w:space="0" w:color="auto"/>
        <w:left w:val="none" w:sz="0" w:space="0" w:color="auto"/>
        <w:bottom w:val="none" w:sz="0" w:space="0" w:color="auto"/>
        <w:right w:val="none" w:sz="0" w:space="0" w:color="auto"/>
      </w:divBdr>
    </w:div>
    <w:div w:id="1570918145">
      <w:bodyDiv w:val="1"/>
      <w:marLeft w:val="0"/>
      <w:marRight w:val="0"/>
      <w:marTop w:val="0"/>
      <w:marBottom w:val="0"/>
      <w:divBdr>
        <w:top w:val="none" w:sz="0" w:space="0" w:color="auto"/>
        <w:left w:val="none" w:sz="0" w:space="0" w:color="auto"/>
        <w:bottom w:val="none" w:sz="0" w:space="0" w:color="auto"/>
        <w:right w:val="none" w:sz="0" w:space="0" w:color="auto"/>
      </w:divBdr>
    </w:div>
    <w:div w:id="1572697397">
      <w:bodyDiv w:val="1"/>
      <w:marLeft w:val="0"/>
      <w:marRight w:val="0"/>
      <w:marTop w:val="0"/>
      <w:marBottom w:val="0"/>
      <w:divBdr>
        <w:top w:val="none" w:sz="0" w:space="0" w:color="auto"/>
        <w:left w:val="none" w:sz="0" w:space="0" w:color="auto"/>
        <w:bottom w:val="none" w:sz="0" w:space="0" w:color="auto"/>
        <w:right w:val="none" w:sz="0" w:space="0" w:color="auto"/>
      </w:divBdr>
    </w:div>
    <w:div w:id="1760252655">
      <w:bodyDiv w:val="1"/>
      <w:marLeft w:val="0"/>
      <w:marRight w:val="0"/>
      <w:marTop w:val="0"/>
      <w:marBottom w:val="0"/>
      <w:divBdr>
        <w:top w:val="none" w:sz="0" w:space="0" w:color="auto"/>
        <w:left w:val="none" w:sz="0" w:space="0" w:color="auto"/>
        <w:bottom w:val="none" w:sz="0" w:space="0" w:color="auto"/>
        <w:right w:val="none" w:sz="0" w:space="0" w:color="auto"/>
      </w:divBdr>
    </w:div>
    <w:div w:id="2062288267">
      <w:bodyDiv w:val="1"/>
      <w:marLeft w:val="0"/>
      <w:marRight w:val="0"/>
      <w:marTop w:val="0"/>
      <w:marBottom w:val="0"/>
      <w:divBdr>
        <w:top w:val="none" w:sz="0" w:space="0" w:color="auto"/>
        <w:left w:val="none" w:sz="0" w:space="0" w:color="auto"/>
        <w:bottom w:val="none" w:sz="0" w:space="0" w:color="auto"/>
        <w:right w:val="none" w:sz="0" w:space="0" w:color="auto"/>
      </w:divBdr>
    </w:div>
    <w:div w:id="211932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honor.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D7AF1-A942-4E92-B926-77E1CA07F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2800</Words>
  <Characters>15965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Pollock, Anne</dc:creator>
  <cp:lastModifiedBy>Patricia Ann Laros</cp:lastModifiedBy>
  <cp:revision>3</cp:revision>
  <cp:lastPrinted>2010-08-23T16:03:00Z</cp:lastPrinted>
  <dcterms:created xsi:type="dcterms:W3CDTF">2012-12-04T20:53:00Z</dcterms:created>
  <dcterms:modified xsi:type="dcterms:W3CDTF">2013-01-18T18:27:00Z</dcterms:modified>
</cp:coreProperties>
</file>