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bookmarkStart w:id="0" w:name="_GoBack"/>
            <w:bookmarkEnd w:id="0"/>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7DE7104D" w:rsidR="005F4A6E" w:rsidRDefault="00EC4615" w:rsidP="005F4A6E">
            <w:pPr>
              <w:ind w:left="-360"/>
              <w:jc w:val="center"/>
              <w:rPr>
                <w:rFonts w:ascii="Arial" w:hAnsi="Arial" w:cs="Arial"/>
                <w:b/>
                <w:color w:val="000000"/>
              </w:rPr>
            </w:pPr>
            <w:r>
              <w:rPr>
                <w:rFonts w:ascii="Arial" w:hAnsi="Arial" w:cs="Times New Roman"/>
                <w:b/>
                <w:color w:val="000000"/>
              </w:rPr>
              <w:t>LMC-</w:t>
            </w:r>
            <w:r w:rsidR="002455AB">
              <w:rPr>
                <w:rFonts w:ascii="Arial" w:hAnsi="Arial" w:cs="Times New Roman"/>
                <w:b/>
                <w:color w:val="000000"/>
              </w:rPr>
              <w:t>6213</w:t>
            </w:r>
            <w:r>
              <w:rPr>
                <w:rFonts w:ascii="Arial" w:hAnsi="Arial" w:cs="Times New Roman"/>
                <w:b/>
                <w:color w:val="000000"/>
              </w:rPr>
              <w:t xml:space="preserve"> </w:t>
            </w:r>
            <w:r w:rsidR="002455AB" w:rsidRPr="00EC3FBE">
              <w:rPr>
                <w:rFonts w:ascii="Arial" w:hAnsi="Arial" w:cs="Arial"/>
                <w:b/>
              </w:rPr>
              <w:t>Educational Applications of New Media</w:t>
            </w:r>
          </w:p>
          <w:p w14:paraId="4A8D7293" w14:textId="77777777" w:rsidR="005F4A6E" w:rsidRDefault="005F4A6E" w:rsidP="005F4A6E">
            <w:pPr>
              <w:ind w:left="-360"/>
              <w:jc w:val="center"/>
              <w:rPr>
                <w:rFonts w:ascii="Arial" w:hAnsi="Arial" w:cs="Arial"/>
                <w:b/>
                <w:color w:val="000000"/>
              </w:rPr>
            </w:pPr>
          </w:p>
          <w:p w14:paraId="1ADB171E" w14:textId="77E64B67" w:rsidR="005F4A6E" w:rsidRDefault="002455AB" w:rsidP="005F4A6E">
            <w:pPr>
              <w:ind w:left="-360"/>
              <w:jc w:val="center"/>
              <w:rPr>
                <w:rFonts w:ascii="Arial" w:hAnsi="Arial" w:cs="Times New Roman"/>
                <w:b/>
                <w:color w:val="000000"/>
              </w:rPr>
            </w:pPr>
            <w:r w:rsidRPr="00EC3FBE">
              <w:rPr>
                <w:rFonts w:ascii="Arial" w:hAnsi="Arial" w:cs="Arial"/>
                <w:b/>
              </w:rPr>
              <w:t>Educational Applications of New Media</w:t>
            </w: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7E4FA8B3"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2455AB" w:rsidRPr="002455AB">
        <w:rPr>
          <w:rFonts w:ascii="Arial" w:eastAsia="Times New Roman" w:hAnsi="Arial" w:cs="Arial"/>
          <w:color w:val="000000"/>
          <w:sz w:val="20"/>
          <w:szCs w:val="20"/>
        </w:rPr>
        <w:t>Brian Magerko</w:t>
      </w:r>
    </w:p>
    <w:p w14:paraId="183D6AD8" w14:textId="3B3C22C5"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r w:rsidR="002455AB" w:rsidRPr="002455AB">
        <w:rPr>
          <w:rFonts w:ascii="Arial" w:hAnsi="Arial"/>
          <w:sz w:val="20"/>
          <w:szCs w:val="20"/>
        </w:rPr>
        <w:t>brian.magerko@lmc.gatech.edu</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0948EFA1"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2455AB" w:rsidRPr="002455AB">
        <w:rPr>
          <w:rFonts w:ascii="Arial" w:eastAsia="Times New Roman" w:hAnsi="Arial" w:cs="Arial"/>
          <w:color w:val="000000"/>
          <w:sz w:val="20"/>
          <w:szCs w:val="20"/>
        </w:rPr>
        <w:t>TSRB 319</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71926E5D" w14:textId="77777777" w:rsidR="00AE7884" w:rsidRPr="00AE7884" w:rsidRDefault="002455AB" w:rsidP="002455AB">
      <w:pPr>
        <w:pStyle w:val="style1"/>
        <w:tabs>
          <w:tab w:val="left" w:pos="360"/>
        </w:tabs>
        <w:rPr>
          <w:rFonts w:ascii="Arial" w:hAnsi="Arial"/>
          <w:u w:val="single"/>
        </w:rPr>
      </w:pPr>
      <w:r w:rsidRPr="00AE7884">
        <w:rPr>
          <w:rFonts w:ascii="Arial" w:hAnsi="Arial"/>
          <w:u w:val="single"/>
        </w:rPr>
        <w:t>Overview:</w:t>
      </w:r>
    </w:p>
    <w:p w14:paraId="051EAD83" w14:textId="77777777" w:rsidR="00AE7884" w:rsidRDefault="002455AB" w:rsidP="002455AB">
      <w:pPr>
        <w:pStyle w:val="style1"/>
        <w:tabs>
          <w:tab w:val="left" w:pos="360"/>
        </w:tabs>
        <w:rPr>
          <w:rFonts w:ascii="Arial" w:hAnsi="Arial"/>
        </w:rPr>
      </w:pPr>
      <w:r w:rsidRPr="002455AB">
        <w:rPr>
          <w:rFonts w:ascii="Arial" w:hAnsi="Arial"/>
        </w:rPr>
        <w:t>This course will cover predominant educational theories and their relationship to the design and development of new media.  A focus will be on applying an understanding of educational design and practices to building real educational systems.</w:t>
      </w:r>
    </w:p>
    <w:p w14:paraId="4C4D6CD0" w14:textId="77777777" w:rsidR="00AE7884" w:rsidRDefault="002455AB" w:rsidP="002455AB">
      <w:pPr>
        <w:pStyle w:val="style1"/>
        <w:tabs>
          <w:tab w:val="left" w:pos="360"/>
        </w:tabs>
        <w:rPr>
          <w:rFonts w:ascii="Arial" w:hAnsi="Arial"/>
        </w:rPr>
      </w:pPr>
      <w:r w:rsidRPr="002455AB">
        <w:rPr>
          <w:rFonts w:ascii="Arial" w:hAnsi="Arial"/>
        </w:rPr>
        <w:t>The main content of the course will be paper / media discussions during class and individual projects.  Students will be required to do some programming to develop their projects.</w:t>
      </w:r>
    </w:p>
    <w:p w14:paraId="1465C9DC" w14:textId="448A17BC" w:rsidR="002455AB" w:rsidRPr="002455AB" w:rsidRDefault="002455AB" w:rsidP="002455AB">
      <w:pPr>
        <w:pStyle w:val="style1"/>
        <w:tabs>
          <w:tab w:val="left" w:pos="360"/>
        </w:tabs>
        <w:rPr>
          <w:rFonts w:ascii="Arial" w:hAnsi="Arial"/>
        </w:rPr>
      </w:pPr>
      <w:r w:rsidRPr="002455AB">
        <w:rPr>
          <w:rFonts w:ascii="Arial" w:hAnsi="Arial"/>
        </w:rPr>
        <w:t xml:space="preserve">This syllabus is intended to be a living document and is subject to change based </w:t>
      </w:r>
      <w:r w:rsidR="00AE7884">
        <w:rPr>
          <w:rFonts w:ascii="Arial" w:hAnsi="Arial"/>
        </w:rPr>
        <w:t>on this chaotic system we all l</w:t>
      </w:r>
      <w:r w:rsidRPr="002455AB">
        <w:rPr>
          <w:rFonts w:ascii="Arial" w:hAnsi="Arial"/>
        </w:rPr>
        <w:t>ive in.</w:t>
      </w:r>
    </w:p>
    <w:p w14:paraId="4E13A284" w14:textId="7EB13173" w:rsidR="002455AB" w:rsidRPr="00AE7884" w:rsidRDefault="002455AB" w:rsidP="002455AB">
      <w:pPr>
        <w:pStyle w:val="style1"/>
        <w:tabs>
          <w:tab w:val="left" w:pos="360"/>
        </w:tabs>
        <w:rPr>
          <w:rFonts w:ascii="Arial" w:hAnsi="Arial"/>
          <w:u w:val="single"/>
        </w:rPr>
      </w:pPr>
      <w:r w:rsidRPr="002455AB">
        <w:rPr>
          <w:rFonts w:ascii="Arial" w:hAnsi="Arial"/>
          <w:u w:val="single"/>
        </w:rPr>
        <w:t>Discussions:</w:t>
      </w:r>
    </w:p>
    <w:p w14:paraId="624E799E" w14:textId="77777777" w:rsidR="002455AB" w:rsidRPr="002455AB" w:rsidRDefault="002455AB" w:rsidP="002455AB">
      <w:pPr>
        <w:pStyle w:val="style1"/>
        <w:tabs>
          <w:tab w:val="left" w:pos="360"/>
        </w:tabs>
        <w:rPr>
          <w:rFonts w:ascii="Arial" w:hAnsi="Arial"/>
        </w:rPr>
      </w:pPr>
      <w:r w:rsidRPr="002455AB">
        <w:rPr>
          <w:rFonts w:ascii="Arial" w:hAnsi="Arial"/>
        </w:rPr>
        <w:t>There will be a discussion topic for each week of the semester.  Students will volunteer for / be assigned topics and will be required to research that topic, identifying 2-4 major works (enough for 3 hours of discussion) for discussion that week within the context of the themes of the class. A major work may include a media artifact, journal or conference publication, scanned book chapter, etc.  The student will present the work in class (Powerpoint is helpful, but not required) and identify key points and questions to foster discussion in class.  Using media examples of the discussion topic is heavily encouraged.</w:t>
      </w:r>
    </w:p>
    <w:p w14:paraId="4C539F6E" w14:textId="77777777" w:rsidR="002455AB" w:rsidRPr="002455AB" w:rsidRDefault="002455AB" w:rsidP="002455AB">
      <w:pPr>
        <w:pStyle w:val="style1"/>
        <w:tabs>
          <w:tab w:val="left" w:pos="360"/>
        </w:tabs>
        <w:rPr>
          <w:rFonts w:ascii="Arial" w:hAnsi="Arial"/>
        </w:rPr>
      </w:pPr>
      <w:r w:rsidRPr="002455AB">
        <w:rPr>
          <w:rFonts w:ascii="Arial" w:hAnsi="Arial"/>
        </w:rPr>
        <w:t>I heavily suggest researching your topics early.  Some books may take time to get via interlibrary loan.  Any special requests for books can also be brought to my attention.  You will be responsible for scanning any materials needed for distribution.</w:t>
      </w:r>
    </w:p>
    <w:p w14:paraId="1CDDA6BB" w14:textId="77777777" w:rsidR="002455AB" w:rsidRPr="002455AB" w:rsidRDefault="002455AB" w:rsidP="002455AB">
      <w:pPr>
        <w:pStyle w:val="style1"/>
        <w:tabs>
          <w:tab w:val="left" w:pos="360"/>
        </w:tabs>
        <w:rPr>
          <w:rFonts w:ascii="Arial" w:hAnsi="Arial"/>
        </w:rPr>
      </w:pPr>
      <w:r w:rsidRPr="002455AB">
        <w:rPr>
          <w:rFonts w:ascii="Arial" w:hAnsi="Arial"/>
        </w:rPr>
        <w:t xml:space="preserve">The purpose of dictating topics is to provide a coherent structure for the learning process and to make sure major topics are not missed.  The purpose of leaving the reading content up to assigned students is to both provide practice in the research / literature review process as well as to allow the content of the course to be guided by student interest.  </w:t>
      </w:r>
    </w:p>
    <w:p w14:paraId="4A0030B2" w14:textId="77777777" w:rsidR="00AE7884" w:rsidRDefault="002455AB" w:rsidP="002455AB">
      <w:pPr>
        <w:pStyle w:val="style1"/>
        <w:tabs>
          <w:tab w:val="left" w:pos="360"/>
        </w:tabs>
        <w:rPr>
          <w:rFonts w:ascii="Arial" w:hAnsi="Arial"/>
        </w:rPr>
      </w:pPr>
      <w:r w:rsidRPr="002455AB">
        <w:rPr>
          <w:rFonts w:ascii="Arial" w:hAnsi="Arial"/>
        </w:rPr>
        <w:t>The works will be posted to the resources section no later than three days before it will be presented and an announcement about the readings should be emailed out to the course email list.</w:t>
      </w:r>
    </w:p>
    <w:p w14:paraId="55E6DEF4" w14:textId="0458F502" w:rsidR="002455AB" w:rsidRPr="002455AB" w:rsidRDefault="002455AB" w:rsidP="002455AB">
      <w:pPr>
        <w:pStyle w:val="style1"/>
        <w:tabs>
          <w:tab w:val="left" w:pos="360"/>
        </w:tabs>
        <w:rPr>
          <w:rFonts w:ascii="Arial" w:hAnsi="Arial"/>
        </w:rPr>
      </w:pPr>
      <w:r w:rsidRPr="002455AB">
        <w:rPr>
          <w:rFonts w:ascii="Arial" w:hAnsi="Arial"/>
        </w:rPr>
        <w:lastRenderedPageBreak/>
        <w:t xml:space="preserve">Students will be graded on the research done for their topic as well as their presentations done on that topic for the week.  Selections should be reviewed with the professor beforehand if at all possible.  Selection of inadequate material will result in a lower presentation grade.  </w:t>
      </w:r>
    </w:p>
    <w:p w14:paraId="1052A27E" w14:textId="77777777" w:rsidR="002455AB" w:rsidRPr="002455AB" w:rsidRDefault="002455AB" w:rsidP="002455AB">
      <w:pPr>
        <w:pStyle w:val="style1"/>
        <w:tabs>
          <w:tab w:val="left" w:pos="360"/>
        </w:tabs>
        <w:rPr>
          <w:rFonts w:ascii="Arial" w:hAnsi="Arial"/>
          <w:u w:val="single"/>
        </w:rPr>
      </w:pPr>
      <w:r w:rsidRPr="002455AB">
        <w:rPr>
          <w:rFonts w:ascii="Arial" w:hAnsi="Arial"/>
          <w:u w:val="single"/>
        </w:rPr>
        <w:t>Projects:</w:t>
      </w:r>
    </w:p>
    <w:p w14:paraId="4D307D8F" w14:textId="77777777" w:rsidR="002455AB" w:rsidRPr="002455AB" w:rsidRDefault="002455AB" w:rsidP="002455AB">
      <w:pPr>
        <w:pStyle w:val="style1"/>
        <w:tabs>
          <w:tab w:val="left" w:pos="360"/>
        </w:tabs>
        <w:rPr>
          <w:rFonts w:ascii="Arial" w:hAnsi="Arial"/>
        </w:rPr>
      </w:pPr>
      <w:r w:rsidRPr="002455AB">
        <w:rPr>
          <w:rFonts w:ascii="Arial" w:hAnsi="Arial"/>
        </w:rPr>
        <w:t>Developing several quality digital media projects in a single semester can be challenging.  Developing them with an educational focus in mind is doubly challenging.  We will be focusing on the design and development of monthly projects in this course that reflect an understanding of our current discussion topics.  The projects will be:</w:t>
      </w:r>
    </w:p>
    <w:p w14:paraId="3A47273E" w14:textId="77777777" w:rsidR="002455AB" w:rsidRPr="002455AB" w:rsidRDefault="002455AB" w:rsidP="002455AB">
      <w:pPr>
        <w:pStyle w:val="style1"/>
        <w:tabs>
          <w:tab w:val="left" w:pos="360"/>
        </w:tabs>
        <w:rPr>
          <w:rFonts w:ascii="Arial" w:hAnsi="Arial"/>
        </w:rPr>
      </w:pPr>
      <w:r w:rsidRPr="002455AB">
        <w:rPr>
          <w:rFonts w:ascii="Arial" w:hAnsi="Arial"/>
        </w:rPr>
        <w:t>Project 1: A web-based educational experience focused on STEM content.</w:t>
      </w:r>
    </w:p>
    <w:p w14:paraId="56B93E94" w14:textId="77777777" w:rsidR="002455AB" w:rsidRPr="002455AB" w:rsidRDefault="002455AB" w:rsidP="002455AB">
      <w:pPr>
        <w:pStyle w:val="style1"/>
        <w:tabs>
          <w:tab w:val="left" w:pos="360"/>
        </w:tabs>
        <w:rPr>
          <w:rFonts w:ascii="Arial" w:hAnsi="Arial"/>
        </w:rPr>
      </w:pPr>
      <w:r w:rsidRPr="002455AB">
        <w:rPr>
          <w:rFonts w:ascii="Arial" w:hAnsi="Arial"/>
        </w:rPr>
        <w:t>Project 2: A digital learning game focused on humanities content.</w:t>
      </w:r>
    </w:p>
    <w:p w14:paraId="46B1DE62" w14:textId="77777777" w:rsidR="002455AB" w:rsidRPr="002455AB" w:rsidRDefault="002455AB" w:rsidP="002455AB">
      <w:pPr>
        <w:pStyle w:val="style1"/>
        <w:tabs>
          <w:tab w:val="left" w:pos="360"/>
        </w:tabs>
        <w:rPr>
          <w:rFonts w:ascii="Arial" w:hAnsi="Arial"/>
        </w:rPr>
      </w:pPr>
      <w:r w:rsidRPr="002455AB">
        <w:rPr>
          <w:rFonts w:ascii="Arial" w:hAnsi="Arial"/>
        </w:rPr>
        <w:t>Grades will be based on sound educational design, documentation of the design and development process, project concept, and execution / polish.</w:t>
      </w:r>
    </w:p>
    <w:p w14:paraId="68E7D776" w14:textId="3E2C707E" w:rsidR="00EE3BEB" w:rsidRPr="000A3378" w:rsidRDefault="00300026"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sidRPr="000A3378">
        <w:rPr>
          <w:rFonts w:ascii="Arial" w:hAnsi="Arial" w:cs="Times New Roman"/>
          <w:b/>
          <w:color w:val="000000"/>
        </w:rPr>
        <w:t>.</w:t>
      </w:r>
      <w:r w:rsidR="005F4A6E" w:rsidRPr="000A3378">
        <w:rPr>
          <w:rFonts w:ascii="Arial" w:hAnsi="Arial" w:cs="Times New Roman"/>
          <w:b/>
          <w:color w:val="000000"/>
        </w:rPr>
        <w:tab/>
      </w:r>
      <w:r w:rsidR="00B61CFA" w:rsidRPr="000A3378">
        <w:rPr>
          <w:rFonts w:ascii="Arial" w:hAnsi="Arial" w:cs="Times New Roman"/>
          <w:b/>
          <w:color w:val="000000"/>
        </w:rPr>
        <w:t xml:space="preserve">Learning Outcomes </w:t>
      </w:r>
    </w:p>
    <w:p w14:paraId="12B9D59D" w14:textId="77777777" w:rsidR="00EE3BEB" w:rsidRPr="00AE7884" w:rsidRDefault="00EE3BEB" w:rsidP="00EE3BEB">
      <w:pPr>
        <w:rPr>
          <w:rFonts w:ascii="Arial" w:hAnsi="Arial" w:cs="Helvetica"/>
          <w:b/>
          <w:sz w:val="20"/>
          <w:szCs w:val="20"/>
          <w:highlight w:val="yellow"/>
        </w:rPr>
      </w:pPr>
    </w:p>
    <w:p w14:paraId="0AA7045D" w14:textId="77777777" w:rsidR="000A3378" w:rsidRPr="002455AB" w:rsidRDefault="000A3378" w:rsidP="000A3378">
      <w:pPr>
        <w:pStyle w:val="style1"/>
        <w:tabs>
          <w:tab w:val="left" w:pos="360"/>
        </w:tabs>
        <w:ind w:left="360"/>
        <w:rPr>
          <w:rFonts w:ascii="Arial" w:hAnsi="Arial"/>
        </w:rPr>
      </w:pPr>
      <w:r w:rsidRPr="002455AB">
        <w:rPr>
          <w:rFonts w:ascii="Arial" w:hAnsi="Arial"/>
        </w:rPr>
        <w:t>1.</w:t>
      </w:r>
      <w:r w:rsidRPr="002455AB">
        <w:rPr>
          <w:rFonts w:ascii="Arial" w:hAnsi="Arial"/>
        </w:rPr>
        <w:tab/>
        <w:t>To strengthen design and development practices through reinforcement of documentation and iterative design practices</w:t>
      </w:r>
    </w:p>
    <w:p w14:paraId="445F0AD3" w14:textId="77777777" w:rsidR="000A3378" w:rsidRPr="002455AB" w:rsidRDefault="000A3378" w:rsidP="000A3378">
      <w:pPr>
        <w:pStyle w:val="style1"/>
        <w:tabs>
          <w:tab w:val="left" w:pos="360"/>
        </w:tabs>
        <w:ind w:left="360"/>
        <w:rPr>
          <w:rFonts w:ascii="Arial" w:hAnsi="Arial"/>
        </w:rPr>
      </w:pPr>
      <w:r w:rsidRPr="002455AB">
        <w:rPr>
          <w:rFonts w:ascii="Arial" w:hAnsi="Arial"/>
        </w:rPr>
        <w:t>2.</w:t>
      </w:r>
      <w:r w:rsidRPr="002455AB">
        <w:rPr>
          <w:rFonts w:ascii="Arial" w:hAnsi="Arial"/>
        </w:rPr>
        <w:tab/>
        <w:t>To provide hands-on experience designing and developing educational digital media applications</w:t>
      </w:r>
    </w:p>
    <w:p w14:paraId="0D2F0C7C" w14:textId="77777777" w:rsidR="000A3378" w:rsidRPr="002455AB" w:rsidRDefault="000A3378" w:rsidP="000A3378">
      <w:pPr>
        <w:pStyle w:val="style1"/>
        <w:tabs>
          <w:tab w:val="left" w:pos="360"/>
        </w:tabs>
        <w:ind w:left="360"/>
        <w:rPr>
          <w:rFonts w:ascii="Arial" w:hAnsi="Arial"/>
        </w:rPr>
      </w:pPr>
      <w:r w:rsidRPr="002455AB">
        <w:rPr>
          <w:rFonts w:ascii="Arial" w:hAnsi="Arial"/>
        </w:rPr>
        <w:t>3.</w:t>
      </w:r>
      <w:r w:rsidRPr="002455AB">
        <w:rPr>
          <w:rFonts w:ascii="Arial" w:hAnsi="Arial"/>
        </w:rPr>
        <w:tab/>
        <w:t>To enhance student knowledge on how to research and present topics as well as on the content of the topics covered</w:t>
      </w: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586525CA" w14:textId="5CE9E1B8" w:rsidR="00B61CFA" w:rsidRPr="0082346D" w:rsidRDefault="00300026" w:rsidP="00AE7884">
      <w:pPr>
        <w:rPr>
          <w:rFonts w:ascii="Arial" w:hAnsi="Arial" w:cs="Times New Roman"/>
          <w:b/>
          <w:color w:val="000000"/>
          <w:sz w:val="20"/>
          <w:szCs w:val="20"/>
        </w:rPr>
      </w:pPr>
      <w:r>
        <w:rPr>
          <w:rFonts w:ascii="Arial" w:hAnsi="Arial" w:cs="Times New Roman"/>
          <w:b/>
          <w:color w:val="000000"/>
          <w:sz w:val="20"/>
          <w:szCs w:val="20"/>
        </w:rPr>
        <w:t>6</w:t>
      </w:r>
      <w:r w:rsidR="00AE7884">
        <w:rPr>
          <w:rFonts w:ascii="Arial" w:hAnsi="Arial" w:cs="Times New Roman"/>
          <w:b/>
          <w:color w:val="000000"/>
          <w:sz w:val="20"/>
          <w:szCs w:val="20"/>
        </w:rPr>
        <w:t xml:space="preserve">.   </w:t>
      </w:r>
      <w:r w:rsidR="00D30A63">
        <w:rPr>
          <w:rFonts w:ascii="Arial" w:hAnsi="Arial" w:cs="Times New Roman"/>
          <w:b/>
          <w:color w:val="000000"/>
          <w:sz w:val="20"/>
          <w:szCs w:val="20"/>
        </w:rPr>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2413BA44" w14:textId="23DD7A87"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14:paraId="6F5B5BA8" w14:textId="77777777" w:rsidR="002455AB" w:rsidRPr="002455AB" w:rsidRDefault="002455AB" w:rsidP="002455AB">
      <w:pPr>
        <w:pStyle w:val="style1"/>
        <w:tabs>
          <w:tab w:val="left" w:pos="360"/>
        </w:tabs>
        <w:ind w:left="360" w:firstLine="360"/>
        <w:rPr>
          <w:rFonts w:ascii="Arial" w:hAnsi="Arial"/>
        </w:rPr>
      </w:pPr>
      <w:r w:rsidRPr="002455AB">
        <w:rPr>
          <w:rFonts w:ascii="Arial" w:hAnsi="Arial"/>
        </w:rPr>
        <w:t xml:space="preserve">Walter Benjamin, "The Work of Art in the Age of Mechanical Reproduction” </w:t>
      </w:r>
    </w:p>
    <w:p w14:paraId="76F8A3D1" w14:textId="6D266371" w:rsidR="002455AB" w:rsidRPr="002455AB" w:rsidRDefault="002455AB" w:rsidP="002455AB">
      <w:pPr>
        <w:pStyle w:val="style1"/>
        <w:tabs>
          <w:tab w:val="left" w:pos="360"/>
        </w:tabs>
        <w:rPr>
          <w:rFonts w:ascii="Arial" w:hAnsi="Arial"/>
        </w:rPr>
      </w:pPr>
      <w:r>
        <w:rPr>
          <w:rFonts w:ascii="Arial" w:hAnsi="Arial"/>
        </w:rPr>
        <w:tab/>
      </w:r>
      <w:r>
        <w:rPr>
          <w:rFonts w:ascii="Arial" w:hAnsi="Arial"/>
        </w:rPr>
        <w:tab/>
      </w:r>
      <w:r w:rsidRPr="002455AB">
        <w:rPr>
          <w:rFonts w:ascii="Arial" w:hAnsi="Arial"/>
        </w:rPr>
        <w:t xml:space="preserve">Joanthan Crary, Suspensions of Perception: Attention, Spectacle, and Modern Culture </w:t>
      </w:r>
    </w:p>
    <w:p w14:paraId="3BB17E7D" w14:textId="74C1DF35" w:rsidR="002455AB" w:rsidRPr="002455AB" w:rsidRDefault="002455AB" w:rsidP="002455AB">
      <w:pPr>
        <w:pStyle w:val="style1"/>
        <w:tabs>
          <w:tab w:val="left" w:pos="360"/>
        </w:tabs>
        <w:rPr>
          <w:rFonts w:ascii="Arial" w:hAnsi="Arial"/>
        </w:rPr>
      </w:pPr>
      <w:r>
        <w:rPr>
          <w:rFonts w:ascii="Arial" w:hAnsi="Arial"/>
        </w:rPr>
        <w:tab/>
      </w:r>
      <w:r>
        <w:rPr>
          <w:rFonts w:ascii="Arial" w:hAnsi="Arial"/>
        </w:rPr>
        <w:tab/>
      </w:r>
      <w:r w:rsidRPr="002455AB">
        <w:rPr>
          <w:rFonts w:ascii="Arial" w:hAnsi="Arial"/>
        </w:rPr>
        <w:t xml:space="preserve">Stuart Hall, ed., Representation: Cultural Representations and Signifying Practices </w:t>
      </w:r>
    </w:p>
    <w:p w14:paraId="234E5B1A" w14:textId="4C9CE984" w:rsidR="002455AB" w:rsidRPr="002455AB" w:rsidRDefault="002455AB" w:rsidP="002455AB">
      <w:pPr>
        <w:pStyle w:val="style1"/>
        <w:tabs>
          <w:tab w:val="left" w:pos="360"/>
        </w:tabs>
        <w:rPr>
          <w:rFonts w:ascii="Arial" w:hAnsi="Arial"/>
        </w:rPr>
      </w:pPr>
      <w:r>
        <w:rPr>
          <w:rFonts w:ascii="Arial" w:hAnsi="Arial"/>
        </w:rPr>
        <w:tab/>
      </w:r>
      <w:r>
        <w:rPr>
          <w:rFonts w:ascii="Arial" w:hAnsi="Arial"/>
        </w:rPr>
        <w:tab/>
      </w:r>
      <w:r w:rsidRPr="002455AB">
        <w:rPr>
          <w:rFonts w:ascii="Arial" w:hAnsi="Arial"/>
        </w:rPr>
        <w:t xml:space="preserve">Bruno LaTour, Pandora’s Hope: Essays on the Reality of Science Studies </w:t>
      </w: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7ACA4022" w:rsidR="008C363D" w:rsidRPr="00EE3BEB" w:rsidRDefault="00300026" w:rsidP="002455AB">
      <w:pPr>
        <w:rPr>
          <w:rFonts w:ascii="Arial" w:hAnsi="Arial" w:cs="Arial"/>
          <w:color w:val="000000"/>
          <w:sz w:val="20"/>
          <w:szCs w:val="20"/>
        </w:rPr>
      </w:pPr>
      <w:r>
        <w:rPr>
          <w:rFonts w:ascii="Arial" w:hAnsi="Arial" w:cs="Times New Roman"/>
          <w:b/>
          <w:color w:val="000000"/>
          <w:sz w:val="20"/>
          <w:szCs w:val="20"/>
        </w:rPr>
        <w:t>7</w:t>
      </w:r>
      <w:r w:rsidR="002455AB">
        <w:rPr>
          <w:rFonts w:ascii="Arial" w:hAnsi="Arial" w:cs="Times New Roman"/>
          <w:b/>
          <w:color w:val="000000"/>
          <w:sz w:val="20"/>
          <w:szCs w:val="20"/>
        </w:rPr>
        <w:t xml:space="preserve">.   </w:t>
      </w:r>
      <w:r w:rsidR="00D30A63">
        <w:rPr>
          <w:rFonts w:ascii="Arial" w:hAnsi="Arial" w:cs="Times New Roman"/>
          <w:b/>
          <w:color w:val="000000"/>
          <w:sz w:val="20"/>
          <w:szCs w:val="20"/>
        </w:rPr>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6BBEBF80" w14:textId="7969162B" w:rsidR="00E515E6" w:rsidRDefault="002455AB" w:rsidP="002455AB">
      <w:pPr>
        <w:autoSpaceDE w:val="0"/>
        <w:autoSpaceDN w:val="0"/>
        <w:adjustRightInd w:val="0"/>
        <w:ind w:left="360"/>
        <w:rPr>
          <w:rFonts w:ascii="Arial" w:hAnsi="Arial" w:cs="Arial"/>
          <w:bCs/>
          <w:color w:val="000000"/>
          <w:sz w:val="20"/>
          <w:szCs w:val="20"/>
        </w:rPr>
      </w:pPr>
      <w:r w:rsidRPr="002455AB">
        <w:rPr>
          <w:rFonts w:ascii="Arial" w:hAnsi="Arial" w:cs="Arial"/>
          <w:bCs/>
          <w:color w:val="000000"/>
          <w:sz w:val="20"/>
          <w:szCs w:val="20"/>
        </w:rPr>
        <w:t>Course grades will be 1/3 participation (presentation of topics, involvement in discussions, etc.), and 2/3 project grades.  No late work will be accepted for projects.  Absences for days you are presenting cannot be excused unless under dire circumstances.</w:t>
      </w:r>
    </w:p>
    <w:p w14:paraId="4F84718C" w14:textId="77777777" w:rsidR="002455AB" w:rsidRPr="008C363D" w:rsidRDefault="002455AB" w:rsidP="00E515E6">
      <w:pPr>
        <w:autoSpaceDE w:val="0"/>
        <w:autoSpaceDN w:val="0"/>
        <w:adjustRightInd w:val="0"/>
        <w:rPr>
          <w:rFonts w:ascii="Arial" w:hAnsi="Arial" w:cs="Arial"/>
          <w:sz w:val="20"/>
          <w:szCs w:val="20"/>
        </w:rPr>
      </w:pPr>
    </w:p>
    <w:p w14:paraId="4E659F87" w14:textId="1A794F86" w:rsidR="00E515E6" w:rsidRPr="0082346D" w:rsidRDefault="00300026" w:rsidP="00EE3BEB">
      <w:pPr>
        <w:rPr>
          <w:rFonts w:ascii="Arial" w:hAnsi="Arial" w:cs="Times New Roman"/>
          <w:b/>
          <w:color w:val="000000"/>
          <w:sz w:val="20"/>
          <w:szCs w:val="20"/>
        </w:rPr>
      </w:pPr>
      <w:r>
        <w:rPr>
          <w:rFonts w:ascii="Arial" w:hAnsi="Arial" w:cs="Times New Roman"/>
          <w:b/>
          <w:color w:val="000000"/>
          <w:sz w:val="20"/>
          <w:szCs w:val="20"/>
        </w:rPr>
        <w:t>8</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49D872B4" w14:textId="77777777" w:rsidR="002455AB" w:rsidRPr="002455AB" w:rsidRDefault="002455AB" w:rsidP="002455AB">
      <w:pPr>
        <w:pStyle w:val="style1"/>
        <w:tabs>
          <w:tab w:val="left" w:pos="360"/>
        </w:tabs>
        <w:ind w:left="360"/>
        <w:rPr>
          <w:rFonts w:ascii="Arial" w:hAnsi="Arial"/>
        </w:rPr>
      </w:pPr>
      <w:r w:rsidRPr="002455AB">
        <w:rPr>
          <w:rFonts w:ascii="Arial" w:hAnsi="Arial"/>
        </w:rPr>
        <w:t xml:space="preserve">Attendance and punctuality are mandatory. Three or more unexcused absences will result in a half grade point reduction. An excused absence is one in which permission is requested in advance and you have a legitimate reason to skip class, such as an illness.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2111B31B" w:rsidR="00E515E6" w:rsidRPr="0082346D" w:rsidRDefault="00300026"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08556A1F" w14:textId="3DF743CF" w:rsidR="002455AB" w:rsidRPr="002455AB" w:rsidRDefault="002455AB" w:rsidP="002455AB">
      <w:pPr>
        <w:pStyle w:val="style1"/>
        <w:tabs>
          <w:tab w:val="left" w:pos="720"/>
        </w:tabs>
        <w:ind w:left="360"/>
        <w:rPr>
          <w:rFonts w:ascii="Arial" w:hAnsi="Arial"/>
        </w:rPr>
      </w:pPr>
      <w:r w:rsidRPr="002455AB">
        <w:rPr>
          <w:rFonts w:ascii="Arial" w:hAnsi="Arial"/>
        </w:rPr>
        <w:t xml:space="preserve">Please notify the instructor if you have any disabilities with which you need special assistance or consideration. The campus disability assistance program can be contacted through ADAPTS: </w:t>
      </w:r>
      <w:hyperlink r:id="rId8" w:history="1">
        <w:r w:rsidRPr="00D4353C">
          <w:rPr>
            <w:rStyle w:val="Hyperlink"/>
            <w:rFonts w:ascii="Arial" w:hAnsi="Arial"/>
          </w:rPr>
          <w:t>http://www.adapts.gatech.edu</w:t>
        </w:r>
      </w:hyperlink>
    </w:p>
    <w:p w14:paraId="7398E5A1" w14:textId="77777777" w:rsidR="002455AB" w:rsidRDefault="002455AB" w:rsidP="006B7879">
      <w:pPr>
        <w:tabs>
          <w:tab w:val="left" w:pos="360"/>
        </w:tabs>
        <w:rPr>
          <w:rFonts w:ascii="Arial" w:hAnsi="Arial" w:cs="Times New Roman"/>
          <w:b/>
          <w:color w:val="000000"/>
          <w:sz w:val="20"/>
          <w:szCs w:val="20"/>
        </w:rPr>
      </w:pPr>
    </w:p>
    <w:p w14:paraId="5E1A91C2" w14:textId="03A1B887" w:rsidR="008C363D" w:rsidRPr="0082346D" w:rsidRDefault="00300026" w:rsidP="002455AB">
      <w:pPr>
        <w:tabs>
          <w:tab w:val="left" w:pos="360"/>
        </w:tabs>
        <w:rPr>
          <w:rFonts w:ascii="Arial" w:hAnsi="Arial" w:cs="Times New Roman"/>
          <w:b/>
          <w:color w:val="000000"/>
          <w:sz w:val="20"/>
          <w:szCs w:val="20"/>
        </w:rPr>
      </w:pPr>
      <w:r>
        <w:rPr>
          <w:rFonts w:ascii="Arial" w:hAnsi="Arial" w:cs="Times New Roman"/>
          <w:b/>
          <w:color w:val="000000"/>
          <w:sz w:val="20"/>
          <w:szCs w:val="20"/>
        </w:rPr>
        <w:t>10</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2EFBA69F" w14:textId="77777777" w:rsidR="002455AB" w:rsidRDefault="002455AB" w:rsidP="002455AB">
      <w:pPr>
        <w:pStyle w:val="style1"/>
        <w:tabs>
          <w:tab w:val="left" w:pos="360"/>
        </w:tabs>
        <w:ind w:left="360"/>
        <w:rPr>
          <w:rFonts w:ascii="Arial" w:hAnsi="Arial"/>
        </w:rPr>
      </w:pPr>
      <w:r w:rsidRPr="002455AB">
        <w:rPr>
          <w:rFonts w:ascii="Arial" w:hAnsi="Arial"/>
        </w:rPr>
        <w:t>Students are expected to adhere to the Georgia Tech Honor Code:</w:t>
      </w:r>
    </w:p>
    <w:p w14:paraId="26873F6F" w14:textId="77777777" w:rsidR="002455AB" w:rsidRDefault="002E188D" w:rsidP="002455AB">
      <w:pPr>
        <w:pStyle w:val="style1"/>
        <w:tabs>
          <w:tab w:val="left" w:pos="360"/>
        </w:tabs>
        <w:ind w:left="360"/>
        <w:rPr>
          <w:rFonts w:ascii="Arial" w:hAnsi="Arial"/>
        </w:rPr>
      </w:pPr>
      <w:hyperlink r:id="rId9" w:history="1">
        <w:r w:rsidR="002455AB" w:rsidRPr="002455AB">
          <w:rPr>
            <w:rStyle w:val="Hyperlink"/>
            <w:rFonts w:ascii="Arial" w:hAnsi="Arial"/>
          </w:rPr>
          <w:t>http://www.honor.gatech.edu/plugins/content/index.php?id=9</w:t>
        </w:r>
      </w:hyperlink>
    </w:p>
    <w:p w14:paraId="33799ECC" w14:textId="3481E587" w:rsidR="002455AB" w:rsidRPr="00300026" w:rsidRDefault="00300026" w:rsidP="00300026">
      <w:pPr>
        <w:rPr>
          <w:rFonts w:ascii="Arial" w:hAnsi="Arial" w:cs="Times New Roman"/>
          <w:color w:val="000000"/>
          <w:sz w:val="20"/>
          <w:szCs w:val="20"/>
        </w:rPr>
      </w:pPr>
      <w:r>
        <w:rPr>
          <w:rFonts w:ascii="Arial" w:hAnsi="Arial" w:cs="Times New Roman"/>
          <w:b/>
          <w:color w:val="000000"/>
          <w:sz w:val="20"/>
          <w:szCs w:val="20"/>
        </w:rPr>
        <w:t>11</w:t>
      </w:r>
      <w:r w:rsidR="002455AB">
        <w:rPr>
          <w:rFonts w:ascii="Arial" w:hAnsi="Arial" w:cs="Times New Roman"/>
          <w:b/>
          <w:color w:val="000000"/>
          <w:sz w:val="20"/>
          <w:szCs w:val="20"/>
        </w:rPr>
        <w:t xml:space="preserve">. </w:t>
      </w:r>
      <w:r w:rsidR="002455AB" w:rsidRPr="002455AB">
        <w:rPr>
          <w:rFonts w:ascii="Arial" w:hAnsi="Arial" w:cs="Times New Roman"/>
          <w:b/>
          <w:color w:val="000000"/>
          <w:sz w:val="20"/>
          <w:szCs w:val="20"/>
        </w:rPr>
        <w:t>Plagiarism Warning</w:t>
      </w:r>
    </w:p>
    <w:p w14:paraId="5BCDBA1F" w14:textId="77777777" w:rsidR="002455AB" w:rsidRPr="002455AB" w:rsidRDefault="002455AB" w:rsidP="002455AB">
      <w:pPr>
        <w:tabs>
          <w:tab w:val="left" w:pos="360"/>
        </w:tabs>
        <w:rPr>
          <w:rFonts w:ascii="Arial" w:hAnsi="Arial" w:cs="Times New Roman"/>
          <w:b/>
          <w:color w:val="000000"/>
          <w:sz w:val="20"/>
          <w:szCs w:val="20"/>
        </w:rPr>
      </w:pPr>
    </w:p>
    <w:p w14:paraId="7E6A1212" w14:textId="77777777" w:rsidR="002455AB" w:rsidRPr="002455AB" w:rsidRDefault="002455AB" w:rsidP="002455AB">
      <w:pPr>
        <w:tabs>
          <w:tab w:val="left" w:pos="360"/>
        </w:tabs>
        <w:rPr>
          <w:rFonts w:ascii="Arial" w:hAnsi="Arial" w:cs="Times New Roman"/>
          <w:color w:val="000000"/>
          <w:sz w:val="20"/>
          <w:szCs w:val="20"/>
        </w:rPr>
      </w:pPr>
      <w:r w:rsidRPr="002455AB">
        <w:rPr>
          <w:rFonts w:ascii="Arial" w:hAnsi="Arial" w:cs="Times New Roman"/>
          <w:color w:val="000000"/>
          <w:sz w:val="20"/>
          <w:szCs w:val="20"/>
        </w:rPr>
        <w:t>Plagiarism of any form will not be tolerated, and will result in a failing grade for the course. Plagiarism is not only the not credit copying of text from another's work but also:</w:t>
      </w:r>
    </w:p>
    <w:p w14:paraId="46444270" w14:textId="77777777" w:rsidR="002455AB" w:rsidRPr="002455AB" w:rsidRDefault="002455AB" w:rsidP="002455AB">
      <w:pPr>
        <w:tabs>
          <w:tab w:val="left" w:pos="360"/>
        </w:tabs>
        <w:rPr>
          <w:rFonts w:ascii="Arial" w:hAnsi="Arial" w:cs="Times New Roman"/>
          <w:color w:val="000000"/>
          <w:sz w:val="20"/>
          <w:szCs w:val="20"/>
        </w:rPr>
      </w:pPr>
    </w:p>
    <w:p w14:paraId="43B58CF1" w14:textId="77777777" w:rsidR="002455AB" w:rsidRPr="002455AB" w:rsidRDefault="002455AB" w:rsidP="002455AB">
      <w:pPr>
        <w:tabs>
          <w:tab w:val="left" w:pos="360"/>
        </w:tabs>
        <w:rPr>
          <w:rFonts w:ascii="Arial" w:hAnsi="Arial" w:cs="Times New Roman"/>
          <w:color w:val="000000"/>
          <w:sz w:val="20"/>
          <w:szCs w:val="20"/>
        </w:rPr>
      </w:pPr>
      <w:r w:rsidRPr="002455AB">
        <w:rPr>
          <w:rFonts w:ascii="Arial" w:hAnsi="Arial" w:cs="Times New Roman"/>
          <w:color w:val="000000"/>
          <w:sz w:val="20"/>
          <w:szCs w:val="20"/>
        </w:rPr>
        <w:t>Copying ideas or code from other digital artifacts. adaptation of code samples is not necessarily plagiarism. To facilitate your success on projects, I will always provide my own sample code and links to other samples. However, explicitly copying entire algorithms or sample applications and representing them as your own is not permitted. Use sample code and online resources as tutorials to help you write your own original code. Copying more than 10% of a code sample will be considered plagiarism.</w:t>
      </w:r>
    </w:p>
    <w:p w14:paraId="26ECD39E" w14:textId="77777777" w:rsidR="002455AB" w:rsidRPr="002455AB" w:rsidRDefault="002455AB" w:rsidP="002455AB">
      <w:pPr>
        <w:tabs>
          <w:tab w:val="left" w:pos="360"/>
        </w:tabs>
        <w:rPr>
          <w:rFonts w:ascii="Arial" w:hAnsi="Arial" w:cs="Times New Roman"/>
          <w:color w:val="000000"/>
          <w:sz w:val="20"/>
          <w:szCs w:val="20"/>
        </w:rPr>
      </w:pPr>
    </w:p>
    <w:p w14:paraId="667F149C" w14:textId="77777777" w:rsidR="002455AB" w:rsidRPr="002455AB" w:rsidRDefault="002455AB" w:rsidP="002455AB">
      <w:pPr>
        <w:tabs>
          <w:tab w:val="left" w:pos="360"/>
        </w:tabs>
        <w:rPr>
          <w:rFonts w:ascii="Arial" w:hAnsi="Arial" w:cs="Times New Roman"/>
          <w:color w:val="000000"/>
          <w:sz w:val="20"/>
          <w:szCs w:val="20"/>
        </w:rPr>
      </w:pPr>
      <w:r w:rsidRPr="002455AB">
        <w:rPr>
          <w:rFonts w:ascii="Arial" w:hAnsi="Arial" w:cs="Times New Roman"/>
          <w:color w:val="000000"/>
          <w:sz w:val="20"/>
          <w:szCs w:val="20"/>
        </w:rPr>
        <w:t>Unauthorized collaboration between students: Students are encouraged to share and critique each others' work. You are allowed (and encouraged!) to work together with other students, but collaboration is only permitted on group projects. On individual assignments, you are expected to complete and turn in your own work.</w:t>
      </w:r>
    </w:p>
    <w:p w14:paraId="34469810" w14:textId="77777777" w:rsidR="002455AB" w:rsidRPr="002455AB" w:rsidRDefault="002455AB" w:rsidP="002455AB">
      <w:pPr>
        <w:tabs>
          <w:tab w:val="left" w:pos="360"/>
        </w:tabs>
        <w:rPr>
          <w:rFonts w:ascii="Arial" w:hAnsi="Arial" w:cs="Times New Roman"/>
          <w:color w:val="000000"/>
          <w:sz w:val="20"/>
          <w:szCs w:val="20"/>
        </w:rPr>
      </w:pPr>
    </w:p>
    <w:p w14:paraId="13446D2A" w14:textId="77777777" w:rsidR="002455AB" w:rsidRPr="002455AB" w:rsidRDefault="002455AB" w:rsidP="002455AB">
      <w:pPr>
        <w:tabs>
          <w:tab w:val="left" w:pos="360"/>
        </w:tabs>
        <w:rPr>
          <w:rFonts w:ascii="Arial" w:hAnsi="Arial" w:cs="Times New Roman"/>
          <w:color w:val="000000"/>
          <w:sz w:val="20"/>
          <w:szCs w:val="20"/>
        </w:rPr>
      </w:pPr>
      <w:r w:rsidRPr="002455AB">
        <w:rPr>
          <w:rFonts w:ascii="Arial" w:hAnsi="Arial" w:cs="Times New Roman"/>
          <w:color w:val="000000"/>
          <w:sz w:val="20"/>
          <w:szCs w:val="20"/>
        </w:rPr>
        <w:t>Violating these terms will be considered a direct violation of academic policy and will be dealt with according to the GT Academic Honor Code.</w:t>
      </w:r>
    </w:p>
    <w:p w14:paraId="780D5B6F" w14:textId="77777777" w:rsidR="002455AB" w:rsidRDefault="002455AB">
      <w:pPr>
        <w:rPr>
          <w:rFonts w:ascii="Arial" w:hAnsi="Arial" w:cs="Times New Roman"/>
          <w:color w:val="000000"/>
          <w:sz w:val="20"/>
          <w:szCs w:val="20"/>
        </w:rPr>
      </w:pPr>
    </w:p>
    <w:p w14:paraId="6B1559D0" w14:textId="77777777" w:rsidR="004311E0" w:rsidRPr="004311E0" w:rsidRDefault="004311E0" w:rsidP="004311E0">
      <w:pPr>
        <w:rPr>
          <w:rFonts w:ascii="Arial" w:hAnsi="Arial" w:cs="Times New Roman"/>
          <w:color w:val="000000"/>
          <w:sz w:val="20"/>
          <w:szCs w:val="20"/>
        </w:rPr>
      </w:pPr>
    </w:p>
    <w:p w14:paraId="339B49BF" w14:textId="213BD657" w:rsidR="004311E0" w:rsidRDefault="00300026" w:rsidP="004311E0">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sidR="004311E0">
        <w:rPr>
          <w:rFonts w:ascii="Arial" w:hAnsi="Arial" w:cs="Times New Roman"/>
          <w:b/>
          <w:color w:val="000000"/>
          <w:sz w:val="20"/>
          <w:szCs w:val="20"/>
        </w:rPr>
        <w:t>.</w:t>
      </w:r>
      <w:r w:rsidR="004311E0">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9479F4" w:rsidRPr="00D34B1D" w14:paraId="3246154A" w14:textId="77777777" w:rsidTr="009479F4">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DE5D72C" w14:textId="77777777" w:rsidR="009479F4" w:rsidRPr="00D34B1D" w:rsidRDefault="009479F4" w:rsidP="004311E0">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357C7BAA" w14:textId="3DA6DB26" w:rsidR="009479F4" w:rsidRPr="00D34B1D" w:rsidRDefault="009479F4" w:rsidP="004311E0">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54072C94" w14:textId="0FB53C7C" w:rsidR="009479F4" w:rsidRPr="00D34B1D" w:rsidRDefault="009479F4" w:rsidP="002455AB">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sidR="002455AB">
              <w:rPr>
                <w:rStyle w:val="Strong"/>
                <w:rFonts w:ascii="Arial" w:hAnsi="Arial"/>
                <w:color w:val="FFFFFF"/>
                <w:sz w:val="16"/>
                <w:szCs w:val="16"/>
              </w:rPr>
              <w:t>/Project</w:t>
            </w:r>
            <w:r>
              <w:rPr>
                <w:rStyle w:val="Strong"/>
                <w:rFonts w:ascii="Arial" w:hAnsi="Arial"/>
                <w:color w:val="FFFFFF"/>
                <w:sz w:val="16"/>
                <w:szCs w:val="16"/>
              </w:rPr>
              <w:t xml:space="preserve"> [Due]</w:t>
            </w:r>
          </w:p>
        </w:tc>
      </w:tr>
      <w:tr w:rsidR="009479F4" w:rsidRPr="00D34B1D" w14:paraId="67BEB7F9"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5AB8476" w14:textId="7777777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C172853" w14:textId="37C86761" w:rsidR="009479F4" w:rsidRPr="00D34B1D" w:rsidRDefault="002455AB" w:rsidP="002455AB">
            <w:pPr>
              <w:ind w:left="-360" w:right="-360"/>
              <w:jc w:val="center"/>
              <w:rPr>
                <w:rFonts w:ascii="Arial" w:hAnsi="Arial"/>
                <w:color w:val="000000"/>
                <w:sz w:val="16"/>
                <w:szCs w:val="16"/>
              </w:rPr>
            </w:pPr>
            <w:r w:rsidRPr="002455AB">
              <w:rPr>
                <w:rFonts w:ascii="Arial" w:hAnsi="Arial"/>
                <w:color w:val="000000"/>
                <w:sz w:val="16"/>
                <w:szCs w:val="16"/>
              </w:rPr>
              <w:t>Introduction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23F76D5" w14:textId="07E4320E" w:rsidR="009479F4" w:rsidRPr="00D34B1D" w:rsidRDefault="009479F4" w:rsidP="004311E0">
            <w:pPr>
              <w:ind w:left="-360" w:right="-360"/>
              <w:jc w:val="center"/>
              <w:rPr>
                <w:rFonts w:ascii="Arial" w:hAnsi="Arial"/>
                <w:color w:val="000000"/>
                <w:sz w:val="16"/>
                <w:szCs w:val="16"/>
              </w:rPr>
            </w:pPr>
          </w:p>
        </w:tc>
      </w:tr>
      <w:tr w:rsidR="009479F4" w:rsidRPr="00D34B1D" w14:paraId="7CEAD49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AA4A932" w14:textId="77777777" w:rsidR="009479F4" w:rsidRPr="00D30A63" w:rsidRDefault="009479F4" w:rsidP="004311E0">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9FB9F8F" w14:textId="505040C1" w:rsidR="009479F4" w:rsidRPr="00D34B1D" w:rsidRDefault="002455AB" w:rsidP="004311E0">
            <w:pPr>
              <w:ind w:left="-360" w:right="-360"/>
              <w:jc w:val="center"/>
              <w:rPr>
                <w:rFonts w:ascii="Arial" w:hAnsi="Arial"/>
                <w:color w:val="000000"/>
                <w:sz w:val="16"/>
                <w:szCs w:val="16"/>
              </w:rPr>
            </w:pPr>
            <w:r w:rsidRPr="002455AB">
              <w:rPr>
                <w:rFonts w:ascii="Helvetica" w:hAnsi="Helvetica"/>
                <w:color w:val="000000"/>
                <w:sz w:val="16"/>
                <w:szCs w:val="16"/>
              </w:rPr>
              <w:t>Web 2.0 Uses in Education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B9A6393" w14:textId="36DE1366" w:rsidR="009479F4" w:rsidRPr="00D34B1D" w:rsidRDefault="002455AB" w:rsidP="004311E0">
            <w:pPr>
              <w:ind w:left="-360" w:right="-360"/>
              <w:jc w:val="center"/>
              <w:rPr>
                <w:rFonts w:ascii="Arial" w:hAnsi="Arial"/>
                <w:color w:val="000000"/>
                <w:sz w:val="16"/>
                <w:szCs w:val="16"/>
              </w:rPr>
            </w:pPr>
            <w:r>
              <w:rPr>
                <w:rFonts w:ascii="Arial" w:hAnsi="Arial"/>
                <w:color w:val="000000"/>
                <w:sz w:val="16"/>
                <w:szCs w:val="16"/>
              </w:rPr>
              <w:t>Project 1 Released</w:t>
            </w:r>
          </w:p>
        </w:tc>
      </w:tr>
      <w:tr w:rsidR="009479F4" w:rsidRPr="00D34B1D" w14:paraId="250BD77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7E9BA88"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A4689BC" w14:textId="5BF817BE" w:rsidR="009479F4" w:rsidRPr="009479F4" w:rsidRDefault="009479F4" w:rsidP="009479F4">
            <w:pPr>
              <w:ind w:left="-360" w:right="-360"/>
              <w:rPr>
                <w:rFonts w:ascii="Helvetica" w:hAnsi="Helvetica"/>
                <w:color w:val="000000"/>
                <w:sz w:val="16"/>
                <w:szCs w:val="16"/>
              </w:rPr>
            </w:pPr>
          </w:p>
          <w:p w14:paraId="41356ABF" w14:textId="08B99B13" w:rsidR="009479F4" w:rsidRPr="007D27EC" w:rsidRDefault="002455AB" w:rsidP="004311E0">
            <w:pPr>
              <w:ind w:left="-360" w:right="-360"/>
              <w:jc w:val="center"/>
              <w:rPr>
                <w:rFonts w:ascii="Arial" w:hAnsi="Arial"/>
                <w:sz w:val="16"/>
                <w:szCs w:val="16"/>
              </w:rPr>
            </w:pPr>
            <w:r w:rsidRPr="002455AB">
              <w:rPr>
                <w:rFonts w:ascii="Helvetica" w:hAnsi="Helvetica"/>
                <w:color w:val="000000"/>
                <w:sz w:val="16"/>
                <w:szCs w:val="16"/>
              </w:rPr>
              <w:t>Constructivism &amp; Constructionism</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955362B" w14:textId="46D90820" w:rsidR="009479F4" w:rsidRPr="00204954" w:rsidRDefault="009479F4" w:rsidP="004311E0">
            <w:pPr>
              <w:ind w:left="-360" w:right="-360"/>
              <w:jc w:val="center"/>
              <w:rPr>
                <w:rFonts w:ascii="Arial" w:hAnsi="Arial"/>
                <w:color w:val="000000"/>
                <w:sz w:val="16"/>
                <w:szCs w:val="16"/>
              </w:rPr>
            </w:pPr>
          </w:p>
        </w:tc>
      </w:tr>
      <w:tr w:rsidR="009479F4" w:rsidRPr="00D34B1D" w14:paraId="53496048"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2564494"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155CB86" w14:textId="77777777" w:rsidR="009479F4" w:rsidRPr="009479F4" w:rsidRDefault="009479F4" w:rsidP="009479F4">
            <w:pPr>
              <w:ind w:left="-360" w:right="-360"/>
              <w:rPr>
                <w:rFonts w:ascii="Helvetica" w:hAnsi="Helvetica"/>
                <w:color w:val="000000"/>
                <w:sz w:val="16"/>
                <w:szCs w:val="16"/>
              </w:rPr>
            </w:pPr>
          </w:p>
          <w:p w14:paraId="3A83CA3E" w14:textId="61939846" w:rsidR="009479F4" w:rsidRPr="00D34B1D" w:rsidRDefault="002455AB" w:rsidP="004311E0">
            <w:pPr>
              <w:ind w:left="-360" w:right="-360"/>
              <w:jc w:val="center"/>
              <w:rPr>
                <w:rFonts w:ascii="Arial" w:hAnsi="Arial"/>
                <w:sz w:val="16"/>
                <w:szCs w:val="16"/>
              </w:rPr>
            </w:pPr>
            <w:r w:rsidRPr="002455AB">
              <w:rPr>
                <w:rFonts w:ascii="Helvetica" w:hAnsi="Helvetica"/>
                <w:color w:val="000000"/>
                <w:sz w:val="16"/>
                <w:szCs w:val="16"/>
              </w:rPr>
              <w:t>Participatory Learning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6868FD9" w14:textId="1C6FD34A" w:rsidR="009479F4" w:rsidRPr="00D34B1D" w:rsidRDefault="009479F4" w:rsidP="004311E0">
            <w:pPr>
              <w:ind w:left="-360" w:right="-360"/>
              <w:jc w:val="center"/>
              <w:rPr>
                <w:rFonts w:ascii="Helvetica" w:hAnsi="Helvetica"/>
                <w:color w:val="000000"/>
                <w:sz w:val="16"/>
                <w:szCs w:val="16"/>
              </w:rPr>
            </w:pPr>
          </w:p>
        </w:tc>
      </w:tr>
      <w:tr w:rsidR="009479F4" w:rsidRPr="00D34B1D" w14:paraId="5E18AC85"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FF8BF0"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24F4B80" w14:textId="65AA3AD5" w:rsidR="009479F4" w:rsidRPr="00D34B1D" w:rsidRDefault="002455AB" w:rsidP="004311E0">
            <w:pPr>
              <w:ind w:left="-360" w:right="-360"/>
              <w:jc w:val="center"/>
              <w:rPr>
                <w:rFonts w:ascii="Helvetica" w:hAnsi="Helvetica"/>
                <w:color w:val="000000"/>
                <w:sz w:val="16"/>
                <w:szCs w:val="16"/>
              </w:rPr>
            </w:pPr>
            <w:r w:rsidRPr="002455AB">
              <w:rPr>
                <w:rFonts w:ascii="Helvetica" w:hAnsi="Helvetica"/>
                <w:color w:val="000000"/>
                <w:sz w:val="16"/>
                <w:szCs w:val="16"/>
              </w:rPr>
              <w:t>Situated Cognition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82202A" w14:textId="63A3A9CE" w:rsidR="009479F4" w:rsidRPr="00D34B1D" w:rsidRDefault="009479F4" w:rsidP="004311E0">
            <w:pPr>
              <w:ind w:left="-360" w:right="-360"/>
              <w:jc w:val="center"/>
              <w:rPr>
                <w:rFonts w:ascii="Helvetica" w:hAnsi="Helvetica"/>
                <w:color w:val="000000"/>
                <w:sz w:val="16"/>
                <w:szCs w:val="16"/>
              </w:rPr>
            </w:pPr>
          </w:p>
        </w:tc>
      </w:tr>
      <w:tr w:rsidR="009479F4" w:rsidRPr="00D34B1D" w14:paraId="1ED937E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9F4C2C" w14:textId="77777777" w:rsidR="009479F4" w:rsidRPr="00532121" w:rsidRDefault="009479F4" w:rsidP="004311E0">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C78DAA7" w14:textId="4B8F5681" w:rsidR="009479F4" w:rsidRPr="00D34B1D" w:rsidRDefault="002455AB" w:rsidP="004311E0">
            <w:pPr>
              <w:ind w:left="-360" w:right="-360"/>
              <w:jc w:val="center"/>
              <w:rPr>
                <w:rFonts w:ascii="Arial" w:hAnsi="Arial"/>
                <w:color w:val="000000"/>
                <w:sz w:val="16"/>
                <w:szCs w:val="16"/>
              </w:rPr>
            </w:pPr>
            <w:r w:rsidRPr="002455AB">
              <w:rPr>
                <w:rFonts w:ascii="Arial" w:hAnsi="Arial"/>
                <w:color w:val="000000"/>
                <w:sz w:val="16"/>
                <w:szCs w:val="16"/>
              </w:rPr>
              <w:t>Learning Style and Motivation Theory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F15B54E" w14:textId="207A468B" w:rsidR="009479F4" w:rsidRPr="00D34B1D" w:rsidRDefault="009479F4" w:rsidP="004311E0">
            <w:pPr>
              <w:ind w:left="-360" w:right="-360"/>
              <w:jc w:val="center"/>
              <w:rPr>
                <w:rFonts w:ascii="Helvetica" w:hAnsi="Helvetica"/>
                <w:color w:val="000000"/>
                <w:sz w:val="16"/>
                <w:szCs w:val="16"/>
              </w:rPr>
            </w:pPr>
          </w:p>
        </w:tc>
      </w:tr>
      <w:tr w:rsidR="009479F4" w:rsidRPr="00D34B1D" w14:paraId="56A86ED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431042" w14:textId="77777777" w:rsidR="009479F4" w:rsidRPr="004311E0" w:rsidRDefault="009479F4" w:rsidP="004311E0">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DD37E4E" w14:textId="0A2F3670" w:rsidR="009479F4" w:rsidRPr="00D34B1D" w:rsidRDefault="002455AB" w:rsidP="004311E0">
            <w:pPr>
              <w:ind w:left="-360" w:right="-360"/>
              <w:jc w:val="center"/>
              <w:rPr>
                <w:rFonts w:ascii="Helvetica" w:hAnsi="Helvetica"/>
                <w:color w:val="000000"/>
                <w:sz w:val="16"/>
                <w:szCs w:val="16"/>
              </w:rPr>
            </w:pPr>
            <w:r w:rsidRPr="002455AB">
              <w:rPr>
                <w:rFonts w:ascii="Helvetica" w:hAnsi="Helvetica"/>
                <w:color w:val="000000"/>
                <w:sz w:val="16"/>
                <w:szCs w:val="16"/>
              </w:rPr>
              <w:t>Cognitive Tutors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9A1939B" w14:textId="23E8604F" w:rsidR="009479F4" w:rsidRPr="00D34B1D" w:rsidRDefault="009479F4" w:rsidP="004311E0">
            <w:pPr>
              <w:ind w:left="-360" w:right="-360"/>
              <w:jc w:val="center"/>
              <w:rPr>
                <w:rFonts w:ascii="Arial" w:hAnsi="Arial"/>
                <w:color w:val="000000"/>
                <w:sz w:val="16"/>
                <w:szCs w:val="16"/>
              </w:rPr>
            </w:pPr>
          </w:p>
        </w:tc>
      </w:tr>
      <w:tr w:rsidR="009479F4" w:rsidRPr="00D34B1D" w14:paraId="06BDF9E1"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6B1C7B0" w14:textId="5989EB47" w:rsidR="009479F4" w:rsidRPr="00D34B1D" w:rsidRDefault="009479F4" w:rsidP="004311E0">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31BF216" w14:textId="74E5E1FA" w:rsidR="009479F4" w:rsidRPr="00D34B1D" w:rsidRDefault="002455AB" w:rsidP="004311E0">
            <w:pPr>
              <w:ind w:left="-360" w:right="-360"/>
              <w:jc w:val="center"/>
              <w:rPr>
                <w:rFonts w:ascii="Helvetica" w:hAnsi="Helvetica"/>
                <w:color w:val="000000"/>
                <w:sz w:val="16"/>
                <w:szCs w:val="16"/>
              </w:rPr>
            </w:pPr>
            <w:r w:rsidRPr="002455AB">
              <w:rPr>
                <w:rFonts w:ascii="Helvetica" w:hAnsi="Helvetica"/>
                <w:color w:val="000000"/>
                <w:sz w:val="16"/>
                <w:szCs w:val="16"/>
              </w:rPr>
              <w:t>Developing Digital Media for Children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FC8D5C6" w14:textId="009B0C4C" w:rsidR="009479F4" w:rsidRPr="00D34B1D" w:rsidRDefault="002455AB" w:rsidP="004311E0">
            <w:pPr>
              <w:ind w:left="-360" w:right="-360"/>
              <w:jc w:val="center"/>
              <w:rPr>
                <w:rStyle w:val="msonormal0"/>
                <w:rFonts w:ascii="Helvetica" w:hAnsi="Helvetica"/>
                <w:color w:val="000000"/>
                <w:sz w:val="16"/>
                <w:szCs w:val="16"/>
              </w:rPr>
            </w:pPr>
            <w:r>
              <w:rPr>
                <w:rStyle w:val="msonormal0"/>
                <w:rFonts w:ascii="Helvetica" w:hAnsi="Helvetica"/>
                <w:color w:val="000000"/>
                <w:sz w:val="16"/>
                <w:szCs w:val="16"/>
              </w:rPr>
              <w:t>Project 1 Due</w:t>
            </w:r>
          </w:p>
        </w:tc>
      </w:tr>
      <w:tr w:rsidR="009479F4" w:rsidRPr="00D34B1D" w14:paraId="56545E9C"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127E469" w14:textId="77777777" w:rsidR="009479F4" w:rsidRDefault="009479F4" w:rsidP="004311E0">
            <w:pPr>
              <w:ind w:left="-360" w:right="-360"/>
              <w:jc w:val="center"/>
              <w:rPr>
                <w:rFonts w:ascii="Arial" w:hAnsi="Arial"/>
                <w:b/>
                <w:sz w:val="16"/>
                <w:szCs w:val="16"/>
              </w:rPr>
            </w:pPr>
            <w:r w:rsidRPr="00D34B1D">
              <w:rPr>
                <w:rFonts w:ascii="Arial" w:hAnsi="Arial"/>
                <w:b/>
                <w:sz w:val="16"/>
                <w:szCs w:val="16"/>
              </w:rPr>
              <w:t>Week 9</w:t>
            </w:r>
          </w:p>
          <w:p w14:paraId="32726869" w14:textId="4780E821"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D262007" w14:textId="557F4B96" w:rsidR="009479F4" w:rsidRPr="00D34B1D" w:rsidRDefault="002455AB" w:rsidP="004311E0">
            <w:pPr>
              <w:ind w:left="-360" w:right="-360"/>
              <w:jc w:val="center"/>
              <w:rPr>
                <w:rFonts w:ascii="Arial" w:hAnsi="Arial"/>
                <w:sz w:val="16"/>
                <w:szCs w:val="16"/>
              </w:rPr>
            </w:pPr>
            <w:r w:rsidRPr="002455AB">
              <w:rPr>
                <w:rFonts w:ascii="Arial" w:hAnsi="Arial"/>
                <w:sz w:val="16"/>
                <w:szCs w:val="16"/>
              </w:rPr>
              <w:t>Virtual Environments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0FE9DA1" w14:textId="77777777" w:rsidR="009479F4" w:rsidRDefault="002455AB" w:rsidP="004311E0">
            <w:pPr>
              <w:ind w:left="-360" w:right="-360"/>
              <w:jc w:val="center"/>
              <w:rPr>
                <w:rStyle w:val="msonormal0"/>
                <w:rFonts w:ascii="Helvetica" w:hAnsi="Helvetica"/>
                <w:color w:val="000000"/>
                <w:sz w:val="16"/>
                <w:szCs w:val="16"/>
              </w:rPr>
            </w:pPr>
            <w:r>
              <w:rPr>
                <w:rStyle w:val="msonormal0"/>
                <w:rFonts w:ascii="Helvetica" w:hAnsi="Helvetica"/>
                <w:color w:val="000000"/>
                <w:sz w:val="16"/>
                <w:szCs w:val="16"/>
              </w:rPr>
              <w:t>Project 2 Released</w:t>
            </w:r>
          </w:p>
          <w:p w14:paraId="2C01A645" w14:textId="573363B9" w:rsidR="000A3378" w:rsidRPr="006E6F8A" w:rsidRDefault="000A3378" w:rsidP="004311E0">
            <w:pPr>
              <w:ind w:left="-360" w:right="-360"/>
              <w:jc w:val="center"/>
              <w:rPr>
                <w:rStyle w:val="msonormal0"/>
                <w:rFonts w:ascii="Helvetica" w:hAnsi="Helvetica"/>
                <w:color w:val="000000"/>
                <w:sz w:val="16"/>
                <w:szCs w:val="16"/>
              </w:rPr>
            </w:pPr>
          </w:p>
        </w:tc>
      </w:tr>
      <w:tr w:rsidR="009479F4" w:rsidRPr="00D34B1D" w14:paraId="1BC7606E"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DBE73B0" w14:textId="2411B768" w:rsidR="009479F4" w:rsidRDefault="00300026" w:rsidP="004311E0">
            <w:pPr>
              <w:ind w:left="-360" w:right="-360"/>
              <w:jc w:val="center"/>
              <w:rPr>
                <w:rFonts w:ascii="Arial" w:hAnsi="Arial"/>
                <w:b/>
                <w:sz w:val="16"/>
                <w:szCs w:val="16"/>
              </w:rPr>
            </w:pPr>
            <w:r>
              <w:rPr>
                <w:rFonts w:ascii="Arial" w:hAnsi="Arial"/>
                <w:b/>
                <w:sz w:val="16"/>
                <w:szCs w:val="16"/>
              </w:rPr>
              <w:t>Week 10</w:t>
            </w:r>
          </w:p>
          <w:p w14:paraId="0E693228" w14:textId="7D09D4C3"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29A69D0" w14:textId="3238BBE5" w:rsidR="009479F4" w:rsidRPr="00475575" w:rsidRDefault="002455AB" w:rsidP="004311E0">
            <w:pPr>
              <w:ind w:left="-360" w:right="-360"/>
              <w:jc w:val="center"/>
              <w:rPr>
                <w:rFonts w:ascii="Arial" w:hAnsi="Arial"/>
                <w:sz w:val="16"/>
                <w:szCs w:val="16"/>
              </w:rPr>
            </w:pPr>
            <w:r>
              <w:rPr>
                <w:rFonts w:ascii="Arial" w:hAnsi="Arial"/>
                <w:sz w:val="16"/>
                <w:szCs w:val="16"/>
              </w:rPr>
              <w:t>SPRING BREAK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15DEFDA" w14:textId="55A6DCE1" w:rsidR="009479F4" w:rsidRPr="00D34B1D" w:rsidRDefault="009479F4" w:rsidP="004311E0">
            <w:pPr>
              <w:ind w:left="-360" w:right="-360"/>
              <w:jc w:val="center"/>
              <w:rPr>
                <w:rFonts w:ascii="Helvetica" w:hAnsi="Helvetica"/>
                <w:color w:val="000000"/>
                <w:sz w:val="16"/>
                <w:szCs w:val="16"/>
              </w:rPr>
            </w:pPr>
          </w:p>
        </w:tc>
      </w:tr>
      <w:tr w:rsidR="009479F4" w:rsidRPr="00D34B1D" w14:paraId="71D0D487"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ACB1475" w14:textId="1B05324D" w:rsidR="009479F4" w:rsidRPr="00532121" w:rsidRDefault="009479F4" w:rsidP="004311E0">
            <w:pPr>
              <w:ind w:left="-360" w:right="-360"/>
              <w:jc w:val="center"/>
              <w:rPr>
                <w:rFonts w:ascii="Arial" w:hAnsi="Arial"/>
                <w:b/>
                <w:sz w:val="16"/>
                <w:szCs w:val="16"/>
              </w:rPr>
            </w:pPr>
            <w:r w:rsidRPr="00532121">
              <w:rPr>
                <w:rFonts w:ascii="Arial" w:hAnsi="Arial"/>
                <w:b/>
                <w:sz w:val="16"/>
                <w:szCs w:val="16"/>
              </w:rPr>
              <w:t>Week 1</w:t>
            </w:r>
            <w:r w:rsidR="00300026">
              <w:rPr>
                <w:rFonts w:ascii="Arial" w:hAnsi="Arial"/>
                <w:b/>
                <w:sz w:val="16"/>
                <w:szCs w:val="16"/>
              </w:rPr>
              <w:t>1</w:t>
            </w:r>
            <w:r w:rsidR="00475575">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AA7127D" w14:textId="43335E07" w:rsidR="009479F4" w:rsidRPr="00D34B1D" w:rsidRDefault="002455AB" w:rsidP="004311E0">
            <w:pPr>
              <w:ind w:left="-360" w:right="-360"/>
              <w:jc w:val="center"/>
              <w:rPr>
                <w:rFonts w:ascii="Helvetica" w:hAnsi="Helvetica"/>
                <w:color w:val="595959" w:themeColor="text1" w:themeTint="A6"/>
                <w:sz w:val="16"/>
                <w:szCs w:val="16"/>
              </w:rPr>
            </w:pPr>
            <w:r w:rsidRPr="002455AB">
              <w:rPr>
                <w:rFonts w:ascii="Helvetica" w:hAnsi="Helvetica"/>
                <w:color w:val="000000"/>
                <w:sz w:val="16"/>
                <w:szCs w:val="16"/>
              </w:rPr>
              <w:t xml:space="preserve">Digital Game-Based Learning I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B93026D" w14:textId="71A31DA2" w:rsidR="009479F4" w:rsidRPr="00D34B1D" w:rsidRDefault="009479F4" w:rsidP="004311E0">
            <w:pPr>
              <w:ind w:left="-360" w:right="-360"/>
              <w:jc w:val="center"/>
              <w:rPr>
                <w:rFonts w:ascii="Helvetica" w:hAnsi="Helvetica"/>
                <w:color w:val="000000"/>
                <w:sz w:val="16"/>
                <w:szCs w:val="16"/>
              </w:rPr>
            </w:pPr>
          </w:p>
        </w:tc>
      </w:tr>
      <w:tr w:rsidR="009479F4" w:rsidRPr="00D34B1D" w14:paraId="092644AD"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3764370" w14:textId="6709B7AC" w:rsidR="009479F4" w:rsidRDefault="00300026" w:rsidP="004311E0">
            <w:pPr>
              <w:ind w:left="-360" w:right="-360"/>
              <w:jc w:val="center"/>
              <w:rPr>
                <w:rFonts w:ascii="Arial" w:hAnsi="Arial"/>
                <w:b/>
                <w:sz w:val="16"/>
                <w:szCs w:val="16"/>
              </w:rPr>
            </w:pPr>
            <w:r>
              <w:rPr>
                <w:rFonts w:ascii="Arial" w:hAnsi="Arial"/>
                <w:b/>
                <w:sz w:val="16"/>
                <w:szCs w:val="16"/>
              </w:rPr>
              <w:t>Week 12</w:t>
            </w:r>
          </w:p>
          <w:p w14:paraId="1B061E65" w14:textId="3DE49507"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4CD84F3" w14:textId="770AC36E" w:rsidR="009479F4" w:rsidRPr="00475575" w:rsidRDefault="002455AB" w:rsidP="004311E0">
            <w:pPr>
              <w:ind w:left="-360" w:right="-360"/>
              <w:jc w:val="center"/>
              <w:rPr>
                <w:rFonts w:ascii="Helvetica" w:hAnsi="Helvetica"/>
                <w:color w:val="000000"/>
                <w:sz w:val="16"/>
                <w:szCs w:val="16"/>
              </w:rPr>
            </w:pPr>
            <w:r w:rsidRPr="002455AB">
              <w:rPr>
                <w:rFonts w:ascii="Helvetica" w:hAnsi="Helvetica"/>
                <w:sz w:val="16"/>
                <w:szCs w:val="16"/>
              </w:rPr>
              <w:t>Digital Game-Based Learning II</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590A568" w14:textId="09F95954" w:rsidR="009479F4" w:rsidRPr="00D34B1D" w:rsidRDefault="009479F4" w:rsidP="004311E0">
            <w:pPr>
              <w:ind w:left="-360" w:right="-360"/>
              <w:jc w:val="center"/>
              <w:rPr>
                <w:rFonts w:ascii="Helvetica" w:hAnsi="Helvetica"/>
                <w:color w:val="000000"/>
                <w:sz w:val="16"/>
                <w:szCs w:val="16"/>
              </w:rPr>
            </w:pPr>
          </w:p>
        </w:tc>
      </w:tr>
      <w:tr w:rsidR="009479F4" w:rsidRPr="00D34B1D" w14:paraId="699FDDD4"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C2555AD" w14:textId="5196FA10" w:rsidR="009479F4" w:rsidRDefault="00300026" w:rsidP="004311E0">
            <w:pPr>
              <w:ind w:left="-360" w:right="-360"/>
              <w:jc w:val="center"/>
              <w:rPr>
                <w:rFonts w:ascii="Arial" w:hAnsi="Arial"/>
                <w:b/>
                <w:sz w:val="16"/>
                <w:szCs w:val="16"/>
              </w:rPr>
            </w:pPr>
            <w:r>
              <w:rPr>
                <w:rFonts w:ascii="Arial" w:hAnsi="Arial"/>
                <w:b/>
                <w:sz w:val="16"/>
                <w:szCs w:val="16"/>
              </w:rPr>
              <w:t>Week 12</w:t>
            </w:r>
          </w:p>
          <w:p w14:paraId="5F54837F" w14:textId="0535F926"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48457B13" w14:textId="40EEF1DD" w:rsidR="009479F4" w:rsidRPr="00D34B1D" w:rsidRDefault="002455AB" w:rsidP="004311E0">
            <w:pPr>
              <w:ind w:left="-360" w:right="-360"/>
              <w:jc w:val="center"/>
              <w:rPr>
                <w:rFonts w:ascii="Arial" w:hAnsi="Arial"/>
                <w:color w:val="000000"/>
                <w:sz w:val="16"/>
                <w:szCs w:val="16"/>
              </w:rPr>
            </w:pPr>
            <w:r w:rsidRPr="002455AB">
              <w:rPr>
                <w:rFonts w:ascii="Arial" w:hAnsi="Arial"/>
                <w:color w:val="000000"/>
                <w:sz w:val="16"/>
                <w:szCs w:val="16"/>
              </w:rPr>
              <w:t>Interactive Narrative for Learning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A903721" w14:textId="648F1B97" w:rsidR="009479F4" w:rsidRPr="00D34B1D" w:rsidRDefault="009479F4" w:rsidP="004311E0">
            <w:pPr>
              <w:ind w:left="-360" w:right="-360"/>
              <w:jc w:val="center"/>
              <w:rPr>
                <w:rFonts w:ascii="Helvetica" w:hAnsi="Helvetica"/>
                <w:color w:val="000000"/>
                <w:sz w:val="16"/>
                <w:szCs w:val="16"/>
              </w:rPr>
            </w:pPr>
          </w:p>
        </w:tc>
      </w:tr>
      <w:tr w:rsidR="009479F4" w:rsidRPr="00D34B1D" w14:paraId="4CE99A6B"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50DFCFC" w14:textId="3FA47FA6" w:rsidR="009479F4" w:rsidRDefault="00300026" w:rsidP="004311E0">
            <w:pPr>
              <w:ind w:left="-360" w:right="-360"/>
              <w:jc w:val="center"/>
              <w:rPr>
                <w:rFonts w:ascii="Arial" w:hAnsi="Arial"/>
                <w:b/>
                <w:sz w:val="16"/>
                <w:szCs w:val="16"/>
              </w:rPr>
            </w:pPr>
            <w:r>
              <w:rPr>
                <w:rFonts w:ascii="Arial" w:hAnsi="Arial"/>
                <w:b/>
                <w:sz w:val="16"/>
                <w:szCs w:val="16"/>
              </w:rPr>
              <w:t>Week 14</w:t>
            </w:r>
          </w:p>
          <w:p w14:paraId="74AF29C2" w14:textId="0BF592CF" w:rsidR="009479F4" w:rsidRPr="00532121"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C273422" w14:textId="241FB672" w:rsidR="009479F4" w:rsidRPr="00475575" w:rsidRDefault="002455AB" w:rsidP="004311E0">
            <w:pPr>
              <w:ind w:left="-360" w:right="-360"/>
              <w:jc w:val="center"/>
              <w:rPr>
                <w:rFonts w:ascii="Helvetica" w:hAnsi="Helvetica"/>
                <w:color w:val="000000"/>
                <w:sz w:val="16"/>
                <w:szCs w:val="16"/>
              </w:rPr>
            </w:pPr>
            <w:r w:rsidRPr="002455AB">
              <w:rPr>
                <w:rFonts w:ascii="Helvetica" w:hAnsi="Helvetica"/>
                <w:color w:val="000000"/>
                <w:sz w:val="16"/>
                <w:szCs w:val="16"/>
              </w:rPr>
              <w:t>Knowledge Acquisition</w:t>
            </w:r>
            <w:r w:rsidRPr="002455AB">
              <w:rPr>
                <w:rFonts w:ascii="Helvetica" w:hAnsi="Helvetica"/>
                <w:color w:val="000000"/>
                <w:sz w:val="16"/>
                <w:szCs w:val="16"/>
              </w:rPr>
              <w:tab/>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5C60249" w14:textId="571E234C" w:rsidR="00475575" w:rsidRPr="00D34B1D" w:rsidRDefault="00475575" w:rsidP="00475575">
            <w:pPr>
              <w:ind w:left="-360" w:right="-360"/>
              <w:jc w:val="center"/>
              <w:rPr>
                <w:rFonts w:ascii="Helvetica" w:hAnsi="Helvetica"/>
                <w:color w:val="000000"/>
                <w:sz w:val="16"/>
                <w:szCs w:val="16"/>
              </w:rPr>
            </w:pPr>
          </w:p>
          <w:p w14:paraId="38526B42" w14:textId="670DBFE7" w:rsidR="009479F4" w:rsidRPr="00D34B1D" w:rsidRDefault="009479F4" w:rsidP="004311E0">
            <w:pPr>
              <w:ind w:left="-360" w:right="-360"/>
              <w:jc w:val="center"/>
              <w:rPr>
                <w:rFonts w:ascii="Helvetica" w:hAnsi="Helvetica"/>
                <w:color w:val="000000"/>
                <w:sz w:val="16"/>
                <w:szCs w:val="16"/>
              </w:rPr>
            </w:pPr>
          </w:p>
        </w:tc>
      </w:tr>
      <w:tr w:rsidR="009479F4" w:rsidRPr="00D34B1D" w14:paraId="349F528A" w14:textId="77777777" w:rsidTr="009479F4">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8D5D3BD" w14:textId="3DCED4C9" w:rsidR="009479F4" w:rsidRDefault="00300026" w:rsidP="004311E0">
            <w:pPr>
              <w:ind w:left="-360" w:right="-360"/>
              <w:jc w:val="center"/>
              <w:rPr>
                <w:rFonts w:ascii="Arial" w:hAnsi="Arial"/>
                <w:b/>
                <w:sz w:val="16"/>
                <w:szCs w:val="16"/>
              </w:rPr>
            </w:pPr>
            <w:r>
              <w:rPr>
                <w:rFonts w:ascii="Arial" w:hAnsi="Arial"/>
                <w:b/>
                <w:sz w:val="16"/>
                <w:szCs w:val="16"/>
              </w:rPr>
              <w:t>Week 15</w:t>
            </w:r>
          </w:p>
          <w:p w14:paraId="7E28BD77" w14:textId="4F99891C" w:rsidR="009479F4" w:rsidRPr="00435BB9" w:rsidRDefault="009479F4" w:rsidP="004311E0">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BF98D31" w14:textId="2B00C7BA" w:rsidR="009479F4" w:rsidRPr="006F719C" w:rsidRDefault="002455AB" w:rsidP="00475575">
            <w:pPr>
              <w:ind w:left="-360" w:right="-360"/>
              <w:jc w:val="center"/>
              <w:rPr>
                <w:rFonts w:ascii="Helvetica" w:hAnsi="Helvetica"/>
                <w:color w:val="000000"/>
                <w:sz w:val="16"/>
                <w:szCs w:val="16"/>
              </w:rPr>
            </w:pPr>
            <w:r w:rsidRPr="002455AB">
              <w:rPr>
                <w:rFonts w:ascii="Helvetica" w:hAnsi="Helvetica"/>
                <w:color w:val="000000"/>
                <w:sz w:val="16"/>
                <w:szCs w:val="16"/>
              </w:rPr>
              <w:t>Evaluating Educational Technology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E4F55E7" w14:textId="69859F2D" w:rsidR="009479F4" w:rsidRPr="00D34B1D" w:rsidRDefault="002455AB" w:rsidP="004311E0">
            <w:pPr>
              <w:ind w:left="-360" w:right="-360"/>
              <w:jc w:val="center"/>
              <w:rPr>
                <w:rFonts w:ascii="Helvetica" w:hAnsi="Helvetica"/>
                <w:color w:val="000000"/>
                <w:sz w:val="16"/>
                <w:szCs w:val="16"/>
              </w:rPr>
            </w:pPr>
            <w:r>
              <w:rPr>
                <w:rFonts w:ascii="Helvetica" w:hAnsi="Helvetica"/>
                <w:color w:val="000000"/>
                <w:sz w:val="16"/>
                <w:szCs w:val="16"/>
              </w:rPr>
              <w:t>Project 2 Due</w:t>
            </w:r>
          </w:p>
        </w:tc>
      </w:tr>
    </w:tbl>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0"/>
      <w:footerReference w:type="first" r:id="rId1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2455AB" w:rsidRDefault="002455AB" w:rsidP="00455A46">
      <w:r>
        <w:separator/>
      </w:r>
    </w:p>
  </w:endnote>
  <w:endnote w:type="continuationSeparator" w:id="0">
    <w:p w14:paraId="66D424DE" w14:textId="77777777" w:rsidR="002455AB" w:rsidRDefault="002455AB"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B8B4C" w14:textId="02D8902E" w:rsidR="002455AB" w:rsidRDefault="002455AB" w:rsidP="0082346D">
    <w:pPr>
      <w:pStyle w:val="Footer"/>
      <w:tabs>
        <w:tab w:val="clear" w:pos="8640"/>
        <w:tab w:val="right" w:pos="9720"/>
      </w:tabs>
      <w:rPr>
        <w:rFonts w:ascii="Arial" w:hAnsi="Arial" w:cs="Arial"/>
        <w:b/>
        <w:color w:val="595959" w:themeColor="text1" w:themeTint="A6"/>
        <w:sz w:val="18"/>
        <w:szCs w:val="18"/>
      </w:rPr>
    </w:pPr>
  </w:p>
  <w:p w14:paraId="676D812B" w14:textId="451BD6F9" w:rsidR="002455AB" w:rsidRPr="0082346D" w:rsidRDefault="002455AB"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2E188D">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2455AB" w:rsidRDefault="002455AB" w:rsidP="00455A46">
      <w:r>
        <w:separator/>
      </w:r>
    </w:p>
  </w:footnote>
  <w:footnote w:type="continuationSeparator" w:id="0">
    <w:p w14:paraId="705AD029" w14:textId="77777777" w:rsidR="002455AB" w:rsidRDefault="002455AB"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491FE018" w:rsidR="002455AB" w:rsidRPr="0082346D" w:rsidRDefault="002455AB"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2E188D">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2455AB" w:rsidRDefault="002455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7"/>
  </w:num>
  <w:num w:numId="8">
    <w:abstractNumId w:val="6"/>
  </w:num>
  <w:num w:numId="9">
    <w:abstractNumId w:val="7"/>
  </w:num>
  <w:num w:numId="10">
    <w:abstractNumId w:val="13"/>
  </w:num>
  <w:num w:numId="11">
    <w:abstractNumId w:val="1"/>
  </w:num>
  <w:num w:numId="12">
    <w:abstractNumId w:val="23"/>
  </w:num>
  <w:num w:numId="13">
    <w:abstractNumId w:val="36"/>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8"/>
  </w:num>
  <w:num w:numId="24">
    <w:abstractNumId w:val="34"/>
  </w:num>
  <w:num w:numId="25">
    <w:abstractNumId w:val="40"/>
  </w:num>
  <w:num w:numId="26">
    <w:abstractNumId w:val="2"/>
  </w:num>
  <w:num w:numId="27">
    <w:abstractNumId w:val="10"/>
  </w:num>
  <w:num w:numId="28">
    <w:abstractNumId w:val="29"/>
  </w:num>
  <w:num w:numId="29">
    <w:abstractNumId w:val="4"/>
  </w:num>
  <w:num w:numId="30">
    <w:abstractNumId w:val="30"/>
  </w:num>
  <w:num w:numId="31">
    <w:abstractNumId w:val="3"/>
  </w:num>
  <w:num w:numId="32">
    <w:abstractNumId w:val="31"/>
  </w:num>
  <w:num w:numId="33">
    <w:abstractNumId w:val="22"/>
  </w:num>
  <w:num w:numId="34">
    <w:abstractNumId w:val="28"/>
  </w:num>
  <w:num w:numId="35">
    <w:abstractNumId w:val="18"/>
  </w:num>
  <w:num w:numId="36">
    <w:abstractNumId w:val="14"/>
  </w:num>
  <w:num w:numId="37">
    <w:abstractNumId w:val="37"/>
  </w:num>
  <w:num w:numId="38">
    <w:abstractNumId w:val="33"/>
  </w:num>
  <w:num w:numId="39">
    <w:abstractNumId w:val="8"/>
  </w:num>
  <w:num w:numId="40">
    <w:abstractNumId w:val="32"/>
  </w:num>
  <w:num w:numId="41">
    <w:abstractNumId w:val="1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A3378"/>
    <w:rsid w:val="000F25BC"/>
    <w:rsid w:val="00126868"/>
    <w:rsid w:val="0013020D"/>
    <w:rsid w:val="00180F34"/>
    <w:rsid w:val="00180F86"/>
    <w:rsid w:val="001A16D7"/>
    <w:rsid w:val="001A7ED5"/>
    <w:rsid w:val="001D2C98"/>
    <w:rsid w:val="0020230F"/>
    <w:rsid w:val="00204954"/>
    <w:rsid w:val="00217DFD"/>
    <w:rsid w:val="0024427D"/>
    <w:rsid w:val="002455AB"/>
    <w:rsid w:val="00283FC7"/>
    <w:rsid w:val="002B0904"/>
    <w:rsid w:val="002D2B5E"/>
    <w:rsid w:val="002D7C7D"/>
    <w:rsid w:val="002E188D"/>
    <w:rsid w:val="00300026"/>
    <w:rsid w:val="00317F73"/>
    <w:rsid w:val="003260C1"/>
    <w:rsid w:val="003522BC"/>
    <w:rsid w:val="00352B9E"/>
    <w:rsid w:val="00383DD5"/>
    <w:rsid w:val="003C28E3"/>
    <w:rsid w:val="004311E0"/>
    <w:rsid w:val="00435BB9"/>
    <w:rsid w:val="00455A46"/>
    <w:rsid w:val="00475575"/>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941D65"/>
    <w:rsid w:val="009479F4"/>
    <w:rsid w:val="00974838"/>
    <w:rsid w:val="009C2907"/>
    <w:rsid w:val="009C70B9"/>
    <w:rsid w:val="00A043BB"/>
    <w:rsid w:val="00A87C50"/>
    <w:rsid w:val="00A97F69"/>
    <w:rsid w:val="00AA78C9"/>
    <w:rsid w:val="00AE7884"/>
    <w:rsid w:val="00AF0E41"/>
    <w:rsid w:val="00B531B2"/>
    <w:rsid w:val="00B60D50"/>
    <w:rsid w:val="00B61CFA"/>
    <w:rsid w:val="00B96BA5"/>
    <w:rsid w:val="00BA3C5D"/>
    <w:rsid w:val="00BE43DE"/>
    <w:rsid w:val="00C36D4C"/>
    <w:rsid w:val="00C62AF0"/>
    <w:rsid w:val="00C803FA"/>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EF57A5"/>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1052</Words>
  <Characters>6001</Characters>
  <Application>Microsoft Macintosh Word</Application>
  <DocSecurity>0</DocSecurity>
  <Lines>50</Lines>
  <Paragraphs>14</Paragraphs>
  <ScaleCrop>false</ScaleCrop>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3</cp:revision>
  <cp:lastPrinted>2013-10-25T16:00:00Z</cp:lastPrinted>
  <dcterms:created xsi:type="dcterms:W3CDTF">2013-11-19T21:21:00Z</dcterms:created>
  <dcterms:modified xsi:type="dcterms:W3CDTF">2013-12-02T17:03:00Z</dcterms:modified>
</cp:coreProperties>
</file>