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62F6CE17" w:rsidR="005F4A6E" w:rsidRDefault="005F4A6E" w:rsidP="0082346D">
            <w:pPr>
              <w:jc w:val="center"/>
              <w:rPr>
                <w:rFonts w:ascii="Arial" w:hAnsi="Arial" w:cs="Times New Roman"/>
                <w:b/>
                <w:noProof/>
                <w:color w:val="000000"/>
              </w:rPr>
            </w:pPr>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7CB1C2DC" w14:textId="39DBCE7A" w:rsidR="005F4A6E" w:rsidRDefault="00EC0BFA" w:rsidP="005F4A6E">
            <w:pPr>
              <w:ind w:left="-360"/>
              <w:jc w:val="center"/>
              <w:rPr>
                <w:rFonts w:ascii="Arial" w:hAnsi="Arial" w:cs="Arial"/>
                <w:b/>
                <w:color w:val="000000"/>
              </w:rPr>
            </w:pPr>
            <w:r>
              <w:rPr>
                <w:rFonts w:ascii="Arial" w:hAnsi="Arial" w:cs="Times New Roman"/>
                <w:b/>
                <w:color w:val="000000"/>
              </w:rPr>
              <w:t>LMC-6321</w:t>
            </w:r>
            <w:r w:rsidR="00EC4615">
              <w:rPr>
                <w:rFonts w:ascii="Arial" w:hAnsi="Arial" w:cs="Times New Roman"/>
                <w:b/>
                <w:color w:val="000000"/>
              </w:rPr>
              <w:t xml:space="preserve"> </w:t>
            </w:r>
            <w:r w:rsidRPr="00EC0BFA">
              <w:rPr>
                <w:rFonts w:ascii="Arial" w:hAnsi="Arial" w:cs="Times New Roman"/>
                <w:b/>
                <w:bCs/>
                <w:color w:val="000000"/>
              </w:rPr>
              <w:t>Architecture of Responsive Spaces</w:t>
            </w:r>
          </w:p>
          <w:p w14:paraId="4A8D7293" w14:textId="77777777" w:rsidR="005F4A6E" w:rsidRDefault="005F4A6E" w:rsidP="005F4A6E">
            <w:pPr>
              <w:ind w:left="-360"/>
              <w:jc w:val="center"/>
              <w:rPr>
                <w:rFonts w:ascii="Arial" w:hAnsi="Arial" w:cs="Arial"/>
                <w:b/>
                <w:color w:val="000000"/>
              </w:rPr>
            </w:pPr>
          </w:p>
          <w:p w14:paraId="1ADB171E" w14:textId="78D6A094" w:rsidR="005F4A6E" w:rsidRDefault="005F4A6E" w:rsidP="005F4A6E">
            <w:pPr>
              <w:ind w:left="-360"/>
              <w:jc w:val="center"/>
              <w:rPr>
                <w:rFonts w:ascii="Arial" w:hAnsi="Arial" w:cs="Times New Roman"/>
                <w:b/>
                <w:color w:val="000000"/>
              </w:rPr>
            </w:pP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373C295E"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1A6C81">
        <w:rPr>
          <w:rFonts w:ascii="Arial" w:eastAsia="Times New Roman" w:hAnsi="Arial" w:cs="Arial"/>
          <w:color w:val="000000"/>
          <w:sz w:val="20"/>
          <w:szCs w:val="20"/>
        </w:rPr>
        <w:t xml:space="preserve">Michael Nitsche </w:t>
      </w:r>
    </w:p>
    <w:p w14:paraId="183D6AD8" w14:textId="1AF3BA38"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hyperlink r:id="rId8" w:history="1">
        <w:r w:rsidR="001A6C81" w:rsidRPr="00B962D7">
          <w:rPr>
            <w:rStyle w:val="Hyperlink"/>
            <w:rFonts w:ascii="Arial" w:hAnsi="Arial"/>
            <w:sz w:val="20"/>
            <w:szCs w:val="20"/>
          </w:rPr>
          <w:t>Michael.nitsche@lmc.gatech.edu</w:t>
        </w:r>
      </w:hyperlink>
      <w:r w:rsidR="001A6C81">
        <w:rPr>
          <w:rFonts w:ascii="Arial" w:hAnsi="Arial"/>
          <w:sz w:val="20"/>
          <w:szCs w:val="20"/>
        </w:rPr>
        <w:t xml:space="preserve"> </w:t>
      </w:r>
    </w:p>
    <w:p w14:paraId="3EEE0082" w14:textId="7419A182"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sidR="001A6C81">
        <w:rPr>
          <w:rFonts w:ascii="Arial" w:eastAsia="Times New Roman" w:hAnsi="Arial" w:cs="Arial"/>
          <w:color w:val="000000"/>
          <w:sz w:val="20"/>
          <w:szCs w:val="20"/>
        </w:rPr>
        <w:t>TSRB 320</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C22213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0E03313F" w14:textId="3D0AC70A" w:rsidR="00C803FA" w:rsidRPr="0082346D" w:rsidRDefault="00C803FA" w:rsidP="005F4A6E">
      <w:pPr>
        <w:tabs>
          <w:tab w:val="left" w:pos="360"/>
        </w:tabs>
        <w:rPr>
          <w:rFonts w:ascii="Arial" w:hAnsi="Arial" w:cs="Times New Roman"/>
          <w:b/>
          <w:color w:val="000000"/>
          <w:sz w:val="20"/>
          <w:szCs w:val="20"/>
        </w:rPr>
      </w:pP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6AFDF25C" w:rsidR="00B61CFA" w:rsidRPr="0082346D" w:rsidRDefault="00380ABC"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sidR="005D1705">
        <w:rPr>
          <w:rFonts w:ascii="Arial" w:hAnsi="Arial" w:cs="Times New Roman"/>
          <w:b/>
          <w:color w:val="000000"/>
          <w:sz w:val="20"/>
          <w:szCs w:val="20"/>
        </w:rPr>
        <w:t>.</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3C431520" w14:textId="6F808D95" w:rsidR="00EC0BFA" w:rsidRPr="00B127BD" w:rsidRDefault="00EC0BFA" w:rsidP="00EC0BFA">
      <w:pPr>
        <w:widowControl w:val="0"/>
        <w:autoSpaceDE w:val="0"/>
        <w:autoSpaceDN w:val="0"/>
        <w:adjustRightInd w:val="0"/>
        <w:rPr>
          <w:rFonts w:ascii="TimesNewRomanPS-BoldMT" w:eastAsia="ＭＳ 明朝" w:hAnsi="TimesNewRomanPS-BoldMT" w:cs="TimesNewRomanPS-BoldMT"/>
        </w:rPr>
      </w:pPr>
      <w:r w:rsidRPr="00B127BD">
        <w:rPr>
          <w:rFonts w:ascii="TimesNewRomanPS-BoldMT" w:eastAsia="ＭＳ 明朝" w:hAnsi="TimesNewRomanPS-BoldMT" w:cs="TimesNewRomanPS-BoldMT"/>
        </w:rPr>
        <w:t>Media technology such as the telephone, video and more recently, computer simulation have profoundly altered on our conceptions of reality and virtuality, of our experiences of habitation and urbanity. This course explores several moments in the history of hybrid architecture and how we imagine, construct and inhabit such computational and physical built spaces. Roughly half of the course will explore different ways of making sense of the world, and the criticisms leveled against those approaches: simulation, cybernetics, systems theories. The second half of the course explores the project of constructing meaningful worlds by fusing physical matter, elastic spacetime and responsive computational media. We explore how speech, text and gesture may be used as material in hybrid, urban habitation. Students will be expected to respond to readings in the form of micro-essays and animation/videos. In the second half of this class, teams of 2 or 3 students will build a small responsive space or installation.</w:t>
      </w:r>
    </w:p>
    <w:p w14:paraId="68E7D776" w14:textId="7835F948" w:rsidR="00EE3BEB" w:rsidRDefault="00380ABC" w:rsidP="00EE3BEB">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4</w:t>
      </w:r>
      <w:r w:rsidR="005F4A6E">
        <w:rPr>
          <w:rFonts w:ascii="Arial" w:hAnsi="Arial" w:cs="Times New Roman"/>
          <w:b/>
          <w:color w:val="000000"/>
        </w:rPr>
        <w:t>.</w:t>
      </w:r>
      <w:r w:rsidR="005F4A6E">
        <w:rPr>
          <w:rFonts w:ascii="Arial" w:hAnsi="Arial" w:cs="Times New Roman"/>
          <w:b/>
          <w:color w:val="000000"/>
        </w:rPr>
        <w:tab/>
      </w:r>
      <w:r w:rsidR="00B61CFA">
        <w:rPr>
          <w:rFonts w:ascii="Arial" w:hAnsi="Arial" w:cs="Times New Roman"/>
          <w:b/>
          <w:color w:val="000000"/>
        </w:rPr>
        <w:t>Learning Outcomes</w:t>
      </w:r>
      <w:r w:rsidR="00B61CFA" w:rsidRPr="00B61CFA">
        <w:rPr>
          <w:rFonts w:ascii="Arial" w:hAnsi="Arial" w:cs="Times New Roman"/>
          <w:b/>
          <w:color w:val="000000"/>
        </w:rPr>
        <w:t xml:space="preserve"> </w:t>
      </w:r>
    </w:p>
    <w:p w14:paraId="12B9D59D" w14:textId="77777777" w:rsidR="00EE3BEB" w:rsidRDefault="00EE3BEB" w:rsidP="00EE3BEB">
      <w:pPr>
        <w:rPr>
          <w:rFonts w:ascii="Arial" w:hAnsi="Arial" w:cs="Helvetica"/>
          <w:b/>
          <w:sz w:val="20"/>
          <w:szCs w:val="20"/>
        </w:rPr>
      </w:pPr>
    </w:p>
    <w:p w14:paraId="35C3EFA1" w14:textId="2177BBBB" w:rsidR="00EC0BFA" w:rsidRPr="00EC0BFA" w:rsidRDefault="00EC0BFA" w:rsidP="00EC0BFA">
      <w:pPr>
        <w:pStyle w:val="ListParagraph"/>
        <w:numPr>
          <w:ilvl w:val="0"/>
          <w:numId w:val="48"/>
        </w:numPr>
      </w:pPr>
      <w:r w:rsidRPr="00EC0BFA">
        <w:t>Conceptualize and articulate decisions for designing a responsive space based on a set</w:t>
      </w:r>
      <w:r>
        <w:t xml:space="preserve"> </w:t>
      </w:r>
      <w:r w:rsidRPr="00EC0BFA">
        <w:t>of principles from critical architectural studies, urbanism and experimental performance</w:t>
      </w:r>
      <w:r>
        <w:t xml:space="preserve"> </w:t>
      </w:r>
      <w:r w:rsidRPr="00EC0BFA">
        <w:t>art.</w:t>
      </w:r>
    </w:p>
    <w:p w14:paraId="43155CD2" w14:textId="3346C512" w:rsidR="00EC0BFA" w:rsidRPr="00EC0BFA" w:rsidRDefault="00EC0BFA" w:rsidP="00EC0BFA">
      <w:pPr>
        <w:pStyle w:val="ListParagraph"/>
        <w:numPr>
          <w:ilvl w:val="0"/>
          <w:numId w:val="48"/>
        </w:numPr>
      </w:pPr>
      <w:r w:rsidRPr="00EC0BFA">
        <w:t>Demonstrate proficiency in the components of evolving digital performance</w:t>
      </w:r>
      <w:r>
        <w:t xml:space="preserve"> </w:t>
      </w:r>
      <w:r w:rsidRPr="00EC0BFA">
        <w:t>technologies, both for media generation and responsive logic, based on exposure to a few</w:t>
      </w:r>
      <w:r>
        <w:t xml:space="preserve"> </w:t>
      </w:r>
      <w:r w:rsidRPr="00EC0BFA">
        <w:t>canonical simulation and performance programming environments.</w:t>
      </w:r>
    </w:p>
    <w:p w14:paraId="2596B750" w14:textId="58CB9BE5" w:rsidR="00EC0BFA" w:rsidRPr="00EC0BFA" w:rsidRDefault="00EC0BFA" w:rsidP="00EC0BFA">
      <w:pPr>
        <w:pStyle w:val="ListParagraph"/>
        <w:numPr>
          <w:ilvl w:val="0"/>
          <w:numId w:val="48"/>
        </w:numPr>
      </w:pPr>
      <w:r w:rsidRPr="00EC0BFA">
        <w:t>Situate decisions on the design of responsive spaces within the cultural and humanistic.</w:t>
      </w:r>
    </w:p>
    <w:p w14:paraId="2203356E" w14:textId="162878E9" w:rsidR="00EC0BFA" w:rsidRPr="00EC0BFA" w:rsidRDefault="00EC0BFA" w:rsidP="00EC0BFA">
      <w:pPr>
        <w:pStyle w:val="ListParagraph"/>
        <w:numPr>
          <w:ilvl w:val="0"/>
          <w:numId w:val="48"/>
        </w:numPr>
      </w:pPr>
      <w:r w:rsidRPr="00EC0BFA">
        <w:t>Demonstrate familiarity with the range of disciplines that contribute to the digital</w:t>
      </w:r>
    </w:p>
    <w:p w14:paraId="1409C183" w14:textId="70258DBB" w:rsidR="00A54C80" w:rsidRDefault="00EC0BFA" w:rsidP="00EC0BFA">
      <w:pPr>
        <w:pStyle w:val="ListParagraph"/>
        <w:numPr>
          <w:ilvl w:val="0"/>
          <w:numId w:val="48"/>
        </w:numPr>
        <w:rPr>
          <w:rFonts w:ascii="Arial" w:hAnsi="Arial" w:cs="Times New Roman"/>
          <w:b/>
          <w:color w:val="000000"/>
          <w:sz w:val="20"/>
          <w:szCs w:val="20"/>
        </w:rPr>
      </w:pPr>
      <w:r w:rsidRPr="00EC0BFA">
        <w:t>design process.</w:t>
      </w:r>
    </w:p>
    <w:p w14:paraId="3D030BB2" w14:textId="77777777" w:rsidR="00EC0BFA" w:rsidRDefault="00EC0BFA" w:rsidP="00A54C80">
      <w:pPr>
        <w:rPr>
          <w:rFonts w:ascii="Arial" w:hAnsi="Arial" w:cs="Times New Roman"/>
          <w:b/>
          <w:color w:val="000000"/>
          <w:sz w:val="20"/>
          <w:szCs w:val="20"/>
        </w:rPr>
      </w:pPr>
    </w:p>
    <w:p w14:paraId="586525CA" w14:textId="7ABA37B8" w:rsidR="00B61CFA" w:rsidRDefault="00380ABC" w:rsidP="00A54C80">
      <w:pPr>
        <w:rPr>
          <w:rFonts w:ascii="Arial" w:hAnsi="Arial" w:cs="Times New Roman"/>
          <w:b/>
          <w:color w:val="000000"/>
          <w:sz w:val="20"/>
          <w:szCs w:val="20"/>
        </w:rPr>
      </w:pPr>
      <w:r>
        <w:rPr>
          <w:rFonts w:ascii="Arial" w:hAnsi="Arial" w:cs="Times New Roman"/>
          <w:b/>
          <w:color w:val="000000"/>
          <w:sz w:val="20"/>
          <w:szCs w:val="20"/>
        </w:rPr>
        <w:t>5</w:t>
      </w:r>
      <w:r w:rsidR="00A54C80">
        <w:rPr>
          <w:rFonts w:ascii="Arial" w:hAnsi="Arial" w:cs="Times New Roman"/>
          <w:b/>
          <w:color w:val="000000"/>
          <w:sz w:val="20"/>
          <w:szCs w:val="20"/>
        </w:rPr>
        <w:t>.</w:t>
      </w:r>
      <w:r w:rsidR="00A54C80">
        <w:rPr>
          <w:rFonts w:ascii="Arial" w:hAnsi="Arial" w:cs="Times New Roman"/>
          <w:b/>
          <w:color w:val="000000"/>
          <w:sz w:val="20"/>
          <w:szCs w:val="20"/>
        </w:rPr>
        <w:tab/>
      </w:r>
      <w:r w:rsidR="00D30A63" w:rsidRPr="00A54C80">
        <w:rPr>
          <w:rFonts w:ascii="Arial" w:hAnsi="Arial" w:cs="Times New Roman"/>
          <w:b/>
          <w:color w:val="000000"/>
          <w:sz w:val="20"/>
          <w:szCs w:val="20"/>
        </w:rPr>
        <w:t>Required Texts</w:t>
      </w:r>
    </w:p>
    <w:p w14:paraId="4729B58B" w14:textId="77777777" w:rsidR="001A6C81" w:rsidRDefault="001A6C81" w:rsidP="00A54C80">
      <w:pPr>
        <w:rPr>
          <w:rFonts w:ascii="Arial" w:hAnsi="Arial" w:cs="Times New Roman"/>
          <w:b/>
          <w:color w:val="000000"/>
          <w:sz w:val="20"/>
          <w:szCs w:val="20"/>
        </w:rPr>
      </w:pPr>
    </w:p>
    <w:p w14:paraId="08A61AFD" w14:textId="77777777" w:rsidR="00EC0BFA" w:rsidRPr="00EC0BFA" w:rsidRDefault="00EC0BFA" w:rsidP="00EC0BFA">
      <w:pPr>
        <w:pStyle w:val="PlainText"/>
        <w:tabs>
          <w:tab w:val="right" w:pos="3600"/>
        </w:tabs>
        <w:spacing w:after="100"/>
        <w:rPr>
          <w:rFonts w:ascii="Arial" w:hAnsi="Arial" w:cs="Arial"/>
          <w:i/>
          <w:color w:val="000000"/>
          <w:sz w:val="20"/>
          <w:szCs w:val="20"/>
        </w:rPr>
      </w:pPr>
      <w:r w:rsidRPr="00EC0BFA">
        <w:rPr>
          <w:rFonts w:ascii="Arial" w:hAnsi="Arial" w:cs="Arial"/>
          <w:i/>
          <w:color w:val="000000"/>
          <w:sz w:val="20"/>
          <w:szCs w:val="20"/>
        </w:rPr>
        <w:t>Christopher Alexander, A Timeless Way of Building</w:t>
      </w:r>
    </w:p>
    <w:p w14:paraId="67662064" w14:textId="77777777" w:rsidR="00EC0BFA" w:rsidRPr="00EC0BFA" w:rsidRDefault="00EC0BFA" w:rsidP="00EC0BFA">
      <w:pPr>
        <w:pStyle w:val="PlainText"/>
        <w:tabs>
          <w:tab w:val="right" w:pos="3600"/>
        </w:tabs>
        <w:spacing w:after="100"/>
        <w:rPr>
          <w:rFonts w:ascii="Arial" w:hAnsi="Arial" w:cs="Arial"/>
          <w:i/>
          <w:color w:val="000000"/>
          <w:sz w:val="20"/>
          <w:szCs w:val="20"/>
        </w:rPr>
      </w:pPr>
      <w:r w:rsidRPr="00EC0BFA">
        <w:rPr>
          <w:rFonts w:ascii="Arial" w:hAnsi="Arial" w:cs="Arial"/>
          <w:i/>
          <w:color w:val="000000"/>
          <w:sz w:val="20"/>
          <w:szCs w:val="20"/>
        </w:rPr>
        <w:t>Christopher Alexander, Urban Design</w:t>
      </w:r>
    </w:p>
    <w:p w14:paraId="53F59D47" w14:textId="77777777" w:rsidR="00EC0BFA" w:rsidRPr="00EC0BFA" w:rsidRDefault="00EC0BFA" w:rsidP="00EC0BFA">
      <w:pPr>
        <w:pStyle w:val="PlainText"/>
        <w:tabs>
          <w:tab w:val="right" w:pos="3600"/>
        </w:tabs>
        <w:spacing w:after="100"/>
        <w:rPr>
          <w:rFonts w:ascii="Arial" w:hAnsi="Arial" w:cs="Arial"/>
          <w:i/>
          <w:color w:val="000000"/>
          <w:sz w:val="20"/>
          <w:szCs w:val="20"/>
        </w:rPr>
      </w:pPr>
      <w:r w:rsidRPr="00EC0BFA">
        <w:rPr>
          <w:rFonts w:ascii="Arial" w:hAnsi="Arial" w:cs="Arial"/>
          <w:i/>
          <w:color w:val="000000"/>
          <w:sz w:val="20"/>
          <w:szCs w:val="20"/>
        </w:rPr>
        <w:t>Asymptote</w:t>
      </w:r>
    </w:p>
    <w:p w14:paraId="109F9DCA" w14:textId="77777777" w:rsidR="00EC0BFA" w:rsidRPr="00EC0BFA" w:rsidRDefault="00EC0BFA" w:rsidP="00EC0BFA">
      <w:pPr>
        <w:pStyle w:val="PlainText"/>
        <w:tabs>
          <w:tab w:val="right" w:pos="3600"/>
        </w:tabs>
        <w:spacing w:after="100"/>
        <w:rPr>
          <w:rFonts w:ascii="Arial" w:hAnsi="Arial" w:cs="Arial"/>
          <w:i/>
          <w:color w:val="000000"/>
          <w:sz w:val="20"/>
          <w:szCs w:val="20"/>
        </w:rPr>
      </w:pPr>
      <w:r w:rsidRPr="00EC0BFA">
        <w:rPr>
          <w:rFonts w:ascii="Arial" w:hAnsi="Arial" w:cs="Arial"/>
          <w:i/>
          <w:color w:val="000000"/>
          <w:sz w:val="20"/>
          <w:szCs w:val="20"/>
        </w:rPr>
        <w:t>Studio Azzurro</w:t>
      </w:r>
    </w:p>
    <w:p w14:paraId="5674FE90" w14:textId="77777777" w:rsidR="00EC0BFA" w:rsidRPr="00EC0BFA" w:rsidRDefault="00EC0BFA" w:rsidP="00EC0BFA">
      <w:pPr>
        <w:pStyle w:val="PlainText"/>
        <w:tabs>
          <w:tab w:val="right" w:pos="3600"/>
        </w:tabs>
        <w:spacing w:after="100"/>
        <w:rPr>
          <w:rFonts w:ascii="Arial" w:hAnsi="Arial" w:cs="Arial"/>
          <w:i/>
          <w:color w:val="000000"/>
          <w:sz w:val="20"/>
          <w:szCs w:val="20"/>
        </w:rPr>
      </w:pPr>
      <w:r w:rsidRPr="00EC0BFA">
        <w:rPr>
          <w:rFonts w:ascii="Arial" w:hAnsi="Arial" w:cs="Arial"/>
          <w:i/>
          <w:color w:val="000000"/>
          <w:sz w:val="20"/>
          <w:szCs w:val="20"/>
        </w:rPr>
        <w:t>J. Bolter, K. Philip, T. Harpold</w:t>
      </w:r>
    </w:p>
    <w:p w14:paraId="6156AC48" w14:textId="77777777" w:rsidR="00EC0BFA" w:rsidRPr="00EC0BFA" w:rsidRDefault="00EC0BFA" w:rsidP="00EC0BFA">
      <w:pPr>
        <w:pStyle w:val="PlainText"/>
        <w:tabs>
          <w:tab w:val="right" w:pos="3600"/>
        </w:tabs>
        <w:spacing w:after="100"/>
        <w:rPr>
          <w:rFonts w:ascii="Arial" w:hAnsi="Arial" w:cs="Arial"/>
          <w:i/>
          <w:color w:val="000000"/>
          <w:sz w:val="20"/>
          <w:szCs w:val="20"/>
        </w:rPr>
      </w:pPr>
      <w:r w:rsidRPr="00EC0BFA">
        <w:rPr>
          <w:rFonts w:ascii="Arial" w:hAnsi="Arial" w:cs="Arial"/>
          <w:i/>
          <w:color w:val="000000"/>
          <w:sz w:val="20"/>
          <w:szCs w:val="20"/>
        </w:rPr>
        <w:t>N. Denari</w:t>
      </w:r>
    </w:p>
    <w:p w14:paraId="551C3B6B" w14:textId="77777777" w:rsidR="00EC0BFA" w:rsidRPr="00EC0BFA" w:rsidRDefault="00EC0BFA" w:rsidP="00EC0BFA">
      <w:pPr>
        <w:pStyle w:val="PlainText"/>
        <w:tabs>
          <w:tab w:val="right" w:pos="3600"/>
        </w:tabs>
        <w:spacing w:after="100"/>
        <w:rPr>
          <w:rFonts w:ascii="Arial" w:hAnsi="Arial" w:cs="Arial"/>
          <w:i/>
          <w:color w:val="000000"/>
          <w:sz w:val="20"/>
          <w:szCs w:val="20"/>
        </w:rPr>
      </w:pPr>
      <w:r w:rsidRPr="00EC0BFA">
        <w:rPr>
          <w:rFonts w:ascii="Arial" w:hAnsi="Arial" w:cs="Arial"/>
          <w:i/>
          <w:color w:val="000000"/>
          <w:sz w:val="20"/>
          <w:szCs w:val="20"/>
        </w:rPr>
        <w:t>Gilles Deleuze &amp; Felix Guattari, A Thousand Plateaus.</w:t>
      </w:r>
    </w:p>
    <w:p w14:paraId="37205BFA" w14:textId="77777777" w:rsidR="00EC0BFA" w:rsidRPr="00EC0BFA" w:rsidRDefault="00EC0BFA" w:rsidP="00EC0BFA">
      <w:pPr>
        <w:pStyle w:val="PlainText"/>
        <w:tabs>
          <w:tab w:val="right" w:pos="3600"/>
        </w:tabs>
        <w:spacing w:after="100"/>
        <w:rPr>
          <w:rFonts w:ascii="Arial" w:hAnsi="Arial" w:cs="Arial"/>
          <w:i/>
          <w:color w:val="000000"/>
          <w:sz w:val="20"/>
          <w:szCs w:val="20"/>
        </w:rPr>
      </w:pPr>
      <w:r w:rsidRPr="00EC0BFA">
        <w:rPr>
          <w:rFonts w:ascii="Arial" w:hAnsi="Arial" w:cs="Arial"/>
          <w:i/>
          <w:color w:val="000000"/>
          <w:sz w:val="20"/>
          <w:szCs w:val="20"/>
        </w:rPr>
        <w:t>Gilles Deleuze, The Fold.</w:t>
      </w:r>
    </w:p>
    <w:p w14:paraId="6F755312" w14:textId="77777777" w:rsidR="00EC0BFA" w:rsidRPr="00EC0BFA" w:rsidRDefault="00EC0BFA" w:rsidP="00EC0BFA">
      <w:pPr>
        <w:pStyle w:val="PlainText"/>
        <w:tabs>
          <w:tab w:val="right" w:pos="3600"/>
        </w:tabs>
        <w:spacing w:after="100"/>
        <w:rPr>
          <w:rFonts w:ascii="Arial" w:hAnsi="Arial" w:cs="Arial"/>
          <w:i/>
          <w:color w:val="000000"/>
          <w:sz w:val="20"/>
          <w:szCs w:val="20"/>
        </w:rPr>
      </w:pPr>
      <w:r w:rsidRPr="00EC0BFA">
        <w:rPr>
          <w:rFonts w:ascii="Arial" w:hAnsi="Arial" w:cs="Arial"/>
          <w:i/>
          <w:color w:val="000000"/>
          <w:sz w:val="20"/>
          <w:szCs w:val="20"/>
        </w:rPr>
        <w:lastRenderedPageBreak/>
        <w:t>Peter Eisenman</w:t>
      </w:r>
    </w:p>
    <w:p w14:paraId="0300BDCC" w14:textId="77777777" w:rsidR="00EC0BFA" w:rsidRPr="00EC0BFA" w:rsidRDefault="00EC0BFA" w:rsidP="00EC0BFA">
      <w:pPr>
        <w:pStyle w:val="PlainText"/>
        <w:tabs>
          <w:tab w:val="right" w:pos="3600"/>
        </w:tabs>
        <w:spacing w:after="100"/>
        <w:rPr>
          <w:rFonts w:ascii="Arial" w:hAnsi="Arial" w:cs="Arial"/>
          <w:i/>
          <w:color w:val="000000"/>
          <w:sz w:val="20"/>
          <w:szCs w:val="20"/>
        </w:rPr>
      </w:pPr>
      <w:r w:rsidRPr="00EC0BFA">
        <w:rPr>
          <w:rFonts w:ascii="Arial" w:hAnsi="Arial" w:cs="Arial"/>
          <w:i/>
          <w:color w:val="000000"/>
          <w:sz w:val="20"/>
          <w:szCs w:val="20"/>
        </w:rPr>
        <w:t>N. Ellin, Postmodern Urbanism</w:t>
      </w:r>
    </w:p>
    <w:p w14:paraId="4E7DF015" w14:textId="77777777" w:rsidR="00EC0BFA" w:rsidRPr="00EC0BFA" w:rsidRDefault="00EC0BFA" w:rsidP="00EC0BFA">
      <w:pPr>
        <w:pStyle w:val="PlainText"/>
        <w:tabs>
          <w:tab w:val="right" w:pos="3600"/>
        </w:tabs>
        <w:spacing w:after="100"/>
        <w:rPr>
          <w:rFonts w:ascii="Arial" w:hAnsi="Arial" w:cs="Arial"/>
          <w:i/>
          <w:color w:val="000000"/>
          <w:sz w:val="20"/>
          <w:szCs w:val="20"/>
        </w:rPr>
      </w:pPr>
      <w:r w:rsidRPr="00EC0BFA">
        <w:rPr>
          <w:rFonts w:ascii="Arial" w:hAnsi="Arial" w:cs="Arial"/>
          <w:i/>
          <w:color w:val="000000"/>
          <w:sz w:val="20"/>
          <w:szCs w:val="20"/>
        </w:rPr>
        <w:t>FRAC, ArchiLab</w:t>
      </w:r>
    </w:p>
    <w:p w14:paraId="04D8C472" w14:textId="77777777" w:rsidR="00BA3C5D" w:rsidRDefault="00BA3C5D" w:rsidP="00204954">
      <w:pPr>
        <w:pStyle w:val="PlainText"/>
        <w:tabs>
          <w:tab w:val="right" w:pos="3600"/>
        </w:tabs>
        <w:spacing w:after="100"/>
        <w:rPr>
          <w:rFonts w:ascii="Arial" w:hAnsi="Arial" w:cs="Arial"/>
          <w:i/>
          <w:color w:val="000000"/>
          <w:sz w:val="20"/>
          <w:szCs w:val="20"/>
        </w:rPr>
      </w:pPr>
    </w:p>
    <w:p w14:paraId="45E286C9" w14:textId="5BA27462" w:rsidR="008C363D" w:rsidRDefault="00380ABC" w:rsidP="00EE3BEB">
      <w:pPr>
        <w:rPr>
          <w:rFonts w:ascii="Arial" w:hAnsi="Arial" w:cs="Times New Roman"/>
          <w:b/>
          <w:color w:val="000000"/>
          <w:sz w:val="20"/>
          <w:szCs w:val="20"/>
        </w:rPr>
      </w:pPr>
      <w:r>
        <w:rPr>
          <w:rFonts w:ascii="Arial" w:hAnsi="Arial" w:cs="Times New Roman"/>
          <w:b/>
          <w:color w:val="000000"/>
          <w:sz w:val="20"/>
          <w:szCs w:val="20"/>
        </w:rPr>
        <w:t>6</w:t>
      </w:r>
      <w:r w:rsidR="00D30A63">
        <w:rPr>
          <w:rFonts w:ascii="Arial" w:hAnsi="Arial" w:cs="Times New Roman"/>
          <w:b/>
          <w:color w:val="000000"/>
          <w:sz w:val="20"/>
          <w:szCs w:val="20"/>
        </w:rPr>
        <w:t>.</w:t>
      </w:r>
      <w:r w:rsidR="00D30A63">
        <w:rPr>
          <w:rFonts w:ascii="Arial" w:hAnsi="Arial" w:cs="Times New Roman"/>
          <w:b/>
          <w:color w:val="000000"/>
          <w:sz w:val="20"/>
          <w:szCs w:val="20"/>
        </w:rPr>
        <w:tab/>
        <w:t xml:space="preserve">Graded </w:t>
      </w:r>
      <w:r w:rsidR="008C363D" w:rsidRPr="0082346D">
        <w:rPr>
          <w:rFonts w:ascii="Arial" w:hAnsi="Arial" w:cs="Times New Roman"/>
          <w:b/>
          <w:color w:val="000000"/>
          <w:sz w:val="20"/>
          <w:szCs w:val="20"/>
        </w:rPr>
        <w:t xml:space="preserve">Assignments </w:t>
      </w:r>
    </w:p>
    <w:p w14:paraId="0C31DABE" w14:textId="39233844" w:rsidR="00EC0BFA" w:rsidRPr="00EC0BFA" w:rsidRDefault="00EC0BFA" w:rsidP="00EC0BFA">
      <w:pPr>
        <w:ind w:firstLine="720"/>
        <w:rPr>
          <w:rFonts w:ascii="Arial" w:hAnsi="Arial" w:cs="Times New Roman"/>
          <w:color w:val="000000"/>
          <w:sz w:val="20"/>
          <w:szCs w:val="20"/>
        </w:rPr>
      </w:pPr>
      <w:r>
        <w:rPr>
          <w:rFonts w:ascii="Arial" w:hAnsi="Arial" w:cs="Times New Roman"/>
          <w:color w:val="000000"/>
          <w:sz w:val="20"/>
          <w:szCs w:val="20"/>
        </w:rPr>
        <w:t xml:space="preserve">50% </w:t>
      </w:r>
      <w:r w:rsidRPr="00EC0BFA">
        <w:rPr>
          <w:rFonts w:ascii="Arial" w:hAnsi="Arial" w:cs="Times New Roman"/>
          <w:color w:val="000000"/>
          <w:sz w:val="20"/>
          <w:szCs w:val="20"/>
        </w:rPr>
        <w:t>Students will be evaluated based on short written essays, animation/video responses,</w:t>
      </w:r>
    </w:p>
    <w:p w14:paraId="6FA1544E" w14:textId="17325ECC" w:rsidR="00EC0BFA" w:rsidRPr="00EC0BFA" w:rsidRDefault="00EC0BFA" w:rsidP="00EC0BFA">
      <w:pPr>
        <w:ind w:firstLine="720"/>
        <w:rPr>
          <w:rFonts w:ascii="Arial" w:hAnsi="Arial" w:cs="Times New Roman"/>
          <w:color w:val="000000"/>
          <w:sz w:val="20"/>
          <w:szCs w:val="20"/>
        </w:rPr>
      </w:pPr>
      <w:r w:rsidRPr="00EC0BFA">
        <w:rPr>
          <w:rFonts w:ascii="Arial" w:hAnsi="Arial" w:cs="Times New Roman"/>
          <w:color w:val="000000"/>
          <w:sz w:val="20"/>
          <w:szCs w:val="20"/>
        </w:rPr>
        <w:t xml:space="preserve">and a </w:t>
      </w:r>
      <w:r>
        <w:rPr>
          <w:rFonts w:ascii="Arial" w:hAnsi="Arial" w:cs="Times New Roman"/>
          <w:color w:val="000000"/>
          <w:sz w:val="20"/>
          <w:szCs w:val="20"/>
        </w:rPr>
        <w:t xml:space="preserve">50% </w:t>
      </w:r>
      <w:r w:rsidRPr="00EC0BFA">
        <w:rPr>
          <w:rFonts w:ascii="Arial" w:hAnsi="Arial" w:cs="Times New Roman"/>
          <w:color w:val="000000"/>
          <w:sz w:val="20"/>
          <w:szCs w:val="20"/>
        </w:rPr>
        <w:t>Term project: a simple responsive space designed and built in small team.</w:t>
      </w:r>
    </w:p>
    <w:p w14:paraId="1E59ACC8" w14:textId="77777777" w:rsidR="008C363D" w:rsidRDefault="008C363D" w:rsidP="00A54C80">
      <w:pPr>
        <w:tabs>
          <w:tab w:val="left" w:pos="2880"/>
        </w:tabs>
        <w:jc w:val="both"/>
        <w:rPr>
          <w:rFonts w:ascii="Arial" w:hAnsi="Arial" w:cs="Arial"/>
          <w:b/>
          <w:bCs/>
          <w:color w:val="000000"/>
          <w:sz w:val="20"/>
          <w:szCs w:val="20"/>
        </w:rPr>
      </w:pPr>
    </w:p>
    <w:p w14:paraId="6BBEBF80" w14:textId="77777777" w:rsidR="00E515E6" w:rsidRPr="008C363D" w:rsidRDefault="00E515E6" w:rsidP="00E515E6">
      <w:pPr>
        <w:autoSpaceDE w:val="0"/>
        <w:autoSpaceDN w:val="0"/>
        <w:adjustRightInd w:val="0"/>
        <w:rPr>
          <w:rFonts w:ascii="Arial" w:hAnsi="Arial" w:cs="Arial"/>
          <w:sz w:val="20"/>
          <w:szCs w:val="20"/>
        </w:rPr>
      </w:pPr>
    </w:p>
    <w:p w14:paraId="4E659F87" w14:textId="79383320" w:rsidR="00E515E6" w:rsidRPr="0082346D" w:rsidRDefault="00380ABC" w:rsidP="00EE3BEB">
      <w:pPr>
        <w:rPr>
          <w:rFonts w:ascii="Arial" w:hAnsi="Arial" w:cs="Times New Roman"/>
          <w:b/>
          <w:color w:val="000000"/>
          <w:sz w:val="20"/>
          <w:szCs w:val="20"/>
        </w:rPr>
      </w:pPr>
      <w:r>
        <w:rPr>
          <w:rFonts w:ascii="Arial" w:hAnsi="Arial" w:cs="Times New Roman"/>
          <w:b/>
          <w:color w:val="000000"/>
          <w:sz w:val="20"/>
          <w:szCs w:val="20"/>
        </w:rPr>
        <w:t>7</w:t>
      </w:r>
      <w:r w:rsidR="00EE3BEB">
        <w:rPr>
          <w:rFonts w:ascii="Arial" w:hAnsi="Arial" w:cs="Times New Roman"/>
          <w:b/>
          <w:color w:val="000000"/>
          <w:sz w:val="20"/>
          <w:szCs w:val="20"/>
        </w:rPr>
        <w:t>.   A</w:t>
      </w:r>
      <w:r w:rsidR="00E515E6" w:rsidRPr="0082346D">
        <w:rPr>
          <w:rFonts w:ascii="Arial" w:hAnsi="Arial" w:cs="Times New Roman"/>
          <w:b/>
          <w:color w:val="000000"/>
          <w:sz w:val="20"/>
          <w:szCs w:val="20"/>
        </w:rPr>
        <w:t>ttendance Policy</w:t>
      </w:r>
    </w:p>
    <w:p w14:paraId="1FDA1300" w14:textId="2EB98F15"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xml:space="preserve">Attendance and punctuality are mandatory. Three </w:t>
      </w:r>
      <w:r w:rsidR="00A87C50">
        <w:rPr>
          <w:rFonts w:ascii="Arial" w:hAnsi="Arial" w:cs="Times New Roman"/>
          <w:color w:val="000000"/>
          <w:sz w:val="20"/>
          <w:szCs w:val="20"/>
        </w:rPr>
        <w:t xml:space="preserve">or more </w:t>
      </w:r>
      <w:r w:rsidRPr="008C363D">
        <w:rPr>
          <w:rFonts w:ascii="Arial" w:hAnsi="Arial" w:cs="Times New Roman"/>
          <w:color w:val="000000"/>
          <w:sz w:val="20"/>
          <w:szCs w:val="20"/>
        </w:rPr>
        <w:t xml:space="preserve">unexcused absences will result in a half grade point reduction. An </w:t>
      </w:r>
      <w:r w:rsidRPr="008C363D">
        <w:rPr>
          <w:rFonts w:ascii="Arial" w:hAnsi="Arial" w:cs="Times New Roman"/>
          <w:b/>
          <w:color w:val="000000"/>
          <w:sz w:val="20"/>
          <w:szCs w:val="20"/>
        </w:rPr>
        <w:t>excused</w:t>
      </w:r>
      <w:r w:rsidRPr="008C363D">
        <w:rPr>
          <w:rFonts w:ascii="Arial" w:hAnsi="Arial" w:cs="Times New Roman"/>
          <w:color w:val="000000"/>
          <w:sz w:val="20"/>
          <w:szCs w:val="20"/>
        </w:rPr>
        <w:t xml:space="preserve"> absence is one in which permission is requested in advance </w:t>
      </w:r>
      <w:r w:rsidR="008C363D">
        <w:rPr>
          <w:rFonts w:ascii="Arial" w:hAnsi="Arial" w:cs="Times New Roman"/>
          <w:color w:val="000000"/>
          <w:sz w:val="20"/>
          <w:szCs w:val="20"/>
        </w:rPr>
        <w:t>and you have a legitimate reason to skip class, such as an illness</w:t>
      </w:r>
      <w:r w:rsidRPr="008C363D">
        <w:rPr>
          <w:rFonts w:ascii="Arial" w:hAnsi="Arial" w:cs="Times New Roman"/>
          <w:color w:val="000000"/>
          <w:sz w:val="20"/>
          <w:szCs w:val="20"/>
        </w:rPr>
        <w:t xml:space="preserve">. You are expected to make up what you missed by checking with other students and reviewing lecture materials on the web site.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49BAF83A" w:rsidR="00E515E6" w:rsidRPr="0082346D" w:rsidRDefault="00380ABC" w:rsidP="006B7879">
      <w:pPr>
        <w:tabs>
          <w:tab w:val="left" w:pos="360"/>
        </w:tabs>
        <w:rPr>
          <w:rFonts w:ascii="Arial" w:hAnsi="Arial" w:cs="Times New Roman"/>
          <w:b/>
          <w:color w:val="000000"/>
          <w:sz w:val="20"/>
          <w:szCs w:val="20"/>
        </w:rPr>
      </w:pPr>
      <w:r>
        <w:rPr>
          <w:rFonts w:ascii="Arial" w:hAnsi="Arial" w:cs="Times New Roman"/>
          <w:b/>
          <w:color w:val="000000"/>
          <w:sz w:val="20"/>
          <w:szCs w:val="20"/>
        </w:rPr>
        <w:t>8</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12439C66" w14:textId="3422489F" w:rsidR="00E515E6" w:rsidRPr="008C363D" w:rsidRDefault="00E515E6" w:rsidP="00E515E6">
      <w:pPr>
        <w:ind w:left="360"/>
        <w:rPr>
          <w:rFonts w:ascii="Arial" w:hAnsi="Arial" w:cs="Times New Roman"/>
          <w:color w:val="000000"/>
          <w:sz w:val="20"/>
          <w:szCs w:val="20"/>
        </w:rPr>
      </w:pPr>
      <w:r w:rsidRPr="008C363D">
        <w:rPr>
          <w:rFonts w:ascii="Arial" w:hAnsi="Arial" w:cs="Times New Roman"/>
          <w:color w:val="000000"/>
          <w:sz w:val="20"/>
          <w:szCs w:val="20"/>
        </w:rPr>
        <w:t xml:space="preserve">Please notify the instructor if you have any disabilities with which you need special assistance or consideration. The campus disability assistance program can be contacted through ADAPTS: </w:t>
      </w:r>
      <w:hyperlink r:id="rId9" w:history="1">
        <w:r w:rsidRPr="008C363D">
          <w:rPr>
            <w:rStyle w:val="Hyperlink"/>
            <w:rFonts w:ascii="Arial" w:hAnsi="Arial" w:cs="Times New Roman"/>
            <w:sz w:val="20"/>
            <w:szCs w:val="20"/>
          </w:rPr>
          <w:t>http://www.adapts.gatech.edu</w:t>
        </w:r>
      </w:hyperlink>
    </w:p>
    <w:p w14:paraId="1561F690" w14:textId="77777777" w:rsidR="00E515E6" w:rsidRPr="008C363D" w:rsidRDefault="00E515E6" w:rsidP="00E515E6">
      <w:pPr>
        <w:ind w:left="360"/>
        <w:rPr>
          <w:rFonts w:ascii="Arial" w:hAnsi="Arial" w:cs="Times New Roman"/>
          <w:color w:val="000000"/>
          <w:sz w:val="20"/>
          <w:szCs w:val="20"/>
        </w:rPr>
      </w:pPr>
    </w:p>
    <w:p w14:paraId="5E1A91C2" w14:textId="18CE1D0B" w:rsidR="008C363D" w:rsidRPr="0082346D" w:rsidRDefault="00380ABC" w:rsidP="006B7879">
      <w:pPr>
        <w:tabs>
          <w:tab w:val="left" w:pos="360"/>
        </w:tabs>
        <w:rPr>
          <w:rFonts w:ascii="Arial" w:hAnsi="Arial" w:cs="Times New Roman"/>
          <w:b/>
          <w:color w:val="000000"/>
          <w:sz w:val="20"/>
          <w:szCs w:val="20"/>
        </w:rPr>
      </w:pPr>
      <w:r>
        <w:rPr>
          <w:rFonts w:ascii="Arial" w:hAnsi="Arial" w:cs="Times New Roman"/>
          <w:b/>
          <w:color w:val="000000"/>
          <w:sz w:val="20"/>
          <w:szCs w:val="20"/>
        </w:rPr>
        <w:t>9</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7D8F1C2A" w14:textId="5251CC54" w:rsidR="008C363D" w:rsidRPr="008C363D" w:rsidRDefault="008C363D" w:rsidP="008C363D">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14:paraId="0173CB7B" w14:textId="6064FDD3" w:rsidR="008C363D" w:rsidRPr="00D34B1D" w:rsidRDefault="00BE4DAF" w:rsidP="008C363D">
      <w:pPr>
        <w:ind w:left="360"/>
        <w:rPr>
          <w:rFonts w:ascii="Arial" w:eastAsia="Times New Roman" w:hAnsi="Arial" w:cs="Cambria"/>
          <w:color w:val="0000FF"/>
          <w:sz w:val="20"/>
          <w:szCs w:val="20"/>
        </w:rPr>
      </w:pPr>
      <w:hyperlink r:id="rId10" w:history="1">
        <w:r w:rsidR="008C363D" w:rsidRPr="00D34B1D">
          <w:rPr>
            <w:rStyle w:val="Hyperlink"/>
            <w:rFonts w:ascii="Arial" w:eastAsia="Times New Roman" w:hAnsi="Arial" w:cs="Cambria"/>
            <w:sz w:val="20"/>
            <w:szCs w:val="20"/>
          </w:rPr>
          <w:t>http://www.honor.gatech.edu/plugins/content/index.php?id=9</w:t>
        </w:r>
      </w:hyperlink>
    </w:p>
    <w:p w14:paraId="666EB8F5" w14:textId="77777777" w:rsidR="00BE4DAF" w:rsidRDefault="00BE4DAF" w:rsidP="00A54C80">
      <w:pPr>
        <w:rPr>
          <w:rFonts w:ascii="Arial" w:hAnsi="Arial" w:cs="Times New Roman"/>
          <w:b/>
          <w:color w:val="000000"/>
          <w:sz w:val="20"/>
          <w:szCs w:val="20"/>
        </w:rPr>
      </w:pPr>
    </w:p>
    <w:p w14:paraId="339B49BF" w14:textId="5C16279B" w:rsidR="004311E0" w:rsidRPr="00A54C80" w:rsidRDefault="00380ABC" w:rsidP="00A54C80">
      <w:pPr>
        <w:rPr>
          <w:rFonts w:ascii="Arial" w:hAnsi="Arial" w:cs="Times New Roman"/>
          <w:color w:val="000000"/>
          <w:sz w:val="20"/>
          <w:szCs w:val="20"/>
        </w:rPr>
      </w:pPr>
      <w:bookmarkStart w:id="0" w:name="_GoBack"/>
      <w:bookmarkEnd w:id="0"/>
      <w:r>
        <w:rPr>
          <w:rFonts w:ascii="Arial" w:hAnsi="Arial" w:cs="Times New Roman"/>
          <w:b/>
          <w:color w:val="000000"/>
          <w:sz w:val="20"/>
          <w:szCs w:val="20"/>
        </w:rPr>
        <w:t>10</w:t>
      </w:r>
      <w:r w:rsidR="004311E0">
        <w:rPr>
          <w:rFonts w:ascii="Arial" w:hAnsi="Arial" w:cs="Times New Roman"/>
          <w:b/>
          <w:color w:val="000000"/>
          <w:sz w:val="20"/>
          <w:szCs w:val="20"/>
        </w:rPr>
        <w:t>.</w:t>
      </w:r>
      <w:r w:rsidR="004311E0">
        <w:rPr>
          <w:rFonts w:ascii="Arial" w:hAnsi="Arial" w:cs="Times New Roman"/>
          <w:b/>
          <w:color w:val="000000"/>
          <w:sz w:val="20"/>
          <w:szCs w:val="20"/>
        </w:rPr>
        <w:tab/>
      </w:r>
      <w:r w:rsidR="004311E0" w:rsidRPr="004311E0">
        <w:rPr>
          <w:rFonts w:ascii="Arial" w:hAnsi="Arial" w:cs="Times New Roman"/>
          <w:b/>
          <w:color w:val="000000"/>
          <w:sz w:val="20"/>
          <w:szCs w:val="20"/>
        </w:rPr>
        <w:t>Course Schedule</w:t>
      </w:r>
    </w:p>
    <w:p w14:paraId="43724F19"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1. Discourses of Design: Form, Order, Value</w:t>
      </w:r>
    </w:p>
    <w:p w14:paraId="135140AF"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2. Scale: domus, piazza, polis, res publica</w:t>
      </w:r>
    </w:p>
    <w:p w14:paraId="2F2B41CE"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3. Modernism and Responses to Modernism</w:t>
      </w:r>
    </w:p>
    <w:p w14:paraId="29885993"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Pattern Language, ex. Christopher Alexander</w:t>
      </w:r>
    </w:p>
    <w:p w14:paraId="6EE118CB"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4. (New) Urbanism (order discourse)</w:t>
      </w:r>
    </w:p>
    <w:p w14:paraId="4C810D05"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5. Technologies of Information: Databases</w:t>
      </w:r>
    </w:p>
    <w:p w14:paraId="0DDD5A9A"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6. Technologies of Information: Net-based communication (e.g. ICQ)</w:t>
      </w:r>
    </w:p>
    <w:p w14:paraId="7FE97AFE"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7. Technologies of Simulation: physics simulations, role-playing games,</w:t>
      </w:r>
    </w:p>
    <w:p w14:paraId="3B205331"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economic|ecologic-worlds</w:t>
      </w:r>
    </w:p>
    <w:p w14:paraId="62244E73"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(ex. mTropolis, Director)</w:t>
      </w:r>
    </w:p>
    <w:p w14:paraId="25E26ED7"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8. New Situationism (value discourse, ex. Wodicko)</w:t>
      </w:r>
    </w:p>
    <w:p w14:paraId="7AC2F882"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9. Responsive Spaces (ex. Studio Azzurro, sponge, Hubbub project)</w:t>
      </w:r>
    </w:p>
    <w:p w14:paraId="24C47B3B"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10. Technologies of Performance: review Director or Flash, plus extensions</w:t>
      </w:r>
    </w:p>
    <w:p w14:paraId="20B83E68"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11. Technologies of Performance: Director, MAX lab, exercises and critiques</w:t>
      </w:r>
    </w:p>
    <w:p w14:paraId="573EE98E"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12. Technologies of Performance: MAX, (or ex. jmax, pd, ...)</w:t>
      </w:r>
    </w:p>
    <w:p w14:paraId="2392DB42"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13. Dissections of Selected Responsive Spaces (ex. Studio Azzurro, sponge, Hubbub</w:t>
      </w:r>
    </w:p>
    <w:p w14:paraId="53F23151"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project)</w:t>
      </w:r>
    </w:p>
    <w:p w14:paraId="0D5ACF10"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14. Student Projects</w:t>
      </w:r>
    </w:p>
    <w:p w14:paraId="6FC65C18" w14:textId="77777777" w:rsidR="00EC0BFA" w:rsidRDefault="00EC0BFA" w:rsidP="00EC0BFA">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15. Student Projects</w:t>
      </w:r>
    </w:p>
    <w:p w14:paraId="6768E353" w14:textId="77777777" w:rsidR="004311E0" w:rsidRPr="004311E0" w:rsidRDefault="004311E0" w:rsidP="004311E0">
      <w:pPr>
        <w:ind w:right="-360"/>
        <w:rPr>
          <w:rFonts w:cs="Times New Roman"/>
          <w:sz w:val="18"/>
          <w:szCs w:val="18"/>
        </w:rPr>
      </w:pPr>
      <w:r w:rsidRPr="004311E0">
        <w:rPr>
          <w:rFonts w:cs="Times New Roman"/>
          <w:sz w:val="18"/>
          <w:szCs w:val="18"/>
        </w:rPr>
        <w:t> </w:t>
      </w:r>
    </w:p>
    <w:p w14:paraId="386B3DC5" w14:textId="7218DC7A" w:rsidR="001A6C81" w:rsidRPr="004311E0" w:rsidRDefault="001A6C81" w:rsidP="001A6C81">
      <w:pPr>
        <w:rPr>
          <w:rFonts w:ascii="Arial" w:hAnsi="Arial" w:cs="Times New Roman"/>
          <w:b/>
          <w:color w:val="000000"/>
          <w:sz w:val="20"/>
          <w:szCs w:val="20"/>
        </w:rPr>
      </w:pPr>
    </w:p>
    <w:sectPr w:rsidR="001A6C81" w:rsidRPr="004311E0" w:rsidSect="005F4A6E">
      <w:headerReference w:type="default" r:id="rId11"/>
      <w:footerReference w:type="first" r:id="rId12"/>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1A6C81" w:rsidRDefault="001A6C81" w:rsidP="00455A46">
      <w:r>
        <w:separator/>
      </w:r>
    </w:p>
  </w:endnote>
  <w:endnote w:type="continuationSeparator" w:id="0">
    <w:p w14:paraId="66D424DE" w14:textId="77777777" w:rsidR="001A6C81" w:rsidRDefault="001A6C81"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NewRomanPS-BoldMT">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86D5A" w14:textId="648E28D1" w:rsidR="001A6C81" w:rsidRDefault="001A6C81"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L</w:t>
    </w:r>
    <w:r w:rsidR="00EC0BFA">
      <w:rPr>
        <w:rFonts w:ascii="Arial" w:hAnsi="Arial" w:cs="Arial"/>
        <w:b/>
        <w:color w:val="595959" w:themeColor="text1" w:themeTint="A6"/>
        <w:sz w:val="18"/>
        <w:szCs w:val="18"/>
      </w:rPr>
      <w:t>MC 6321</w:t>
    </w:r>
  </w:p>
  <w:p w14:paraId="676D812B" w14:textId="451BD6F9" w:rsidR="001A6C81" w:rsidRPr="0082346D" w:rsidRDefault="001A6C81"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BE4DAF">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1A6C81" w:rsidRDefault="001A6C81" w:rsidP="00455A46">
      <w:r>
        <w:separator/>
      </w:r>
    </w:p>
  </w:footnote>
  <w:footnote w:type="continuationSeparator" w:id="0">
    <w:p w14:paraId="705AD029" w14:textId="77777777" w:rsidR="001A6C81" w:rsidRDefault="001A6C81"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4145" w14:textId="358412B7" w:rsidR="00380ABC" w:rsidRDefault="001A6C81"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L</w:t>
    </w:r>
    <w:r>
      <w:rPr>
        <w:rFonts w:ascii="Arial" w:hAnsi="Arial" w:cs="Arial"/>
        <w:b/>
        <w:color w:val="595959" w:themeColor="text1" w:themeTint="A6"/>
        <w:sz w:val="18"/>
        <w:szCs w:val="18"/>
      </w:rPr>
      <w:t>MC 632</w:t>
    </w:r>
    <w:r w:rsidR="00EC0BFA">
      <w:rPr>
        <w:rFonts w:ascii="Arial" w:hAnsi="Arial" w:cs="Arial"/>
        <w:b/>
        <w:color w:val="595959" w:themeColor="text1" w:themeTint="A6"/>
        <w:sz w:val="18"/>
        <w:szCs w:val="18"/>
      </w:rPr>
      <w:t>1</w:t>
    </w:r>
  </w:p>
  <w:p w14:paraId="290F270E" w14:textId="6185DD1D" w:rsidR="001A6C81" w:rsidRPr="0082346D" w:rsidRDefault="001A6C81"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BE4DAF">
      <w:rPr>
        <w:rStyle w:val="PageNumber"/>
        <w:rFonts w:ascii="Arial" w:hAnsi="Arial" w:cs="Arial"/>
        <w:b/>
        <w:noProof/>
        <w:color w:val="595959" w:themeColor="text1" w:themeTint="A6"/>
        <w:sz w:val="18"/>
        <w:szCs w:val="18"/>
      </w:rPr>
      <w:t>2</w:t>
    </w:r>
    <w:r w:rsidRPr="0082346D">
      <w:rPr>
        <w:rStyle w:val="PageNumber"/>
        <w:rFonts w:ascii="Arial" w:hAnsi="Arial" w:cs="Arial"/>
        <w:b/>
        <w:color w:val="595959" w:themeColor="text1" w:themeTint="A6"/>
        <w:sz w:val="18"/>
        <w:szCs w:val="18"/>
      </w:rPr>
      <w:fldChar w:fldCharType="end"/>
    </w:r>
  </w:p>
  <w:p w14:paraId="51FC915F" w14:textId="77777777" w:rsidR="001A6C81" w:rsidRDefault="001A6C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18024B"/>
    <w:multiLevelType w:val="hybridMultilevel"/>
    <w:tmpl w:val="87182324"/>
    <w:lvl w:ilvl="0" w:tplc="DF6E3806">
      <w:start w:val="2013"/>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F010371"/>
    <w:multiLevelType w:val="hybridMultilevel"/>
    <w:tmpl w:val="4EE8AC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9EC4A4A"/>
    <w:multiLevelType w:val="hybridMultilevel"/>
    <w:tmpl w:val="B706D122"/>
    <w:lvl w:ilvl="0" w:tplc="637E6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42916E99"/>
    <w:multiLevelType w:val="hybridMultilevel"/>
    <w:tmpl w:val="657CB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F35FFD"/>
    <w:multiLevelType w:val="hybridMultilevel"/>
    <w:tmpl w:val="AA32E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092B5F"/>
    <w:multiLevelType w:val="hybridMultilevel"/>
    <w:tmpl w:val="F48E7A54"/>
    <w:lvl w:ilvl="0" w:tplc="00286744">
      <w:start w:val="2013"/>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BF4287"/>
    <w:multiLevelType w:val="multilevel"/>
    <w:tmpl w:val="4EE8AC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7B1105B6"/>
    <w:multiLevelType w:val="hybridMultilevel"/>
    <w:tmpl w:val="B3B6C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12"/>
  </w:num>
  <w:num w:numId="7">
    <w:abstractNumId w:val="31"/>
  </w:num>
  <w:num w:numId="8">
    <w:abstractNumId w:val="6"/>
  </w:num>
  <w:num w:numId="9">
    <w:abstractNumId w:val="7"/>
  </w:num>
  <w:num w:numId="10">
    <w:abstractNumId w:val="13"/>
  </w:num>
  <w:num w:numId="11">
    <w:abstractNumId w:val="1"/>
  </w:num>
  <w:num w:numId="12">
    <w:abstractNumId w:val="26"/>
  </w:num>
  <w:num w:numId="13">
    <w:abstractNumId w:val="41"/>
  </w:num>
  <w:num w:numId="14">
    <w:abstractNumId w:val="23"/>
  </w:num>
  <w:num w:numId="15">
    <w:abstractNumId w:val="15"/>
  </w:num>
  <w:num w:numId="16">
    <w:abstractNumId w:val="20"/>
  </w:num>
  <w:num w:numId="17">
    <w:abstractNumId w:val="0"/>
  </w:num>
  <w:num w:numId="18">
    <w:abstractNumId w:val="9"/>
  </w:num>
  <w:num w:numId="19">
    <w:abstractNumId w:val="5"/>
  </w:num>
  <w:num w:numId="20">
    <w:abstractNumId w:val="11"/>
  </w:num>
  <w:num w:numId="21">
    <w:abstractNumId w:val="22"/>
  </w:num>
  <w:num w:numId="22">
    <w:abstractNumId w:val="18"/>
  </w:num>
  <w:num w:numId="23">
    <w:abstractNumId w:val="43"/>
  </w:num>
  <w:num w:numId="24">
    <w:abstractNumId w:val="39"/>
  </w:num>
  <w:num w:numId="25">
    <w:abstractNumId w:val="47"/>
  </w:num>
  <w:num w:numId="26">
    <w:abstractNumId w:val="2"/>
  </w:num>
  <w:num w:numId="27">
    <w:abstractNumId w:val="10"/>
  </w:num>
  <w:num w:numId="28">
    <w:abstractNumId w:val="33"/>
  </w:num>
  <w:num w:numId="29">
    <w:abstractNumId w:val="4"/>
  </w:num>
  <w:num w:numId="30">
    <w:abstractNumId w:val="34"/>
  </w:num>
  <w:num w:numId="31">
    <w:abstractNumId w:val="3"/>
  </w:num>
  <w:num w:numId="32">
    <w:abstractNumId w:val="35"/>
  </w:num>
  <w:num w:numId="33">
    <w:abstractNumId w:val="25"/>
  </w:num>
  <w:num w:numId="34">
    <w:abstractNumId w:val="32"/>
  </w:num>
  <w:num w:numId="35">
    <w:abstractNumId w:val="19"/>
  </w:num>
  <w:num w:numId="36">
    <w:abstractNumId w:val="14"/>
  </w:num>
  <w:num w:numId="37">
    <w:abstractNumId w:val="42"/>
  </w:num>
  <w:num w:numId="38">
    <w:abstractNumId w:val="37"/>
  </w:num>
  <w:num w:numId="39">
    <w:abstractNumId w:val="8"/>
  </w:num>
  <w:num w:numId="40">
    <w:abstractNumId w:val="36"/>
  </w:num>
  <w:num w:numId="41">
    <w:abstractNumId w:val="17"/>
  </w:num>
  <w:num w:numId="42">
    <w:abstractNumId w:val="40"/>
  </w:num>
  <w:num w:numId="43">
    <w:abstractNumId w:val="28"/>
  </w:num>
  <w:num w:numId="44">
    <w:abstractNumId w:val="21"/>
  </w:num>
  <w:num w:numId="45">
    <w:abstractNumId w:val="44"/>
  </w:num>
  <w:num w:numId="46">
    <w:abstractNumId w:val="38"/>
  </w:num>
  <w:num w:numId="47">
    <w:abstractNumId w:val="16"/>
  </w:num>
  <w:num w:numId="48">
    <w:abstractNumId w:val="46"/>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2"/>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F25BC"/>
    <w:rsid w:val="00126868"/>
    <w:rsid w:val="0013020D"/>
    <w:rsid w:val="00180F34"/>
    <w:rsid w:val="00180F86"/>
    <w:rsid w:val="001A16D7"/>
    <w:rsid w:val="001A6C81"/>
    <w:rsid w:val="001A7ED5"/>
    <w:rsid w:val="001D2C98"/>
    <w:rsid w:val="0020230F"/>
    <w:rsid w:val="00204954"/>
    <w:rsid w:val="0024427D"/>
    <w:rsid w:val="00283FC7"/>
    <w:rsid w:val="002B0904"/>
    <w:rsid w:val="002D2B5E"/>
    <w:rsid w:val="002D7C7D"/>
    <w:rsid w:val="00317F73"/>
    <w:rsid w:val="003260C1"/>
    <w:rsid w:val="003522BC"/>
    <w:rsid w:val="00352B9E"/>
    <w:rsid w:val="00380ABC"/>
    <w:rsid w:val="00383DD5"/>
    <w:rsid w:val="003C28E3"/>
    <w:rsid w:val="004311E0"/>
    <w:rsid w:val="00435BB9"/>
    <w:rsid w:val="00455A46"/>
    <w:rsid w:val="00475575"/>
    <w:rsid w:val="004851C0"/>
    <w:rsid w:val="0049170A"/>
    <w:rsid w:val="004B6717"/>
    <w:rsid w:val="004C0320"/>
    <w:rsid w:val="004D2FA5"/>
    <w:rsid w:val="004E7D58"/>
    <w:rsid w:val="004F0BBF"/>
    <w:rsid w:val="004F1F18"/>
    <w:rsid w:val="00526FAE"/>
    <w:rsid w:val="0052771E"/>
    <w:rsid w:val="00532121"/>
    <w:rsid w:val="0053536D"/>
    <w:rsid w:val="00537F11"/>
    <w:rsid w:val="005D1705"/>
    <w:rsid w:val="005F1FD4"/>
    <w:rsid w:val="005F4A6E"/>
    <w:rsid w:val="00601B15"/>
    <w:rsid w:val="00630E0B"/>
    <w:rsid w:val="00634138"/>
    <w:rsid w:val="00653BEC"/>
    <w:rsid w:val="006B7879"/>
    <w:rsid w:val="006C1C95"/>
    <w:rsid w:val="006D08E5"/>
    <w:rsid w:val="006D230C"/>
    <w:rsid w:val="006E6F8A"/>
    <w:rsid w:val="006F719C"/>
    <w:rsid w:val="007412E7"/>
    <w:rsid w:val="00745521"/>
    <w:rsid w:val="00750A98"/>
    <w:rsid w:val="00786B94"/>
    <w:rsid w:val="007D27EC"/>
    <w:rsid w:val="007F1A64"/>
    <w:rsid w:val="00803C94"/>
    <w:rsid w:val="00820065"/>
    <w:rsid w:val="0082346D"/>
    <w:rsid w:val="00843FC7"/>
    <w:rsid w:val="008465CA"/>
    <w:rsid w:val="008A5F2F"/>
    <w:rsid w:val="008C363D"/>
    <w:rsid w:val="008C7D4D"/>
    <w:rsid w:val="008D4E20"/>
    <w:rsid w:val="008D5FBB"/>
    <w:rsid w:val="00941D65"/>
    <w:rsid w:val="009479F4"/>
    <w:rsid w:val="0096107B"/>
    <w:rsid w:val="00974838"/>
    <w:rsid w:val="009C2907"/>
    <w:rsid w:val="009C70B9"/>
    <w:rsid w:val="00A043BB"/>
    <w:rsid w:val="00A54C80"/>
    <w:rsid w:val="00A87C50"/>
    <w:rsid w:val="00A97F69"/>
    <w:rsid w:val="00AA78C9"/>
    <w:rsid w:val="00AF0E41"/>
    <w:rsid w:val="00B127BD"/>
    <w:rsid w:val="00B531B2"/>
    <w:rsid w:val="00B60D50"/>
    <w:rsid w:val="00B61CFA"/>
    <w:rsid w:val="00B96BA5"/>
    <w:rsid w:val="00BA3C5D"/>
    <w:rsid w:val="00BE4DAF"/>
    <w:rsid w:val="00C36D4C"/>
    <w:rsid w:val="00C62AF0"/>
    <w:rsid w:val="00C803FA"/>
    <w:rsid w:val="00CA4A07"/>
    <w:rsid w:val="00CC5C7B"/>
    <w:rsid w:val="00CE4724"/>
    <w:rsid w:val="00D30A63"/>
    <w:rsid w:val="00D34B1D"/>
    <w:rsid w:val="00D46EAA"/>
    <w:rsid w:val="00D50B39"/>
    <w:rsid w:val="00D61DA1"/>
    <w:rsid w:val="00D72FDB"/>
    <w:rsid w:val="00DA4F13"/>
    <w:rsid w:val="00DB4008"/>
    <w:rsid w:val="00DC55AB"/>
    <w:rsid w:val="00E139D1"/>
    <w:rsid w:val="00E2327A"/>
    <w:rsid w:val="00E26DD3"/>
    <w:rsid w:val="00E515E6"/>
    <w:rsid w:val="00E620C5"/>
    <w:rsid w:val="00E71889"/>
    <w:rsid w:val="00EC0BFA"/>
    <w:rsid w:val="00EC4615"/>
    <w:rsid w:val="00EE3BEB"/>
    <w:rsid w:val="00F000CE"/>
    <w:rsid w:val="00F229DE"/>
    <w:rsid w:val="00F40700"/>
    <w:rsid w:val="00F47314"/>
    <w:rsid w:val="00F76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ichael.nitsche@lmc.gatech.edu" TargetMode="External"/><Relationship Id="rId9" Type="http://schemas.openxmlformats.org/officeDocument/2006/relationships/hyperlink" Target="http://www.adapts.gatech.edu" TargetMode="External"/><Relationship Id="rId10" Type="http://schemas.openxmlformats.org/officeDocument/2006/relationships/hyperlink" Target="http://www.honor.gatech.edu/plugins/content/index.php?id=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648</Words>
  <Characters>3697</Characters>
  <Application>Microsoft Macintosh Word</Application>
  <DocSecurity>0</DocSecurity>
  <Lines>30</Lines>
  <Paragraphs>8</Paragraphs>
  <ScaleCrop>false</ScaleCrop>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5</cp:revision>
  <cp:lastPrinted>2013-10-25T16:00:00Z</cp:lastPrinted>
  <dcterms:created xsi:type="dcterms:W3CDTF">2013-11-12T04:03:00Z</dcterms:created>
  <dcterms:modified xsi:type="dcterms:W3CDTF">2013-11-19T14:52:00Z</dcterms:modified>
</cp:coreProperties>
</file>