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837BE3">
        <w:trPr>
          <w:trHeight w:val="990"/>
        </w:trPr>
        <w:tc>
          <w:tcPr>
            <w:tcW w:w="2088" w:type="dxa"/>
          </w:tcPr>
          <w:p w14:paraId="5D943C53" w14:textId="62F6CE17" w:rsidR="005F4A6E" w:rsidRDefault="005F4A6E" w:rsidP="0082346D">
            <w:pPr>
              <w:jc w:val="center"/>
              <w:rPr>
                <w:rFonts w:ascii="Arial" w:hAnsi="Arial" w:cs="Times New Roman"/>
                <w:b/>
                <w:noProof/>
                <w:color w:val="000000"/>
              </w:rPr>
            </w:pPr>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70F92BE6" w:rsidR="005F4A6E" w:rsidRDefault="00837BE3" w:rsidP="005F4A6E">
            <w:pPr>
              <w:ind w:left="-360"/>
              <w:jc w:val="center"/>
              <w:rPr>
                <w:rFonts w:ascii="Arial" w:hAnsi="Arial" w:cs="Arial"/>
                <w:b/>
                <w:color w:val="000000"/>
              </w:rPr>
            </w:pPr>
            <w:r>
              <w:rPr>
                <w:rFonts w:ascii="Arial" w:hAnsi="Arial" w:cs="Times New Roman"/>
                <w:b/>
                <w:color w:val="000000"/>
              </w:rPr>
              <w:t>LMC-8001</w:t>
            </w:r>
            <w:r w:rsidR="00EC4615">
              <w:rPr>
                <w:rFonts w:ascii="Arial" w:hAnsi="Arial" w:cs="Times New Roman"/>
                <w:b/>
                <w:color w:val="000000"/>
              </w:rPr>
              <w:t xml:space="preserve"> Pro</w:t>
            </w:r>
            <w:r>
              <w:rPr>
                <w:rFonts w:ascii="Arial" w:hAnsi="Arial" w:cs="Times New Roman"/>
                <w:b/>
                <w:color w:val="000000"/>
              </w:rPr>
              <w:t xml:space="preserve"> Seminar in Digital Media Studies </w:t>
            </w:r>
          </w:p>
          <w:p w14:paraId="4A8D7293" w14:textId="77777777" w:rsidR="005F4A6E" w:rsidRDefault="005F4A6E" w:rsidP="005F4A6E">
            <w:pPr>
              <w:ind w:left="-360"/>
              <w:jc w:val="center"/>
              <w:rPr>
                <w:rFonts w:ascii="Arial" w:hAnsi="Arial" w:cs="Arial"/>
                <w:b/>
                <w:color w:val="000000"/>
              </w:rPr>
            </w:pPr>
          </w:p>
          <w:p w14:paraId="1ADB171E" w14:textId="2215FA36" w:rsidR="005F4A6E" w:rsidRDefault="005F4A6E" w:rsidP="005F4A6E">
            <w:pPr>
              <w:ind w:left="-360"/>
              <w:jc w:val="center"/>
              <w:rPr>
                <w:rFonts w:ascii="Arial" w:hAnsi="Arial" w:cs="Times New Roman"/>
                <w:b/>
                <w:color w:val="000000"/>
              </w:rPr>
            </w:pP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0DF1CC99"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837BE3">
        <w:rPr>
          <w:rFonts w:ascii="Arial" w:eastAsia="Times New Roman" w:hAnsi="Arial" w:cs="Arial"/>
          <w:color w:val="000000"/>
          <w:sz w:val="20"/>
          <w:szCs w:val="20"/>
        </w:rPr>
        <w:t xml:space="preserve">Jay Bolter </w:t>
      </w:r>
    </w:p>
    <w:p w14:paraId="183D6AD8" w14:textId="4DA76EC5"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hyperlink r:id="rId8" w:history="1">
        <w:r w:rsidR="00837BE3" w:rsidRPr="00F02E3F">
          <w:rPr>
            <w:rStyle w:val="Hyperlink"/>
            <w:rFonts w:ascii="Arial" w:hAnsi="Arial"/>
            <w:sz w:val="20"/>
            <w:szCs w:val="20"/>
          </w:rPr>
          <w:t>jdbolter@gatech.edu</w:t>
        </w:r>
      </w:hyperlink>
      <w:r w:rsidR="00837BE3">
        <w:rPr>
          <w:rFonts w:ascii="Arial" w:hAnsi="Arial"/>
          <w:sz w:val="20"/>
          <w:szCs w:val="20"/>
        </w:rPr>
        <w:t xml:space="preserve"> </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6D2BE716"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Pr>
          <w:rFonts w:ascii="Arial" w:eastAsia="Times New Roman" w:hAnsi="Arial" w:cs="Arial"/>
          <w:color w:val="000000"/>
          <w:sz w:val="20"/>
          <w:szCs w:val="20"/>
        </w:rPr>
        <w:t>TSRB</w:t>
      </w:r>
      <w:r w:rsidR="00837BE3">
        <w:rPr>
          <w:rFonts w:ascii="Arial" w:eastAsia="Times New Roman" w:hAnsi="Arial" w:cs="Arial"/>
          <w:color w:val="000000"/>
          <w:sz w:val="20"/>
          <w:szCs w:val="20"/>
        </w:rPr>
        <w:t xml:space="preserve"> 317</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bookmarkStart w:id="0" w:name="_GoBack"/>
      <w:bookmarkEnd w:id="0"/>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1DC97131"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5F95E2C3" w14:textId="77777777" w:rsidR="00837BE3" w:rsidRPr="00837BE3" w:rsidRDefault="00837BE3" w:rsidP="00837BE3">
      <w:pPr>
        <w:pStyle w:val="style1"/>
        <w:tabs>
          <w:tab w:val="left" w:pos="360"/>
        </w:tabs>
        <w:rPr>
          <w:rFonts w:ascii="Arial" w:hAnsi="Arial"/>
          <w:lang w:val="en-US"/>
        </w:rPr>
      </w:pPr>
      <w:r w:rsidRPr="00837BE3">
        <w:rPr>
          <w:rFonts w:ascii="Arial" w:hAnsi="Arial"/>
          <w:lang w:val="en-US"/>
        </w:rPr>
        <w:t xml:space="preserve">In this seminar, we continue the exploration of key traditions of disciplinary and theoretical inquiry that contribute to the study of Digital Media begun in LMC 8000. We put particular emphasis on HCI, communications theory, philosophy, and performance and media studies. Students will examine key texts in each of these areas and explore their application to representative digital artifacts. </w:t>
      </w:r>
    </w:p>
    <w:p w14:paraId="572DD32D" w14:textId="77777777" w:rsidR="00EE3BEB" w:rsidRDefault="00EE3BEB" w:rsidP="00EE3BEB">
      <w:pPr>
        <w:pStyle w:val="style1"/>
        <w:tabs>
          <w:tab w:val="left" w:pos="360"/>
        </w:tabs>
        <w:spacing w:before="0" w:beforeAutospacing="0" w:after="0" w:afterAutospacing="0"/>
        <w:rPr>
          <w:rFonts w:ascii="Arial" w:hAnsi="Arial" w:cs="Times New Roman"/>
          <w:b/>
          <w:color w:val="000000"/>
        </w:rPr>
      </w:pPr>
    </w:p>
    <w:p w14:paraId="140B5B4A" w14:textId="77777777" w:rsidR="00EE3BEB" w:rsidRDefault="00EE3BEB" w:rsidP="00EE3BEB">
      <w:pPr>
        <w:pStyle w:val="style1"/>
        <w:tabs>
          <w:tab w:val="left" w:pos="360"/>
        </w:tabs>
        <w:spacing w:before="0" w:beforeAutospacing="0" w:after="0" w:afterAutospacing="0"/>
        <w:rPr>
          <w:rFonts w:ascii="Arial" w:hAnsi="Arial" w:cs="Times New Roman"/>
          <w:b/>
          <w:color w:val="000000"/>
        </w:rPr>
      </w:pPr>
    </w:p>
    <w:p w14:paraId="69ED2901" w14:textId="77777777" w:rsidR="00837BE3" w:rsidRDefault="00B5294A" w:rsidP="00837BE3">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5</w:t>
      </w:r>
      <w:r w:rsidR="005F4A6E">
        <w:rPr>
          <w:rFonts w:ascii="Arial" w:hAnsi="Arial" w:cs="Times New Roman"/>
          <w:b/>
          <w:color w:val="000000"/>
        </w:rPr>
        <w:t>.</w:t>
      </w:r>
      <w:r w:rsidR="005F4A6E">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554B756D" w14:textId="11AE64DE" w:rsidR="00837BE3" w:rsidRPr="00837BE3" w:rsidRDefault="00837BE3" w:rsidP="00837BE3">
      <w:pPr>
        <w:pStyle w:val="style1"/>
        <w:numPr>
          <w:ilvl w:val="0"/>
          <w:numId w:val="43"/>
        </w:numPr>
        <w:tabs>
          <w:tab w:val="left" w:pos="360"/>
        </w:tabs>
        <w:spacing w:before="0" w:beforeAutospacing="0" w:after="0" w:afterAutospacing="0"/>
        <w:rPr>
          <w:rFonts w:ascii="Arial" w:hAnsi="Arial" w:cs="Times New Roman"/>
          <w:b/>
          <w:color w:val="000000"/>
        </w:rPr>
      </w:pPr>
      <w:r w:rsidRPr="00126B62">
        <w:rPr>
          <w:rFonts w:ascii="Arial" w:hAnsi="Arial"/>
          <w:lang w:val="en-US"/>
        </w:rPr>
        <w:t>demonstrate their understanding of the assumptions and methodologies characteristic of each of these app</w:t>
      </w:r>
      <w:r>
        <w:rPr>
          <w:rFonts w:ascii="Arial" w:hAnsi="Arial"/>
          <w:lang w:val="en-US"/>
        </w:rPr>
        <w:t>roaches</w:t>
      </w:r>
    </w:p>
    <w:p w14:paraId="6DB83168" w14:textId="4AE4AD24" w:rsidR="00837BE3" w:rsidRPr="00837BE3" w:rsidRDefault="00837BE3" w:rsidP="00837BE3">
      <w:pPr>
        <w:pStyle w:val="style1"/>
        <w:numPr>
          <w:ilvl w:val="0"/>
          <w:numId w:val="43"/>
        </w:numPr>
        <w:tabs>
          <w:tab w:val="left" w:pos="360"/>
        </w:tabs>
        <w:spacing w:before="0" w:beforeAutospacing="0" w:after="0" w:afterAutospacing="0"/>
        <w:rPr>
          <w:rFonts w:ascii="Arial" w:hAnsi="Arial" w:cs="Times New Roman"/>
          <w:b/>
          <w:color w:val="000000"/>
        </w:rPr>
      </w:pPr>
      <w:r w:rsidRPr="00837BE3">
        <w:rPr>
          <w:rFonts w:ascii="Arial" w:hAnsi="Arial"/>
          <w:lang w:val="en-US"/>
        </w:rPr>
        <w:t>complete the qualifying examination for the DM Ph.D. program</w:t>
      </w:r>
    </w:p>
    <w:p w14:paraId="7083029A" w14:textId="77777777" w:rsidR="00837BE3" w:rsidRPr="00837BE3" w:rsidRDefault="00837BE3" w:rsidP="00837BE3">
      <w:pPr>
        <w:pStyle w:val="style1"/>
        <w:tabs>
          <w:tab w:val="left" w:pos="360"/>
        </w:tabs>
        <w:spacing w:before="0" w:beforeAutospacing="0" w:after="0" w:afterAutospacing="0"/>
        <w:rPr>
          <w:rFonts w:ascii="Arial" w:hAnsi="Arial" w:cs="Times New Roman"/>
          <w:b/>
          <w:color w:val="000000"/>
        </w:rPr>
      </w:pPr>
    </w:p>
    <w:p w14:paraId="06DAEB55" w14:textId="77777777" w:rsidR="00D46EAA" w:rsidRPr="00D46EAA" w:rsidRDefault="00D46EAA" w:rsidP="00D46EAA">
      <w:pPr>
        <w:pStyle w:val="ListParagraph"/>
        <w:widowControl w:val="0"/>
        <w:autoSpaceDE w:val="0"/>
        <w:autoSpaceDN w:val="0"/>
        <w:adjustRightInd w:val="0"/>
        <w:rPr>
          <w:rFonts w:ascii="Arial" w:hAnsi="Arial" w:cs="Helvetica"/>
          <w:sz w:val="20"/>
          <w:szCs w:val="20"/>
        </w:rPr>
      </w:pPr>
    </w:p>
    <w:p w14:paraId="586525CA" w14:textId="52737DFA" w:rsidR="00B61CFA" w:rsidRPr="0082346D" w:rsidRDefault="00B5294A" w:rsidP="00837BE3">
      <w:pPr>
        <w:rPr>
          <w:rFonts w:ascii="Arial" w:hAnsi="Arial" w:cs="Times New Roman"/>
          <w:b/>
          <w:color w:val="000000"/>
          <w:sz w:val="20"/>
          <w:szCs w:val="20"/>
        </w:rPr>
      </w:pPr>
      <w:r>
        <w:rPr>
          <w:rFonts w:ascii="Arial" w:hAnsi="Arial" w:cs="Times New Roman"/>
          <w:b/>
          <w:color w:val="000000"/>
          <w:sz w:val="20"/>
          <w:szCs w:val="20"/>
        </w:rPr>
        <w:t>6</w:t>
      </w:r>
      <w:r w:rsidR="00837BE3">
        <w:rPr>
          <w:rFonts w:ascii="Arial" w:hAnsi="Arial" w:cs="Times New Roman"/>
          <w:b/>
          <w:color w:val="000000"/>
          <w:sz w:val="20"/>
          <w:szCs w:val="20"/>
        </w:rPr>
        <w:t xml:space="preserve">.  </w:t>
      </w:r>
      <w:r w:rsidR="00D30A63">
        <w:rPr>
          <w:rFonts w:ascii="Arial" w:hAnsi="Arial" w:cs="Times New Roman"/>
          <w:b/>
          <w:color w:val="000000"/>
          <w:sz w:val="20"/>
          <w:szCs w:val="20"/>
        </w:rPr>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2413BA44" w14:textId="23DD7A87" w:rsidR="00B61CFA" w:rsidRP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14:paraId="3BE79629" w14:textId="77777777" w:rsidR="00837BE3" w:rsidRPr="00837BE3" w:rsidRDefault="00837BE3" w:rsidP="00837BE3">
      <w:pPr>
        <w:ind w:left="720"/>
        <w:rPr>
          <w:rFonts w:ascii="Arial" w:hAnsi="Arial"/>
          <w:sz w:val="20"/>
          <w:szCs w:val="20"/>
          <w:lang w:val="en-US"/>
        </w:rPr>
      </w:pPr>
      <w:r w:rsidRPr="00837BE3">
        <w:rPr>
          <w:rFonts w:ascii="Arial" w:hAnsi="Arial"/>
          <w:sz w:val="20"/>
          <w:szCs w:val="20"/>
        </w:rPr>
        <w:t xml:space="preserve">Wardrip-Fruin &amp; Montfort (Eds.), </w:t>
      </w:r>
      <w:r w:rsidRPr="00837BE3">
        <w:rPr>
          <w:rFonts w:ascii="Arial" w:hAnsi="Arial"/>
          <w:i/>
          <w:sz w:val="20"/>
          <w:szCs w:val="20"/>
        </w:rPr>
        <w:t>The New Media Reader</w:t>
      </w:r>
      <w:r w:rsidRPr="00837BE3">
        <w:rPr>
          <w:rFonts w:ascii="Arial" w:hAnsi="Arial"/>
          <w:sz w:val="20"/>
          <w:szCs w:val="20"/>
          <w:lang w:val="en-US"/>
        </w:rPr>
        <w:t xml:space="preserve"> </w:t>
      </w:r>
    </w:p>
    <w:p w14:paraId="5031D182" w14:textId="3793D672" w:rsidR="00EE3BEB" w:rsidRPr="00EE3BEB" w:rsidRDefault="00EE3BEB" w:rsidP="00EE3BEB">
      <w:pPr>
        <w:ind w:left="720"/>
        <w:rPr>
          <w:rFonts w:ascii="Arial" w:hAnsi="Arial"/>
          <w:sz w:val="20"/>
          <w:szCs w:val="20"/>
        </w:rPr>
      </w:pP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45E286C9" w14:textId="2DA0E9B6" w:rsidR="008C363D" w:rsidRPr="00EE3BEB" w:rsidRDefault="00B5294A" w:rsidP="00EE3BEB">
      <w:pPr>
        <w:rPr>
          <w:rFonts w:ascii="Arial" w:hAnsi="Arial" w:cs="Arial"/>
          <w:color w:val="000000"/>
          <w:sz w:val="20"/>
          <w:szCs w:val="20"/>
        </w:rPr>
      </w:pPr>
      <w:r>
        <w:rPr>
          <w:rFonts w:ascii="Arial" w:hAnsi="Arial" w:cs="Times New Roman"/>
          <w:b/>
          <w:color w:val="000000"/>
          <w:sz w:val="20"/>
          <w:szCs w:val="20"/>
        </w:rPr>
        <w:t>7</w:t>
      </w:r>
      <w:r w:rsidR="00D30A63">
        <w:rPr>
          <w:rFonts w:ascii="Arial" w:hAnsi="Arial" w:cs="Times New Roman"/>
          <w:b/>
          <w:color w:val="000000"/>
          <w:sz w:val="20"/>
          <w:szCs w:val="20"/>
        </w:rPr>
        <w:t>.</w:t>
      </w:r>
      <w:r w:rsidR="00D30A63">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3068471A" w14:textId="77777777" w:rsidR="00837BE3" w:rsidRPr="00837BE3" w:rsidRDefault="00837BE3" w:rsidP="00837BE3">
      <w:pPr>
        <w:tabs>
          <w:tab w:val="left" w:pos="2880"/>
        </w:tabs>
        <w:ind w:left="360"/>
        <w:jc w:val="both"/>
        <w:rPr>
          <w:rFonts w:ascii="Arial" w:hAnsi="Arial" w:cs="Arial"/>
          <w:bCs/>
          <w:color w:val="000000"/>
          <w:sz w:val="20"/>
          <w:szCs w:val="20"/>
          <w:lang w:val="en-US"/>
        </w:rPr>
      </w:pPr>
      <w:r w:rsidRPr="00837BE3">
        <w:rPr>
          <w:rFonts w:ascii="Arial" w:hAnsi="Arial" w:cs="Arial"/>
          <w:bCs/>
          <w:color w:val="000000"/>
          <w:sz w:val="20"/>
          <w:szCs w:val="20"/>
          <w:lang w:val="en-US"/>
        </w:rPr>
        <w:t>Class participation: 50% Students are expected to attend class and participate in the summary and analysis of assigned material</w:t>
      </w:r>
    </w:p>
    <w:p w14:paraId="2B7C856A" w14:textId="77777777" w:rsidR="00837BE3" w:rsidRPr="00837BE3" w:rsidRDefault="00837BE3" w:rsidP="00837BE3">
      <w:pPr>
        <w:tabs>
          <w:tab w:val="left" w:pos="2880"/>
        </w:tabs>
        <w:ind w:left="360"/>
        <w:jc w:val="both"/>
        <w:rPr>
          <w:rFonts w:ascii="Arial" w:hAnsi="Arial" w:cs="Arial"/>
          <w:bCs/>
          <w:color w:val="000000"/>
          <w:sz w:val="20"/>
          <w:szCs w:val="20"/>
          <w:lang w:val="en-US"/>
        </w:rPr>
      </w:pPr>
      <w:r w:rsidRPr="00837BE3">
        <w:rPr>
          <w:rFonts w:ascii="Arial" w:hAnsi="Arial" w:cs="Arial"/>
          <w:bCs/>
          <w:color w:val="000000"/>
          <w:sz w:val="20"/>
          <w:szCs w:val="20"/>
          <w:lang w:val="en-US"/>
        </w:rPr>
        <w:t xml:space="preserve">Qualifying Examination: 50%  Students will complete the qualifying exam that covers the material in both semesters.  The exam is offered at the end of the course, during exam week. </w:t>
      </w:r>
    </w:p>
    <w:p w14:paraId="1E59ACC8" w14:textId="77777777" w:rsidR="008C363D" w:rsidRDefault="008C363D" w:rsidP="008C363D">
      <w:pPr>
        <w:tabs>
          <w:tab w:val="left" w:pos="2880"/>
        </w:tabs>
        <w:ind w:left="360"/>
        <w:jc w:val="both"/>
        <w:rPr>
          <w:rFonts w:ascii="Arial" w:hAnsi="Arial" w:cs="Arial"/>
          <w:b/>
          <w:bCs/>
          <w:color w:val="000000"/>
          <w:sz w:val="20"/>
          <w:szCs w:val="20"/>
        </w:rPr>
      </w:pPr>
    </w:p>
    <w:p w14:paraId="6BBEBF80" w14:textId="77777777" w:rsidR="00E515E6" w:rsidRPr="008C363D" w:rsidRDefault="00E515E6" w:rsidP="00E515E6">
      <w:pPr>
        <w:autoSpaceDE w:val="0"/>
        <w:autoSpaceDN w:val="0"/>
        <w:adjustRightInd w:val="0"/>
        <w:rPr>
          <w:rFonts w:ascii="Arial" w:hAnsi="Arial" w:cs="Arial"/>
          <w:sz w:val="20"/>
          <w:szCs w:val="20"/>
        </w:rPr>
      </w:pPr>
    </w:p>
    <w:p w14:paraId="4E659F87" w14:textId="614538FF" w:rsidR="00E515E6" w:rsidRPr="0082346D" w:rsidRDefault="00B5294A" w:rsidP="00EE3BEB">
      <w:pPr>
        <w:rPr>
          <w:rFonts w:ascii="Arial" w:hAnsi="Arial" w:cs="Times New Roman"/>
          <w:b/>
          <w:color w:val="000000"/>
          <w:sz w:val="20"/>
          <w:szCs w:val="20"/>
        </w:rPr>
      </w:pPr>
      <w:r>
        <w:rPr>
          <w:rFonts w:ascii="Arial" w:hAnsi="Arial" w:cs="Times New Roman"/>
          <w:b/>
          <w:color w:val="000000"/>
          <w:sz w:val="20"/>
          <w:szCs w:val="20"/>
        </w:rPr>
        <w:t>8</w:t>
      </w:r>
      <w:r w:rsidR="00EE3BEB">
        <w:rPr>
          <w:rFonts w:ascii="Arial" w:hAnsi="Arial" w:cs="Times New Roman"/>
          <w:b/>
          <w:color w:val="000000"/>
          <w:sz w:val="20"/>
          <w:szCs w:val="20"/>
        </w:rPr>
        <w:t>.   A</w:t>
      </w:r>
      <w:r w:rsidR="00E515E6" w:rsidRPr="0082346D">
        <w:rPr>
          <w:rFonts w:ascii="Arial" w:hAnsi="Arial" w:cs="Times New Roman"/>
          <w:b/>
          <w:color w:val="000000"/>
          <w:sz w:val="20"/>
          <w:szCs w:val="20"/>
        </w:rPr>
        <w:t>ttendance Policy</w:t>
      </w:r>
    </w:p>
    <w:p w14:paraId="1FDA1300" w14:textId="2EB98F15"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xml:space="preserve">.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55B0DFFA" w:rsidR="00E515E6" w:rsidRPr="0082346D" w:rsidRDefault="00B5294A"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9"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360AFB50" w:rsidR="008C363D" w:rsidRPr="0082346D" w:rsidRDefault="00B5294A" w:rsidP="006B7879">
      <w:pPr>
        <w:tabs>
          <w:tab w:val="left" w:pos="360"/>
        </w:tabs>
        <w:rPr>
          <w:rFonts w:ascii="Arial" w:hAnsi="Arial" w:cs="Times New Roman"/>
          <w:b/>
          <w:color w:val="000000"/>
          <w:sz w:val="20"/>
          <w:szCs w:val="20"/>
        </w:rPr>
      </w:pPr>
      <w:r>
        <w:rPr>
          <w:rFonts w:ascii="Arial" w:hAnsi="Arial" w:cs="Times New Roman"/>
          <w:b/>
          <w:color w:val="000000"/>
          <w:sz w:val="20"/>
          <w:szCs w:val="20"/>
        </w:rPr>
        <w:lastRenderedPageBreak/>
        <w:t>10</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837BE3" w:rsidP="008C363D">
      <w:pPr>
        <w:ind w:left="360"/>
        <w:rPr>
          <w:rFonts w:ascii="Arial" w:eastAsia="Times New Roman" w:hAnsi="Arial" w:cs="Cambria"/>
          <w:color w:val="0000FF"/>
          <w:sz w:val="20"/>
          <w:szCs w:val="20"/>
        </w:rPr>
      </w:pPr>
      <w:hyperlink r:id="rId10" w:history="1">
        <w:r w:rsidR="008C363D" w:rsidRPr="00D34B1D">
          <w:rPr>
            <w:rStyle w:val="Hyperlink"/>
            <w:rFonts w:ascii="Arial" w:eastAsia="Times New Roman" w:hAnsi="Arial" w:cs="Cambria"/>
            <w:sz w:val="20"/>
            <w:szCs w:val="20"/>
          </w:rPr>
          <w:t>http://www.honor.gatech.edu/plugins/content/index.php?id=9</w:t>
        </w:r>
      </w:hyperlink>
    </w:p>
    <w:p w14:paraId="339B49BF" w14:textId="536DE44F" w:rsidR="004311E0" w:rsidRPr="00837BE3" w:rsidRDefault="004311E0" w:rsidP="00837BE3">
      <w:pPr>
        <w:rPr>
          <w:rFonts w:ascii="Arial" w:hAnsi="Arial" w:cs="Times New Roman"/>
          <w:color w:val="000000"/>
          <w:sz w:val="20"/>
          <w:szCs w:val="20"/>
        </w:rPr>
      </w:pPr>
      <w:r>
        <w:rPr>
          <w:rFonts w:ascii="Arial" w:hAnsi="Arial" w:cs="Times New Roman"/>
          <w:b/>
          <w:color w:val="000000"/>
          <w:sz w:val="20"/>
          <w:szCs w:val="20"/>
        </w:rPr>
        <w:t>12.</w:t>
      </w:r>
      <w:r>
        <w:rPr>
          <w:rFonts w:ascii="Arial" w:hAnsi="Arial" w:cs="Times New Roman"/>
          <w:b/>
          <w:color w:val="000000"/>
          <w:sz w:val="20"/>
          <w:szCs w:val="20"/>
        </w:rPr>
        <w:tab/>
      </w:r>
      <w:r w:rsidRPr="004311E0">
        <w:rPr>
          <w:rFonts w:ascii="Arial" w:hAnsi="Arial" w:cs="Times New Roman"/>
          <w:b/>
          <w:color w:val="000000"/>
          <w:sz w:val="20"/>
          <w:szCs w:val="20"/>
        </w:rPr>
        <w:t>Course Schedule</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p w14:paraId="68554CC2" w14:textId="77777777" w:rsidR="00837BE3" w:rsidRPr="00837BE3" w:rsidRDefault="00837BE3" w:rsidP="00837BE3">
      <w:pPr>
        <w:ind w:left="360"/>
        <w:rPr>
          <w:rFonts w:ascii="Arial" w:hAnsi="Arial" w:cs="Times New Roman"/>
          <w:b/>
          <w:color w:val="000000"/>
          <w:sz w:val="20"/>
          <w:szCs w:val="20"/>
        </w:rPr>
      </w:pPr>
      <w:r w:rsidRPr="00837BE3">
        <w:rPr>
          <w:rFonts w:ascii="Arial" w:hAnsi="Arial" w:cs="Times New Roman"/>
          <w:b/>
          <w:bCs/>
          <w:color w:val="000000"/>
          <w:sz w:val="20"/>
          <w:szCs w:val="20"/>
        </w:rPr>
        <w:t>The HCI perspective</w:t>
      </w:r>
    </w:p>
    <w:p w14:paraId="2B6EAC6F"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1. Jan 9: Englebart; Kay (NMR)</w:t>
      </w:r>
    </w:p>
    <w:p w14:paraId="4FD9DEC3"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2. Jan 16 Norman; Dourish; McCarthy (2 papers) and Wright et al (1 paper) </w:t>
      </w:r>
    </w:p>
    <w:p w14:paraId="7443C0C5" w14:textId="77777777" w:rsidR="00837BE3" w:rsidRPr="00837BE3" w:rsidRDefault="00837BE3" w:rsidP="00837BE3">
      <w:pPr>
        <w:ind w:left="360"/>
        <w:rPr>
          <w:rFonts w:ascii="Arial" w:hAnsi="Arial" w:cs="Times New Roman"/>
          <w:b/>
          <w:color w:val="000000"/>
          <w:sz w:val="20"/>
          <w:szCs w:val="20"/>
        </w:rPr>
      </w:pPr>
    </w:p>
    <w:p w14:paraId="66472EEA" w14:textId="77777777" w:rsidR="00837BE3" w:rsidRPr="00837BE3" w:rsidRDefault="00837BE3" w:rsidP="00837BE3">
      <w:pPr>
        <w:ind w:left="360"/>
        <w:rPr>
          <w:rFonts w:ascii="Arial" w:hAnsi="Arial" w:cs="Times New Roman"/>
          <w:b/>
          <w:color w:val="000000"/>
          <w:sz w:val="20"/>
          <w:szCs w:val="20"/>
        </w:rPr>
      </w:pPr>
      <w:r w:rsidRPr="00837BE3">
        <w:rPr>
          <w:rFonts w:ascii="Arial" w:hAnsi="Arial" w:cs="Times New Roman"/>
          <w:b/>
          <w:color w:val="000000"/>
          <w:sz w:val="20"/>
          <w:szCs w:val="20"/>
        </w:rPr>
        <w:t> </w:t>
      </w:r>
    </w:p>
    <w:p w14:paraId="53DFAFD5" w14:textId="77777777" w:rsidR="00837BE3" w:rsidRPr="00837BE3" w:rsidRDefault="00837BE3" w:rsidP="00837BE3">
      <w:pPr>
        <w:ind w:left="360"/>
        <w:rPr>
          <w:rFonts w:ascii="Arial" w:hAnsi="Arial" w:cs="Times New Roman"/>
          <w:b/>
          <w:color w:val="000000"/>
          <w:sz w:val="20"/>
          <w:szCs w:val="20"/>
        </w:rPr>
      </w:pPr>
      <w:r w:rsidRPr="00837BE3">
        <w:rPr>
          <w:rFonts w:ascii="Arial" w:hAnsi="Arial" w:cs="Times New Roman"/>
          <w:b/>
          <w:bCs/>
          <w:color w:val="000000"/>
          <w:sz w:val="20"/>
          <w:szCs w:val="20"/>
        </w:rPr>
        <w:t>The Social Science Perspectives</w:t>
      </w:r>
    </w:p>
    <w:p w14:paraId="47695CA3"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3. Jan 23  DiSalvo; Suchman, NMR, 599-611; Turkle, Life on the Screen; Dunne and Raby (http://www.dunneandraby.co.uk/content/bydandr/13/0 and whole website)</w:t>
      </w:r>
    </w:p>
    <w:p w14:paraId="3013C663"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4. Jan 30 DeCerteau, Chapters 1-3, 7; Geertz, The Interpretation of Cultures, 1, 15.</w:t>
      </w:r>
    </w:p>
    <w:p w14:paraId="01AE9065"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5. Feb 6 Goffman, Presentation of Self; Lakoff, Metaphors We Live By </w:t>
      </w:r>
    </w:p>
    <w:p w14:paraId="20E630A9"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6. Feb 13 Latour We Have Never Been Modern; Reassembling the Social</w:t>
      </w:r>
    </w:p>
    <w:p w14:paraId="39E57F31" w14:textId="77777777" w:rsidR="00837BE3" w:rsidRPr="00837BE3" w:rsidRDefault="00837BE3" w:rsidP="00837BE3">
      <w:pPr>
        <w:ind w:left="360"/>
        <w:rPr>
          <w:rFonts w:ascii="Arial" w:hAnsi="Arial" w:cs="Times New Roman"/>
          <w:b/>
          <w:color w:val="000000"/>
          <w:sz w:val="20"/>
          <w:szCs w:val="20"/>
        </w:rPr>
      </w:pPr>
      <w:r w:rsidRPr="00837BE3">
        <w:rPr>
          <w:rFonts w:ascii="Arial" w:hAnsi="Arial" w:cs="Times New Roman"/>
          <w:b/>
          <w:color w:val="000000"/>
          <w:sz w:val="20"/>
          <w:szCs w:val="20"/>
        </w:rPr>
        <w:t> </w:t>
      </w:r>
    </w:p>
    <w:p w14:paraId="344D4355" w14:textId="77777777" w:rsidR="00837BE3" w:rsidRPr="00837BE3" w:rsidRDefault="00837BE3" w:rsidP="00837BE3">
      <w:pPr>
        <w:ind w:left="360"/>
        <w:rPr>
          <w:rFonts w:ascii="Arial" w:hAnsi="Arial" w:cs="Times New Roman"/>
          <w:b/>
          <w:color w:val="000000"/>
          <w:sz w:val="20"/>
          <w:szCs w:val="20"/>
        </w:rPr>
      </w:pPr>
      <w:r w:rsidRPr="00837BE3">
        <w:rPr>
          <w:rFonts w:ascii="Arial" w:hAnsi="Arial" w:cs="Times New Roman"/>
          <w:b/>
          <w:bCs/>
          <w:color w:val="000000"/>
          <w:sz w:val="20"/>
          <w:szCs w:val="20"/>
        </w:rPr>
        <w:t>Media Studies</w:t>
      </w:r>
    </w:p>
    <w:p w14:paraId="131CE721"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7. Feb 20 Jenkins, Textual Poachers; Convergence Culture</w:t>
      </w:r>
    </w:p>
    <w:p w14:paraId="56DB88E5"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8. Feb 27 Faculty day</w:t>
      </w:r>
    </w:p>
    <w:p w14:paraId="3F1FA3F7"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9. March 6: Negraponte, Being Digital: Intro, Chapters 13-end; Manuel Castells: Prologue, InternetGalaxy 5, 6; Network Society_6.</w:t>
      </w:r>
    </w:p>
    <w:p w14:paraId="3BE20E5A"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10. March 13  Foucault, Discipline and Punish</w:t>
      </w:r>
    </w:p>
    <w:p w14:paraId="6A4D6171"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11. March 20  Spring break</w:t>
      </w:r>
    </w:p>
    <w:p w14:paraId="35A02895" w14:textId="77777777" w:rsidR="00837BE3" w:rsidRPr="00837BE3" w:rsidRDefault="00837BE3" w:rsidP="00837BE3">
      <w:pPr>
        <w:ind w:left="360"/>
        <w:rPr>
          <w:rFonts w:ascii="Arial" w:hAnsi="Arial" w:cs="Times New Roman"/>
          <w:b/>
          <w:color w:val="000000"/>
          <w:sz w:val="20"/>
          <w:szCs w:val="20"/>
        </w:rPr>
      </w:pPr>
    </w:p>
    <w:p w14:paraId="5C41B19F" w14:textId="77777777" w:rsidR="00837BE3" w:rsidRPr="00837BE3" w:rsidRDefault="00837BE3" w:rsidP="00837BE3">
      <w:pPr>
        <w:ind w:left="360"/>
        <w:rPr>
          <w:rFonts w:ascii="Arial" w:hAnsi="Arial" w:cs="Times New Roman"/>
          <w:b/>
          <w:color w:val="000000"/>
          <w:sz w:val="20"/>
          <w:szCs w:val="20"/>
        </w:rPr>
      </w:pPr>
      <w:r w:rsidRPr="00837BE3">
        <w:rPr>
          <w:rFonts w:ascii="Arial" w:hAnsi="Arial" w:cs="Times New Roman"/>
          <w:b/>
          <w:color w:val="000000"/>
          <w:sz w:val="20"/>
          <w:szCs w:val="20"/>
        </w:rPr>
        <w:t> </w:t>
      </w:r>
    </w:p>
    <w:p w14:paraId="5F480444" w14:textId="77777777" w:rsidR="00837BE3" w:rsidRPr="00837BE3" w:rsidRDefault="00837BE3" w:rsidP="00837BE3">
      <w:pPr>
        <w:ind w:left="360"/>
        <w:rPr>
          <w:rFonts w:ascii="Arial" w:hAnsi="Arial" w:cs="Times New Roman"/>
          <w:b/>
          <w:color w:val="000000"/>
          <w:sz w:val="20"/>
          <w:szCs w:val="20"/>
        </w:rPr>
      </w:pPr>
      <w:r w:rsidRPr="00837BE3">
        <w:rPr>
          <w:rFonts w:ascii="Arial" w:hAnsi="Arial" w:cs="Times New Roman"/>
          <w:b/>
          <w:bCs/>
          <w:color w:val="000000"/>
          <w:sz w:val="20"/>
          <w:szCs w:val="20"/>
        </w:rPr>
        <w:t>Other theories</w:t>
      </w:r>
    </w:p>
    <w:p w14:paraId="68D886EF"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12. March 27 Eco, The Open Work; Bolter and Grusin, Remediation;Jenkins-ConvergenceCult-Chap3.pdf</w:t>
      </w:r>
    </w:p>
    <w:p w14:paraId="55BD5DAF"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13.April 3 Jon McKenzie, Perform or Else; Auslander, Liveness</w:t>
      </w:r>
    </w:p>
    <w:p w14:paraId="5CBFDAC3"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14.April 10 Moran, Chapter 12; Dreyfus, Current Relevance; Merleau Ponty, Preface</w:t>
      </w:r>
    </w:p>
    <w:p w14:paraId="47386306"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15 April 17 Demo day - no class</w:t>
      </w:r>
    </w:p>
    <w:p w14:paraId="593BC481" w14:textId="77777777" w:rsidR="00837BE3" w:rsidRPr="00837BE3" w:rsidRDefault="00837BE3" w:rsidP="00837BE3">
      <w:pPr>
        <w:ind w:left="360"/>
        <w:rPr>
          <w:rFonts w:ascii="Arial" w:hAnsi="Arial" w:cs="Times New Roman"/>
          <w:color w:val="000000"/>
          <w:sz w:val="20"/>
          <w:szCs w:val="20"/>
        </w:rPr>
      </w:pPr>
      <w:r w:rsidRPr="00837BE3">
        <w:rPr>
          <w:rFonts w:ascii="Arial" w:hAnsi="Arial" w:cs="Times New Roman"/>
          <w:color w:val="000000"/>
          <w:sz w:val="20"/>
          <w:szCs w:val="20"/>
        </w:rPr>
        <w:t>16.April 24: Deleuze and Guattari, A Thousand Plateaus; Haraway, Simians; course overview</w:t>
      </w:r>
    </w:p>
    <w:p w14:paraId="07280BC1" w14:textId="77777777" w:rsidR="004311E0" w:rsidRPr="004311E0" w:rsidRDefault="004311E0" w:rsidP="004311E0">
      <w:pPr>
        <w:ind w:left="360"/>
        <w:rPr>
          <w:rFonts w:ascii="Arial" w:hAnsi="Arial" w:cs="Times New Roman"/>
          <w:b/>
          <w:color w:val="000000"/>
          <w:sz w:val="20"/>
          <w:szCs w:val="20"/>
        </w:rPr>
      </w:pP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default" r:id="rId11"/>
      <w:footerReference w:type="first" r:id="rId12"/>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475575" w:rsidRDefault="00475575" w:rsidP="00455A46">
      <w:r>
        <w:separator/>
      </w:r>
    </w:p>
  </w:endnote>
  <w:endnote w:type="continuationSeparator" w:id="0">
    <w:p w14:paraId="66D424DE" w14:textId="77777777" w:rsidR="00475575" w:rsidRDefault="00475575"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812B" w14:textId="451BD6F9" w:rsidR="00475575" w:rsidRPr="0082346D" w:rsidRDefault="0047557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837BE3">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475575" w:rsidRDefault="00475575" w:rsidP="00455A46">
      <w:r>
        <w:separator/>
      </w:r>
    </w:p>
  </w:footnote>
  <w:footnote w:type="continuationSeparator" w:id="0">
    <w:p w14:paraId="705AD029" w14:textId="77777777" w:rsidR="00475575" w:rsidRDefault="00475575"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407F4AE8" w:rsidR="00475575" w:rsidRPr="0082346D" w:rsidRDefault="0047557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837BE3">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475575" w:rsidRDefault="00475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353FEA"/>
    <w:multiLevelType w:val="hybridMultilevel"/>
    <w:tmpl w:val="51CA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12"/>
  </w:num>
  <w:num w:numId="7">
    <w:abstractNumId w:val="28"/>
  </w:num>
  <w:num w:numId="8">
    <w:abstractNumId w:val="6"/>
  </w:num>
  <w:num w:numId="9">
    <w:abstractNumId w:val="7"/>
  </w:num>
  <w:num w:numId="10">
    <w:abstractNumId w:val="13"/>
  </w:num>
  <w:num w:numId="11">
    <w:abstractNumId w:val="1"/>
  </w:num>
  <w:num w:numId="12">
    <w:abstractNumId w:val="24"/>
  </w:num>
  <w:num w:numId="13">
    <w:abstractNumId w:val="37"/>
  </w:num>
  <w:num w:numId="14">
    <w:abstractNumId w:val="21"/>
  </w:num>
  <w:num w:numId="15">
    <w:abstractNumId w:val="15"/>
  </w:num>
  <w:num w:numId="16">
    <w:abstractNumId w:val="19"/>
  </w:num>
  <w:num w:numId="17">
    <w:abstractNumId w:val="0"/>
  </w:num>
  <w:num w:numId="18">
    <w:abstractNumId w:val="9"/>
  </w:num>
  <w:num w:numId="19">
    <w:abstractNumId w:val="5"/>
  </w:num>
  <w:num w:numId="20">
    <w:abstractNumId w:val="11"/>
  </w:num>
  <w:num w:numId="21">
    <w:abstractNumId w:val="20"/>
  </w:num>
  <w:num w:numId="22">
    <w:abstractNumId w:val="17"/>
  </w:num>
  <w:num w:numId="23">
    <w:abstractNumId w:val="39"/>
  </w:num>
  <w:num w:numId="24">
    <w:abstractNumId w:val="35"/>
  </w:num>
  <w:num w:numId="25">
    <w:abstractNumId w:val="41"/>
  </w:num>
  <w:num w:numId="26">
    <w:abstractNumId w:val="2"/>
  </w:num>
  <w:num w:numId="27">
    <w:abstractNumId w:val="10"/>
  </w:num>
  <w:num w:numId="28">
    <w:abstractNumId w:val="30"/>
  </w:num>
  <w:num w:numId="29">
    <w:abstractNumId w:val="4"/>
  </w:num>
  <w:num w:numId="30">
    <w:abstractNumId w:val="31"/>
  </w:num>
  <w:num w:numId="31">
    <w:abstractNumId w:val="3"/>
  </w:num>
  <w:num w:numId="32">
    <w:abstractNumId w:val="32"/>
  </w:num>
  <w:num w:numId="33">
    <w:abstractNumId w:val="23"/>
  </w:num>
  <w:num w:numId="34">
    <w:abstractNumId w:val="29"/>
  </w:num>
  <w:num w:numId="35">
    <w:abstractNumId w:val="18"/>
  </w:num>
  <w:num w:numId="36">
    <w:abstractNumId w:val="14"/>
  </w:num>
  <w:num w:numId="37">
    <w:abstractNumId w:val="38"/>
  </w:num>
  <w:num w:numId="38">
    <w:abstractNumId w:val="34"/>
  </w:num>
  <w:num w:numId="39">
    <w:abstractNumId w:val="8"/>
  </w:num>
  <w:num w:numId="40">
    <w:abstractNumId w:val="33"/>
  </w:num>
  <w:num w:numId="41">
    <w:abstractNumId w:val="16"/>
  </w:num>
  <w:num w:numId="42">
    <w:abstractNumId w:val="36"/>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F25BC"/>
    <w:rsid w:val="00126868"/>
    <w:rsid w:val="0013020D"/>
    <w:rsid w:val="00180F34"/>
    <w:rsid w:val="00180F86"/>
    <w:rsid w:val="001A16D7"/>
    <w:rsid w:val="001A7ED5"/>
    <w:rsid w:val="001D2C98"/>
    <w:rsid w:val="0020230F"/>
    <w:rsid w:val="00204954"/>
    <w:rsid w:val="00217DFD"/>
    <w:rsid w:val="0024427D"/>
    <w:rsid w:val="00283FC7"/>
    <w:rsid w:val="002B0904"/>
    <w:rsid w:val="002D2B5E"/>
    <w:rsid w:val="002D7C7D"/>
    <w:rsid w:val="00317F73"/>
    <w:rsid w:val="003260C1"/>
    <w:rsid w:val="003522BC"/>
    <w:rsid w:val="00352B9E"/>
    <w:rsid w:val="00383DD5"/>
    <w:rsid w:val="003C28E3"/>
    <w:rsid w:val="004311E0"/>
    <w:rsid w:val="00435BB9"/>
    <w:rsid w:val="00455A46"/>
    <w:rsid w:val="00475575"/>
    <w:rsid w:val="004851C0"/>
    <w:rsid w:val="0049170A"/>
    <w:rsid w:val="004B6717"/>
    <w:rsid w:val="004C0320"/>
    <w:rsid w:val="004D2FA5"/>
    <w:rsid w:val="004F0BBF"/>
    <w:rsid w:val="004F1F18"/>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719C"/>
    <w:rsid w:val="007412E7"/>
    <w:rsid w:val="00745521"/>
    <w:rsid w:val="00750A98"/>
    <w:rsid w:val="00786B94"/>
    <w:rsid w:val="007D27EC"/>
    <w:rsid w:val="007E70CE"/>
    <w:rsid w:val="007F1A64"/>
    <w:rsid w:val="00803C94"/>
    <w:rsid w:val="00820065"/>
    <w:rsid w:val="0082346D"/>
    <w:rsid w:val="00837BE3"/>
    <w:rsid w:val="00843FC7"/>
    <w:rsid w:val="008465CA"/>
    <w:rsid w:val="008A5F2F"/>
    <w:rsid w:val="008C363D"/>
    <w:rsid w:val="008C7D4D"/>
    <w:rsid w:val="008D4E20"/>
    <w:rsid w:val="008D5FBB"/>
    <w:rsid w:val="00941D65"/>
    <w:rsid w:val="009479F4"/>
    <w:rsid w:val="00974838"/>
    <w:rsid w:val="009C2907"/>
    <w:rsid w:val="009C70B9"/>
    <w:rsid w:val="00A043BB"/>
    <w:rsid w:val="00A87C50"/>
    <w:rsid w:val="00A97F69"/>
    <w:rsid w:val="00AA78C9"/>
    <w:rsid w:val="00AF0E41"/>
    <w:rsid w:val="00B5294A"/>
    <w:rsid w:val="00B531B2"/>
    <w:rsid w:val="00B60D50"/>
    <w:rsid w:val="00B61CFA"/>
    <w:rsid w:val="00B96BA5"/>
    <w:rsid w:val="00BA3C5D"/>
    <w:rsid w:val="00BE43DE"/>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E139D1"/>
    <w:rsid w:val="00E2327A"/>
    <w:rsid w:val="00E26DD3"/>
    <w:rsid w:val="00E515E6"/>
    <w:rsid w:val="00E620C5"/>
    <w:rsid w:val="00E71889"/>
    <w:rsid w:val="00EC4615"/>
    <w:rsid w:val="00EE3BEB"/>
    <w:rsid w:val="00F000CE"/>
    <w:rsid w:val="00F229DE"/>
    <w:rsid w:val="00F40700"/>
    <w:rsid w:val="00F47314"/>
    <w:rsid w:val="00F76BEB"/>
    <w:rsid w:val="00F82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dbolter@gatech.edu" TargetMode="External"/><Relationship Id="rId9" Type="http://schemas.openxmlformats.org/officeDocument/2006/relationships/hyperlink" Target="http://www.adapts.gatech.edu" TargetMode="External"/><Relationship Id="rId10" Type="http://schemas.openxmlformats.org/officeDocument/2006/relationships/hyperlink" Target="http://www.honor.gatech.edu/plugins/content/index.php?id=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3038</Characters>
  <Application>Microsoft Macintosh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2</cp:revision>
  <cp:lastPrinted>2013-10-25T16:00:00Z</cp:lastPrinted>
  <dcterms:created xsi:type="dcterms:W3CDTF">2013-11-19T18:21:00Z</dcterms:created>
  <dcterms:modified xsi:type="dcterms:W3CDTF">2013-11-19T18:21:00Z</dcterms:modified>
</cp:coreProperties>
</file>