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22" w:rsidRDefault="00842222" w:rsidP="00842222">
      <w:pPr>
        <w:pStyle w:val="Title"/>
        <w:jc w:val="center"/>
        <w:rPr>
          <w:b/>
        </w:rPr>
      </w:pPr>
      <w:bookmarkStart w:id="0" w:name="_Toc372390613"/>
      <w:bookmarkStart w:id="1" w:name="_GoBack"/>
      <w:bookmarkEnd w:id="1"/>
      <w:r>
        <w:rPr>
          <w:b/>
          <w:sz w:val="48"/>
        </w:rPr>
        <w:t>THE STUDENT GUIDE TO MGT 3742</w:t>
      </w:r>
      <w:r>
        <w:rPr>
          <w:b/>
          <w:sz w:val="56"/>
        </w:rPr>
        <w:br/>
      </w:r>
      <w:r>
        <w:rPr>
          <w:b/>
          <w:sz w:val="48"/>
        </w:rPr>
        <w:t>spreadsheet modeling for</w:t>
      </w:r>
      <w:r>
        <w:rPr>
          <w:b/>
          <w:sz w:val="48"/>
        </w:rPr>
        <w:br/>
        <w:t>Business Decision support</w:t>
      </w:r>
    </w:p>
    <w:p w:rsidR="00842222" w:rsidRPr="009C267B" w:rsidRDefault="00842222" w:rsidP="00842222">
      <w:pPr>
        <w:spacing w:after="0"/>
        <w:ind w:left="720"/>
        <w:jc w:val="center"/>
        <w:rPr>
          <w:rFonts w:ascii="Cambria" w:hAnsi="Cambria"/>
          <w:sz w:val="36"/>
        </w:rPr>
      </w:pPr>
      <w:r w:rsidRPr="009C267B">
        <w:rPr>
          <w:rFonts w:ascii="Cambria" w:hAnsi="Cambria"/>
          <w:sz w:val="36"/>
        </w:rPr>
        <w:t>&lt;YEAR&gt; &lt;TERM&gt; TERM SYLLABUS v. &lt;YYMMDD&gt;</w:t>
      </w:r>
    </w:p>
    <w:p w:rsidR="00842222" w:rsidRDefault="00842222" w:rsidP="00842222">
      <w:pPr>
        <w:pBdr>
          <w:bottom w:val="single" w:sz="4" w:space="1" w:color="auto"/>
        </w:pBdr>
        <w:tabs>
          <w:tab w:val="left" w:pos="630"/>
        </w:tabs>
        <w:spacing w:after="0"/>
        <w:jc w:val="center"/>
      </w:pPr>
    </w:p>
    <w:p w:rsidR="00842222" w:rsidRDefault="00842222" w:rsidP="00842222">
      <w:pPr>
        <w:tabs>
          <w:tab w:val="left" w:pos="0"/>
        </w:tabs>
        <w:spacing w:after="0"/>
        <w:rPr>
          <w:lang w:eastAsia="zh-CN"/>
        </w:rPr>
      </w:pPr>
      <w:r>
        <w:t>Instructor: &lt;instructor name&gt;</w:t>
      </w:r>
      <w:r>
        <w:tab/>
      </w:r>
      <w:r>
        <w:tab/>
        <w:t>Site: &lt;instructor website URL&gt;</w:t>
      </w:r>
    </w:p>
    <w:p w:rsidR="00842222" w:rsidRDefault="00842222" w:rsidP="00842222">
      <w:pPr>
        <w:tabs>
          <w:tab w:val="left" w:pos="0"/>
        </w:tabs>
        <w:spacing w:after="0"/>
      </w:pPr>
      <w:r>
        <w:t>Phone: &lt;instructor phone&gt;</w:t>
      </w:r>
      <w:r>
        <w:tab/>
      </w:r>
      <w:r>
        <w:tab/>
        <w:t>Email: &lt;instructor e-mail&gt;</w:t>
      </w:r>
    </w:p>
    <w:p w:rsidR="00842222" w:rsidRDefault="00842222" w:rsidP="00842222">
      <w:pPr>
        <w:pBdr>
          <w:bottom w:val="single" w:sz="4" w:space="1" w:color="auto"/>
        </w:pBdr>
        <w:tabs>
          <w:tab w:val="left" w:pos="0"/>
        </w:tabs>
        <w:spacing w:after="0"/>
      </w:pPr>
      <w:r>
        <w:t>Office: Scheller College of Business &lt;room&gt;</w:t>
      </w:r>
      <w:r>
        <w:tab/>
        <w:t>Office hours: &lt;instructor office hours&gt;</w:t>
      </w:r>
    </w:p>
    <w:p w:rsidR="00842222" w:rsidRDefault="00842222" w:rsidP="00842222">
      <w:pPr>
        <w:tabs>
          <w:tab w:val="left" w:pos="0"/>
        </w:tabs>
        <w:spacing w:after="120"/>
        <w:rPr>
          <w:rFonts w:ascii="Cambria" w:hAnsi="Cambria"/>
          <w:b/>
          <w:szCs w:val="28"/>
        </w:rPr>
      </w:pPr>
    </w:p>
    <w:p w:rsidR="0056537B" w:rsidRPr="009827F6" w:rsidRDefault="00BF57E0" w:rsidP="009827F6">
      <w:pPr>
        <w:pStyle w:val="Heading1"/>
      </w:pPr>
      <w:bookmarkStart w:id="2" w:name="_Toc462820612"/>
      <w:r w:rsidRPr="009827F6">
        <w:t>INTRODUCTION</w:t>
      </w:r>
      <w:bookmarkEnd w:id="0"/>
      <w:bookmarkEnd w:id="2"/>
    </w:p>
    <w:p w:rsidR="00CC3B66" w:rsidRPr="000C1ACD" w:rsidRDefault="00CC3B66" w:rsidP="00CC3B66">
      <w:pPr>
        <w:tabs>
          <w:tab w:val="left" w:pos="0"/>
        </w:tabs>
        <w:spacing w:after="120"/>
        <w:rPr>
          <w:i/>
        </w:rPr>
      </w:pPr>
      <w:r w:rsidRPr="000C1ACD">
        <w:rPr>
          <w:i/>
        </w:rPr>
        <w:lastRenderedPageBreak/>
        <w:t xml:space="preserve">Spreadsheets have been used for centuries to organize and present data for </w:t>
      </w:r>
      <w:r w:rsidR="00273722">
        <w:rPr>
          <w:i/>
        </w:rPr>
        <w:t>Decision Support</w:t>
      </w:r>
      <w:r w:rsidRPr="000C1ACD">
        <w:rPr>
          <w:i/>
        </w:rPr>
        <w:t xml:space="preserve">. Since </w:t>
      </w:r>
      <w:r>
        <w:rPr>
          <w:i/>
        </w:rPr>
        <w:t xml:space="preserve">the introduction in 1979 of VisiCalc, the first electronic spreadsheet software, the </w:t>
      </w:r>
      <w:r w:rsidRPr="000C1ACD">
        <w:rPr>
          <w:i/>
        </w:rPr>
        <w:t xml:space="preserve">capabilities of </w:t>
      </w:r>
      <w:r>
        <w:rPr>
          <w:i/>
        </w:rPr>
        <w:t xml:space="preserve">the form have increased </w:t>
      </w:r>
      <w:r w:rsidRPr="000C1ACD">
        <w:rPr>
          <w:i/>
        </w:rPr>
        <w:t xml:space="preserve">to include sophisticated specialized add-ons, database functions, and programming tools that enable skilled managers to create ever more advanced and useful models for </w:t>
      </w:r>
      <w:r w:rsidR="00273722">
        <w:rPr>
          <w:i/>
        </w:rPr>
        <w:t>Decision Support</w:t>
      </w:r>
      <w:r w:rsidRPr="000C1ACD">
        <w:rPr>
          <w:i/>
        </w:rPr>
        <w:t xml:space="preserve">. </w:t>
      </w:r>
      <w:r>
        <w:rPr>
          <w:i/>
        </w:rPr>
        <w:t xml:space="preserve">Today the electronic spreadsheet is a mainstay of </w:t>
      </w:r>
      <w:r w:rsidR="00273722">
        <w:rPr>
          <w:i/>
        </w:rPr>
        <w:t>Decision Support</w:t>
      </w:r>
      <w:r>
        <w:rPr>
          <w:i/>
        </w:rPr>
        <w:t xml:space="preserve"> and ad-hoc modeling in business. </w:t>
      </w:r>
    </w:p>
    <w:p w:rsidR="00CC3B66" w:rsidRDefault="00CC3B66" w:rsidP="00CC3B66">
      <w:pPr>
        <w:tabs>
          <w:tab w:val="left" w:pos="0"/>
        </w:tabs>
        <w:spacing w:after="120"/>
        <w:rPr>
          <w:lang w:eastAsia="zh-CN"/>
        </w:rPr>
      </w:pPr>
      <w:r>
        <w:t xml:space="preserve">This course enables </w:t>
      </w:r>
      <w:r>
        <w:rPr>
          <w:rFonts w:hint="eastAsia"/>
          <w:lang w:eastAsia="zh-CN"/>
        </w:rPr>
        <w:t xml:space="preserve">students to </w:t>
      </w:r>
      <w:r>
        <w:rPr>
          <w:lang w:eastAsia="zh-CN"/>
        </w:rPr>
        <w:t xml:space="preserve">use </w:t>
      </w:r>
      <w:r>
        <w:rPr>
          <w:rFonts w:hint="eastAsia"/>
          <w:lang w:eastAsia="zh-CN"/>
        </w:rPr>
        <w:t xml:space="preserve">advanced feature </w:t>
      </w:r>
      <w:r>
        <w:rPr>
          <w:lang w:eastAsia="zh-CN"/>
        </w:rPr>
        <w:t xml:space="preserve">of spreadsheet software to create models for </w:t>
      </w:r>
      <w:r w:rsidR="00273722">
        <w:rPr>
          <w:lang w:eastAsia="zh-CN"/>
        </w:rPr>
        <w:t>Decision Support</w:t>
      </w:r>
      <w:r>
        <w:rPr>
          <w:lang w:eastAsia="zh-CN"/>
        </w:rPr>
        <w:t>. The emphasis is on acquiring a skill set with which to create models in any domain of business using examples from various areas such as</w:t>
      </w:r>
      <w:r>
        <w:rPr>
          <w:rFonts w:hint="eastAsia"/>
          <w:lang w:eastAsia="zh-CN"/>
        </w:rPr>
        <w:t xml:space="preserve"> finance</w:t>
      </w:r>
      <w:r>
        <w:rPr>
          <w:lang w:eastAsia="zh-CN"/>
        </w:rPr>
        <w:t xml:space="preserve"> and operations</w:t>
      </w:r>
    </w:p>
    <w:p w:rsidR="00CC3B66" w:rsidRDefault="00CC3B66" w:rsidP="00CC3B66">
      <w:pPr>
        <w:tabs>
          <w:tab w:val="left" w:pos="0"/>
        </w:tabs>
        <w:spacing w:after="120"/>
      </w:pPr>
      <w:r w:rsidRPr="00CC3B66">
        <w:rPr>
          <w:b/>
          <w:i/>
          <w:lang w:eastAsia="zh-CN"/>
        </w:rPr>
        <w:t>This is not an introductory course.</w:t>
      </w:r>
      <w:r>
        <w:rPr>
          <w:lang w:eastAsia="zh-CN"/>
        </w:rPr>
        <w:t xml:space="preserve"> </w:t>
      </w:r>
      <w:r>
        <w:rPr>
          <w:rFonts w:hint="eastAsia"/>
          <w:lang w:eastAsia="zh-CN"/>
        </w:rPr>
        <w:t xml:space="preserve">Students should possess working </w:t>
      </w:r>
      <w:r>
        <w:rPr>
          <w:lang w:eastAsia="zh-CN"/>
        </w:rPr>
        <w:t>knowledge of a basic</w:t>
      </w:r>
      <w:r>
        <w:rPr>
          <w:rFonts w:hint="eastAsia"/>
          <w:lang w:eastAsia="zh-CN"/>
        </w:rPr>
        <w:t xml:space="preserve"> </w:t>
      </w:r>
      <w:r>
        <w:rPr>
          <w:lang w:eastAsia="zh-CN"/>
        </w:rPr>
        <w:t xml:space="preserve">spreadsheet program </w:t>
      </w:r>
      <w:r>
        <w:rPr>
          <w:rFonts w:hint="eastAsia"/>
          <w:lang w:eastAsia="zh-CN"/>
        </w:rPr>
        <w:t>before taking the course.</w:t>
      </w:r>
      <w:r>
        <w:rPr>
          <w:lang w:eastAsia="zh-CN"/>
        </w:rPr>
        <w:t xml:space="preserve"> The course will begin with a brief review of essential spreadsheet knowledge and skills, much of which is already considered “advanced”, before proceeding to programming concepts and techniques used to create applications for decision support in business. </w:t>
      </w:r>
    </w:p>
    <w:p w:rsidR="00824E02" w:rsidRDefault="00824E02">
      <w:r>
        <w:br w:type="page"/>
      </w:r>
    </w:p>
    <w:p w:rsidR="00382B64" w:rsidRDefault="00382B64" w:rsidP="009827F6">
      <w:pPr>
        <w:pStyle w:val="Heading1"/>
      </w:pPr>
      <w:bookmarkStart w:id="3" w:name="_Toc372390614"/>
      <w:bookmarkStart w:id="4" w:name="_Toc462820613"/>
      <w:r w:rsidRPr="009827F6">
        <w:lastRenderedPageBreak/>
        <w:t>RECORD OF CHANGES</w:t>
      </w:r>
      <w:bookmarkEnd w:id="3"/>
      <w:bookmarkEnd w:id="4"/>
    </w:p>
    <w:p w:rsidR="009827F6" w:rsidRPr="009827F6" w:rsidRDefault="009827F6" w:rsidP="009827F6"/>
    <w:tbl>
      <w:tblPr>
        <w:tblStyle w:val="TableGrid"/>
        <w:tblW w:w="8635" w:type="dxa"/>
        <w:tblLook w:val="04A0" w:firstRow="1" w:lastRow="0" w:firstColumn="1" w:lastColumn="0" w:noHBand="0" w:noVBand="1"/>
      </w:tblPr>
      <w:tblGrid>
        <w:gridCol w:w="1998"/>
        <w:gridCol w:w="6637"/>
      </w:tblGrid>
      <w:tr w:rsidR="00382B64" w:rsidRPr="000877FB" w:rsidTr="00A6483A">
        <w:tc>
          <w:tcPr>
            <w:tcW w:w="1998" w:type="dxa"/>
          </w:tcPr>
          <w:p w:rsidR="00382B64" w:rsidRPr="000877FB" w:rsidRDefault="00382B64" w:rsidP="00382B64">
            <w:pPr>
              <w:tabs>
                <w:tab w:val="left" w:pos="0"/>
              </w:tabs>
              <w:spacing w:after="120"/>
              <w:rPr>
                <w:b/>
                <w:szCs w:val="28"/>
              </w:rPr>
            </w:pPr>
            <w:r w:rsidRPr="000877FB">
              <w:rPr>
                <w:b/>
                <w:szCs w:val="28"/>
              </w:rPr>
              <w:t>Date</w:t>
            </w:r>
          </w:p>
        </w:tc>
        <w:tc>
          <w:tcPr>
            <w:tcW w:w="6637" w:type="dxa"/>
          </w:tcPr>
          <w:p w:rsidR="00382B64" w:rsidRPr="000877FB" w:rsidRDefault="00382B64" w:rsidP="00382B64">
            <w:pPr>
              <w:tabs>
                <w:tab w:val="left" w:pos="0"/>
              </w:tabs>
              <w:spacing w:after="120"/>
              <w:rPr>
                <w:b/>
                <w:szCs w:val="28"/>
              </w:rPr>
            </w:pPr>
            <w:r w:rsidRPr="000877FB">
              <w:rPr>
                <w:b/>
                <w:szCs w:val="28"/>
              </w:rPr>
              <w:t>Description</w:t>
            </w:r>
          </w:p>
        </w:tc>
      </w:tr>
      <w:tr w:rsidR="00382B64" w:rsidRPr="000877FB" w:rsidTr="00A6483A">
        <w:tc>
          <w:tcPr>
            <w:tcW w:w="1998" w:type="dxa"/>
          </w:tcPr>
          <w:p w:rsidR="00382B64" w:rsidRPr="000877FB" w:rsidRDefault="00382B64" w:rsidP="00B868C5">
            <w:pPr>
              <w:tabs>
                <w:tab w:val="left" w:pos="0"/>
              </w:tabs>
              <w:spacing w:after="120"/>
              <w:rPr>
                <w:szCs w:val="28"/>
              </w:rPr>
            </w:pPr>
          </w:p>
        </w:tc>
        <w:tc>
          <w:tcPr>
            <w:tcW w:w="6637" w:type="dxa"/>
          </w:tcPr>
          <w:p w:rsidR="00382B64" w:rsidRPr="000877FB" w:rsidRDefault="00FA6F58" w:rsidP="00382B64">
            <w:pPr>
              <w:tabs>
                <w:tab w:val="left" w:pos="0"/>
              </w:tabs>
              <w:spacing w:after="120"/>
              <w:rPr>
                <w:szCs w:val="28"/>
              </w:rPr>
            </w:pPr>
            <w:r w:rsidRPr="000877FB">
              <w:rPr>
                <w:szCs w:val="28"/>
              </w:rPr>
              <w:t xml:space="preserve">Original version </w:t>
            </w:r>
            <w:r w:rsidR="00BB0DB5">
              <w:rPr>
                <w:szCs w:val="28"/>
              </w:rPr>
              <w:t xml:space="preserve">of syllabus </w:t>
            </w:r>
            <w:r w:rsidRPr="000877FB">
              <w:rPr>
                <w:szCs w:val="28"/>
              </w:rPr>
              <w:t>published</w:t>
            </w:r>
          </w:p>
        </w:tc>
      </w:tr>
    </w:tbl>
    <w:p w:rsidR="00BF57E0" w:rsidRDefault="00BF57E0" w:rsidP="00BF57E0">
      <w:pPr>
        <w:jc w:val="center"/>
        <w:rPr>
          <w:rFonts w:asciiTheme="majorHAnsi" w:eastAsiaTheme="majorEastAsia" w:hAnsiTheme="majorHAnsi" w:cstheme="majorBidi"/>
          <w:b/>
          <w:bCs/>
          <w:color w:val="365F91" w:themeColor="accent1" w:themeShade="BF"/>
          <w:sz w:val="28"/>
          <w:szCs w:val="28"/>
        </w:rPr>
      </w:pPr>
      <w:r>
        <w:t>.</w:t>
      </w:r>
      <w:r>
        <w:br w:type="page"/>
      </w:r>
    </w:p>
    <w:p w:rsidR="00263B46" w:rsidRPr="009827F6" w:rsidRDefault="00263B46" w:rsidP="009827F6">
      <w:pPr>
        <w:pStyle w:val="Heading1"/>
      </w:pPr>
      <w:bookmarkStart w:id="5" w:name="_Toc372390615"/>
      <w:bookmarkStart w:id="6" w:name="_Toc462820614"/>
      <w:r w:rsidRPr="009827F6">
        <w:lastRenderedPageBreak/>
        <w:t>CONTENTS</w:t>
      </w:r>
      <w:bookmarkEnd w:id="5"/>
      <w:bookmarkEnd w:id="6"/>
    </w:p>
    <w:p w:rsidR="004575E9" w:rsidRDefault="00263B46">
      <w:pPr>
        <w:pStyle w:val="TOC1"/>
        <w:tabs>
          <w:tab w:val="right" w:leader="dot" w:pos="8630"/>
        </w:tabs>
        <w:rPr>
          <w:noProof/>
          <w:sz w:val="22"/>
          <w:szCs w:val="22"/>
        </w:rPr>
      </w:pPr>
      <w:r>
        <w:rPr>
          <w:rFonts w:asciiTheme="majorHAnsi" w:hAnsiTheme="majorHAnsi"/>
        </w:rPr>
        <w:fldChar w:fldCharType="begin"/>
      </w:r>
      <w:r>
        <w:rPr>
          <w:rFonts w:asciiTheme="majorHAnsi" w:hAnsiTheme="majorHAnsi"/>
        </w:rPr>
        <w:instrText xml:space="preserve"> TOC \o "1-2" \h \z \u </w:instrText>
      </w:r>
      <w:r>
        <w:rPr>
          <w:rFonts w:asciiTheme="majorHAnsi" w:hAnsiTheme="majorHAnsi"/>
        </w:rPr>
        <w:fldChar w:fldCharType="separate"/>
      </w:r>
      <w:hyperlink w:anchor="_Toc462820612" w:history="1">
        <w:r w:rsidR="004575E9" w:rsidRPr="00F91714">
          <w:rPr>
            <w:rStyle w:val="Hyperlink"/>
            <w:noProof/>
          </w:rPr>
          <w:t>INTRODUCTION</w:t>
        </w:r>
        <w:r w:rsidR="004575E9">
          <w:rPr>
            <w:noProof/>
            <w:webHidden/>
          </w:rPr>
          <w:tab/>
        </w:r>
        <w:r w:rsidR="004575E9">
          <w:rPr>
            <w:noProof/>
            <w:webHidden/>
          </w:rPr>
          <w:fldChar w:fldCharType="begin"/>
        </w:r>
        <w:r w:rsidR="004575E9">
          <w:rPr>
            <w:noProof/>
            <w:webHidden/>
          </w:rPr>
          <w:instrText xml:space="preserve"> PAGEREF _Toc462820612 \h </w:instrText>
        </w:r>
        <w:r w:rsidR="004575E9">
          <w:rPr>
            <w:noProof/>
            <w:webHidden/>
          </w:rPr>
        </w:r>
        <w:r w:rsidR="004575E9">
          <w:rPr>
            <w:noProof/>
            <w:webHidden/>
          </w:rPr>
          <w:fldChar w:fldCharType="separate"/>
        </w:r>
        <w:r w:rsidR="004575E9">
          <w:rPr>
            <w:noProof/>
            <w:webHidden/>
          </w:rPr>
          <w:t>1</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13" w:history="1">
        <w:r w:rsidR="004575E9" w:rsidRPr="00F91714">
          <w:rPr>
            <w:rStyle w:val="Hyperlink"/>
            <w:noProof/>
          </w:rPr>
          <w:t>RECORD OF CHANGES</w:t>
        </w:r>
        <w:r w:rsidR="004575E9">
          <w:rPr>
            <w:noProof/>
            <w:webHidden/>
          </w:rPr>
          <w:tab/>
        </w:r>
        <w:r w:rsidR="004575E9">
          <w:rPr>
            <w:noProof/>
            <w:webHidden/>
          </w:rPr>
          <w:fldChar w:fldCharType="begin"/>
        </w:r>
        <w:r w:rsidR="004575E9">
          <w:rPr>
            <w:noProof/>
            <w:webHidden/>
          </w:rPr>
          <w:instrText xml:space="preserve"> PAGEREF _Toc462820613 \h </w:instrText>
        </w:r>
        <w:r w:rsidR="004575E9">
          <w:rPr>
            <w:noProof/>
            <w:webHidden/>
          </w:rPr>
        </w:r>
        <w:r w:rsidR="004575E9">
          <w:rPr>
            <w:noProof/>
            <w:webHidden/>
          </w:rPr>
          <w:fldChar w:fldCharType="separate"/>
        </w:r>
        <w:r w:rsidR="004575E9">
          <w:rPr>
            <w:noProof/>
            <w:webHidden/>
          </w:rPr>
          <w:t>2</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14" w:history="1">
        <w:r w:rsidR="004575E9" w:rsidRPr="00F91714">
          <w:rPr>
            <w:rStyle w:val="Hyperlink"/>
            <w:noProof/>
          </w:rPr>
          <w:t>CONTENTS</w:t>
        </w:r>
        <w:r w:rsidR="004575E9">
          <w:rPr>
            <w:noProof/>
            <w:webHidden/>
          </w:rPr>
          <w:tab/>
        </w:r>
        <w:r w:rsidR="004575E9">
          <w:rPr>
            <w:noProof/>
            <w:webHidden/>
          </w:rPr>
          <w:fldChar w:fldCharType="begin"/>
        </w:r>
        <w:r w:rsidR="004575E9">
          <w:rPr>
            <w:noProof/>
            <w:webHidden/>
          </w:rPr>
          <w:instrText xml:space="preserve"> PAGEREF _Toc462820614 \h </w:instrText>
        </w:r>
        <w:r w:rsidR="004575E9">
          <w:rPr>
            <w:noProof/>
            <w:webHidden/>
          </w:rPr>
        </w:r>
        <w:r w:rsidR="004575E9">
          <w:rPr>
            <w:noProof/>
            <w:webHidden/>
          </w:rPr>
          <w:fldChar w:fldCharType="separate"/>
        </w:r>
        <w:r w:rsidR="004575E9">
          <w:rPr>
            <w:noProof/>
            <w:webHidden/>
          </w:rPr>
          <w:t>3</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15" w:history="1">
        <w:r w:rsidR="004575E9" w:rsidRPr="00F91714">
          <w:rPr>
            <w:rStyle w:val="Hyperlink"/>
            <w:noProof/>
          </w:rPr>
          <w:t>TABLES AND FIGURES</w:t>
        </w:r>
        <w:r w:rsidR="004575E9">
          <w:rPr>
            <w:noProof/>
            <w:webHidden/>
          </w:rPr>
          <w:tab/>
        </w:r>
        <w:r w:rsidR="004575E9">
          <w:rPr>
            <w:noProof/>
            <w:webHidden/>
          </w:rPr>
          <w:fldChar w:fldCharType="begin"/>
        </w:r>
        <w:r w:rsidR="004575E9">
          <w:rPr>
            <w:noProof/>
            <w:webHidden/>
          </w:rPr>
          <w:instrText xml:space="preserve"> PAGEREF _Toc462820615 \h </w:instrText>
        </w:r>
        <w:r w:rsidR="004575E9">
          <w:rPr>
            <w:noProof/>
            <w:webHidden/>
          </w:rPr>
        </w:r>
        <w:r w:rsidR="004575E9">
          <w:rPr>
            <w:noProof/>
            <w:webHidden/>
          </w:rPr>
          <w:fldChar w:fldCharType="separate"/>
        </w:r>
        <w:r w:rsidR="004575E9">
          <w:rPr>
            <w:noProof/>
            <w:webHidden/>
          </w:rPr>
          <w:t>3</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16" w:history="1">
        <w:r w:rsidR="004575E9" w:rsidRPr="00F91714">
          <w:rPr>
            <w:rStyle w:val="Hyperlink"/>
            <w:noProof/>
          </w:rPr>
          <w:t>LEARNING O</w:t>
        </w:r>
        <w:r>
          <w:rPr>
            <w:rStyle w:val="Hyperlink"/>
            <w:noProof/>
          </w:rPr>
          <w:t xml:space="preserve">UTCOMES </w:t>
        </w:r>
        <w:r w:rsidR="004575E9" w:rsidRPr="00F91714">
          <w:rPr>
            <w:rStyle w:val="Hyperlink"/>
            <w:noProof/>
          </w:rPr>
          <w:t>AND MEANS</w:t>
        </w:r>
        <w:r w:rsidR="004575E9">
          <w:rPr>
            <w:noProof/>
            <w:webHidden/>
          </w:rPr>
          <w:tab/>
        </w:r>
        <w:r w:rsidR="004575E9">
          <w:rPr>
            <w:noProof/>
            <w:webHidden/>
          </w:rPr>
          <w:fldChar w:fldCharType="begin"/>
        </w:r>
        <w:r w:rsidR="004575E9">
          <w:rPr>
            <w:noProof/>
            <w:webHidden/>
          </w:rPr>
          <w:instrText xml:space="preserve"> PAGEREF _Toc462820616 \h </w:instrText>
        </w:r>
        <w:r w:rsidR="004575E9">
          <w:rPr>
            <w:noProof/>
            <w:webHidden/>
          </w:rPr>
        </w:r>
        <w:r w:rsidR="004575E9">
          <w:rPr>
            <w:noProof/>
            <w:webHidden/>
          </w:rPr>
          <w:fldChar w:fldCharType="separate"/>
        </w:r>
        <w:r w:rsidR="004575E9">
          <w:rPr>
            <w:noProof/>
            <w:webHidden/>
          </w:rPr>
          <w:t>5</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17" w:history="1">
        <w:r w:rsidR="004575E9" w:rsidRPr="00F91714">
          <w:rPr>
            <w:rStyle w:val="Hyperlink"/>
            <w:noProof/>
          </w:rPr>
          <w:t>O</w:t>
        </w:r>
        <w:r>
          <w:rPr>
            <w:rStyle w:val="Hyperlink"/>
            <w:noProof/>
          </w:rPr>
          <w:t>utcomes</w:t>
        </w:r>
        <w:r w:rsidR="004575E9">
          <w:rPr>
            <w:noProof/>
            <w:webHidden/>
          </w:rPr>
          <w:tab/>
        </w:r>
        <w:r w:rsidR="004575E9">
          <w:rPr>
            <w:noProof/>
            <w:webHidden/>
          </w:rPr>
          <w:fldChar w:fldCharType="begin"/>
        </w:r>
        <w:r w:rsidR="004575E9">
          <w:rPr>
            <w:noProof/>
            <w:webHidden/>
          </w:rPr>
          <w:instrText xml:space="preserve"> PAGEREF _Toc462820617 \h </w:instrText>
        </w:r>
        <w:r w:rsidR="004575E9">
          <w:rPr>
            <w:noProof/>
            <w:webHidden/>
          </w:rPr>
        </w:r>
        <w:r w:rsidR="004575E9">
          <w:rPr>
            <w:noProof/>
            <w:webHidden/>
          </w:rPr>
          <w:fldChar w:fldCharType="separate"/>
        </w:r>
        <w:r w:rsidR="004575E9">
          <w:rPr>
            <w:noProof/>
            <w:webHidden/>
          </w:rPr>
          <w:t>5</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18" w:history="1">
        <w:r w:rsidR="004575E9" w:rsidRPr="00F91714">
          <w:rPr>
            <w:rStyle w:val="Hyperlink"/>
            <w:noProof/>
          </w:rPr>
          <w:t>Means</w:t>
        </w:r>
        <w:r w:rsidR="004575E9">
          <w:rPr>
            <w:noProof/>
            <w:webHidden/>
          </w:rPr>
          <w:tab/>
        </w:r>
        <w:r w:rsidR="004575E9">
          <w:rPr>
            <w:noProof/>
            <w:webHidden/>
          </w:rPr>
          <w:fldChar w:fldCharType="begin"/>
        </w:r>
        <w:r w:rsidR="004575E9">
          <w:rPr>
            <w:noProof/>
            <w:webHidden/>
          </w:rPr>
          <w:instrText xml:space="preserve"> PAGEREF _Toc462820618 \h </w:instrText>
        </w:r>
        <w:r w:rsidR="004575E9">
          <w:rPr>
            <w:noProof/>
            <w:webHidden/>
          </w:rPr>
        </w:r>
        <w:r w:rsidR="004575E9">
          <w:rPr>
            <w:noProof/>
            <w:webHidden/>
          </w:rPr>
          <w:fldChar w:fldCharType="separate"/>
        </w:r>
        <w:r w:rsidR="004575E9">
          <w:rPr>
            <w:noProof/>
            <w:webHidden/>
          </w:rPr>
          <w:t>5</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19" w:history="1">
        <w:r w:rsidR="004575E9" w:rsidRPr="00F91714">
          <w:rPr>
            <w:rStyle w:val="Hyperlink"/>
            <w:noProof/>
          </w:rPr>
          <w:t>RESOURCES</w:t>
        </w:r>
        <w:r w:rsidR="004575E9">
          <w:rPr>
            <w:noProof/>
            <w:webHidden/>
          </w:rPr>
          <w:tab/>
        </w:r>
        <w:r w:rsidR="004575E9">
          <w:rPr>
            <w:noProof/>
            <w:webHidden/>
          </w:rPr>
          <w:fldChar w:fldCharType="begin"/>
        </w:r>
        <w:r w:rsidR="004575E9">
          <w:rPr>
            <w:noProof/>
            <w:webHidden/>
          </w:rPr>
          <w:instrText xml:space="preserve"> PAGEREF _Toc462820619 \h </w:instrText>
        </w:r>
        <w:r w:rsidR="004575E9">
          <w:rPr>
            <w:noProof/>
            <w:webHidden/>
          </w:rPr>
        </w:r>
        <w:r w:rsidR="004575E9">
          <w:rPr>
            <w:noProof/>
            <w:webHidden/>
          </w:rPr>
          <w:fldChar w:fldCharType="separate"/>
        </w:r>
        <w:r w:rsidR="004575E9">
          <w:rPr>
            <w:noProof/>
            <w:webHidden/>
          </w:rPr>
          <w:t>6</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0" w:history="1">
        <w:r w:rsidR="004575E9" w:rsidRPr="00F91714">
          <w:rPr>
            <w:rStyle w:val="Hyperlink"/>
            <w:noProof/>
          </w:rPr>
          <w:t>Required RESOURCES</w:t>
        </w:r>
        <w:r w:rsidR="004575E9">
          <w:rPr>
            <w:noProof/>
            <w:webHidden/>
          </w:rPr>
          <w:tab/>
        </w:r>
        <w:r w:rsidR="004575E9">
          <w:rPr>
            <w:noProof/>
            <w:webHidden/>
          </w:rPr>
          <w:fldChar w:fldCharType="begin"/>
        </w:r>
        <w:r w:rsidR="004575E9">
          <w:rPr>
            <w:noProof/>
            <w:webHidden/>
          </w:rPr>
          <w:instrText xml:space="preserve"> PAGEREF _Toc462820620 \h </w:instrText>
        </w:r>
        <w:r w:rsidR="004575E9">
          <w:rPr>
            <w:noProof/>
            <w:webHidden/>
          </w:rPr>
        </w:r>
        <w:r w:rsidR="004575E9">
          <w:rPr>
            <w:noProof/>
            <w:webHidden/>
          </w:rPr>
          <w:fldChar w:fldCharType="separate"/>
        </w:r>
        <w:r w:rsidR="004575E9">
          <w:rPr>
            <w:noProof/>
            <w:webHidden/>
          </w:rPr>
          <w:t>6</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1" w:history="1">
        <w:r w:rsidR="004575E9" w:rsidRPr="00F91714">
          <w:rPr>
            <w:rStyle w:val="Hyperlink"/>
            <w:noProof/>
          </w:rPr>
          <w:t>Recommended Other Resources</w:t>
        </w:r>
        <w:r w:rsidR="004575E9">
          <w:rPr>
            <w:noProof/>
            <w:webHidden/>
          </w:rPr>
          <w:tab/>
        </w:r>
        <w:r w:rsidR="004575E9">
          <w:rPr>
            <w:noProof/>
            <w:webHidden/>
          </w:rPr>
          <w:fldChar w:fldCharType="begin"/>
        </w:r>
        <w:r w:rsidR="004575E9">
          <w:rPr>
            <w:noProof/>
            <w:webHidden/>
          </w:rPr>
          <w:instrText xml:space="preserve"> PAGEREF _Toc462820621 \h </w:instrText>
        </w:r>
        <w:r w:rsidR="004575E9">
          <w:rPr>
            <w:noProof/>
            <w:webHidden/>
          </w:rPr>
        </w:r>
        <w:r w:rsidR="004575E9">
          <w:rPr>
            <w:noProof/>
            <w:webHidden/>
          </w:rPr>
          <w:fldChar w:fldCharType="separate"/>
        </w:r>
        <w:r w:rsidR="004575E9">
          <w:rPr>
            <w:noProof/>
            <w:webHidden/>
          </w:rPr>
          <w:t>6</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22" w:history="1">
        <w:r w:rsidR="004575E9" w:rsidRPr="00F91714">
          <w:rPr>
            <w:rStyle w:val="Hyperlink"/>
            <w:noProof/>
          </w:rPr>
          <w:t>POLICIES AND PROCEDURES</w:t>
        </w:r>
        <w:r w:rsidR="004575E9">
          <w:rPr>
            <w:noProof/>
            <w:webHidden/>
          </w:rPr>
          <w:tab/>
        </w:r>
        <w:r w:rsidR="004575E9">
          <w:rPr>
            <w:noProof/>
            <w:webHidden/>
          </w:rPr>
          <w:fldChar w:fldCharType="begin"/>
        </w:r>
        <w:r w:rsidR="004575E9">
          <w:rPr>
            <w:noProof/>
            <w:webHidden/>
          </w:rPr>
          <w:instrText xml:space="preserve"> PAGEREF _Toc462820622 \h </w:instrText>
        </w:r>
        <w:r w:rsidR="004575E9">
          <w:rPr>
            <w:noProof/>
            <w:webHidden/>
          </w:rPr>
        </w:r>
        <w:r w:rsidR="004575E9">
          <w:rPr>
            <w:noProof/>
            <w:webHidden/>
          </w:rPr>
          <w:fldChar w:fldCharType="separate"/>
        </w:r>
        <w:r w:rsidR="004575E9">
          <w:rPr>
            <w:noProof/>
            <w:webHidden/>
          </w:rPr>
          <w:t>7</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3" w:history="1">
        <w:r w:rsidR="004575E9" w:rsidRPr="00F91714">
          <w:rPr>
            <w:rStyle w:val="Hyperlink"/>
            <w:noProof/>
          </w:rPr>
          <w:t>Academic Honesty/Honor Code</w:t>
        </w:r>
        <w:r w:rsidR="004575E9">
          <w:rPr>
            <w:noProof/>
            <w:webHidden/>
          </w:rPr>
          <w:tab/>
        </w:r>
        <w:r w:rsidR="004575E9">
          <w:rPr>
            <w:noProof/>
            <w:webHidden/>
          </w:rPr>
          <w:fldChar w:fldCharType="begin"/>
        </w:r>
        <w:r w:rsidR="004575E9">
          <w:rPr>
            <w:noProof/>
            <w:webHidden/>
          </w:rPr>
          <w:instrText xml:space="preserve"> PAGEREF _Toc462820623 \h </w:instrText>
        </w:r>
        <w:r w:rsidR="004575E9">
          <w:rPr>
            <w:noProof/>
            <w:webHidden/>
          </w:rPr>
        </w:r>
        <w:r w:rsidR="004575E9">
          <w:rPr>
            <w:noProof/>
            <w:webHidden/>
          </w:rPr>
          <w:fldChar w:fldCharType="separate"/>
        </w:r>
        <w:r w:rsidR="004575E9">
          <w:rPr>
            <w:noProof/>
            <w:webHidden/>
          </w:rPr>
          <w:t>7</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4" w:history="1">
        <w:r w:rsidR="004575E9" w:rsidRPr="00F91714">
          <w:rPr>
            <w:rStyle w:val="Hyperlink"/>
            <w:noProof/>
          </w:rPr>
          <w:t>Use of Electronic Devices in Class</w:t>
        </w:r>
        <w:r w:rsidR="004575E9">
          <w:rPr>
            <w:noProof/>
            <w:webHidden/>
          </w:rPr>
          <w:tab/>
        </w:r>
        <w:r w:rsidR="004575E9">
          <w:rPr>
            <w:noProof/>
            <w:webHidden/>
          </w:rPr>
          <w:fldChar w:fldCharType="begin"/>
        </w:r>
        <w:r w:rsidR="004575E9">
          <w:rPr>
            <w:noProof/>
            <w:webHidden/>
          </w:rPr>
          <w:instrText xml:space="preserve"> PAGEREF _Toc462820624 \h </w:instrText>
        </w:r>
        <w:r w:rsidR="004575E9">
          <w:rPr>
            <w:noProof/>
            <w:webHidden/>
          </w:rPr>
        </w:r>
        <w:r w:rsidR="004575E9">
          <w:rPr>
            <w:noProof/>
            <w:webHidden/>
          </w:rPr>
          <w:fldChar w:fldCharType="separate"/>
        </w:r>
        <w:r w:rsidR="004575E9">
          <w:rPr>
            <w:noProof/>
            <w:webHidden/>
          </w:rPr>
          <w:t>7</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5" w:history="1">
        <w:r w:rsidR="004575E9" w:rsidRPr="00F91714">
          <w:rPr>
            <w:rStyle w:val="Hyperlink"/>
            <w:noProof/>
          </w:rPr>
          <w:t>Official Communications</w:t>
        </w:r>
        <w:r w:rsidR="004575E9">
          <w:rPr>
            <w:noProof/>
            <w:webHidden/>
          </w:rPr>
          <w:tab/>
        </w:r>
        <w:r w:rsidR="004575E9">
          <w:rPr>
            <w:noProof/>
            <w:webHidden/>
          </w:rPr>
          <w:fldChar w:fldCharType="begin"/>
        </w:r>
        <w:r w:rsidR="004575E9">
          <w:rPr>
            <w:noProof/>
            <w:webHidden/>
          </w:rPr>
          <w:instrText xml:space="preserve"> PAGEREF _Toc462820625 \h </w:instrText>
        </w:r>
        <w:r w:rsidR="004575E9">
          <w:rPr>
            <w:noProof/>
            <w:webHidden/>
          </w:rPr>
        </w:r>
        <w:r w:rsidR="004575E9">
          <w:rPr>
            <w:noProof/>
            <w:webHidden/>
          </w:rPr>
          <w:fldChar w:fldCharType="separate"/>
        </w:r>
        <w:r w:rsidR="004575E9">
          <w:rPr>
            <w:noProof/>
            <w:webHidden/>
          </w:rPr>
          <w:t>7</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6" w:history="1">
        <w:r w:rsidR="004575E9" w:rsidRPr="00F91714">
          <w:rPr>
            <w:rStyle w:val="Hyperlink"/>
            <w:noProof/>
          </w:rPr>
          <w:t>Preparation for Each Meeting</w:t>
        </w:r>
        <w:r w:rsidR="004575E9">
          <w:rPr>
            <w:noProof/>
            <w:webHidden/>
          </w:rPr>
          <w:tab/>
        </w:r>
        <w:r w:rsidR="004575E9">
          <w:rPr>
            <w:noProof/>
            <w:webHidden/>
          </w:rPr>
          <w:fldChar w:fldCharType="begin"/>
        </w:r>
        <w:r w:rsidR="004575E9">
          <w:rPr>
            <w:noProof/>
            <w:webHidden/>
          </w:rPr>
          <w:instrText xml:space="preserve"> PAGEREF _Toc462820626 \h </w:instrText>
        </w:r>
        <w:r w:rsidR="004575E9">
          <w:rPr>
            <w:noProof/>
            <w:webHidden/>
          </w:rPr>
        </w:r>
        <w:r w:rsidR="004575E9">
          <w:rPr>
            <w:noProof/>
            <w:webHidden/>
          </w:rPr>
          <w:fldChar w:fldCharType="separate"/>
        </w:r>
        <w:r w:rsidR="004575E9">
          <w:rPr>
            <w:noProof/>
            <w:webHidden/>
          </w:rPr>
          <w:t>8</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7" w:history="1">
        <w:r w:rsidR="004575E9" w:rsidRPr="00F91714">
          <w:rPr>
            <w:rStyle w:val="Hyperlink"/>
            <w:noProof/>
          </w:rPr>
          <w:t>Early/Make-Up Work</w:t>
        </w:r>
        <w:r w:rsidR="004575E9">
          <w:rPr>
            <w:noProof/>
            <w:webHidden/>
          </w:rPr>
          <w:tab/>
        </w:r>
        <w:r w:rsidR="004575E9">
          <w:rPr>
            <w:noProof/>
            <w:webHidden/>
          </w:rPr>
          <w:fldChar w:fldCharType="begin"/>
        </w:r>
        <w:r w:rsidR="004575E9">
          <w:rPr>
            <w:noProof/>
            <w:webHidden/>
          </w:rPr>
          <w:instrText xml:space="preserve"> PAGEREF _Toc462820627 \h </w:instrText>
        </w:r>
        <w:r w:rsidR="004575E9">
          <w:rPr>
            <w:noProof/>
            <w:webHidden/>
          </w:rPr>
        </w:r>
        <w:r w:rsidR="004575E9">
          <w:rPr>
            <w:noProof/>
            <w:webHidden/>
          </w:rPr>
          <w:fldChar w:fldCharType="separate"/>
        </w:r>
        <w:r w:rsidR="004575E9">
          <w:rPr>
            <w:noProof/>
            <w:webHidden/>
          </w:rPr>
          <w:t>8</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8" w:history="1">
        <w:r w:rsidR="004575E9" w:rsidRPr="00F91714">
          <w:rPr>
            <w:rStyle w:val="Hyperlink"/>
            <w:noProof/>
          </w:rPr>
          <w:t>Accommodations for Disabilities</w:t>
        </w:r>
        <w:r w:rsidR="004575E9">
          <w:rPr>
            <w:noProof/>
            <w:webHidden/>
          </w:rPr>
          <w:tab/>
        </w:r>
        <w:r w:rsidR="004575E9">
          <w:rPr>
            <w:noProof/>
            <w:webHidden/>
          </w:rPr>
          <w:fldChar w:fldCharType="begin"/>
        </w:r>
        <w:r w:rsidR="004575E9">
          <w:rPr>
            <w:noProof/>
            <w:webHidden/>
          </w:rPr>
          <w:instrText xml:space="preserve"> PAGEREF _Toc462820628 \h </w:instrText>
        </w:r>
        <w:r w:rsidR="004575E9">
          <w:rPr>
            <w:noProof/>
            <w:webHidden/>
          </w:rPr>
        </w:r>
        <w:r w:rsidR="004575E9">
          <w:rPr>
            <w:noProof/>
            <w:webHidden/>
          </w:rPr>
          <w:fldChar w:fldCharType="separate"/>
        </w:r>
        <w:r w:rsidR="004575E9">
          <w:rPr>
            <w:noProof/>
            <w:webHidden/>
          </w:rPr>
          <w:t>8</w:t>
        </w:r>
        <w:r w:rsidR="004575E9">
          <w:rPr>
            <w:noProof/>
            <w:webHidden/>
          </w:rPr>
          <w:fldChar w:fldCharType="end"/>
        </w:r>
      </w:hyperlink>
    </w:p>
    <w:p w:rsidR="004575E9" w:rsidRDefault="0061362F">
      <w:pPr>
        <w:pStyle w:val="TOC2"/>
        <w:tabs>
          <w:tab w:val="right" w:leader="dot" w:pos="8630"/>
        </w:tabs>
        <w:rPr>
          <w:noProof/>
          <w:sz w:val="22"/>
          <w:szCs w:val="22"/>
        </w:rPr>
      </w:pPr>
      <w:hyperlink w:anchor="_Toc462820629" w:history="1">
        <w:r w:rsidR="004575E9" w:rsidRPr="00F91714">
          <w:rPr>
            <w:rStyle w:val="Hyperlink"/>
            <w:noProof/>
          </w:rPr>
          <w:t>Changes to this Document</w:t>
        </w:r>
        <w:r w:rsidR="004575E9">
          <w:rPr>
            <w:noProof/>
            <w:webHidden/>
          </w:rPr>
          <w:tab/>
        </w:r>
        <w:r w:rsidR="004575E9">
          <w:rPr>
            <w:noProof/>
            <w:webHidden/>
          </w:rPr>
          <w:fldChar w:fldCharType="begin"/>
        </w:r>
        <w:r w:rsidR="004575E9">
          <w:rPr>
            <w:noProof/>
            <w:webHidden/>
          </w:rPr>
          <w:instrText xml:space="preserve"> PAGEREF _Toc462820629 \h </w:instrText>
        </w:r>
        <w:r w:rsidR="004575E9">
          <w:rPr>
            <w:noProof/>
            <w:webHidden/>
          </w:rPr>
        </w:r>
        <w:r w:rsidR="004575E9">
          <w:rPr>
            <w:noProof/>
            <w:webHidden/>
          </w:rPr>
          <w:fldChar w:fldCharType="separate"/>
        </w:r>
        <w:r w:rsidR="004575E9">
          <w:rPr>
            <w:noProof/>
            <w:webHidden/>
          </w:rPr>
          <w:t>8</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30" w:history="1">
        <w:r w:rsidR="004575E9" w:rsidRPr="00F91714">
          <w:rPr>
            <w:rStyle w:val="Hyperlink"/>
            <w:noProof/>
          </w:rPr>
          <w:t>SCHEDULE OF MEETINGS AND ASSIGNMENTS</w:t>
        </w:r>
        <w:r w:rsidR="004575E9">
          <w:rPr>
            <w:noProof/>
            <w:webHidden/>
          </w:rPr>
          <w:tab/>
        </w:r>
        <w:r w:rsidR="004575E9">
          <w:rPr>
            <w:noProof/>
            <w:webHidden/>
          </w:rPr>
          <w:fldChar w:fldCharType="begin"/>
        </w:r>
        <w:r w:rsidR="004575E9">
          <w:rPr>
            <w:noProof/>
            <w:webHidden/>
          </w:rPr>
          <w:instrText xml:space="preserve"> PAGEREF _Toc462820630 \h </w:instrText>
        </w:r>
        <w:r w:rsidR="004575E9">
          <w:rPr>
            <w:noProof/>
            <w:webHidden/>
          </w:rPr>
        </w:r>
        <w:r w:rsidR="004575E9">
          <w:rPr>
            <w:noProof/>
            <w:webHidden/>
          </w:rPr>
          <w:fldChar w:fldCharType="separate"/>
        </w:r>
        <w:r w:rsidR="004575E9">
          <w:rPr>
            <w:noProof/>
            <w:webHidden/>
          </w:rPr>
          <w:t>8</w:t>
        </w:r>
        <w:r w:rsidR="004575E9">
          <w:rPr>
            <w:noProof/>
            <w:webHidden/>
          </w:rPr>
          <w:fldChar w:fldCharType="end"/>
        </w:r>
      </w:hyperlink>
    </w:p>
    <w:p w:rsidR="004575E9" w:rsidRDefault="0061362F">
      <w:pPr>
        <w:pStyle w:val="TOC1"/>
        <w:tabs>
          <w:tab w:val="right" w:leader="dot" w:pos="8630"/>
        </w:tabs>
        <w:rPr>
          <w:noProof/>
          <w:sz w:val="22"/>
          <w:szCs w:val="22"/>
        </w:rPr>
      </w:pPr>
      <w:hyperlink w:anchor="_Toc462820631" w:history="1">
        <w:r w:rsidR="004575E9" w:rsidRPr="00F91714">
          <w:rPr>
            <w:rStyle w:val="Hyperlink"/>
            <w:noProof/>
          </w:rPr>
          <w:t>EVALUATION OF DEMONSTRATED KNOWLEDGE AND SKILLS – Course grades</w:t>
        </w:r>
        <w:r w:rsidR="004575E9">
          <w:rPr>
            <w:noProof/>
            <w:webHidden/>
          </w:rPr>
          <w:tab/>
        </w:r>
        <w:r w:rsidR="004575E9">
          <w:rPr>
            <w:noProof/>
            <w:webHidden/>
          </w:rPr>
          <w:fldChar w:fldCharType="begin"/>
        </w:r>
        <w:r w:rsidR="004575E9">
          <w:rPr>
            <w:noProof/>
            <w:webHidden/>
          </w:rPr>
          <w:instrText xml:space="preserve"> PAGEREF _Toc462820631 \h </w:instrText>
        </w:r>
        <w:r w:rsidR="004575E9">
          <w:rPr>
            <w:noProof/>
            <w:webHidden/>
          </w:rPr>
        </w:r>
        <w:r w:rsidR="004575E9">
          <w:rPr>
            <w:noProof/>
            <w:webHidden/>
          </w:rPr>
          <w:fldChar w:fldCharType="separate"/>
        </w:r>
        <w:r w:rsidR="004575E9">
          <w:rPr>
            <w:noProof/>
            <w:webHidden/>
          </w:rPr>
          <w:t>10</w:t>
        </w:r>
        <w:r w:rsidR="004575E9">
          <w:rPr>
            <w:noProof/>
            <w:webHidden/>
          </w:rPr>
          <w:fldChar w:fldCharType="end"/>
        </w:r>
      </w:hyperlink>
    </w:p>
    <w:p w:rsidR="00B62047" w:rsidRDefault="00263B46" w:rsidP="00B62047">
      <w:pPr>
        <w:spacing w:after="120"/>
        <w:rPr>
          <w:rFonts w:asciiTheme="majorHAnsi" w:hAnsiTheme="majorHAnsi"/>
        </w:rPr>
      </w:pPr>
      <w:r>
        <w:rPr>
          <w:rFonts w:asciiTheme="majorHAnsi" w:hAnsiTheme="majorHAnsi"/>
        </w:rPr>
        <w:fldChar w:fldCharType="end"/>
      </w:r>
    </w:p>
    <w:p w:rsidR="00B62047" w:rsidRPr="00850217" w:rsidRDefault="00B62047" w:rsidP="009827F6">
      <w:pPr>
        <w:pStyle w:val="Heading1"/>
      </w:pPr>
      <w:bookmarkStart w:id="7" w:name="_Toc372390616"/>
      <w:bookmarkStart w:id="8" w:name="_Toc462820615"/>
      <w:r w:rsidRPr="009827F6">
        <w:t>TABLES AND FIGURES</w:t>
      </w:r>
      <w:bookmarkEnd w:id="7"/>
      <w:bookmarkEnd w:id="8"/>
    </w:p>
    <w:p w:rsidR="004575E9" w:rsidRDefault="00B62047">
      <w:pPr>
        <w:pStyle w:val="TableofFigures"/>
        <w:tabs>
          <w:tab w:val="right" w:leader="dot" w:pos="8630"/>
        </w:tabs>
        <w:rPr>
          <w:noProof/>
          <w:sz w:val="22"/>
          <w:szCs w:val="22"/>
        </w:rPr>
      </w:pPr>
      <w:r>
        <w:rPr>
          <w:rFonts w:asciiTheme="majorHAnsi" w:hAnsiTheme="majorHAnsi"/>
        </w:rPr>
        <w:fldChar w:fldCharType="begin"/>
      </w:r>
      <w:r>
        <w:rPr>
          <w:rFonts w:asciiTheme="majorHAnsi" w:hAnsiTheme="majorHAnsi"/>
        </w:rPr>
        <w:instrText xml:space="preserve"> TOC \h \z \c "Table" </w:instrText>
      </w:r>
      <w:r>
        <w:rPr>
          <w:rFonts w:asciiTheme="majorHAnsi" w:hAnsiTheme="majorHAnsi"/>
        </w:rPr>
        <w:fldChar w:fldCharType="separate"/>
      </w:r>
      <w:hyperlink w:anchor="_Toc462820632" w:history="1">
        <w:r w:rsidR="004575E9" w:rsidRPr="002F7739">
          <w:rPr>
            <w:rStyle w:val="Hyperlink"/>
            <w:noProof/>
          </w:rPr>
          <w:t>Table 1. Schedule of Meetings and Assignments</w:t>
        </w:r>
        <w:r w:rsidR="004575E9">
          <w:rPr>
            <w:noProof/>
            <w:webHidden/>
          </w:rPr>
          <w:tab/>
        </w:r>
        <w:r w:rsidR="004575E9">
          <w:rPr>
            <w:noProof/>
            <w:webHidden/>
          </w:rPr>
          <w:fldChar w:fldCharType="begin"/>
        </w:r>
        <w:r w:rsidR="004575E9">
          <w:rPr>
            <w:noProof/>
            <w:webHidden/>
          </w:rPr>
          <w:instrText xml:space="preserve"> PAGEREF _Toc462820632 \h </w:instrText>
        </w:r>
        <w:r w:rsidR="004575E9">
          <w:rPr>
            <w:noProof/>
            <w:webHidden/>
          </w:rPr>
        </w:r>
        <w:r w:rsidR="004575E9">
          <w:rPr>
            <w:noProof/>
            <w:webHidden/>
          </w:rPr>
          <w:fldChar w:fldCharType="separate"/>
        </w:r>
        <w:r w:rsidR="004575E9">
          <w:rPr>
            <w:noProof/>
            <w:webHidden/>
          </w:rPr>
          <w:t>8</w:t>
        </w:r>
        <w:r w:rsidR="004575E9">
          <w:rPr>
            <w:noProof/>
            <w:webHidden/>
          </w:rPr>
          <w:fldChar w:fldCharType="end"/>
        </w:r>
      </w:hyperlink>
    </w:p>
    <w:p w:rsidR="004575E9" w:rsidRDefault="0061362F">
      <w:pPr>
        <w:pStyle w:val="TableofFigures"/>
        <w:tabs>
          <w:tab w:val="right" w:leader="dot" w:pos="8630"/>
        </w:tabs>
        <w:rPr>
          <w:noProof/>
          <w:sz w:val="22"/>
          <w:szCs w:val="22"/>
        </w:rPr>
      </w:pPr>
      <w:hyperlink w:anchor="_Toc462820633" w:history="1">
        <w:r w:rsidR="004575E9" w:rsidRPr="002F7739">
          <w:rPr>
            <w:rStyle w:val="Hyperlink"/>
            <w:noProof/>
          </w:rPr>
          <w:t>Table 2 Weights of Assignments</w:t>
        </w:r>
        <w:r w:rsidR="004575E9">
          <w:rPr>
            <w:noProof/>
            <w:webHidden/>
          </w:rPr>
          <w:tab/>
        </w:r>
        <w:r w:rsidR="004575E9">
          <w:rPr>
            <w:noProof/>
            <w:webHidden/>
          </w:rPr>
          <w:fldChar w:fldCharType="begin"/>
        </w:r>
        <w:r w:rsidR="004575E9">
          <w:rPr>
            <w:noProof/>
            <w:webHidden/>
          </w:rPr>
          <w:instrText xml:space="preserve"> PAGEREF _Toc462820633 \h </w:instrText>
        </w:r>
        <w:r w:rsidR="004575E9">
          <w:rPr>
            <w:noProof/>
            <w:webHidden/>
          </w:rPr>
        </w:r>
        <w:r w:rsidR="004575E9">
          <w:rPr>
            <w:noProof/>
            <w:webHidden/>
          </w:rPr>
          <w:fldChar w:fldCharType="separate"/>
        </w:r>
        <w:r w:rsidR="004575E9">
          <w:rPr>
            <w:noProof/>
            <w:webHidden/>
          </w:rPr>
          <w:t>10</w:t>
        </w:r>
        <w:r w:rsidR="004575E9">
          <w:rPr>
            <w:noProof/>
            <w:webHidden/>
          </w:rPr>
          <w:fldChar w:fldCharType="end"/>
        </w:r>
      </w:hyperlink>
    </w:p>
    <w:p w:rsidR="0056537B" w:rsidRPr="0056537B" w:rsidRDefault="00B62047" w:rsidP="0056537B">
      <w:pPr>
        <w:spacing w:after="120"/>
        <w:rPr>
          <w:rFonts w:asciiTheme="majorHAnsi" w:hAnsiTheme="majorHAnsi"/>
        </w:rPr>
      </w:pPr>
      <w:r>
        <w:rPr>
          <w:rFonts w:asciiTheme="majorHAnsi" w:hAnsiTheme="majorHAnsi"/>
        </w:rPr>
        <w:fldChar w:fldCharType="end"/>
      </w:r>
    </w:p>
    <w:p w:rsidR="0056537B" w:rsidRDefault="0056537B">
      <w:pPr>
        <w:rPr>
          <w:rFonts w:asciiTheme="majorHAnsi" w:eastAsiaTheme="majorEastAsia" w:hAnsiTheme="majorHAnsi" w:cstheme="majorBidi"/>
          <w:b/>
          <w:bCs/>
          <w:color w:val="365F91" w:themeColor="accent1" w:themeShade="BF"/>
          <w:sz w:val="28"/>
          <w:szCs w:val="28"/>
        </w:rPr>
      </w:pPr>
      <w:r>
        <w:br w:type="page"/>
      </w:r>
    </w:p>
    <w:p w:rsidR="00850217" w:rsidRDefault="00850217" w:rsidP="00850217">
      <w:pPr>
        <w:jc w:val="center"/>
        <w:rPr>
          <w:rFonts w:asciiTheme="majorHAnsi" w:eastAsiaTheme="majorEastAsia" w:hAnsiTheme="majorHAnsi" w:cstheme="majorBidi"/>
          <w:b/>
          <w:bCs/>
          <w:color w:val="365F91" w:themeColor="accent1" w:themeShade="BF"/>
          <w:sz w:val="28"/>
          <w:szCs w:val="28"/>
        </w:rPr>
      </w:pPr>
      <w:r>
        <w:lastRenderedPageBreak/>
        <w:t>This page has been left blank.</w:t>
      </w:r>
      <w:r>
        <w:br w:type="page"/>
      </w:r>
    </w:p>
    <w:p w:rsidR="005A3F0B" w:rsidRDefault="005A3F0B" w:rsidP="005A3F0B">
      <w:pPr>
        <w:pStyle w:val="Heading1"/>
      </w:pPr>
      <w:bookmarkStart w:id="9" w:name="_Toc462820616"/>
      <w:r>
        <w:lastRenderedPageBreak/>
        <w:t xml:space="preserve">LEARNING </w:t>
      </w:r>
      <w:r w:rsidR="00DB49B8">
        <w:t>OUTCOMES</w:t>
      </w:r>
      <w:r w:rsidR="00174EE2">
        <w:t xml:space="preserve"> AND MEANS</w:t>
      </w:r>
      <w:bookmarkEnd w:id="9"/>
    </w:p>
    <w:p w:rsidR="00815BC2" w:rsidRDefault="00DB49B8" w:rsidP="00815BC2">
      <w:pPr>
        <w:pStyle w:val="Heading2"/>
      </w:pPr>
      <w:r>
        <w:t>OUTCOMES</w:t>
      </w:r>
    </w:p>
    <w:p w:rsidR="00CC3B66" w:rsidRDefault="00CC3B66" w:rsidP="00CC3B66">
      <w:r>
        <w:t xml:space="preserve">Each assignment, activity and evaluation in this course relates to one or more of these </w:t>
      </w:r>
      <w:r w:rsidR="00420384">
        <w:t>outcomes</w:t>
      </w:r>
      <w:r>
        <w:t xml:space="preserve">. </w:t>
      </w:r>
    </w:p>
    <w:p w:rsidR="00CC3B66" w:rsidRDefault="00CC3B66" w:rsidP="00CC3B66">
      <w:r>
        <w:t xml:space="preserve">There are specific course </w:t>
      </w:r>
      <w:r w:rsidR="00420384">
        <w:t>learning outcomes</w:t>
      </w:r>
      <w:r>
        <w:t>. Student will demonstrate proficiency in:</w:t>
      </w:r>
    </w:p>
    <w:p w:rsidR="00CC3B66" w:rsidRDefault="00CC3B66" w:rsidP="00CC3B66">
      <w:pPr>
        <w:pStyle w:val="1"/>
        <w:numPr>
          <w:ilvl w:val="0"/>
          <w:numId w:val="42"/>
        </w:numPr>
      </w:pPr>
      <w:r>
        <w:t>Creating formulas by using some built-in spreadsheet function</w:t>
      </w:r>
      <w:r>
        <w:rPr>
          <w:rFonts w:hint="eastAsia"/>
          <w:lang w:eastAsia="zh-CN"/>
        </w:rPr>
        <w:t>s</w:t>
      </w:r>
      <w:r>
        <w:t xml:space="preserve"> including conditionals (IF), lookups, database functions, and others, and using absolute and relative addressing as appropriate.</w:t>
      </w:r>
    </w:p>
    <w:p w:rsidR="00CC3B66" w:rsidRDefault="00CC3B66" w:rsidP="00CC3B66">
      <w:pPr>
        <w:pStyle w:val="1"/>
        <w:numPr>
          <w:ilvl w:val="0"/>
          <w:numId w:val="42"/>
        </w:numPr>
      </w:pPr>
      <w:r>
        <w:rPr>
          <w:rFonts w:hint="eastAsia"/>
          <w:lang w:eastAsia="zh-CN"/>
        </w:rPr>
        <w:t>Exchang</w:t>
      </w:r>
      <w:r>
        <w:rPr>
          <w:lang w:eastAsia="zh-CN"/>
        </w:rPr>
        <w:t xml:space="preserve">ing </w:t>
      </w:r>
      <w:r>
        <w:t xml:space="preserve">data </w:t>
      </w:r>
      <w:r>
        <w:rPr>
          <w:rFonts w:hint="eastAsia"/>
          <w:lang w:eastAsia="zh-CN"/>
        </w:rPr>
        <w:t>with</w:t>
      </w:r>
      <w:r>
        <w:t xml:space="preserve"> other programs</w:t>
      </w:r>
    </w:p>
    <w:p w:rsidR="00CC3B66" w:rsidRDefault="00CC3B66" w:rsidP="00CC3B66">
      <w:pPr>
        <w:pStyle w:val="1"/>
        <w:numPr>
          <w:ilvl w:val="0"/>
          <w:numId w:val="42"/>
        </w:numPr>
      </w:pPr>
      <w:r>
        <w:t>Restricting and validating user input, including creation of pull-down lists</w:t>
      </w:r>
    </w:p>
    <w:p w:rsidR="00CC3B66" w:rsidRDefault="00CC3B66" w:rsidP="00CC3B66">
      <w:pPr>
        <w:pStyle w:val="1"/>
        <w:numPr>
          <w:ilvl w:val="0"/>
          <w:numId w:val="42"/>
        </w:numPr>
      </w:pPr>
      <w:r>
        <w:t xml:space="preserve">Using built-in spreadsheet tools and functions to filter, sort, and group data, create pivot tables and charts, and to analyze data. </w:t>
      </w:r>
    </w:p>
    <w:p w:rsidR="00CC3B66" w:rsidRDefault="00CC3B66" w:rsidP="00CC3B66">
      <w:pPr>
        <w:pStyle w:val="1"/>
        <w:numPr>
          <w:ilvl w:val="0"/>
          <w:numId w:val="42"/>
        </w:numPr>
      </w:pPr>
      <w:r>
        <w:t>Securing spreadsheets and tracking changes</w:t>
      </w:r>
    </w:p>
    <w:p w:rsidR="00CC3B66" w:rsidRDefault="00CC3B66" w:rsidP="00CC3B66">
      <w:pPr>
        <w:pStyle w:val="1"/>
        <w:numPr>
          <w:ilvl w:val="0"/>
          <w:numId w:val="42"/>
        </w:numPr>
      </w:pPr>
      <w:r>
        <w:t>Automating and extending spreadsheet functionality using a scripting language, demonstrating good design and programming techniques.</w:t>
      </w:r>
    </w:p>
    <w:p w:rsidR="00815BC2" w:rsidRDefault="00815BC2" w:rsidP="00815BC2">
      <w:pPr>
        <w:pStyle w:val="Heading2"/>
      </w:pPr>
      <w:bookmarkStart w:id="10" w:name="_Toc462820618"/>
      <w:r>
        <w:t>Means</w:t>
      </w:r>
      <w:bookmarkEnd w:id="10"/>
    </w:p>
    <w:p w:rsidR="00CC3B66" w:rsidRDefault="00CC3B66" w:rsidP="00CC3B66">
      <w:r>
        <w:t xml:space="preserve">Various means are employed to encourage you to satisfy the learning objectives of the course. </w:t>
      </w:r>
    </w:p>
    <w:p w:rsidR="00CC3B66" w:rsidRDefault="00CC3B66" w:rsidP="00CC3B66">
      <w:pPr>
        <w:pStyle w:val="Heading3"/>
      </w:pPr>
      <w:r>
        <w:lastRenderedPageBreak/>
        <w:t>Material to Review before Class Meetings</w:t>
      </w:r>
    </w:p>
    <w:p w:rsidR="00CC3B66" w:rsidRPr="001208FD" w:rsidRDefault="00CC3B66" w:rsidP="00CC3B66">
      <w:r>
        <w:t xml:space="preserve">You must review assigned material before each class meeting in order for the class to get the most out of meeting activities. All assigned material will be in the text or available through the learning management system (LMS), Lynda, the Library, or the Web. </w:t>
      </w:r>
    </w:p>
    <w:p w:rsidR="00CC3B66" w:rsidRDefault="00CC3B66" w:rsidP="00CC3B66">
      <w:pPr>
        <w:pStyle w:val="Heading3"/>
      </w:pPr>
      <w:r>
        <w:t>Meeting Activities</w:t>
      </w:r>
    </w:p>
    <w:p w:rsidR="00C62307" w:rsidRPr="00752BEB" w:rsidRDefault="00C62307" w:rsidP="00752BEB">
      <w:pPr>
        <w:pBdr>
          <w:top w:val="single" w:sz="4" w:space="1" w:color="auto"/>
          <w:left w:val="single" w:sz="4" w:space="4" w:color="auto"/>
          <w:bottom w:val="single" w:sz="4" w:space="1" w:color="auto"/>
          <w:right w:val="single" w:sz="4" w:space="4" w:color="auto"/>
        </w:pBdr>
        <w:rPr>
          <w:b/>
          <w:color w:val="FF0000"/>
        </w:rPr>
      </w:pPr>
      <w:r w:rsidRPr="00752BEB">
        <w:rPr>
          <w:b/>
          <w:color w:val="FF0000"/>
        </w:rPr>
        <w:t xml:space="preserve">This course is to a large degree “flipped” in that first exposure to new material comes not in the classroom but on-line through assigned videos and reading. While meetings will be used for some demonstrations every day, we will use meeting time mostly to practice and expand on techniques already covered in the prep assignments.  </w:t>
      </w:r>
    </w:p>
    <w:p w:rsidR="00CC3B66" w:rsidRDefault="00CC3B66" w:rsidP="00CC3B66">
      <w:r>
        <w:t>You are expected to bring your copy of t</w:t>
      </w:r>
      <w:r w:rsidR="00C62307">
        <w:t xml:space="preserve">he text to each class meeting on days when the text was assigned as preparation. </w:t>
      </w:r>
    </w:p>
    <w:p w:rsidR="00CC3B66" w:rsidRDefault="00CC3B66" w:rsidP="00CC3B66">
      <w:r>
        <w:t>We will use meeting times for activities best accomplished together including “</w:t>
      </w:r>
      <w:r w:rsidRPr="00431914">
        <w:rPr>
          <w:i/>
        </w:rPr>
        <w:t>lecturettes</w:t>
      </w:r>
      <w:r>
        <w:t xml:space="preserve">”, in-class demonstrations and exercises, games, presentations, Q&amp;A, and quizzes. All activities are designed to increase your chances of fulfilling the objectives of the course. </w:t>
      </w:r>
      <w:r w:rsidRPr="0095220B">
        <w:t xml:space="preserve">During some class meetings, you will complete a self-assessment concerning particular knowledge of skills. </w:t>
      </w:r>
    </w:p>
    <w:p w:rsidR="00CC3B66" w:rsidRDefault="00CC3B66" w:rsidP="00CC3B66">
      <w:r>
        <w:lastRenderedPageBreak/>
        <w:t>These</w:t>
      </w:r>
      <w:r w:rsidRPr="0095220B">
        <w:t xml:space="preserve"> count as part of your class participation grade but </w:t>
      </w:r>
      <w:r>
        <w:t>and they are based on apparent effort as well as correctness, i.e. no credit given for “monkey typing”</w:t>
      </w:r>
      <w:r>
        <w:rPr>
          <w:rStyle w:val="FootnoteReference"/>
        </w:rPr>
        <w:footnoteReference w:id="1"/>
      </w:r>
      <w:r w:rsidR="00420384">
        <w:t>,</w:t>
      </w:r>
      <w:r>
        <w:t xml:space="preserve"> and all submissions must pass the “my mother”</w:t>
      </w:r>
      <w:r>
        <w:rPr>
          <w:rStyle w:val="FootnoteReference"/>
        </w:rPr>
        <w:footnoteReference w:id="2"/>
      </w:r>
      <w:r>
        <w:t xml:space="preserve"> test.</w:t>
      </w:r>
    </w:p>
    <w:p w:rsidR="00CC3B66" w:rsidRDefault="00CC3B66" w:rsidP="00CC3B66">
      <w:r>
        <w:t xml:space="preserve">You will often be working in teams both during and between meetings to prepare for meeting activities. You will have the opportunity to evaluate your team members several times during the term. </w:t>
      </w:r>
    </w:p>
    <w:p w:rsidR="00B41310" w:rsidRDefault="00B41310" w:rsidP="00B41310">
      <w:pPr>
        <w:pStyle w:val="Heading3"/>
      </w:pPr>
      <w:r>
        <w:t>Homework</w:t>
      </w:r>
    </w:p>
    <w:p w:rsidR="00B41310" w:rsidRPr="00E347C7" w:rsidRDefault="00B41310" w:rsidP="00B41310">
      <w:r>
        <w:t xml:space="preserve">Homework assignments </w:t>
      </w:r>
      <w:r w:rsidR="00273722">
        <w:t>will</w:t>
      </w:r>
      <w:r>
        <w:t xml:space="preserve"> be given in order to better prepare you to participate in class activities. Effort will be taken into account on some of them as well as results.  </w:t>
      </w:r>
    </w:p>
    <w:p w:rsidR="00B41310" w:rsidRDefault="00B41310" w:rsidP="00B41310">
      <w:pPr>
        <w:pStyle w:val="Heading3"/>
      </w:pPr>
      <w:r>
        <w:t>Cumulative Final Exam</w:t>
      </w:r>
    </w:p>
    <w:p w:rsidR="00B41310" w:rsidRPr="00820564" w:rsidRDefault="00B41310" w:rsidP="00B41310">
      <w:r>
        <w:lastRenderedPageBreak/>
        <w:t xml:space="preserve">Unless otherwise noted, the cumulative final exam is closed-book, closed-note--your own work only. It is designed to determine how well you have mastered the fundamental knowledge and techniques covered in the course.  </w:t>
      </w:r>
    </w:p>
    <w:p w:rsidR="00000D95" w:rsidRPr="0056537B" w:rsidRDefault="00000D95" w:rsidP="00893CC3">
      <w:pPr>
        <w:pStyle w:val="Heading1"/>
      </w:pPr>
      <w:bookmarkStart w:id="11" w:name="_Toc462820619"/>
      <w:r>
        <w:t>RESOURCES</w:t>
      </w:r>
      <w:bookmarkEnd w:id="11"/>
    </w:p>
    <w:p w:rsidR="004E6516" w:rsidRDefault="004E6516" w:rsidP="004E6516">
      <w:pPr>
        <w:pStyle w:val="Heading2"/>
      </w:pPr>
      <w:bookmarkStart w:id="12" w:name="_Toc462820620"/>
      <w:r>
        <w:t xml:space="preserve">Required </w:t>
      </w:r>
      <w:r w:rsidR="00273722">
        <w:t>RESOURCES</w:t>
      </w:r>
      <w:bookmarkEnd w:id="12"/>
    </w:p>
    <w:p w:rsidR="00273722" w:rsidRDefault="00273722" w:rsidP="00273722">
      <w:pPr>
        <w:pStyle w:val="1"/>
        <w:numPr>
          <w:ilvl w:val="0"/>
          <w:numId w:val="1"/>
        </w:numPr>
        <w:spacing w:after="0"/>
      </w:pPr>
      <w:r>
        <w:rPr>
          <w:lang w:eastAsia="zh-CN"/>
        </w:rPr>
        <w:t>“Developing Spreadsheet-Based Decision Support Systems Using Excel and VBA for Excel”, 2</w:t>
      </w:r>
      <w:r w:rsidRPr="002433D7">
        <w:rPr>
          <w:vertAlign w:val="superscript"/>
          <w:lang w:eastAsia="zh-CN"/>
        </w:rPr>
        <w:t>nd</w:t>
      </w:r>
      <w:r>
        <w:rPr>
          <w:lang w:eastAsia="zh-CN"/>
        </w:rPr>
        <w:t xml:space="preserve"> edition by Ek</w:t>
      </w:r>
      <w:r>
        <w:rPr>
          <w:rFonts w:cs="Calibri"/>
          <w:lang w:eastAsia="zh-CN"/>
        </w:rPr>
        <w:t>ş</w:t>
      </w:r>
      <w:r>
        <w:rPr>
          <w:lang w:eastAsia="zh-CN"/>
        </w:rPr>
        <w:t>io</w:t>
      </w:r>
      <w:r>
        <w:rPr>
          <w:rFonts w:cs="Calibri"/>
          <w:lang w:eastAsia="zh-CN"/>
        </w:rPr>
        <w:t>ğ</w:t>
      </w:r>
      <w:r>
        <w:rPr>
          <w:lang w:eastAsia="zh-CN"/>
        </w:rPr>
        <w:t xml:space="preserve">lu, </w:t>
      </w:r>
      <w:r>
        <w:rPr>
          <w:rFonts w:cs="Calibri"/>
          <w:lang w:eastAsia="zh-CN"/>
        </w:rPr>
        <w:t>Ş</w:t>
      </w:r>
      <w:r>
        <w:rPr>
          <w:lang w:eastAsia="zh-CN"/>
        </w:rPr>
        <w:t>eref, Ahuja, Winston</w:t>
      </w:r>
    </w:p>
    <w:p w:rsidR="00273722" w:rsidRDefault="00273722" w:rsidP="00273722">
      <w:pPr>
        <w:pStyle w:val="1"/>
        <w:numPr>
          <w:ilvl w:val="0"/>
          <w:numId w:val="1"/>
        </w:numPr>
        <w:spacing w:after="0"/>
      </w:pPr>
      <w:r>
        <w:rPr>
          <w:lang w:eastAsia="zh-CN"/>
        </w:rPr>
        <w:t>Several additional handouts will be distributed</w:t>
      </w:r>
    </w:p>
    <w:p w:rsidR="00273722" w:rsidRDefault="00273722" w:rsidP="00273722">
      <w:pPr>
        <w:pStyle w:val="1"/>
        <w:numPr>
          <w:ilvl w:val="0"/>
          <w:numId w:val="1"/>
        </w:numPr>
      </w:pPr>
      <w:r>
        <w:rPr>
          <w:lang w:eastAsia="zh-CN"/>
        </w:rPr>
        <w:t xml:space="preserve">If computers are not provided in the classroom, students are required to bring a laptop to class. The laptop must include a copy of Excel or the student must be able to access the VLAB through the laptop. </w:t>
      </w:r>
    </w:p>
    <w:p w:rsidR="00272C8F" w:rsidRDefault="00272C8F" w:rsidP="00272C8F">
      <w:pPr>
        <w:pStyle w:val="1"/>
        <w:numPr>
          <w:ilvl w:val="0"/>
          <w:numId w:val="41"/>
        </w:numPr>
        <w:ind w:left="720"/>
        <w:rPr>
          <w:lang w:eastAsia="zh-CN"/>
        </w:rPr>
      </w:pPr>
      <w:r>
        <w:rPr>
          <w:lang w:eastAsia="zh-CN"/>
        </w:rPr>
        <w:t xml:space="preserve">Numerous other resources, including videos, documents, templates, and web sites, are available through the Resources tab on the course website in T-Square. </w:t>
      </w:r>
    </w:p>
    <w:p w:rsidR="00272C8F" w:rsidRDefault="00272C8F" w:rsidP="00272C8F">
      <w:pPr>
        <w:pStyle w:val="1"/>
        <w:numPr>
          <w:ilvl w:val="0"/>
          <w:numId w:val="41"/>
        </w:numPr>
        <w:ind w:left="720"/>
        <w:rPr>
          <w:lang w:eastAsia="zh-CN"/>
        </w:rPr>
      </w:pPr>
      <w:r w:rsidRPr="00B41310">
        <w:rPr>
          <w:lang w:eastAsia="zh-CN"/>
        </w:rPr>
        <w:t>Lecturette notes</w:t>
      </w:r>
      <w:r>
        <w:rPr>
          <w:lang w:eastAsia="zh-CN"/>
        </w:rPr>
        <w:t xml:space="preserve"> or copies of selected slides will be posted on-line from time to time.</w:t>
      </w:r>
    </w:p>
    <w:p w:rsidR="00F611ED" w:rsidRDefault="00CF0885" w:rsidP="00F611ED">
      <w:pPr>
        <w:pStyle w:val="Heading2"/>
      </w:pPr>
      <w:bookmarkStart w:id="13" w:name="_Toc462820621"/>
      <w:r>
        <w:t>Recommended Other Resources</w:t>
      </w:r>
      <w:bookmarkEnd w:id="13"/>
    </w:p>
    <w:p w:rsidR="00882155" w:rsidRDefault="004575E9" w:rsidP="002E669A">
      <w:pPr>
        <w:pStyle w:val="ListParagraph"/>
        <w:numPr>
          <w:ilvl w:val="0"/>
          <w:numId w:val="1"/>
        </w:numPr>
        <w:rPr>
          <w:lang w:eastAsia="zh-CN"/>
        </w:rPr>
        <w:sectPr w:rsidR="00882155" w:rsidSect="00DA0952">
          <w:headerReference w:type="even" r:id="rId11"/>
          <w:headerReference w:type="default" r:id="rId12"/>
          <w:footerReference w:type="even" r:id="rId13"/>
          <w:footerReference w:type="default" r:id="rId14"/>
          <w:footerReference w:type="first" r:id="rId15"/>
          <w:pgSz w:w="12240" w:h="15840"/>
          <w:pgMar w:top="1800" w:right="1800" w:bottom="1800" w:left="1800" w:header="720" w:footer="720" w:gutter="0"/>
          <w:cols w:space="720"/>
          <w:titlePg/>
          <w:docGrid w:linePitch="360"/>
        </w:sectPr>
      </w:pPr>
      <w:r>
        <w:rPr>
          <w:lang w:eastAsia="zh-CN"/>
        </w:rPr>
        <w:lastRenderedPageBreak/>
        <w:t xml:space="preserve">This is not an introductory course. </w:t>
      </w:r>
      <w:r w:rsidR="00CC3B66">
        <w:rPr>
          <w:lang w:eastAsia="zh-CN"/>
        </w:rPr>
        <w:t xml:space="preserve">The following videos in the “Excel 2013 Essential Training” on Lynda.com cover basic spreadsheet knowledge and skills that students are expect to understand coming into the course. If you are not familiar with these, you are </w:t>
      </w:r>
      <w:r w:rsidR="00CC3B66" w:rsidRPr="00B41310">
        <w:rPr>
          <w:i/>
          <w:lang w:eastAsia="zh-CN"/>
        </w:rPr>
        <w:t>strongly</w:t>
      </w:r>
      <w:r w:rsidR="00CC3B66">
        <w:rPr>
          <w:lang w:eastAsia="zh-CN"/>
        </w:rPr>
        <w:t xml:space="preserve"> advised to review these videos on your own early during the term since these skills are expected to be evident in your work although we will </w:t>
      </w:r>
      <w:r w:rsidR="00CC3B66" w:rsidRPr="00B41310">
        <w:rPr>
          <w:i/>
          <w:lang w:eastAsia="zh-CN"/>
        </w:rPr>
        <w:t>not</w:t>
      </w:r>
      <w:r w:rsidR="00CC3B66">
        <w:rPr>
          <w:lang w:eastAsia="zh-CN"/>
        </w:rPr>
        <w:t xml:space="preserve"> cover them in class. </w:t>
      </w:r>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16" w:history="1">
        <w:r w:rsidR="00CC3B66" w:rsidRPr="00DD5B69">
          <w:t>Using The</w:t>
        </w:r>
        <w:r w:rsidR="00CC3B66">
          <w:t xml:space="preserve"> </w:t>
        </w:r>
        <w:r w:rsidR="00CC3B66" w:rsidRPr="00DD5B69">
          <w:t>Menu</w:t>
        </w:r>
        <w:r w:rsidR="00CC3B66">
          <w:t xml:space="preserve"> </w:t>
        </w:r>
        <w:r w:rsidR="00CC3B66" w:rsidRPr="00DD5B69">
          <w:t>System</w:t>
        </w:r>
      </w:hyperlink>
    </w:p>
    <w:p w:rsidR="00CC3B66" w:rsidRPr="00B41310" w:rsidRDefault="00CC3B66"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r w:rsidRPr="00B41310">
        <w:rPr>
          <w:rFonts w:eastAsia="Helvetica" w:cs="Calibri"/>
          <w:color w:val="000000"/>
          <w:shd w:val="clear" w:color="auto" w:fill="FFFFFF"/>
        </w:rPr>
        <w:t>T</w:t>
      </w:r>
      <w:hyperlink r:id="rId17" w:history="1">
        <w:r w:rsidRPr="00DD5B69">
          <w:t>he</w:t>
        </w:r>
        <w:r>
          <w:t xml:space="preserve"> </w:t>
        </w:r>
        <w:r w:rsidRPr="00DD5B69">
          <w:t>Quick</w:t>
        </w:r>
        <w:r>
          <w:t xml:space="preserve"> </w:t>
        </w:r>
        <w:r w:rsidRPr="00DD5B69">
          <w:t>Access</w:t>
        </w:r>
        <w:r>
          <w:t xml:space="preserve"> </w:t>
        </w:r>
        <w:r w:rsidRPr="00DD5B69">
          <w:t>Toolbar</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18" w:history="1">
        <w:r w:rsidR="004575E9">
          <w:rPr>
            <w:rFonts w:eastAsia="Helvetica" w:cs="Calibri"/>
            <w:color w:val="000000"/>
            <w:shd w:val="clear" w:color="auto" w:fill="FFFFFF"/>
          </w:rPr>
          <w:t>The Structure of a Worksheet o</w:t>
        </w:r>
        <w:r w:rsidR="00CC3B66" w:rsidRPr="00B41310">
          <w:rPr>
            <w:rFonts w:eastAsia="Helvetica" w:cs="Calibri"/>
            <w:color w:val="000000"/>
            <w:shd w:val="clear" w:color="auto" w:fill="FFFFFF"/>
          </w:rPr>
          <w:t>r Workbook</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19" w:history="1">
        <w:r w:rsidR="00CC3B66" w:rsidRPr="00B41310">
          <w:rPr>
            <w:rFonts w:eastAsia="Helvetica" w:cs="Calibri"/>
            <w:color w:val="000000"/>
            <w:shd w:val="clear" w:color="auto" w:fill="FFFFFF"/>
          </w:rPr>
          <w:t>Using The Status Bar</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0" w:history="1">
        <w:r w:rsidR="00CC3B66" w:rsidRPr="00DD5B69">
          <w:t>Shortcut</w:t>
        </w:r>
        <w:r w:rsidR="00CC3B66">
          <w:t xml:space="preserve"> </w:t>
        </w:r>
        <w:r w:rsidR="004575E9">
          <w:t>Menus a</w:t>
        </w:r>
        <w:r w:rsidR="00CC3B66" w:rsidRPr="00DD5B69">
          <w:t>nd The Mini Toolbar</w:t>
        </w:r>
      </w:hyperlink>
      <w:r w:rsidR="00CC3B66">
        <w:t xml:space="preserve"> </w:t>
      </w:r>
      <w:hyperlink r:id="rId21" w:history="1">
        <w:r w:rsidR="00CC3B66" w:rsidRPr="00DD5B69">
          <w:t>Exploring</w:t>
        </w:r>
        <w:r w:rsidR="00CC3B66">
          <w:t xml:space="preserve"> </w:t>
        </w:r>
        <w:r w:rsidR="00CC3B66" w:rsidRPr="00DD5B69">
          <w:t>Data</w:t>
        </w:r>
        <w:r w:rsidR="00CC3B66">
          <w:t xml:space="preserve"> </w:t>
        </w:r>
        <w:r w:rsidR="00CC3B66" w:rsidRPr="00DD5B69">
          <w:t>Entry</w:t>
        </w:r>
        <w:r w:rsidR="00CC3B66">
          <w:t xml:space="preserve"> </w:t>
        </w:r>
        <w:r w:rsidR="00CC3B66" w:rsidRPr="00DD5B69">
          <w:t>And Editing Techniques</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2" w:history="1">
        <w:r w:rsidR="004575E9">
          <w:rPr>
            <w:rFonts w:eastAsia="Helvetica" w:cs="Calibri"/>
            <w:color w:val="000000"/>
            <w:shd w:val="clear" w:color="auto" w:fill="FFFFFF"/>
          </w:rPr>
          <w:t>Entering Data w</w:t>
        </w:r>
        <w:r w:rsidR="00CC3B66" w:rsidRPr="00B41310">
          <w:rPr>
            <w:rFonts w:eastAsia="Helvetica" w:cs="Calibri"/>
            <w:color w:val="000000"/>
            <w:shd w:val="clear" w:color="auto" w:fill="FFFFFF"/>
          </w:rPr>
          <w:t>ith Autofill</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3" w:history="1">
        <w:r w:rsidR="004575E9">
          <w:rPr>
            <w:rFonts w:eastAsia="Helvetica" w:cs="Calibri"/>
            <w:color w:val="000000"/>
            <w:shd w:val="clear" w:color="auto" w:fill="FFFFFF"/>
          </w:rPr>
          <w:t>Using Undo a</w:t>
        </w:r>
        <w:r w:rsidR="00CC3B66" w:rsidRPr="00B41310">
          <w:rPr>
            <w:rFonts w:eastAsia="Helvetica" w:cs="Calibri"/>
            <w:color w:val="000000"/>
            <w:shd w:val="clear" w:color="auto" w:fill="FFFFFF"/>
          </w:rPr>
          <w:t>nd Redo</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4" w:history="1">
        <w:r w:rsidR="00CC3B66" w:rsidRPr="00B41310">
          <w:rPr>
            <w:rFonts w:eastAsia="Helvetica" w:cs="Calibri"/>
            <w:color w:val="000000"/>
            <w:shd w:val="clear" w:color="auto" w:fill="FFFFFF"/>
          </w:rPr>
          <w:t>Adding Comments</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5" w:history="1">
        <w:r w:rsidR="004575E9">
          <w:rPr>
            <w:rFonts w:eastAsia="Helvetica" w:cs="Calibri"/>
            <w:color w:val="000000"/>
            <w:shd w:val="clear" w:color="auto" w:fill="FFFFFF"/>
          </w:rPr>
          <w:t>Exploring The Page Layout Tab a</w:t>
        </w:r>
        <w:r w:rsidR="00CC3B66" w:rsidRPr="00B41310">
          <w:rPr>
            <w:rFonts w:eastAsia="Helvetica" w:cs="Calibri"/>
            <w:color w:val="000000"/>
            <w:shd w:val="clear" w:color="auto" w:fill="FFFFFF"/>
          </w:rPr>
          <w:t>nd View</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6" w:history="1">
        <w:r w:rsidR="00CC3B66" w:rsidRPr="00B41310">
          <w:rPr>
            <w:rFonts w:eastAsia="Helvetica" w:cs="Calibri"/>
            <w:color w:val="000000"/>
            <w:shd w:val="clear" w:color="auto" w:fill="FFFFFF"/>
          </w:rPr>
          <w:t>Previewing Page Breaks</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7" w:history="1">
        <w:r w:rsidR="004575E9">
          <w:rPr>
            <w:rFonts w:eastAsia="Helvetica" w:cs="Calibri"/>
            <w:color w:val="000000"/>
            <w:shd w:val="clear" w:color="auto" w:fill="FFFFFF"/>
          </w:rPr>
          <w:t>Working with Page Setup a</w:t>
        </w:r>
        <w:r w:rsidR="00CC3B66" w:rsidRPr="00B41310">
          <w:rPr>
            <w:rFonts w:eastAsia="Helvetica" w:cs="Calibri"/>
            <w:color w:val="000000"/>
            <w:shd w:val="clear" w:color="auto" w:fill="FFFFFF"/>
          </w:rPr>
          <w:t>nd Printing Controls</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8" w:history="1">
        <w:r w:rsidR="004575E9">
          <w:rPr>
            <w:rFonts w:eastAsia="Helvetica" w:cs="Calibri"/>
            <w:color w:val="000000"/>
            <w:shd w:val="clear" w:color="auto" w:fill="FFFFFF"/>
          </w:rPr>
          <w:t>Freezing a</w:t>
        </w:r>
        <w:r w:rsidR="00CC3B66" w:rsidRPr="00B41310">
          <w:rPr>
            <w:rFonts w:eastAsia="Helvetica" w:cs="Calibri"/>
            <w:color w:val="000000"/>
            <w:shd w:val="clear" w:color="auto" w:fill="FFFFFF"/>
          </w:rPr>
          <w:t>nd Unfreezing Panes</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29" w:history="1">
        <w:r w:rsidR="004575E9">
          <w:rPr>
            <w:rFonts w:eastAsia="Helvetica" w:cs="Calibri"/>
            <w:color w:val="000000"/>
            <w:shd w:val="clear" w:color="auto" w:fill="FFFFFF"/>
          </w:rPr>
          <w:t>Hiding/Unhiding Rows a</w:t>
        </w:r>
        <w:r w:rsidR="00CC3B66" w:rsidRPr="00B41310">
          <w:rPr>
            <w:rFonts w:eastAsia="Helvetica" w:cs="Calibri"/>
            <w:color w:val="000000"/>
            <w:shd w:val="clear" w:color="auto" w:fill="FFFFFF"/>
          </w:rPr>
          <w:t>nd Columns</w:t>
        </w:r>
      </w:hyperlink>
    </w:p>
    <w:p w:rsidR="00CC3B66" w:rsidRPr="00B41310" w:rsidRDefault="0061362F" w:rsidP="00B41310">
      <w:pPr>
        <w:pStyle w:val="ListParagraph"/>
        <w:numPr>
          <w:ilvl w:val="0"/>
          <w:numId w:val="1"/>
        </w:numPr>
        <w:tabs>
          <w:tab w:val="left" w:pos="425"/>
        </w:tabs>
        <w:spacing w:before="0" w:after="0" w:line="240" w:lineRule="auto"/>
        <w:ind w:left="1080"/>
        <w:rPr>
          <w:rFonts w:eastAsia="Helvetica" w:cs="Calibri"/>
          <w:color w:val="000000"/>
          <w:shd w:val="clear" w:color="auto" w:fill="FFFFFF"/>
        </w:rPr>
      </w:pPr>
      <w:hyperlink r:id="rId30" w:history="1">
        <w:r w:rsidR="00CC3B66" w:rsidRPr="00B41310">
          <w:rPr>
            <w:rFonts w:eastAsia="Helvetica" w:cs="Calibri"/>
            <w:color w:val="000000"/>
            <w:shd w:val="clear" w:color="auto" w:fill="FFFFFF"/>
          </w:rPr>
          <w:t>Splitting Screens Horizontally and Vertically</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1" w:history="1">
        <w:r w:rsidR="004575E9">
          <w:t>Creating a</w:t>
        </w:r>
        <w:r w:rsidR="00CC3B66" w:rsidRPr="00E00D67">
          <w:t>nd Using Tables</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2" w:history="1">
        <w:r w:rsidR="004575E9">
          <w:t>Showing Necessary Information w</w:t>
        </w:r>
        <w:r w:rsidR="00CC3B66" w:rsidRPr="00E00D67">
          <w:t>ith The Outlining Feature</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3" w:history="1">
        <w:r w:rsidR="00CC3B66" w:rsidRPr="00E00D67">
          <w:t>Inserting Shapes, Arrows, And Other Visual Features</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4" w:history="1">
        <w:r w:rsidR="004575E9">
          <w:t>Adjusting Row Heights a</w:t>
        </w:r>
        <w:r w:rsidR="00CC3B66" w:rsidRPr="00E00D67">
          <w:t>nd Column Widths</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5" w:history="1">
        <w:r w:rsidR="00CC3B66" w:rsidRPr="00E00D67">
          <w:t>E</w:t>
        </w:r>
        <w:r w:rsidR="004575E9">
          <w:t>xploring Font Styles a</w:t>
        </w:r>
        <w:r w:rsidR="00CC3B66" w:rsidRPr="00E00D67">
          <w:t>nd Effects</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6" w:history="1">
        <w:r w:rsidR="00CC3B66" w:rsidRPr="00E00D67">
          <w:t>Designing Borders</w:t>
        </w:r>
      </w:hyperlink>
    </w:p>
    <w:p w:rsidR="00CC3B66" w:rsidRPr="00E00D67" w:rsidRDefault="0061362F" w:rsidP="00B41310">
      <w:pPr>
        <w:pStyle w:val="ListParagraph"/>
        <w:numPr>
          <w:ilvl w:val="0"/>
          <w:numId w:val="1"/>
        </w:numPr>
        <w:tabs>
          <w:tab w:val="left" w:pos="425"/>
        </w:tabs>
        <w:spacing w:before="0" w:after="0" w:line="240" w:lineRule="auto"/>
        <w:ind w:left="1080"/>
      </w:pPr>
      <w:hyperlink r:id="rId37" w:history="1">
        <w:r w:rsidR="00CC3B66" w:rsidRPr="00E00D67">
          <w:t>Ex</w:t>
        </w:r>
        <w:r w:rsidR="004575E9">
          <w:t>ploring Numeric a</w:t>
        </w:r>
        <w:r w:rsidR="00CC3B66" w:rsidRPr="00E00D67">
          <w:t>nd Special Formatting</w:t>
        </w:r>
      </w:hyperlink>
    </w:p>
    <w:p w:rsidR="00CC3B66" w:rsidRPr="000273F2" w:rsidRDefault="0061362F" w:rsidP="00B41310">
      <w:pPr>
        <w:pStyle w:val="ListParagraph"/>
        <w:numPr>
          <w:ilvl w:val="0"/>
          <w:numId w:val="1"/>
        </w:numPr>
        <w:tabs>
          <w:tab w:val="left" w:pos="425"/>
        </w:tabs>
        <w:spacing w:before="0" w:after="0" w:line="240" w:lineRule="auto"/>
        <w:ind w:left="1080"/>
        <w:rPr>
          <w:lang w:eastAsia="zh-CN"/>
        </w:rPr>
      </w:pPr>
      <w:hyperlink r:id="rId38" w:history="1">
        <w:r w:rsidR="00CC3B66" w:rsidRPr="00B41310">
          <w:rPr>
            <w:rFonts w:eastAsia="Helvetica" w:cs="Calibri"/>
            <w:color w:val="000000"/>
            <w:shd w:val="clear" w:color="auto" w:fill="FFFFFF"/>
          </w:rPr>
          <w:t xml:space="preserve">Formatting </w:t>
        </w:r>
        <w:r w:rsidR="00CC3B66" w:rsidRPr="00E00D67">
          <w:t>Numbers</w:t>
        </w:r>
        <w:r w:rsidR="00CC3B66" w:rsidRPr="00B41310">
          <w:rPr>
            <w:rFonts w:eastAsia="Helvetica" w:cs="Calibri"/>
            <w:color w:val="000000"/>
            <w:shd w:val="clear" w:color="auto" w:fill="FFFFFF"/>
          </w:rPr>
          <w:t xml:space="preserve"> and Dates</w:t>
        </w:r>
      </w:hyperlink>
    </w:p>
    <w:p w:rsidR="00CC3B66" w:rsidRPr="000273F2" w:rsidRDefault="00CC3B66" w:rsidP="00B41310">
      <w:pPr>
        <w:pStyle w:val="ListParagraph"/>
        <w:numPr>
          <w:ilvl w:val="0"/>
          <w:numId w:val="1"/>
        </w:numPr>
        <w:tabs>
          <w:tab w:val="left" w:pos="425"/>
        </w:tabs>
        <w:spacing w:before="0" w:after="0" w:line="240" w:lineRule="auto"/>
        <w:ind w:left="1080"/>
      </w:pPr>
      <w:r w:rsidRPr="000273F2">
        <w:t>Cr</w:t>
      </w:r>
      <w:r w:rsidR="004575E9">
        <w:t>eating Simple Formulas: Totals a</w:t>
      </w:r>
      <w:r w:rsidRPr="000273F2">
        <w:t>nd Averages</w:t>
      </w:r>
    </w:p>
    <w:p w:rsidR="00CC3B66" w:rsidRPr="000273F2" w:rsidRDefault="004575E9" w:rsidP="00B41310">
      <w:pPr>
        <w:pStyle w:val="ListParagraph"/>
        <w:numPr>
          <w:ilvl w:val="0"/>
          <w:numId w:val="1"/>
        </w:numPr>
        <w:tabs>
          <w:tab w:val="left" w:pos="425"/>
        </w:tabs>
        <w:spacing w:before="0" w:after="0" w:line="240" w:lineRule="auto"/>
        <w:ind w:left="1080"/>
      </w:pPr>
      <w:r>
        <w:t>Using SUM a</w:t>
      </w:r>
      <w:r w:rsidR="00CC3B66" w:rsidRPr="000273F2">
        <w:t>nd AVERAGE</w:t>
      </w:r>
    </w:p>
    <w:p w:rsidR="00CC3B66" w:rsidRPr="000273F2" w:rsidRDefault="00CC3B66" w:rsidP="00B41310">
      <w:pPr>
        <w:pStyle w:val="ListParagraph"/>
        <w:numPr>
          <w:ilvl w:val="0"/>
          <w:numId w:val="1"/>
        </w:numPr>
        <w:tabs>
          <w:tab w:val="left" w:pos="425"/>
        </w:tabs>
        <w:spacing w:before="0" w:after="0" w:line="240" w:lineRule="auto"/>
        <w:ind w:left="1080"/>
      </w:pPr>
      <w:r w:rsidRPr="000273F2">
        <w:t>Using Other Common Functions</w:t>
      </w:r>
    </w:p>
    <w:p w:rsidR="00CC3B66" w:rsidRPr="000273F2" w:rsidRDefault="00CC3B66" w:rsidP="00B41310">
      <w:pPr>
        <w:pStyle w:val="ListParagraph"/>
        <w:numPr>
          <w:ilvl w:val="0"/>
          <w:numId w:val="1"/>
        </w:numPr>
        <w:tabs>
          <w:tab w:val="left" w:pos="425"/>
        </w:tabs>
        <w:spacing w:before="0" w:after="0" w:line="240" w:lineRule="auto"/>
        <w:ind w:left="1080"/>
      </w:pPr>
      <w:r w:rsidRPr="000273F2">
        <w:t>Creating Charts</w:t>
      </w:r>
    </w:p>
    <w:p w:rsidR="00CC3B66" w:rsidRPr="000273F2" w:rsidRDefault="00CC3B66" w:rsidP="00B41310">
      <w:pPr>
        <w:pStyle w:val="ListParagraph"/>
        <w:numPr>
          <w:ilvl w:val="0"/>
          <w:numId w:val="1"/>
        </w:numPr>
        <w:tabs>
          <w:tab w:val="left" w:pos="425"/>
        </w:tabs>
        <w:spacing w:before="0" w:after="0" w:line="240" w:lineRule="auto"/>
        <w:ind w:left="1080"/>
      </w:pPr>
      <w:r w:rsidRPr="000273F2">
        <w:t>Exploring Chart Types</w:t>
      </w:r>
    </w:p>
    <w:p w:rsidR="00CC3B66" w:rsidRDefault="004575E9" w:rsidP="00B41310">
      <w:pPr>
        <w:pStyle w:val="ListParagraph"/>
        <w:numPr>
          <w:ilvl w:val="0"/>
          <w:numId w:val="1"/>
        </w:numPr>
        <w:tabs>
          <w:tab w:val="left" w:pos="425"/>
        </w:tabs>
        <w:spacing w:before="0" w:after="0" w:line="240" w:lineRule="auto"/>
        <w:ind w:left="1080"/>
      </w:pPr>
      <w:r>
        <w:t>Creating In-Cell Charts w</w:t>
      </w:r>
      <w:r w:rsidR="00CC3B66" w:rsidRPr="000273F2">
        <w:t>ith Sparkline</w:t>
      </w:r>
    </w:p>
    <w:p w:rsidR="00CC3B66" w:rsidRPr="000273F2" w:rsidRDefault="00CC3B66" w:rsidP="00B41310">
      <w:pPr>
        <w:pStyle w:val="ListParagraph"/>
        <w:numPr>
          <w:ilvl w:val="0"/>
          <w:numId w:val="1"/>
        </w:numPr>
        <w:tabs>
          <w:tab w:val="left" w:pos="425"/>
        </w:tabs>
        <w:spacing w:before="0" w:after="0" w:line="240" w:lineRule="auto"/>
        <w:ind w:left="1080"/>
      </w:pPr>
      <w:r w:rsidRPr="000273F2">
        <w:t>Formatting Charts</w:t>
      </w:r>
    </w:p>
    <w:p w:rsidR="00882155" w:rsidRDefault="004575E9" w:rsidP="00B41310">
      <w:pPr>
        <w:pStyle w:val="ListParagraph"/>
        <w:numPr>
          <w:ilvl w:val="0"/>
          <w:numId w:val="1"/>
        </w:numPr>
        <w:tabs>
          <w:tab w:val="left" w:pos="425"/>
        </w:tabs>
        <w:spacing w:before="0" w:after="0" w:line="240" w:lineRule="auto"/>
        <w:ind w:left="1080"/>
        <w:sectPr w:rsidR="00882155" w:rsidSect="00882155">
          <w:type w:val="continuous"/>
          <w:pgSz w:w="12240" w:h="15840"/>
          <w:pgMar w:top="1800" w:right="1800" w:bottom="1800" w:left="1800" w:header="720" w:footer="720" w:gutter="0"/>
          <w:cols w:num="2" w:space="720"/>
          <w:titlePg/>
          <w:docGrid w:linePitch="360"/>
        </w:sectPr>
      </w:pPr>
      <w:r>
        <w:lastRenderedPageBreak/>
        <w:t>Working w</w:t>
      </w:r>
      <w:r w:rsidR="00CC3B66" w:rsidRPr="000273F2">
        <w:t>ith Axes, Labels, Gridlines, And Other Chart Elements</w:t>
      </w:r>
    </w:p>
    <w:p w:rsidR="00CC3B66" w:rsidRDefault="00CC3B66" w:rsidP="00882155">
      <w:pPr>
        <w:tabs>
          <w:tab w:val="left" w:pos="425"/>
        </w:tabs>
        <w:spacing w:before="0" w:after="0" w:line="240" w:lineRule="auto"/>
      </w:pPr>
    </w:p>
    <w:p w:rsidR="00A463F5" w:rsidRPr="00E22ECC" w:rsidRDefault="00A463F5" w:rsidP="00CC3B66">
      <w:pPr>
        <w:pStyle w:val="Heading1"/>
      </w:pPr>
      <w:bookmarkStart w:id="14" w:name="_Toc462820622"/>
      <w:r>
        <w:t>POLICIES AND PROCEDURES</w:t>
      </w:r>
      <w:bookmarkEnd w:id="14"/>
    </w:p>
    <w:p w:rsidR="00CF0885" w:rsidRPr="0056537B" w:rsidRDefault="00CF0885" w:rsidP="00CF0885">
      <w:pPr>
        <w:pStyle w:val="Heading2"/>
      </w:pPr>
      <w:bookmarkStart w:id="15" w:name="_Toc407461851"/>
      <w:bookmarkStart w:id="16" w:name="_Toc462820623"/>
      <w:r>
        <w:t>Academic Honesty/Honor Code</w:t>
      </w:r>
      <w:bookmarkEnd w:id="15"/>
      <w:bookmarkEnd w:id="16"/>
    </w:p>
    <w:p w:rsidR="00CF0885" w:rsidRDefault="00CF0885" w:rsidP="00CF0885">
      <w:pPr>
        <w:spacing w:after="0"/>
      </w:pPr>
      <w:r>
        <w:t xml:space="preserve">The Georgia Tech Honor Code is in force. The complete text is on the Honor Advisory Council website: </w:t>
      </w:r>
      <w:hyperlink r:id="rId39" w:history="1">
        <w:r w:rsidRPr="00C80C24">
          <w:rPr>
            <w:rStyle w:val="Hyperlink"/>
          </w:rPr>
          <w:t>http://www.honor.gatech.edu</w:t>
        </w:r>
      </w:hyperlink>
      <w:r>
        <w:t xml:space="preserve">. </w:t>
      </w:r>
    </w:p>
    <w:p w:rsidR="00CF0885" w:rsidRDefault="00CF0885" w:rsidP="00CF0885">
      <w:pPr>
        <w:spacing w:after="0"/>
      </w:pPr>
      <w:r>
        <w:t xml:space="preserve">You are expected to be aware of actions that constitute cheating, fabrication or falsifications, multiple submissions of essentially the same work for different classes, plagiarism, and complicity in academic misconduct. </w:t>
      </w:r>
      <w:r w:rsidRPr="00AD40A3">
        <w:t>Note</w:t>
      </w:r>
      <w:r>
        <w:t xml:space="preserve"> </w:t>
      </w:r>
      <w:r w:rsidRPr="00AD40A3">
        <w:t>that academic misconduct include</w:t>
      </w:r>
      <w:r>
        <w:t>s</w:t>
      </w:r>
      <w:r w:rsidRPr="00AD40A3">
        <w:t>, “Submission of material that is wholly or substantially identical to that created or published by another person or persons, without adequate credit notations indicating authorship</w:t>
      </w:r>
      <w:r>
        <w:t xml:space="preserve">,” </w:t>
      </w:r>
      <w:r w:rsidRPr="00AD40A3">
        <w:t>(plagiarism)</w:t>
      </w:r>
      <w:r>
        <w:t xml:space="preserve">. </w:t>
      </w:r>
      <w:r w:rsidRPr="00AD40A3">
        <w:t>Suspected cases of academic misconduct are investigated by the Office of Dean of Students.</w:t>
      </w:r>
    </w:p>
    <w:p w:rsidR="00CF0885" w:rsidRDefault="00CF0885" w:rsidP="00CF0885">
      <w:pPr>
        <w:pStyle w:val="Heading2"/>
      </w:pPr>
      <w:bookmarkStart w:id="17" w:name="_Toc407461852"/>
      <w:bookmarkStart w:id="18" w:name="_Toc462820624"/>
      <w:r>
        <w:t>Use of Electronic Devices in Class</w:t>
      </w:r>
      <w:bookmarkEnd w:id="17"/>
      <w:bookmarkEnd w:id="18"/>
    </w:p>
    <w:p w:rsidR="00CF0885" w:rsidRDefault="00CF0885" w:rsidP="00CF0885">
      <w:r>
        <w:lastRenderedPageBreak/>
        <w:t xml:space="preserve">Laptops or tablets are required for some in-class work and may be used to take notes. However, you might be dismissed from a meeting for using an electronic device (e.g. laptops, mobile phones, PDAs, etc.) during a meeting for a purpose not directly related to work assigned during that meeting. </w:t>
      </w:r>
    </w:p>
    <w:p w:rsidR="00CF0885" w:rsidRPr="00814A4F" w:rsidRDefault="00CF0885" w:rsidP="00CF0885">
      <w:pPr>
        <w:pBdr>
          <w:top w:val="single" w:sz="4" w:space="1" w:color="auto"/>
          <w:left w:val="single" w:sz="4" w:space="4" w:color="auto"/>
          <w:bottom w:val="single" w:sz="4" w:space="1" w:color="auto"/>
          <w:right w:val="single" w:sz="4" w:space="4" w:color="auto"/>
        </w:pBdr>
        <w:rPr>
          <w:b/>
          <w:color w:val="FF0000"/>
        </w:rPr>
      </w:pPr>
      <w:r w:rsidRPr="00814A4F">
        <w:rPr>
          <w:b/>
          <w:color w:val="FF0000"/>
        </w:rPr>
        <w:t xml:space="preserve">During quizzes and tests and certain in-class </w:t>
      </w:r>
      <w:r w:rsidR="008C5463">
        <w:rPr>
          <w:b/>
          <w:color w:val="FF0000"/>
        </w:rPr>
        <w:t>activities</w:t>
      </w:r>
      <w:r w:rsidRPr="00814A4F">
        <w:rPr>
          <w:b/>
          <w:color w:val="FF0000"/>
        </w:rPr>
        <w:t xml:space="preserve">, the use of any electronic devices for any purpose, including talking, texting, web surfing, etc. is specifically </w:t>
      </w:r>
      <w:r w:rsidRPr="00814A4F">
        <w:rPr>
          <w:b/>
          <w:i/>
          <w:color w:val="FF0000"/>
        </w:rPr>
        <w:t>forbidden</w:t>
      </w:r>
      <w:r w:rsidRPr="00814A4F">
        <w:rPr>
          <w:b/>
        </w:rPr>
        <w:t xml:space="preserve">. </w:t>
      </w:r>
      <w:r w:rsidRPr="00814A4F">
        <w:rPr>
          <w:b/>
          <w:color w:val="FF0000"/>
        </w:rPr>
        <w:t xml:space="preserve">Exceptions will be identified by the instructor when appropriate. </w:t>
      </w:r>
      <w:r>
        <w:rPr>
          <w:b/>
          <w:color w:val="FF0000"/>
        </w:rPr>
        <w:t>When in doubt, the answer is “</w:t>
      </w:r>
      <w:r w:rsidRPr="00457330">
        <w:rPr>
          <w:b/>
          <w:i/>
          <w:color w:val="FF0000"/>
        </w:rPr>
        <w:t>no</w:t>
      </w:r>
      <w:r>
        <w:rPr>
          <w:b/>
          <w:color w:val="FF0000"/>
        </w:rPr>
        <w:t xml:space="preserve">”. </w:t>
      </w:r>
    </w:p>
    <w:p w:rsidR="00CF0885" w:rsidRPr="006E3C29" w:rsidRDefault="00CF0885" w:rsidP="00CF0885">
      <w:pPr>
        <w:pStyle w:val="Heading2"/>
      </w:pPr>
      <w:bookmarkStart w:id="19" w:name="_Toc407461853"/>
      <w:bookmarkStart w:id="20" w:name="_Toc462820625"/>
      <w:r>
        <w:t>Official Communications</w:t>
      </w:r>
      <w:bookmarkEnd w:id="19"/>
      <w:bookmarkEnd w:id="20"/>
    </w:p>
    <w:p w:rsidR="00CF0885" w:rsidRDefault="00CF0885" w:rsidP="00CF0885">
      <w:pPr>
        <w:spacing w:after="0"/>
      </w:pPr>
      <w:r>
        <w:t>You are responsible for setting yourself up to receive official class communications. B</w:t>
      </w:r>
      <w:r w:rsidRPr="00AD40A3">
        <w:t xml:space="preserve">oth </w:t>
      </w:r>
      <w:r w:rsidR="00A6483A">
        <w:t xml:space="preserve">the learning management system </w:t>
      </w:r>
      <w:r w:rsidRPr="00AD40A3">
        <w:t xml:space="preserve">and the class email distribution list </w:t>
      </w:r>
      <w:r>
        <w:t xml:space="preserve">are used </w:t>
      </w:r>
      <w:r w:rsidRPr="00AD40A3">
        <w:t xml:space="preserve">to post information on class changes, upcoming assignments, grades, </w:t>
      </w:r>
      <w:r>
        <w:t>etc</w:t>
      </w:r>
      <w:r w:rsidRPr="00AD40A3">
        <w:t xml:space="preserve">. If you do not use your Georgia Tech email address, </w:t>
      </w:r>
      <w:r>
        <w:t xml:space="preserve">you should </w:t>
      </w:r>
      <w:r w:rsidRPr="00AD40A3">
        <w:t xml:space="preserve">have your GT email forwarded to an account that you check </w:t>
      </w:r>
      <w:r>
        <w:t>several times each day</w:t>
      </w:r>
      <w:r w:rsidRPr="00AD40A3">
        <w:t>.</w:t>
      </w:r>
    </w:p>
    <w:p w:rsidR="00CF0885" w:rsidRDefault="00CF0885" w:rsidP="00CF0885">
      <w:pPr>
        <w:pStyle w:val="Heading2"/>
      </w:pPr>
      <w:bookmarkStart w:id="21" w:name="_Toc407461854"/>
      <w:bookmarkStart w:id="22" w:name="_Toc462820626"/>
      <w:r>
        <w:t>Preparation for Each Meeting</w:t>
      </w:r>
      <w:bookmarkEnd w:id="21"/>
      <w:bookmarkEnd w:id="22"/>
    </w:p>
    <w:p w:rsidR="00CF0885" w:rsidRDefault="00B933A9" w:rsidP="00CF0885">
      <w:r>
        <w:t>Please complete</w:t>
      </w:r>
      <w:r w:rsidR="00CF0885">
        <w:t xml:space="preserve"> any required reading, writing, viewing, listening, problem-solving, and evaluation assigned for a meeting </w:t>
      </w:r>
      <w:r w:rsidR="00CF0885" w:rsidRPr="0026224B">
        <w:rPr>
          <w:i/>
        </w:rPr>
        <w:t>before</w:t>
      </w:r>
      <w:r w:rsidR="00CF0885">
        <w:t xml:space="preserve"> the meeting takes place so that we may use meeting time for activities most appropriate for being in the same place at the same time. </w:t>
      </w:r>
    </w:p>
    <w:p w:rsidR="00433989" w:rsidRDefault="00433989" w:rsidP="00433989">
      <w:pPr>
        <w:pStyle w:val="Heading2"/>
      </w:pPr>
      <w:bookmarkStart w:id="23" w:name="_Toc471399784"/>
      <w:r>
        <w:lastRenderedPageBreak/>
        <w:t>Absences</w:t>
      </w:r>
      <w:bookmarkEnd w:id="23"/>
    </w:p>
    <w:p w:rsidR="00433989" w:rsidRDefault="00433989" w:rsidP="00433989">
      <w:r w:rsidRPr="00433989">
        <w:t>Students who are absent because of participation in approved Institute activities (such as field trips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p>
    <w:p w:rsidR="00433989" w:rsidRDefault="00433989" w:rsidP="00433989">
      <w:r w:rsidRPr="00433989">
        <w:t>Students who are absent because of participation in a particular religious observance will be permitted to make up the work missed during their absence with no late penalty, provided the student informs the course instructor of the upcoming absence, in writing, within the first two weeks of class, and provided the student makes up the missed material within the timeframe established by the course instructor. Exercising one’s rights under this policy is subject to the Georgia Tech Honor Code.</w:t>
      </w:r>
    </w:p>
    <w:p w:rsidR="000473D8" w:rsidRDefault="000473D8" w:rsidP="00433989">
      <w:r>
        <w:t xml:space="preserve">Students </w:t>
      </w:r>
      <w:r w:rsidRPr="000473D8">
        <w:rPr>
          <w:i/>
        </w:rPr>
        <w:t>representing the Institute</w:t>
      </w:r>
      <w:r>
        <w:t xml:space="preserve"> (not themselves) as part of a competition or conference, or who are fulfilling a mandatory military deployment, or who are hospitalized, or attending the funeral of an immediate family will generally be allowed to make up work at the instructor’s discretion.  </w:t>
      </w:r>
    </w:p>
    <w:p w:rsidR="000473D8" w:rsidRDefault="000473D8" w:rsidP="000473D8">
      <w:r w:rsidRPr="00433989">
        <w:t xml:space="preserve">Although it is recognized that occasionally it may be necessary for students to be absent from scheduled classes for personal reasons, students are responsible for all material covered in their absences, and they </w:t>
      </w:r>
      <w:r w:rsidRPr="00433989">
        <w:lastRenderedPageBreak/>
        <w:t>are responsible for the academic consequences of their absences</w:t>
      </w:r>
      <w:r>
        <w:t xml:space="preserve">. Work missed for foreseeable events, personal choices, and “things that just happen” will generally not be eligible for make-up.  Being ill, doctor appointments, interviews, incarceration, weddings, conflicts with part- of full-time work needs, activities in other classes, research activities, and participation in other </w:t>
      </w:r>
      <w:r w:rsidRPr="000473D8">
        <w:t xml:space="preserve">extracurricular activities are generally not eligible for make-up. </w:t>
      </w:r>
    </w:p>
    <w:p w:rsidR="00433989" w:rsidRDefault="00433989" w:rsidP="00433989">
      <w:r>
        <w:t>So if you miss participation points because you missed days of class, it is up to you to not to miss other opportunities to earn participation points.</w:t>
      </w:r>
    </w:p>
    <w:p w:rsidR="00433989" w:rsidRDefault="00433989" w:rsidP="00433989">
      <w:pPr>
        <w:pStyle w:val="Heading2"/>
      </w:pPr>
      <w:bookmarkStart w:id="24" w:name="_Toc407461855"/>
      <w:bookmarkStart w:id="25" w:name="_Toc462820627"/>
      <w:bookmarkStart w:id="26" w:name="_Toc407461857"/>
      <w:bookmarkStart w:id="27" w:name="_Toc462820628"/>
      <w:r>
        <w:t>Early/Make-Up Work</w:t>
      </w:r>
      <w:bookmarkEnd w:id="24"/>
      <w:bookmarkEnd w:id="25"/>
    </w:p>
    <w:p w:rsidR="00433989" w:rsidRDefault="00433989" w:rsidP="00433989">
      <w:r>
        <w:t xml:space="preserve">Late work, if accepted, must be late because of significant events beyond the student’s control such as death in the immediately family, unavoidable work absence, or an emergency medical procedure. </w:t>
      </w:r>
    </w:p>
    <w:p w:rsidR="00CF0885" w:rsidRDefault="00CF0885" w:rsidP="00CF0885">
      <w:pPr>
        <w:pStyle w:val="Heading2"/>
      </w:pPr>
      <w:r>
        <w:t>Accommodations for Disabilities</w:t>
      </w:r>
      <w:bookmarkEnd w:id="26"/>
      <w:bookmarkEnd w:id="27"/>
    </w:p>
    <w:p w:rsidR="00433989" w:rsidRDefault="00433989" w:rsidP="00CF0885">
      <w:pPr>
        <w:spacing w:after="0"/>
      </w:pPr>
      <w:r w:rsidRPr="00433989">
        <w:t xml:space="preserve">Students requesting academic accommodations based on a documented disability are required to register with the Office of Disability Services.  Please obtain a form from their office and turn it in to me at the beginning of the semester.  The Office of Disability Services is located in the Smithgall Student Services Building, </w:t>
      </w:r>
      <w:r w:rsidRPr="00433989">
        <w:lastRenderedPageBreak/>
        <w:t xml:space="preserve">Suite 123.  The phone number is 404-894-2563.  </w:t>
      </w:r>
      <w:r>
        <w:t xml:space="preserve">The website is: </w:t>
      </w:r>
      <w:hyperlink r:id="rId40" w:history="1">
        <w:r w:rsidRPr="00433989">
          <w:rPr>
            <w:rStyle w:val="Hyperlink"/>
          </w:rPr>
          <w:t>http://disabilityservices.gatech.edu/content/4/contact-us</w:t>
        </w:r>
      </w:hyperlink>
    </w:p>
    <w:p w:rsidR="00433989" w:rsidRDefault="00433989" w:rsidP="00433989">
      <w:pPr>
        <w:spacing w:after="0"/>
      </w:pPr>
      <w:r>
        <w:t xml:space="preserve">If you have an accommodation form, accommodations will begin </w:t>
      </w:r>
      <w:r w:rsidRPr="0050687C">
        <w:rPr>
          <w:i/>
        </w:rPr>
        <w:t>after</w:t>
      </w:r>
      <w:r>
        <w:t xml:space="preserve"> you present the form, provided there is time to make it. Disabilities not recognized and on-file with the Institute will not be accommodated. In no case will last minute or retroactive accommodations be made, for example in response to an email a few days before a test for a condition that existed when the term began.</w:t>
      </w:r>
      <w:r w:rsidRPr="00CE5339">
        <w:t xml:space="preserve"> </w:t>
      </w:r>
    </w:p>
    <w:p w:rsidR="00433989" w:rsidRDefault="00433989" w:rsidP="00433989">
      <w:pPr>
        <w:spacing w:after="0"/>
      </w:pPr>
      <w:r>
        <w:t>S</w:t>
      </w:r>
      <w:r w:rsidRPr="00F46C53">
        <w:t xml:space="preserve">hould a </w:t>
      </w:r>
      <w:r>
        <w:t xml:space="preserve">new </w:t>
      </w:r>
      <w:r w:rsidRPr="00F46C53">
        <w:t xml:space="preserve">disability </w:t>
      </w:r>
      <w:r>
        <w:t xml:space="preserve">be identified during the term, the instructor will work with </w:t>
      </w:r>
      <w:r w:rsidR="00540CC1">
        <w:t xml:space="preserve">the </w:t>
      </w:r>
      <w:r w:rsidR="00540CC1" w:rsidRPr="00433989">
        <w:t xml:space="preserve">Office of Disability Services </w:t>
      </w:r>
      <w:r w:rsidRPr="00F46C53">
        <w:t>to accommodate the needs of the student</w:t>
      </w:r>
      <w:r>
        <w:t xml:space="preserve"> from that time forward. </w:t>
      </w:r>
    </w:p>
    <w:p w:rsidR="00433989" w:rsidRDefault="00433989" w:rsidP="00433989">
      <w:pPr>
        <w:spacing w:after="0"/>
      </w:pPr>
      <w:r>
        <w:t xml:space="preserve">Other accommodations, for example those allowed under the ADA for documented conditions, </w:t>
      </w:r>
      <w:r w:rsidRPr="004A00FC">
        <w:rPr>
          <w:i/>
        </w:rPr>
        <w:t>might</w:t>
      </w:r>
      <w:r>
        <w:t xml:space="preserve"> be granted in the class if they do not interfere with the normal conduct of the class, such as the posing of daily questions and quick provision of feedback.  </w:t>
      </w:r>
    </w:p>
    <w:p w:rsidR="00CF0885" w:rsidRPr="0056537B" w:rsidRDefault="00CF0885" w:rsidP="00CF0885">
      <w:pPr>
        <w:pStyle w:val="Heading2"/>
      </w:pPr>
      <w:bookmarkStart w:id="28" w:name="_Toc407461858"/>
      <w:bookmarkStart w:id="29" w:name="_Toc462820629"/>
      <w:r>
        <w:t>Changes to this Document</w:t>
      </w:r>
      <w:bookmarkEnd w:id="28"/>
      <w:bookmarkEnd w:id="29"/>
    </w:p>
    <w:p w:rsidR="00F5440D" w:rsidRDefault="00CF0885" w:rsidP="00CF0885">
      <w:pPr>
        <w:spacing w:after="0"/>
      </w:pPr>
      <w:r>
        <w:t xml:space="preserve">Changes to any part of this document may be made to reflect changing situations. They will be announced in class or via email and posted on-line. </w:t>
      </w:r>
    </w:p>
    <w:p w:rsidR="005A3F0B" w:rsidRDefault="005A3F0B" w:rsidP="005A3F0B">
      <w:pPr>
        <w:pStyle w:val="Heading1"/>
      </w:pPr>
      <w:bookmarkStart w:id="30" w:name="_Toc462820630"/>
      <w:r>
        <w:t>SCHEDULE OF MEETINGS AND ASSIGNMENTS</w:t>
      </w:r>
      <w:bookmarkEnd w:id="30"/>
    </w:p>
    <w:p w:rsidR="00B54A85" w:rsidRDefault="00B54A85" w:rsidP="00475BA2">
      <w:bookmarkStart w:id="31" w:name="_Ref373222013"/>
      <w:bookmarkStart w:id="32" w:name="_Ref396567313"/>
      <w:r>
        <w:lastRenderedPageBreak/>
        <w:t>The schedule, presented in</w:t>
      </w:r>
      <w:r w:rsidR="00475BA2">
        <w:t xml:space="preserve"> </w:t>
      </w:r>
      <w:r w:rsidR="00475BA2">
        <w:fldChar w:fldCharType="begin"/>
      </w:r>
      <w:r w:rsidR="00475BA2">
        <w:instrText xml:space="preserve"> REF _Ref450898819 \h </w:instrText>
      </w:r>
      <w:r w:rsidR="00475BA2">
        <w:fldChar w:fldCharType="separate"/>
      </w:r>
      <w:r w:rsidR="00EA4055">
        <w:t xml:space="preserve">Table </w:t>
      </w:r>
      <w:r w:rsidR="00EA4055">
        <w:rPr>
          <w:noProof/>
        </w:rPr>
        <w:t>1</w:t>
      </w:r>
      <w:r w:rsidR="00475BA2">
        <w:fldChar w:fldCharType="end"/>
      </w:r>
      <w:r w:rsidR="00475BA2">
        <w:t>,</w:t>
      </w:r>
      <w:r w:rsidR="00C1679E">
        <w:t xml:space="preserve"> </w:t>
      </w:r>
      <w:r>
        <w:t xml:space="preserve">is subject to change. Changes will be announced in class </w:t>
      </w:r>
      <w:r w:rsidR="00810F39">
        <w:t>or</w:t>
      </w:r>
      <w:r>
        <w:t xml:space="preserve"> on the course website </w:t>
      </w:r>
      <w:r w:rsidR="00B933A9">
        <w:t>in the learning management system</w:t>
      </w:r>
      <w:r w:rsidR="00810F39">
        <w:t xml:space="preserve"> and email. </w:t>
      </w:r>
    </w:p>
    <w:p w:rsidR="00CC3B66" w:rsidRDefault="00CC3B66" w:rsidP="00CC3B66">
      <w:bookmarkStart w:id="33" w:name="_Ref408077328"/>
      <w:r>
        <w:t xml:space="preserve">“Due/Comment” </w:t>
      </w:r>
      <w:r w:rsidR="00272C8F">
        <w:t>will include</w:t>
      </w:r>
      <w:r>
        <w:t xml:space="preserve"> major project deliverables but not prep assessments or homework, which will be assigned as appropriate as new material is taken up.</w:t>
      </w:r>
    </w:p>
    <w:p w:rsidR="00CC3B66" w:rsidRDefault="00CC3B66" w:rsidP="00CC3B66">
      <w:pPr>
        <w:rPr>
          <w:i/>
        </w:rPr>
      </w:pPr>
      <w:r w:rsidRPr="00E530EE">
        <w:t>Abbreviations</w:t>
      </w:r>
      <w:r>
        <w:rPr>
          <w:i/>
        </w:rPr>
        <w:t>:</w:t>
      </w:r>
    </w:p>
    <w:bookmarkEnd w:id="31"/>
    <w:bookmarkEnd w:id="32"/>
    <w:bookmarkEnd w:id="33"/>
    <w:p w:rsidR="00842222" w:rsidRDefault="00842222" w:rsidP="00842222">
      <w:pPr>
        <w:pStyle w:val="1"/>
        <w:numPr>
          <w:ilvl w:val="0"/>
          <w:numId w:val="39"/>
        </w:numPr>
      </w:pPr>
      <w:r>
        <w:rPr>
          <w:lang w:eastAsia="zh-CN"/>
        </w:rPr>
        <w:t>ESAW: The text. “Developing Spreadsheet-Based Decision Support Systems Using Excel and VBA for Excel”</w:t>
      </w:r>
    </w:p>
    <w:p w:rsidR="00842222" w:rsidRDefault="00842222" w:rsidP="00842222">
      <w:pPr>
        <w:pStyle w:val="Caption"/>
        <w:keepNext/>
      </w:pPr>
      <w:bookmarkStart w:id="34" w:name="_Toc462737075"/>
      <w:bookmarkStart w:id="35" w:name="_Toc462820632"/>
      <w:r>
        <w:t xml:space="preserve">Table </w:t>
      </w:r>
      <w:r w:rsidR="0061362F">
        <w:fldChar w:fldCharType="begin"/>
      </w:r>
      <w:r w:rsidR="0061362F">
        <w:instrText xml:space="preserve"> SEQ Table \* ARABIC </w:instrText>
      </w:r>
      <w:r w:rsidR="0061362F">
        <w:fldChar w:fldCharType="separate"/>
      </w:r>
      <w:r>
        <w:t>1</w:t>
      </w:r>
      <w:r w:rsidR="0061362F">
        <w:fldChar w:fldCharType="end"/>
      </w:r>
      <w:r>
        <w:t>. Schedule of Meetings and Assignments</w:t>
      </w:r>
      <w:bookmarkEnd w:id="34"/>
      <w:bookmarkEnd w:id="35"/>
    </w:p>
    <w:tbl>
      <w:tblPr>
        <w:tblStyle w:val="TableGrid"/>
        <w:tblW w:w="8730" w:type="dxa"/>
        <w:tblInd w:w="108" w:type="dxa"/>
        <w:tblLayout w:type="fixed"/>
        <w:tblLook w:val="04A0" w:firstRow="1" w:lastRow="0" w:firstColumn="1" w:lastColumn="0" w:noHBand="0" w:noVBand="1"/>
      </w:tblPr>
      <w:tblGrid>
        <w:gridCol w:w="450"/>
        <w:gridCol w:w="810"/>
        <w:gridCol w:w="540"/>
        <w:gridCol w:w="2430"/>
        <w:gridCol w:w="2880"/>
        <w:gridCol w:w="1620"/>
      </w:tblGrid>
      <w:tr w:rsidR="00842222" w:rsidTr="004575E9">
        <w:tc>
          <w:tcPr>
            <w:tcW w:w="450" w:type="dxa"/>
          </w:tcPr>
          <w:p w:rsidR="00842222" w:rsidRPr="00C96C33" w:rsidRDefault="00842222" w:rsidP="004575E9">
            <w:pPr>
              <w:rPr>
                <w:b/>
              </w:rPr>
            </w:pPr>
            <w:r>
              <w:rPr>
                <w:b/>
              </w:rPr>
              <w:t>#</w:t>
            </w:r>
          </w:p>
        </w:tc>
        <w:tc>
          <w:tcPr>
            <w:tcW w:w="810" w:type="dxa"/>
          </w:tcPr>
          <w:p w:rsidR="00842222" w:rsidRPr="00C96C33" w:rsidRDefault="00842222" w:rsidP="004575E9">
            <w:pPr>
              <w:rPr>
                <w:b/>
              </w:rPr>
            </w:pPr>
            <w:r w:rsidRPr="00C96C33">
              <w:rPr>
                <w:b/>
              </w:rPr>
              <w:t>Date</w:t>
            </w:r>
          </w:p>
        </w:tc>
        <w:tc>
          <w:tcPr>
            <w:tcW w:w="540" w:type="dxa"/>
          </w:tcPr>
          <w:p w:rsidR="00842222" w:rsidRPr="00C96C33" w:rsidRDefault="00842222" w:rsidP="004575E9">
            <w:pPr>
              <w:rPr>
                <w:b/>
              </w:rPr>
            </w:pPr>
            <w:r>
              <w:rPr>
                <w:b/>
              </w:rPr>
              <w:t>Day</w:t>
            </w:r>
          </w:p>
        </w:tc>
        <w:tc>
          <w:tcPr>
            <w:tcW w:w="2430" w:type="dxa"/>
          </w:tcPr>
          <w:p w:rsidR="00842222" w:rsidRPr="00C96C33" w:rsidRDefault="00842222" w:rsidP="004575E9">
            <w:pPr>
              <w:rPr>
                <w:b/>
              </w:rPr>
            </w:pPr>
            <w:r w:rsidRPr="00C96C33">
              <w:rPr>
                <w:b/>
              </w:rPr>
              <w:t>Preparation</w:t>
            </w:r>
          </w:p>
        </w:tc>
        <w:tc>
          <w:tcPr>
            <w:tcW w:w="2880" w:type="dxa"/>
          </w:tcPr>
          <w:p w:rsidR="00842222" w:rsidRPr="00C96C33" w:rsidRDefault="00842222" w:rsidP="004575E9">
            <w:pPr>
              <w:rPr>
                <w:b/>
              </w:rPr>
            </w:pPr>
            <w:r w:rsidRPr="00C96C33">
              <w:rPr>
                <w:b/>
              </w:rPr>
              <w:t xml:space="preserve">Meeting </w:t>
            </w:r>
            <w:r>
              <w:rPr>
                <w:b/>
              </w:rPr>
              <w:t>Topic</w:t>
            </w:r>
          </w:p>
        </w:tc>
        <w:tc>
          <w:tcPr>
            <w:tcW w:w="1620" w:type="dxa"/>
          </w:tcPr>
          <w:p w:rsidR="00842222" w:rsidRPr="00C96C33" w:rsidRDefault="00842222" w:rsidP="004575E9">
            <w:pPr>
              <w:rPr>
                <w:b/>
              </w:rPr>
            </w:pPr>
            <w:r>
              <w:rPr>
                <w:b/>
              </w:rPr>
              <w:t>Due/Comment</w:t>
            </w:r>
          </w:p>
        </w:tc>
      </w:tr>
      <w:tr w:rsidR="00842222" w:rsidTr="004575E9">
        <w:tc>
          <w:tcPr>
            <w:tcW w:w="450" w:type="dxa"/>
          </w:tcPr>
          <w:p w:rsidR="00842222" w:rsidRPr="00937D73" w:rsidRDefault="00842222" w:rsidP="004575E9">
            <w:r w:rsidRPr="00937D73">
              <w:t>1</w:t>
            </w:r>
          </w:p>
        </w:tc>
        <w:tc>
          <w:tcPr>
            <w:tcW w:w="810" w:type="dxa"/>
          </w:tcPr>
          <w:p w:rsidR="00842222" w:rsidRPr="001835D9" w:rsidRDefault="00842222" w:rsidP="004575E9"/>
        </w:tc>
        <w:tc>
          <w:tcPr>
            <w:tcW w:w="540" w:type="dxa"/>
          </w:tcPr>
          <w:p w:rsidR="00842222" w:rsidRPr="001835D9" w:rsidRDefault="00842222" w:rsidP="004575E9">
            <w:r w:rsidRPr="001835D9">
              <w:t>M</w:t>
            </w:r>
          </w:p>
        </w:tc>
        <w:tc>
          <w:tcPr>
            <w:tcW w:w="2430" w:type="dxa"/>
          </w:tcPr>
          <w:p w:rsidR="00842222" w:rsidRPr="001835D9" w:rsidRDefault="00842222" w:rsidP="004575E9">
            <w:pPr>
              <w:spacing w:before="0"/>
            </w:pPr>
          </w:p>
        </w:tc>
        <w:tc>
          <w:tcPr>
            <w:tcW w:w="2880" w:type="dxa"/>
          </w:tcPr>
          <w:p w:rsidR="00842222" w:rsidRPr="001835D9" w:rsidRDefault="00842222" w:rsidP="004575E9">
            <w:pPr>
              <w:spacing w:before="0"/>
            </w:pPr>
            <w:r>
              <w:t>Course Introduction and Expectations</w:t>
            </w:r>
            <w:r>
              <w:br/>
              <w:t>Brief review of basic Excel operations</w:t>
            </w:r>
          </w:p>
        </w:tc>
        <w:tc>
          <w:tcPr>
            <w:tcW w:w="1620" w:type="dxa"/>
          </w:tcPr>
          <w:p w:rsidR="00842222" w:rsidRPr="001835D9" w:rsidRDefault="00842222" w:rsidP="004575E9"/>
        </w:tc>
      </w:tr>
      <w:tr w:rsidR="00842222" w:rsidTr="004575E9">
        <w:tc>
          <w:tcPr>
            <w:tcW w:w="450" w:type="dxa"/>
          </w:tcPr>
          <w:p w:rsidR="00842222" w:rsidRPr="00937D73" w:rsidRDefault="00842222" w:rsidP="004575E9">
            <w:r w:rsidRPr="00937D73">
              <w:t>2</w:t>
            </w:r>
          </w:p>
        </w:tc>
        <w:tc>
          <w:tcPr>
            <w:tcW w:w="810" w:type="dxa"/>
          </w:tcPr>
          <w:p w:rsidR="00842222" w:rsidRPr="001835D9" w:rsidRDefault="00842222" w:rsidP="004575E9"/>
        </w:tc>
        <w:tc>
          <w:tcPr>
            <w:tcW w:w="540" w:type="dxa"/>
          </w:tcPr>
          <w:p w:rsidR="00842222" w:rsidRPr="001835D9" w:rsidRDefault="00842222" w:rsidP="004575E9">
            <w:r w:rsidRPr="001835D9">
              <w:t>W</w:t>
            </w:r>
          </w:p>
        </w:tc>
        <w:tc>
          <w:tcPr>
            <w:tcW w:w="2430" w:type="dxa"/>
          </w:tcPr>
          <w:p w:rsidR="00842222" w:rsidRPr="006418BB" w:rsidRDefault="00842222" w:rsidP="004575E9">
            <w:pPr>
              <w:spacing w:before="0"/>
            </w:pPr>
            <w:r>
              <w:t>ESAW: Chapter 1</w:t>
            </w:r>
            <w:r>
              <w:br/>
              <w:t>ESAW Chapter 2</w:t>
            </w:r>
            <w:r>
              <w:br/>
              <w:t>ESAW: Chapter 3</w:t>
            </w:r>
          </w:p>
        </w:tc>
        <w:tc>
          <w:tcPr>
            <w:tcW w:w="2880" w:type="dxa"/>
          </w:tcPr>
          <w:p w:rsidR="00842222" w:rsidRPr="006418BB" w:rsidRDefault="00842222" w:rsidP="004575E9">
            <w:pPr>
              <w:spacing w:before="0"/>
            </w:pPr>
            <w:r>
              <w:t>Excel Basics and Formatting</w:t>
            </w:r>
            <w:r>
              <w:br/>
              <w:t>Referencing and Names</w:t>
            </w:r>
          </w:p>
        </w:tc>
        <w:tc>
          <w:tcPr>
            <w:tcW w:w="1620" w:type="dxa"/>
          </w:tcPr>
          <w:p w:rsidR="00842222" w:rsidRPr="001835D9" w:rsidRDefault="00842222" w:rsidP="004575E9"/>
        </w:tc>
      </w:tr>
      <w:tr w:rsidR="00842222" w:rsidTr="004575E9">
        <w:tc>
          <w:tcPr>
            <w:tcW w:w="450" w:type="dxa"/>
          </w:tcPr>
          <w:p w:rsidR="00842222" w:rsidRPr="00937D73" w:rsidRDefault="00842222" w:rsidP="004575E9">
            <w:r w:rsidRPr="00937D73">
              <w:t>#</w:t>
            </w:r>
          </w:p>
        </w:tc>
        <w:tc>
          <w:tcPr>
            <w:tcW w:w="810" w:type="dxa"/>
          </w:tcPr>
          <w:p w:rsidR="00842222" w:rsidRPr="001835D9" w:rsidRDefault="00842222" w:rsidP="004575E9"/>
        </w:tc>
        <w:tc>
          <w:tcPr>
            <w:tcW w:w="540" w:type="dxa"/>
          </w:tcPr>
          <w:p w:rsidR="00842222" w:rsidRPr="001835D9" w:rsidRDefault="00842222" w:rsidP="004575E9">
            <w:r w:rsidRPr="001835D9">
              <w:t>M</w:t>
            </w:r>
          </w:p>
        </w:tc>
        <w:tc>
          <w:tcPr>
            <w:tcW w:w="2430" w:type="dxa"/>
          </w:tcPr>
          <w:p w:rsidR="00842222" w:rsidRPr="001835D9" w:rsidRDefault="00842222" w:rsidP="004575E9">
            <w:pPr>
              <w:spacing w:before="0"/>
            </w:pPr>
            <w:r w:rsidRPr="001835D9">
              <w:t>n.a.</w:t>
            </w:r>
          </w:p>
        </w:tc>
        <w:tc>
          <w:tcPr>
            <w:tcW w:w="2880" w:type="dxa"/>
          </w:tcPr>
          <w:p w:rsidR="00842222" w:rsidRPr="001835D9" w:rsidRDefault="00842222" w:rsidP="004575E9">
            <w:pPr>
              <w:spacing w:before="0"/>
            </w:pPr>
            <w:r w:rsidRPr="001835D9">
              <w:t>n.a.</w:t>
            </w:r>
          </w:p>
        </w:tc>
        <w:tc>
          <w:tcPr>
            <w:tcW w:w="1620" w:type="dxa"/>
          </w:tcPr>
          <w:p w:rsidR="00842222" w:rsidRPr="001835D9" w:rsidRDefault="00842222" w:rsidP="004575E9">
            <w:r w:rsidRPr="001835D9">
              <w:t>School Holiday</w:t>
            </w:r>
          </w:p>
        </w:tc>
      </w:tr>
      <w:tr w:rsidR="00842222" w:rsidTr="004575E9">
        <w:tc>
          <w:tcPr>
            <w:tcW w:w="450" w:type="dxa"/>
          </w:tcPr>
          <w:p w:rsidR="00842222" w:rsidRPr="00937D73" w:rsidRDefault="00842222" w:rsidP="004575E9">
            <w:r>
              <w:t>3</w:t>
            </w:r>
          </w:p>
        </w:tc>
        <w:tc>
          <w:tcPr>
            <w:tcW w:w="810" w:type="dxa"/>
          </w:tcPr>
          <w:p w:rsidR="00842222" w:rsidRPr="001835D9" w:rsidRDefault="00842222" w:rsidP="004575E9"/>
        </w:tc>
        <w:tc>
          <w:tcPr>
            <w:tcW w:w="540" w:type="dxa"/>
          </w:tcPr>
          <w:p w:rsidR="00842222" w:rsidRPr="001835D9" w:rsidRDefault="00842222" w:rsidP="004575E9">
            <w:r w:rsidRPr="001835D9">
              <w:t>W</w:t>
            </w:r>
          </w:p>
        </w:tc>
        <w:tc>
          <w:tcPr>
            <w:tcW w:w="2430" w:type="dxa"/>
          </w:tcPr>
          <w:p w:rsidR="00842222" w:rsidRPr="006418BB" w:rsidRDefault="00842222" w:rsidP="004575E9">
            <w:pPr>
              <w:spacing w:before="0"/>
            </w:pPr>
            <w:r>
              <w:t>ESAW: Chapter 4</w:t>
            </w:r>
          </w:p>
        </w:tc>
        <w:tc>
          <w:tcPr>
            <w:tcW w:w="2880" w:type="dxa"/>
          </w:tcPr>
          <w:p w:rsidR="00842222" w:rsidRPr="006418BB" w:rsidRDefault="00842222" w:rsidP="004575E9">
            <w:pPr>
              <w:spacing w:before="0"/>
              <w:rPr>
                <w:color w:val="000000"/>
              </w:rPr>
            </w:pPr>
            <w:r>
              <w:t>Functions and Formulas</w:t>
            </w:r>
          </w:p>
        </w:tc>
        <w:tc>
          <w:tcPr>
            <w:tcW w:w="1620" w:type="dxa"/>
          </w:tcPr>
          <w:p w:rsidR="00842222" w:rsidRPr="006418BB" w:rsidRDefault="00842222" w:rsidP="004575E9"/>
        </w:tc>
      </w:tr>
      <w:tr w:rsidR="00842222" w:rsidTr="004575E9">
        <w:tc>
          <w:tcPr>
            <w:tcW w:w="450" w:type="dxa"/>
            <w:shd w:val="clear" w:color="auto" w:fill="auto"/>
          </w:tcPr>
          <w:p w:rsidR="00842222" w:rsidRPr="00937D73" w:rsidRDefault="00842222" w:rsidP="004575E9">
            <w:r>
              <w:t>4</w:t>
            </w:r>
          </w:p>
        </w:tc>
        <w:tc>
          <w:tcPr>
            <w:tcW w:w="810" w:type="dxa"/>
            <w:shd w:val="clear" w:color="auto" w:fill="auto"/>
          </w:tcPr>
          <w:p w:rsidR="00842222" w:rsidRPr="001835D9" w:rsidRDefault="00842222" w:rsidP="004575E9"/>
        </w:tc>
        <w:tc>
          <w:tcPr>
            <w:tcW w:w="540" w:type="dxa"/>
            <w:shd w:val="clear" w:color="auto" w:fill="auto"/>
          </w:tcPr>
          <w:p w:rsidR="00842222" w:rsidRPr="001835D9" w:rsidRDefault="00842222" w:rsidP="004575E9">
            <w:r w:rsidRPr="001835D9">
              <w:t>M</w:t>
            </w:r>
          </w:p>
        </w:tc>
        <w:tc>
          <w:tcPr>
            <w:tcW w:w="2430" w:type="dxa"/>
            <w:shd w:val="clear" w:color="auto" w:fill="auto"/>
          </w:tcPr>
          <w:p w:rsidR="00842222" w:rsidRPr="006418BB" w:rsidRDefault="00842222" w:rsidP="004575E9">
            <w:pPr>
              <w:spacing w:before="0"/>
            </w:pPr>
            <w:r>
              <w:t xml:space="preserve">ESAW: Chapter 5 </w:t>
            </w:r>
            <w:r>
              <w:br/>
              <w:t xml:space="preserve">ESAW: Chapter 6 </w:t>
            </w:r>
          </w:p>
        </w:tc>
        <w:tc>
          <w:tcPr>
            <w:tcW w:w="2880" w:type="dxa"/>
            <w:shd w:val="clear" w:color="auto" w:fill="auto"/>
          </w:tcPr>
          <w:p w:rsidR="00842222" w:rsidRPr="006418BB" w:rsidRDefault="00842222" w:rsidP="004575E9">
            <w:pPr>
              <w:spacing w:before="0"/>
            </w:pPr>
            <w:r>
              <w:t xml:space="preserve">Charts &amp; Sparklines </w:t>
            </w:r>
            <w:r>
              <w:br/>
              <w:t>Pivot Tables</w:t>
            </w:r>
          </w:p>
        </w:tc>
        <w:tc>
          <w:tcPr>
            <w:tcW w:w="1620" w:type="dxa"/>
            <w:shd w:val="clear" w:color="auto" w:fill="auto"/>
          </w:tcPr>
          <w:p w:rsidR="00842222" w:rsidRPr="006418BB" w:rsidRDefault="00842222" w:rsidP="004575E9"/>
        </w:tc>
      </w:tr>
      <w:tr w:rsidR="00842222" w:rsidTr="004575E9">
        <w:tc>
          <w:tcPr>
            <w:tcW w:w="450" w:type="dxa"/>
          </w:tcPr>
          <w:p w:rsidR="00842222" w:rsidRPr="00937D73" w:rsidRDefault="00842222" w:rsidP="004575E9">
            <w:r>
              <w:t>5</w:t>
            </w:r>
          </w:p>
        </w:tc>
        <w:tc>
          <w:tcPr>
            <w:tcW w:w="810" w:type="dxa"/>
          </w:tcPr>
          <w:p w:rsidR="00842222" w:rsidRPr="001835D9" w:rsidRDefault="00842222" w:rsidP="004575E9"/>
        </w:tc>
        <w:tc>
          <w:tcPr>
            <w:tcW w:w="540" w:type="dxa"/>
          </w:tcPr>
          <w:p w:rsidR="00842222" w:rsidRPr="001835D9" w:rsidRDefault="00842222" w:rsidP="004575E9">
            <w:r w:rsidRPr="001835D9">
              <w:t>W</w:t>
            </w:r>
          </w:p>
        </w:tc>
        <w:tc>
          <w:tcPr>
            <w:tcW w:w="2430" w:type="dxa"/>
          </w:tcPr>
          <w:p w:rsidR="00842222" w:rsidRPr="006418BB" w:rsidRDefault="00842222" w:rsidP="004575E9">
            <w:pPr>
              <w:spacing w:before="0"/>
            </w:pPr>
            <w:r>
              <w:t xml:space="preserve">ESAW: Chapter 7 </w:t>
            </w:r>
          </w:p>
        </w:tc>
        <w:tc>
          <w:tcPr>
            <w:tcW w:w="2880" w:type="dxa"/>
          </w:tcPr>
          <w:p w:rsidR="00842222" w:rsidRPr="006418BB" w:rsidRDefault="00842222" w:rsidP="004575E9">
            <w:pPr>
              <w:spacing w:before="0"/>
            </w:pPr>
            <w:r>
              <w:t>Statistical Analysis with Excel</w:t>
            </w:r>
          </w:p>
        </w:tc>
        <w:tc>
          <w:tcPr>
            <w:tcW w:w="1620" w:type="dxa"/>
          </w:tcPr>
          <w:p w:rsidR="00842222" w:rsidRPr="006418BB" w:rsidRDefault="00842222" w:rsidP="004575E9"/>
        </w:tc>
      </w:tr>
      <w:tr w:rsidR="00842222" w:rsidRPr="001835D9" w:rsidTr="004575E9">
        <w:tc>
          <w:tcPr>
            <w:tcW w:w="450" w:type="dxa"/>
            <w:shd w:val="clear" w:color="auto" w:fill="auto"/>
          </w:tcPr>
          <w:p w:rsidR="00842222" w:rsidRPr="00937D73" w:rsidRDefault="00842222" w:rsidP="004575E9">
            <w:r>
              <w:t>6</w:t>
            </w:r>
          </w:p>
        </w:tc>
        <w:tc>
          <w:tcPr>
            <w:tcW w:w="810" w:type="dxa"/>
            <w:shd w:val="clear" w:color="auto" w:fill="auto"/>
          </w:tcPr>
          <w:p w:rsidR="00842222" w:rsidRPr="001835D9" w:rsidRDefault="00842222" w:rsidP="004575E9">
            <w:pPr>
              <w:rPr>
                <w:b/>
              </w:rPr>
            </w:pPr>
          </w:p>
        </w:tc>
        <w:tc>
          <w:tcPr>
            <w:tcW w:w="540" w:type="dxa"/>
            <w:shd w:val="clear" w:color="auto" w:fill="auto"/>
          </w:tcPr>
          <w:p w:rsidR="00842222" w:rsidRPr="001835D9" w:rsidRDefault="00842222" w:rsidP="004575E9">
            <w:pPr>
              <w:rPr>
                <w:b/>
              </w:rPr>
            </w:pPr>
            <w:r w:rsidRPr="001835D9">
              <w:rPr>
                <w:color w:val="000000"/>
              </w:rPr>
              <w:t>M</w:t>
            </w:r>
          </w:p>
        </w:tc>
        <w:tc>
          <w:tcPr>
            <w:tcW w:w="2430" w:type="dxa"/>
            <w:shd w:val="clear" w:color="auto" w:fill="auto"/>
          </w:tcPr>
          <w:p w:rsidR="00842222" w:rsidRPr="006418BB" w:rsidRDefault="00842222" w:rsidP="004575E9">
            <w:pPr>
              <w:spacing w:before="0"/>
            </w:pPr>
            <w:r>
              <w:t xml:space="preserve">ESAW: Chapter 8 </w:t>
            </w:r>
            <w:r>
              <w:br/>
              <w:t>ESAW: Appendix A</w:t>
            </w:r>
          </w:p>
        </w:tc>
        <w:tc>
          <w:tcPr>
            <w:tcW w:w="2880" w:type="dxa"/>
            <w:shd w:val="clear" w:color="auto" w:fill="auto"/>
          </w:tcPr>
          <w:p w:rsidR="00842222" w:rsidRPr="006418BB" w:rsidRDefault="00842222" w:rsidP="004575E9">
            <w:pPr>
              <w:spacing w:before="0"/>
            </w:pPr>
            <w:r>
              <w:t>Solving Mathematical Programs</w:t>
            </w:r>
            <w:r>
              <w:br/>
              <w:t>Excel Add-ins</w:t>
            </w:r>
          </w:p>
        </w:tc>
        <w:tc>
          <w:tcPr>
            <w:tcW w:w="1620" w:type="dxa"/>
            <w:shd w:val="clear" w:color="auto" w:fill="auto"/>
          </w:tcPr>
          <w:p w:rsidR="00842222" w:rsidRPr="006418BB" w:rsidRDefault="00842222" w:rsidP="004575E9"/>
        </w:tc>
      </w:tr>
      <w:tr w:rsidR="00842222" w:rsidTr="004575E9">
        <w:tc>
          <w:tcPr>
            <w:tcW w:w="450" w:type="dxa"/>
          </w:tcPr>
          <w:p w:rsidR="00842222" w:rsidRPr="00937D73" w:rsidRDefault="00842222" w:rsidP="004575E9">
            <w:r>
              <w:t>7</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6418BB" w:rsidRDefault="00842222" w:rsidP="004575E9">
            <w:pPr>
              <w:spacing w:before="0"/>
            </w:pPr>
            <w:r>
              <w:t xml:space="preserve">ESAW: Chapter 9 </w:t>
            </w:r>
          </w:p>
        </w:tc>
        <w:tc>
          <w:tcPr>
            <w:tcW w:w="2880" w:type="dxa"/>
          </w:tcPr>
          <w:p w:rsidR="00842222" w:rsidRPr="006418BB" w:rsidRDefault="00842222" w:rsidP="004575E9">
            <w:pPr>
              <w:spacing w:before="0"/>
            </w:pPr>
            <w:r>
              <w:t>Simulation</w:t>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t>8</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M</w:t>
            </w:r>
          </w:p>
        </w:tc>
        <w:tc>
          <w:tcPr>
            <w:tcW w:w="2430" w:type="dxa"/>
          </w:tcPr>
          <w:p w:rsidR="00842222" w:rsidRPr="006418BB" w:rsidRDefault="00842222" w:rsidP="004575E9">
            <w:pPr>
              <w:spacing w:before="0"/>
            </w:pPr>
          </w:p>
        </w:tc>
        <w:tc>
          <w:tcPr>
            <w:tcW w:w="2880" w:type="dxa"/>
          </w:tcPr>
          <w:p w:rsidR="00842222" w:rsidRPr="006418BB" w:rsidRDefault="00842222" w:rsidP="004575E9">
            <w:pPr>
              <w:spacing w:before="0"/>
            </w:pP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t>9</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6418BB" w:rsidRDefault="00842222" w:rsidP="004575E9">
            <w:pPr>
              <w:spacing w:before="0"/>
            </w:pPr>
            <w:r>
              <w:t xml:space="preserve">ESAW: Chapter 10 </w:t>
            </w:r>
          </w:p>
        </w:tc>
        <w:tc>
          <w:tcPr>
            <w:tcW w:w="2880" w:type="dxa"/>
          </w:tcPr>
          <w:p w:rsidR="00842222" w:rsidRPr="006418BB" w:rsidRDefault="00842222" w:rsidP="004575E9">
            <w:pPr>
              <w:spacing w:before="0"/>
            </w:pPr>
            <w:r>
              <w:t>Working with Large Data</w:t>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t>10</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M</w:t>
            </w:r>
          </w:p>
        </w:tc>
        <w:tc>
          <w:tcPr>
            <w:tcW w:w="2430" w:type="dxa"/>
          </w:tcPr>
          <w:p w:rsidR="00842222" w:rsidRPr="006418BB" w:rsidRDefault="00842222" w:rsidP="004575E9">
            <w:pPr>
              <w:spacing w:before="0"/>
            </w:pPr>
          </w:p>
        </w:tc>
        <w:tc>
          <w:tcPr>
            <w:tcW w:w="2880" w:type="dxa"/>
          </w:tcPr>
          <w:p w:rsidR="00842222" w:rsidRPr="006418BB" w:rsidRDefault="00842222" w:rsidP="004575E9">
            <w:pPr>
              <w:spacing w:before="0"/>
            </w:pPr>
            <w:r>
              <w:t xml:space="preserve">Midterm 1 </w:t>
            </w:r>
            <w:r>
              <w:br/>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rsidRPr="00937D73">
              <w:lastRenderedPageBreak/>
              <w:t>1</w:t>
            </w:r>
            <w:r>
              <w:t>1</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6418BB" w:rsidRDefault="00842222" w:rsidP="004575E9">
            <w:pPr>
              <w:spacing w:before="0"/>
            </w:pPr>
            <w:r>
              <w:t xml:space="preserve">ESAW: Chapter 11 </w:t>
            </w:r>
            <w:r>
              <w:br/>
              <w:t xml:space="preserve">ESAW: Chapter 12 </w:t>
            </w:r>
            <w:r>
              <w:br/>
              <w:t>ESAW: Appendix B</w:t>
            </w:r>
          </w:p>
        </w:tc>
        <w:tc>
          <w:tcPr>
            <w:tcW w:w="2880" w:type="dxa"/>
          </w:tcPr>
          <w:p w:rsidR="00842222" w:rsidRPr="006418BB" w:rsidRDefault="00842222" w:rsidP="004575E9">
            <w:pPr>
              <w:spacing w:before="0"/>
            </w:pPr>
            <w:r>
              <w:t>Introduction to the Visual Basic Environment</w:t>
            </w:r>
            <w:r>
              <w:br/>
              <w:t>Recording Macros</w:t>
            </w:r>
            <w:r>
              <w:br/>
              <w:t>Debugging and Error Checking</w:t>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rsidRPr="00937D73">
              <w:t>1</w:t>
            </w:r>
            <w:r>
              <w:t>2</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M</w:t>
            </w:r>
          </w:p>
        </w:tc>
        <w:tc>
          <w:tcPr>
            <w:tcW w:w="2430" w:type="dxa"/>
          </w:tcPr>
          <w:p w:rsidR="00842222" w:rsidRPr="006418BB" w:rsidRDefault="00842222" w:rsidP="004575E9">
            <w:pPr>
              <w:spacing w:before="0"/>
            </w:pPr>
            <w:r>
              <w:t xml:space="preserve">ESAW: Chapter 13 </w:t>
            </w:r>
            <w:r>
              <w:br/>
              <w:t xml:space="preserve">ESAW: Chapter 14 </w:t>
            </w:r>
          </w:p>
        </w:tc>
        <w:tc>
          <w:tcPr>
            <w:tcW w:w="2880" w:type="dxa"/>
          </w:tcPr>
          <w:p w:rsidR="00842222" w:rsidRPr="006418BB" w:rsidRDefault="00842222" w:rsidP="004575E9">
            <w:pPr>
              <w:spacing w:before="0"/>
            </w:pPr>
            <w:r>
              <w:t>More on Objects</w:t>
            </w:r>
            <w:r>
              <w:br/>
              <w:t>Variables</w:t>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rsidRPr="00937D73">
              <w:t>1</w:t>
            </w:r>
            <w:r>
              <w:t>3</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6418BB" w:rsidRDefault="00842222" w:rsidP="004575E9">
            <w:pPr>
              <w:spacing w:before="0"/>
            </w:pPr>
            <w:r>
              <w:t>ESAW: Chapter 15</w:t>
            </w:r>
          </w:p>
        </w:tc>
        <w:tc>
          <w:tcPr>
            <w:tcW w:w="2880" w:type="dxa"/>
          </w:tcPr>
          <w:p w:rsidR="00842222" w:rsidRPr="006418BB" w:rsidRDefault="00842222" w:rsidP="004575E9">
            <w:pPr>
              <w:spacing w:before="0"/>
            </w:pPr>
            <w:r>
              <w:t>Sub Procedures and Function Procedures</w:t>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t>14</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M</w:t>
            </w:r>
          </w:p>
        </w:tc>
        <w:tc>
          <w:tcPr>
            <w:tcW w:w="2430" w:type="dxa"/>
          </w:tcPr>
          <w:p w:rsidR="00842222" w:rsidRPr="006418BB" w:rsidRDefault="00842222" w:rsidP="004575E9">
            <w:pPr>
              <w:spacing w:before="0"/>
            </w:pPr>
            <w:r>
              <w:t>ESAW: Chapter 16</w:t>
            </w:r>
            <w:r>
              <w:br/>
              <w:t>ESAW: Chapter 17</w:t>
            </w:r>
          </w:p>
        </w:tc>
        <w:tc>
          <w:tcPr>
            <w:tcW w:w="2880" w:type="dxa"/>
          </w:tcPr>
          <w:p w:rsidR="00842222" w:rsidRPr="006418BB" w:rsidRDefault="00842222" w:rsidP="004575E9">
            <w:pPr>
              <w:spacing w:before="0"/>
            </w:pPr>
            <w:r>
              <w:t>Programming Structures</w:t>
            </w:r>
            <w:r>
              <w:br/>
              <w:t>Arrays</w:t>
            </w:r>
          </w:p>
        </w:tc>
        <w:tc>
          <w:tcPr>
            <w:tcW w:w="1620" w:type="dxa"/>
          </w:tcPr>
          <w:p w:rsidR="00842222" w:rsidRPr="006418BB" w:rsidRDefault="00842222" w:rsidP="004575E9">
            <w:pPr>
              <w:spacing w:before="0"/>
            </w:pPr>
          </w:p>
        </w:tc>
      </w:tr>
      <w:tr w:rsidR="00842222" w:rsidTr="004575E9">
        <w:tc>
          <w:tcPr>
            <w:tcW w:w="450" w:type="dxa"/>
          </w:tcPr>
          <w:p w:rsidR="00842222" w:rsidRPr="00937D73" w:rsidRDefault="00842222" w:rsidP="004575E9">
            <w:r>
              <w:t>15</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1835D9" w:rsidRDefault="00842222" w:rsidP="004575E9">
            <w:pPr>
              <w:spacing w:before="0"/>
            </w:pPr>
            <w:r>
              <w:t xml:space="preserve">ESAW: Chapter 18 </w:t>
            </w:r>
          </w:p>
        </w:tc>
        <w:tc>
          <w:tcPr>
            <w:tcW w:w="2880" w:type="dxa"/>
          </w:tcPr>
          <w:p w:rsidR="00842222" w:rsidRPr="001835D9" w:rsidRDefault="00842222" w:rsidP="004575E9">
            <w:pPr>
              <w:spacing w:before="0"/>
            </w:pPr>
            <w:r>
              <w:t>User Interface</w:t>
            </w:r>
          </w:p>
        </w:tc>
        <w:tc>
          <w:tcPr>
            <w:tcW w:w="1620" w:type="dxa"/>
          </w:tcPr>
          <w:p w:rsidR="00842222" w:rsidRPr="001835D9" w:rsidRDefault="00842222" w:rsidP="004575E9">
            <w:pPr>
              <w:spacing w:before="0"/>
            </w:pPr>
          </w:p>
        </w:tc>
      </w:tr>
      <w:tr w:rsidR="00842222" w:rsidTr="004575E9">
        <w:tc>
          <w:tcPr>
            <w:tcW w:w="450" w:type="dxa"/>
            <w:tcBorders>
              <w:bottom w:val="single" w:sz="4" w:space="0" w:color="auto"/>
            </w:tcBorders>
            <w:shd w:val="clear" w:color="auto" w:fill="auto"/>
          </w:tcPr>
          <w:p w:rsidR="00842222" w:rsidRPr="00937D73" w:rsidRDefault="00842222" w:rsidP="004575E9">
            <w:pPr>
              <w:rPr>
                <w:color w:val="000000"/>
                <w:lang w:eastAsia="zh-CN"/>
              </w:rPr>
            </w:pPr>
            <w:r>
              <w:rPr>
                <w:color w:val="000000"/>
                <w:lang w:eastAsia="zh-CN"/>
              </w:rPr>
              <w:t>16</w:t>
            </w:r>
          </w:p>
        </w:tc>
        <w:tc>
          <w:tcPr>
            <w:tcW w:w="810" w:type="dxa"/>
            <w:tcBorders>
              <w:bottom w:val="single" w:sz="4" w:space="0" w:color="auto"/>
            </w:tcBorders>
            <w:shd w:val="clear" w:color="auto" w:fill="auto"/>
          </w:tcPr>
          <w:p w:rsidR="00842222" w:rsidRPr="001835D9" w:rsidRDefault="00842222" w:rsidP="004575E9">
            <w:pPr>
              <w:rPr>
                <w:color w:val="000000"/>
              </w:rPr>
            </w:pPr>
          </w:p>
        </w:tc>
        <w:tc>
          <w:tcPr>
            <w:tcW w:w="540" w:type="dxa"/>
            <w:tcBorders>
              <w:bottom w:val="single" w:sz="4" w:space="0" w:color="auto"/>
            </w:tcBorders>
            <w:shd w:val="clear" w:color="auto" w:fill="auto"/>
          </w:tcPr>
          <w:p w:rsidR="00842222" w:rsidRPr="001835D9" w:rsidRDefault="00842222" w:rsidP="004575E9">
            <w:pPr>
              <w:rPr>
                <w:color w:val="000000"/>
              </w:rPr>
            </w:pPr>
            <w:r w:rsidRPr="001835D9">
              <w:rPr>
                <w:color w:val="000000"/>
              </w:rPr>
              <w:t>M</w:t>
            </w:r>
          </w:p>
        </w:tc>
        <w:tc>
          <w:tcPr>
            <w:tcW w:w="2430" w:type="dxa"/>
            <w:tcBorders>
              <w:bottom w:val="single" w:sz="4" w:space="0" w:color="auto"/>
            </w:tcBorders>
            <w:shd w:val="clear" w:color="auto" w:fill="auto"/>
          </w:tcPr>
          <w:p w:rsidR="00842222" w:rsidRPr="001835D9" w:rsidRDefault="00842222" w:rsidP="004575E9">
            <w:pPr>
              <w:spacing w:before="0"/>
            </w:pPr>
            <w:r>
              <w:t xml:space="preserve">ESAW: Chapter 19 </w:t>
            </w:r>
          </w:p>
        </w:tc>
        <w:tc>
          <w:tcPr>
            <w:tcW w:w="2880" w:type="dxa"/>
            <w:tcBorders>
              <w:bottom w:val="single" w:sz="4" w:space="0" w:color="auto"/>
            </w:tcBorders>
            <w:shd w:val="clear" w:color="auto" w:fill="auto"/>
          </w:tcPr>
          <w:p w:rsidR="00842222" w:rsidRPr="001835D9" w:rsidRDefault="00842222" w:rsidP="004575E9">
            <w:pPr>
              <w:spacing w:before="0"/>
            </w:pPr>
            <w:r>
              <w:t>“Mathematical Programming Revisited”</w:t>
            </w:r>
          </w:p>
        </w:tc>
        <w:tc>
          <w:tcPr>
            <w:tcW w:w="1620" w:type="dxa"/>
            <w:tcBorders>
              <w:bottom w:val="single" w:sz="4" w:space="0" w:color="auto"/>
            </w:tcBorders>
            <w:shd w:val="clear" w:color="auto" w:fill="auto"/>
          </w:tcPr>
          <w:p w:rsidR="00842222" w:rsidRPr="001835D9" w:rsidRDefault="00842222" w:rsidP="004575E9">
            <w:pPr>
              <w:spacing w:before="0"/>
            </w:pPr>
          </w:p>
        </w:tc>
      </w:tr>
      <w:tr w:rsidR="00842222" w:rsidTr="004575E9">
        <w:tc>
          <w:tcPr>
            <w:tcW w:w="450" w:type="dxa"/>
            <w:shd w:val="clear" w:color="auto" w:fill="auto"/>
          </w:tcPr>
          <w:p w:rsidR="00842222" w:rsidRPr="00937D73" w:rsidRDefault="00842222" w:rsidP="004575E9">
            <w:r>
              <w:t>17</w:t>
            </w:r>
          </w:p>
        </w:tc>
        <w:tc>
          <w:tcPr>
            <w:tcW w:w="810" w:type="dxa"/>
            <w:shd w:val="clear" w:color="auto" w:fill="auto"/>
          </w:tcPr>
          <w:p w:rsidR="00842222" w:rsidRPr="001835D9" w:rsidRDefault="00842222" w:rsidP="004575E9"/>
        </w:tc>
        <w:tc>
          <w:tcPr>
            <w:tcW w:w="540" w:type="dxa"/>
            <w:shd w:val="clear" w:color="auto" w:fill="auto"/>
          </w:tcPr>
          <w:p w:rsidR="00842222" w:rsidRPr="001835D9" w:rsidRDefault="00842222" w:rsidP="004575E9">
            <w:r w:rsidRPr="001835D9">
              <w:rPr>
                <w:color w:val="000000"/>
              </w:rPr>
              <w:t>W</w:t>
            </w:r>
          </w:p>
        </w:tc>
        <w:tc>
          <w:tcPr>
            <w:tcW w:w="2430" w:type="dxa"/>
            <w:shd w:val="clear" w:color="auto" w:fill="auto"/>
          </w:tcPr>
          <w:p w:rsidR="00842222" w:rsidRPr="001835D9" w:rsidRDefault="00842222" w:rsidP="004575E9">
            <w:pPr>
              <w:spacing w:before="0"/>
            </w:pPr>
            <w:r>
              <w:t xml:space="preserve">ESAW: Chapter 20 </w:t>
            </w:r>
          </w:p>
        </w:tc>
        <w:tc>
          <w:tcPr>
            <w:tcW w:w="2880" w:type="dxa"/>
            <w:shd w:val="clear" w:color="auto" w:fill="auto"/>
          </w:tcPr>
          <w:p w:rsidR="00842222" w:rsidRPr="001835D9" w:rsidRDefault="00842222" w:rsidP="004575E9">
            <w:pPr>
              <w:spacing w:before="0"/>
            </w:pPr>
            <w:r>
              <w:t>“Simulation Revisited”</w:t>
            </w:r>
          </w:p>
        </w:tc>
        <w:tc>
          <w:tcPr>
            <w:tcW w:w="1620" w:type="dxa"/>
            <w:shd w:val="clear" w:color="auto" w:fill="auto"/>
          </w:tcPr>
          <w:p w:rsidR="00842222" w:rsidRPr="001835D9" w:rsidRDefault="00842222" w:rsidP="004575E9">
            <w:pPr>
              <w:spacing w:before="0"/>
            </w:pPr>
          </w:p>
        </w:tc>
      </w:tr>
      <w:tr w:rsidR="00842222" w:rsidTr="004575E9">
        <w:tc>
          <w:tcPr>
            <w:tcW w:w="450" w:type="dxa"/>
          </w:tcPr>
          <w:p w:rsidR="00842222" w:rsidRPr="00937D73" w:rsidRDefault="00842222" w:rsidP="004575E9">
            <w:r>
              <w:t>18</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M</w:t>
            </w:r>
          </w:p>
        </w:tc>
        <w:tc>
          <w:tcPr>
            <w:tcW w:w="2430" w:type="dxa"/>
          </w:tcPr>
          <w:p w:rsidR="00842222" w:rsidRPr="000E2EAF" w:rsidRDefault="00842222" w:rsidP="004575E9">
            <w:pPr>
              <w:spacing w:before="0"/>
            </w:pPr>
          </w:p>
        </w:tc>
        <w:tc>
          <w:tcPr>
            <w:tcW w:w="2880" w:type="dxa"/>
          </w:tcPr>
          <w:p w:rsidR="00842222" w:rsidRPr="000E2EAF" w:rsidRDefault="00842222" w:rsidP="004575E9">
            <w:pPr>
              <w:spacing w:before="0"/>
            </w:pPr>
            <w:r>
              <w:t>Review</w:t>
            </w:r>
          </w:p>
        </w:tc>
        <w:tc>
          <w:tcPr>
            <w:tcW w:w="1620" w:type="dxa"/>
          </w:tcPr>
          <w:p w:rsidR="00842222" w:rsidRPr="001835D9" w:rsidRDefault="00842222" w:rsidP="004575E9">
            <w:pPr>
              <w:spacing w:before="0"/>
            </w:pPr>
          </w:p>
        </w:tc>
      </w:tr>
      <w:tr w:rsidR="00842222" w:rsidTr="004575E9">
        <w:tc>
          <w:tcPr>
            <w:tcW w:w="450" w:type="dxa"/>
          </w:tcPr>
          <w:p w:rsidR="00842222" w:rsidRPr="00937D73" w:rsidRDefault="00842222" w:rsidP="004575E9">
            <w:r>
              <w:t>19</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0E2EAF" w:rsidRDefault="00842222" w:rsidP="004575E9">
            <w:pPr>
              <w:spacing w:before="0"/>
            </w:pPr>
          </w:p>
        </w:tc>
        <w:tc>
          <w:tcPr>
            <w:tcW w:w="2880" w:type="dxa"/>
          </w:tcPr>
          <w:p w:rsidR="00842222" w:rsidRPr="000E2EAF" w:rsidRDefault="00842222" w:rsidP="004575E9">
            <w:pPr>
              <w:spacing w:before="0"/>
            </w:pPr>
            <w:r>
              <w:t>Midterm 2</w:t>
            </w:r>
          </w:p>
        </w:tc>
        <w:tc>
          <w:tcPr>
            <w:tcW w:w="1620" w:type="dxa"/>
          </w:tcPr>
          <w:p w:rsidR="00842222" w:rsidRPr="001835D9" w:rsidRDefault="00842222" w:rsidP="004575E9">
            <w:pPr>
              <w:spacing w:before="0"/>
            </w:pPr>
          </w:p>
        </w:tc>
      </w:tr>
      <w:tr w:rsidR="00842222" w:rsidTr="004575E9">
        <w:tc>
          <w:tcPr>
            <w:tcW w:w="450" w:type="dxa"/>
          </w:tcPr>
          <w:p w:rsidR="00842222" w:rsidRPr="00937D73" w:rsidRDefault="00842222" w:rsidP="004575E9">
            <w:r w:rsidRPr="00937D73">
              <w:t>#</w:t>
            </w:r>
          </w:p>
        </w:tc>
        <w:tc>
          <w:tcPr>
            <w:tcW w:w="810" w:type="dxa"/>
          </w:tcPr>
          <w:p w:rsidR="00842222" w:rsidRPr="001835D9" w:rsidRDefault="00842222" w:rsidP="004575E9">
            <w:pPr>
              <w:rPr>
                <w:color w:val="000000"/>
              </w:rPr>
            </w:pPr>
          </w:p>
        </w:tc>
        <w:tc>
          <w:tcPr>
            <w:tcW w:w="540" w:type="dxa"/>
          </w:tcPr>
          <w:p w:rsidR="00842222" w:rsidRPr="001835D9" w:rsidRDefault="00842222" w:rsidP="004575E9">
            <w:pPr>
              <w:rPr>
                <w:color w:val="000000"/>
              </w:rPr>
            </w:pPr>
            <w:r w:rsidRPr="001835D9">
              <w:rPr>
                <w:color w:val="000000"/>
              </w:rPr>
              <w:t>M</w:t>
            </w:r>
          </w:p>
        </w:tc>
        <w:tc>
          <w:tcPr>
            <w:tcW w:w="2430" w:type="dxa"/>
          </w:tcPr>
          <w:p w:rsidR="00842222" w:rsidRPr="001835D9" w:rsidRDefault="00842222" w:rsidP="004575E9">
            <w:pPr>
              <w:spacing w:before="0"/>
            </w:pPr>
            <w:r w:rsidRPr="001835D9">
              <w:t>n.a.</w:t>
            </w:r>
          </w:p>
        </w:tc>
        <w:tc>
          <w:tcPr>
            <w:tcW w:w="2880" w:type="dxa"/>
          </w:tcPr>
          <w:p w:rsidR="00842222" w:rsidRPr="001835D9" w:rsidRDefault="00842222" w:rsidP="004575E9">
            <w:pPr>
              <w:spacing w:before="0"/>
            </w:pPr>
            <w:r w:rsidRPr="001835D9">
              <w:t>n.a.</w:t>
            </w:r>
          </w:p>
        </w:tc>
        <w:tc>
          <w:tcPr>
            <w:tcW w:w="1620" w:type="dxa"/>
          </w:tcPr>
          <w:p w:rsidR="00842222" w:rsidRPr="001835D9" w:rsidRDefault="00842222" w:rsidP="004575E9">
            <w:pPr>
              <w:spacing w:before="0"/>
            </w:pPr>
            <w:r w:rsidRPr="001835D9">
              <w:t>School Break</w:t>
            </w:r>
          </w:p>
        </w:tc>
      </w:tr>
      <w:tr w:rsidR="00842222" w:rsidTr="004575E9">
        <w:tc>
          <w:tcPr>
            <w:tcW w:w="450" w:type="dxa"/>
          </w:tcPr>
          <w:p w:rsidR="00842222" w:rsidRPr="00937D73" w:rsidRDefault="00842222" w:rsidP="004575E9">
            <w:r w:rsidRPr="00937D73">
              <w:t>#</w:t>
            </w:r>
          </w:p>
        </w:tc>
        <w:tc>
          <w:tcPr>
            <w:tcW w:w="810" w:type="dxa"/>
          </w:tcPr>
          <w:p w:rsidR="00842222" w:rsidRPr="001835D9" w:rsidRDefault="00842222" w:rsidP="004575E9">
            <w:pPr>
              <w:rPr>
                <w:color w:val="000000"/>
              </w:rPr>
            </w:pPr>
          </w:p>
        </w:tc>
        <w:tc>
          <w:tcPr>
            <w:tcW w:w="540" w:type="dxa"/>
          </w:tcPr>
          <w:p w:rsidR="00842222" w:rsidRPr="001835D9" w:rsidRDefault="00842222" w:rsidP="004575E9">
            <w:pPr>
              <w:rPr>
                <w:color w:val="000000"/>
              </w:rPr>
            </w:pPr>
            <w:r w:rsidRPr="001835D9">
              <w:rPr>
                <w:color w:val="000000"/>
              </w:rPr>
              <w:t>W</w:t>
            </w:r>
          </w:p>
        </w:tc>
        <w:tc>
          <w:tcPr>
            <w:tcW w:w="2430" w:type="dxa"/>
          </w:tcPr>
          <w:p w:rsidR="00842222" w:rsidRPr="001835D9" w:rsidRDefault="00842222" w:rsidP="004575E9">
            <w:pPr>
              <w:spacing w:before="0"/>
            </w:pPr>
            <w:r w:rsidRPr="001835D9">
              <w:t>n.a.</w:t>
            </w:r>
          </w:p>
        </w:tc>
        <w:tc>
          <w:tcPr>
            <w:tcW w:w="2880" w:type="dxa"/>
          </w:tcPr>
          <w:p w:rsidR="00842222" w:rsidRPr="001835D9" w:rsidRDefault="00842222" w:rsidP="004575E9">
            <w:pPr>
              <w:spacing w:before="0"/>
            </w:pPr>
            <w:r w:rsidRPr="001835D9">
              <w:t>n.a.</w:t>
            </w:r>
          </w:p>
        </w:tc>
        <w:tc>
          <w:tcPr>
            <w:tcW w:w="1620" w:type="dxa"/>
          </w:tcPr>
          <w:p w:rsidR="00842222" w:rsidRPr="001835D9" w:rsidRDefault="00842222" w:rsidP="004575E9">
            <w:pPr>
              <w:spacing w:before="0"/>
            </w:pPr>
            <w:r w:rsidRPr="001835D9">
              <w:t>School Break</w:t>
            </w:r>
          </w:p>
        </w:tc>
      </w:tr>
      <w:tr w:rsidR="00842222" w:rsidTr="004575E9">
        <w:tc>
          <w:tcPr>
            <w:tcW w:w="450" w:type="dxa"/>
            <w:tcBorders>
              <w:bottom w:val="single" w:sz="4" w:space="0" w:color="auto"/>
            </w:tcBorders>
          </w:tcPr>
          <w:p w:rsidR="00842222" w:rsidRPr="00937D73" w:rsidRDefault="00842222" w:rsidP="004575E9">
            <w:r>
              <w:t>20</w:t>
            </w:r>
          </w:p>
        </w:tc>
        <w:tc>
          <w:tcPr>
            <w:tcW w:w="810" w:type="dxa"/>
            <w:tcBorders>
              <w:bottom w:val="single" w:sz="4" w:space="0" w:color="auto"/>
            </w:tcBorders>
          </w:tcPr>
          <w:p w:rsidR="00842222" w:rsidRPr="001835D9" w:rsidRDefault="00842222" w:rsidP="004575E9"/>
        </w:tc>
        <w:tc>
          <w:tcPr>
            <w:tcW w:w="540" w:type="dxa"/>
            <w:tcBorders>
              <w:bottom w:val="single" w:sz="4" w:space="0" w:color="auto"/>
            </w:tcBorders>
          </w:tcPr>
          <w:p w:rsidR="00842222" w:rsidRPr="001835D9" w:rsidRDefault="00842222" w:rsidP="004575E9">
            <w:r w:rsidRPr="001835D9">
              <w:rPr>
                <w:color w:val="000000"/>
              </w:rPr>
              <w:t>M</w:t>
            </w:r>
          </w:p>
        </w:tc>
        <w:tc>
          <w:tcPr>
            <w:tcW w:w="2430" w:type="dxa"/>
            <w:tcBorders>
              <w:bottom w:val="single" w:sz="4" w:space="0" w:color="auto"/>
            </w:tcBorders>
          </w:tcPr>
          <w:p w:rsidR="00842222" w:rsidRPr="001835D9" w:rsidRDefault="00842222" w:rsidP="004575E9">
            <w:pPr>
              <w:spacing w:before="0"/>
            </w:pPr>
            <w:r>
              <w:t>ESAW: Chapter 21</w:t>
            </w:r>
          </w:p>
        </w:tc>
        <w:tc>
          <w:tcPr>
            <w:tcW w:w="2880" w:type="dxa"/>
            <w:tcBorders>
              <w:bottom w:val="single" w:sz="4" w:space="0" w:color="auto"/>
            </w:tcBorders>
          </w:tcPr>
          <w:p w:rsidR="00842222" w:rsidRPr="001835D9" w:rsidRDefault="00842222" w:rsidP="004575E9">
            <w:pPr>
              <w:spacing w:before="0"/>
            </w:pPr>
            <w:r>
              <w:t>Working with Large Data Using VBA</w:t>
            </w:r>
          </w:p>
        </w:tc>
        <w:tc>
          <w:tcPr>
            <w:tcW w:w="1620" w:type="dxa"/>
            <w:tcBorders>
              <w:bottom w:val="single" w:sz="4" w:space="0" w:color="auto"/>
            </w:tcBorders>
          </w:tcPr>
          <w:p w:rsidR="00842222" w:rsidRPr="001835D9" w:rsidRDefault="00842222" w:rsidP="004575E9">
            <w:pPr>
              <w:spacing w:before="0"/>
            </w:pPr>
          </w:p>
        </w:tc>
      </w:tr>
      <w:tr w:rsidR="00842222" w:rsidTr="004575E9">
        <w:tc>
          <w:tcPr>
            <w:tcW w:w="450" w:type="dxa"/>
            <w:shd w:val="clear" w:color="auto" w:fill="auto"/>
          </w:tcPr>
          <w:p w:rsidR="00842222" w:rsidRPr="00937D73" w:rsidRDefault="00842222" w:rsidP="004575E9">
            <w:r>
              <w:t>2</w:t>
            </w:r>
            <w:r w:rsidRPr="00937D73">
              <w:t>1</w:t>
            </w:r>
          </w:p>
        </w:tc>
        <w:tc>
          <w:tcPr>
            <w:tcW w:w="810" w:type="dxa"/>
            <w:shd w:val="clear" w:color="auto" w:fill="auto"/>
          </w:tcPr>
          <w:p w:rsidR="00842222" w:rsidRPr="001835D9" w:rsidRDefault="00842222" w:rsidP="004575E9"/>
        </w:tc>
        <w:tc>
          <w:tcPr>
            <w:tcW w:w="540" w:type="dxa"/>
            <w:shd w:val="clear" w:color="auto" w:fill="auto"/>
          </w:tcPr>
          <w:p w:rsidR="00842222" w:rsidRPr="001835D9" w:rsidRDefault="00842222" w:rsidP="004575E9">
            <w:r w:rsidRPr="001835D9">
              <w:rPr>
                <w:color w:val="000000"/>
              </w:rPr>
              <w:t>W</w:t>
            </w:r>
          </w:p>
        </w:tc>
        <w:tc>
          <w:tcPr>
            <w:tcW w:w="2430" w:type="dxa"/>
            <w:shd w:val="clear" w:color="auto" w:fill="auto"/>
          </w:tcPr>
          <w:p w:rsidR="00842222" w:rsidRPr="001835D9" w:rsidRDefault="00842222" w:rsidP="004575E9">
            <w:pPr>
              <w:spacing w:before="0"/>
            </w:pPr>
          </w:p>
        </w:tc>
        <w:tc>
          <w:tcPr>
            <w:tcW w:w="2880" w:type="dxa"/>
            <w:shd w:val="clear" w:color="auto" w:fill="auto"/>
          </w:tcPr>
          <w:p w:rsidR="00842222" w:rsidRPr="001835D9" w:rsidRDefault="00842222" w:rsidP="004575E9">
            <w:pPr>
              <w:spacing w:before="0"/>
            </w:pPr>
          </w:p>
        </w:tc>
        <w:tc>
          <w:tcPr>
            <w:tcW w:w="1620" w:type="dxa"/>
            <w:shd w:val="clear" w:color="auto" w:fill="auto"/>
          </w:tcPr>
          <w:p w:rsidR="00842222" w:rsidRPr="001835D9" w:rsidRDefault="00842222" w:rsidP="004575E9">
            <w:pPr>
              <w:spacing w:before="0"/>
            </w:pPr>
          </w:p>
        </w:tc>
      </w:tr>
      <w:tr w:rsidR="00842222" w:rsidTr="004575E9">
        <w:tc>
          <w:tcPr>
            <w:tcW w:w="450" w:type="dxa"/>
            <w:shd w:val="clear" w:color="auto" w:fill="auto"/>
          </w:tcPr>
          <w:p w:rsidR="00842222" w:rsidRPr="00937D73" w:rsidRDefault="00842222" w:rsidP="004575E9">
            <w:r>
              <w:t>22</w:t>
            </w:r>
          </w:p>
        </w:tc>
        <w:tc>
          <w:tcPr>
            <w:tcW w:w="810" w:type="dxa"/>
            <w:shd w:val="clear" w:color="auto" w:fill="auto"/>
          </w:tcPr>
          <w:p w:rsidR="00842222" w:rsidRPr="001835D9" w:rsidRDefault="00842222" w:rsidP="004575E9"/>
        </w:tc>
        <w:tc>
          <w:tcPr>
            <w:tcW w:w="540" w:type="dxa"/>
            <w:shd w:val="clear" w:color="auto" w:fill="auto"/>
          </w:tcPr>
          <w:p w:rsidR="00842222" w:rsidRPr="001835D9" w:rsidRDefault="00842222" w:rsidP="004575E9">
            <w:r w:rsidRPr="001835D9">
              <w:rPr>
                <w:color w:val="000000"/>
              </w:rPr>
              <w:t>M</w:t>
            </w:r>
          </w:p>
        </w:tc>
        <w:tc>
          <w:tcPr>
            <w:tcW w:w="2430" w:type="dxa"/>
            <w:shd w:val="clear" w:color="auto" w:fill="auto"/>
          </w:tcPr>
          <w:p w:rsidR="00842222" w:rsidRPr="001835D9" w:rsidRDefault="00842222" w:rsidP="004575E9">
            <w:pPr>
              <w:spacing w:before="0"/>
            </w:pPr>
            <w:r>
              <w:t xml:space="preserve">ESAW: Chapter 22 </w:t>
            </w:r>
          </w:p>
        </w:tc>
        <w:tc>
          <w:tcPr>
            <w:tcW w:w="2880" w:type="dxa"/>
            <w:shd w:val="clear" w:color="auto" w:fill="auto"/>
          </w:tcPr>
          <w:p w:rsidR="00842222" w:rsidRPr="001835D9" w:rsidRDefault="00842222" w:rsidP="004575E9">
            <w:pPr>
              <w:spacing w:before="0"/>
            </w:pPr>
            <w:r>
              <w:t>DSS Development Process</w:t>
            </w:r>
          </w:p>
        </w:tc>
        <w:tc>
          <w:tcPr>
            <w:tcW w:w="1620" w:type="dxa"/>
            <w:shd w:val="clear" w:color="auto" w:fill="auto"/>
          </w:tcPr>
          <w:p w:rsidR="00842222" w:rsidRPr="001835D9" w:rsidRDefault="00842222" w:rsidP="004575E9">
            <w:pPr>
              <w:spacing w:before="0"/>
            </w:pPr>
          </w:p>
        </w:tc>
      </w:tr>
      <w:tr w:rsidR="00842222" w:rsidTr="004575E9">
        <w:tc>
          <w:tcPr>
            <w:tcW w:w="450" w:type="dxa"/>
          </w:tcPr>
          <w:p w:rsidR="00842222" w:rsidRPr="00937D73" w:rsidRDefault="00842222" w:rsidP="004575E9">
            <w:r>
              <w:t>23</w:t>
            </w:r>
          </w:p>
        </w:tc>
        <w:tc>
          <w:tcPr>
            <w:tcW w:w="810" w:type="dxa"/>
          </w:tcPr>
          <w:p w:rsidR="00842222" w:rsidRPr="001835D9" w:rsidRDefault="00842222" w:rsidP="004575E9"/>
        </w:tc>
        <w:tc>
          <w:tcPr>
            <w:tcW w:w="540" w:type="dxa"/>
          </w:tcPr>
          <w:p w:rsidR="00842222" w:rsidRPr="001835D9" w:rsidRDefault="00842222" w:rsidP="004575E9">
            <w:r w:rsidRPr="001835D9">
              <w:rPr>
                <w:color w:val="000000"/>
              </w:rPr>
              <w:t>W</w:t>
            </w:r>
          </w:p>
        </w:tc>
        <w:tc>
          <w:tcPr>
            <w:tcW w:w="2430" w:type="dxa"/>
          </w:tcPr>
          <w:p w:rsidR="00842222" w:rsidRPr="001835D9" w:rsidRDefault="00842222" w:rsidP="004575E9">
            <w:pPr>
              <w:spacing w:before="0"/>
            </w:pPr>
            <w:r>
              <w:t xml:space="preserve">ESAW: Chapter 23 </w:t>
            </w:r>
            <w:r>
              <w:br/>
              <w:t>ESAW: Chapter 24</w:t>
            </w:r>
          </w:p>
        </w:tc>
        <w:tc>
          <w:tcPr>
            <w:tcW w:w="2880" w:type="dxa"/>
          </w:tcPr>
          <w:p w:rsidR="00842222" w:rsidRPr="001835D9" w:rsidRDefault="00842222" w:rsidP="004575E9">
            <w:pPr>
              <w:spacing w:before="0"/>
            </w:pPr>
            <w:r>
              <w:t>GUI Design</w:t>
            </w:r>
            <w:r>
              <w:br/>
              <w:t>Programming Principles</w:t>
            </w:r>
          </w:p>
        </w:tc>
        <w:tc>
          <w:tcPr>
            <w:tcW w:w="1620" w:type="dxa"/>
          </w:tcPr>
          <w:p w:rsidR="00842222" w:rsidRPr="001835D9" w:rsidRDefault="00842222" w:rsidP="004575E9">
            <w:pPr>
              <w:spacing w:before="0"/>
            </w:pPr>
            <w:r>
              <w:t>s</w:t>
            </w:r>
          </w:p>
        </w:tc>
      </w:tr>
      <w:tr w:rsidR="00842222" w:rsidTr="004575E9">
        <w:tc>
          <w:tcPr>
            <w:tcW w:w="450" w:type="dxa"/>
          </w:tcPr>
          <w:p w:rsidR="00842222" w:rsidRPr="00937D73" w:rsidRDefault="00842222" w:rsidP="004575E9">
            <w:r>
              <w:t>24</w:t>
            </w:r>
          </w:p>
        </w:tc>
        <w:tc>
          <w:tcPr>
            <w:tcW w:w="810" w:type="dxa"/>
          </w:tcPr>
          <w:p w:rsidR="00842222" w:rsidRPr="001835D9" w:rsidRDefault="00842222" w:rsidP="004575E9"/>
        </w:tc>
        <w:tc>
          <w:tcPr>
            <w:tcW w:w="540" w:type="dxa"/>
          </w:tcPr>
          <w:p w:rsidR="00842222" w:rsidRPr="001835D9" w:rsidRDefault="00842222" w:rsidP="004575E9">
            <w:r w:rsidRPr="001835D9">
              <w:t>M</w:t>
            </w:r>
          </w:p>
        </w:tc>
        <w:tc>
          <w:tcPr>
            <w:tcW w:w="2430" w:type="dxa"/>
          </w:tcPr>
          <w:p w:rsidR="00842222" w:rsidRPr="006D16E3" w:rsidRDefault="00842222" w:rsidP="004575E9">
            <w:pPr>
              <w:spacing w:before="0"/>
            </w:pPr>
          </w:p>
        </w:tc>
        <w:tc>
          <w:tcPr>
            <w:tcW w:w="2880" w:type="dxa"/>
          </w:tcPr>
          <w:p w:rsidR="00842222" w:rsidRPr="006D16E3" w:rsidRDefault="00842222" w:rsidP="004575E9">
            <w:pPr>
              <w:spacing w:before="0"/>
            </w:pPr>
            <w:r>
              <w:t>Case Study 1</w:t>
            </w:r>
          </w:p>
        </w:tc>
        <w:tc>
          <w:tcPr>
            <w:tcW w:w="1620" w:type="dxa"/>
          </w:tcPr>
          <w:p w:rsidR="00842222" w:rsidRPr="006D16E3" w:rsidRDefault="00842222" w:rsidP="004575E9">
            <w:pPr>
              <w:spacing w:before="0"/>
            </w:pPr>
          </w:p>
        </w:tc>
      </w:tr>
      <w:tr w:rsidR="00842222" w:rsidTr="004575E9">
        <w:tc>
          <w:tcPr>
            <w:tcW w:w="450" w:type="dxa"/>
          </w:tcPr>
          <w:p w:rsidR="00842222" w:rsidRPr="00937D73" w:rsidRDefault="00842222" w:rsidP="004575E9">
            <w:r>
              <w:t>25</w:t>
            </w:r>
          </w:p>
        </w:tc>
        <w:tc>
          <w:tcPr>
            <w:tcW w:w="810" w:type="dxa"/>
          </w:tcPr>
          <w:p w:rsidR="00842222" w:rsidRPr="001835D9" w:rsidRDefault="00842222" w:rsidP="004575E9"/>
        </w:tc>
        <w:tc>
          <w:tcPr>
            <w:tcW w:w="540" w:type="dxa"/>
          </w:tcPr>
          <w:p w:rsidR="00842222" w:rsidRPr="001835D9" w:rsidRDefault="00842222" w:rsidP="004575E9">
            <w:r w:rsidRPr="001835D9">
              <w:t>W</w:t>
            </w:r>
          </w:p>
        </w:tc>
        <w:tc>
          <w:tcPr>
            <w:tcW w:w="2430" w:type="dxa"/>
          </w:tcPr>
          <w:p w:rsidR="00842222" w:rsidRPr="006D16E3" w:rsidRDefault="00842222" w:rsidP="004575E9">
            <w:pPr>
              <w:spacing w:before="0"/>
            </w:pPr>
          </w:p>
        </w:tc>
        <w:tc>
          <w:tcPr>
            <w:tcW w:w="2880" w:type="dxa"/>
          </w:tcPr>
          <w:p w:rsidR="00842222" w:rsidRPr="006D16E3" w:rsidRDefault="00842222" w:rsidP="004575E9">
            <w:pPr>
              <w:spacing w:before="0"/>
            </w:pPr>
            <w:r>
              <w:t>Case Study 2</w:t>
            </w:r>
          </w:p>
        </w:tc>
        <w:tc>
          <w:tcPr>
            <w:tcW w:w="1620" w:type="dxa"/>
          </w:tcPr>
          <w:p w:rsidR="00842222" w:rsidRPr="006D16E3" w:rsidRDefault="00842222" w:rsidP="004575E9">
            <w:pPr>
              <w:spacing w:before="0"/>
            </w:pPr>
          </w:p>
        </w:tc>
      </w:tr>
      <w:tr w:rsidR="00842222" w:rsidTr="004575E9">
        <w:tc>
          <w:tcPr>
            <w:tcW w:w="450" w:type="dxa"/>
          </w:tcPr>
          <w:p w:rsidR="00842222" w:rsidRPr="00937D73" w:rsidRDefault="00842222" w:rsidP="004575E9">
            <w:r>
              <w:t>26</w:t>
            </w:r>
          </w:p>
        </w:tc>
        <w:tc>
          <w:tcPr>
            <w:tcW w:w="810" w:type="dxa"/>
          </w:tcPr>
          <w:p w:rsidR="00842222" w:rsidRPr="001835D9" w:rsidRDefault="00842222" w:rsidP="004575E9"/>
        </w:tc>
        <w:tc>
          <w:tcPr>
            <w:tcW w:w="540" w:type="dxa"/>
          </w:tcPr>
          <w:p w:rsidR="00842222" w:rsidRPr="001835D9" w:rsidRDefault="00842222" w:rsidP="004575E9">
            <w:r w:rsidRPr="001835D9">
              <w:t>M</w:t>
            </w:r>
          </w:p>
        </w:tc>
        <w:tc>
          <w:tcPr>
            <w:tcW w:w="2430" w:type="dxa"/>
          </w:tcPr>
          <w:p w:rsidR="00842222" w:rsidRPr="00591688" w:rsidRDefault="00842222" w:rsidP="004575E9">
            <w:pPr>
              <w:spacing w:before="0"/>
            </w:pPr>
          </w:p>
        </w:tc>
        <w:tc>
          <w:tcPr>
            <w:tcW w:w="2880" w:type="dxa"/>
          </w:tcPr>
          <w:p w:rsidR="00842222" w:rsidRPr="00591688" w:rsidRDefault="00842222" w:rsidP="004575E9">
            <w:pPr>
              <w:spacing w:before="0"/>
            </w:pPr>
            <w:r>
              <w:t>Case Study 3</w:t>
            </w:r>
          </w:p>
        </w:tc>
        <w:tc>
          <w:tcPr>
            <w:tcW w:w="1620" w:type="dxa"/>
          </w:tcPr>
          <w:p w:rsidR="00842222" w:rsidRPr="00591688" w:rsidRDefault="00842222" w:rsidP="004575E9">
            <w:pPr>
              <w:spacing w:before="0"/>
            </w:pPr>
          </w:p>
        </w:tc>
      </w:tr>
      <w:tr w:rsidR="00842222" w:rsidTr="004575E9">
        <w:tc>
          <w:tcPr>
            <w:tcW w:w="450" w:type="dxa"/>
            <w:shd w:val="clear" w:color="auto" w:fill="auto"/>
          </w:tcPr>
          <w:p w:rsidR="00842222" w:rsidRPr="00937D73" w:rsidRDefault="00842222" w:rsidP="004575E9">
            <w:r>
              <w:t>27</w:t>
            </w:r>
          </w:p>
        </w:tc>
        <w:tc>
          <w:tcPr>
            <w:tcW w:w="810" w:type="dxa"/>
            <w:shd w:val="clear" w:color="auto" w:fill="auto"/>
          </w:tcPr>
          <w:p w:rsidR="00842222" w:rsidRPr="001835D9" w:rsidRDefault="00842222" w:rsidP="004575E9"/>
        </w:tc>
        <w:tc>
          <w:tcPr>
            <w:tcW w:w="540" w:type="dxa"/>
            <w:shd w:val="clear" w:color="auto" w:fill="auto"/>
          </w:tcPr>
          <w:p w:rsidR="00842222" w:rsidRPr="001835D9" w:rsidRDefault="00842222" w:rsidP="004575E9">
            <w:r w:rsidRPr="001835D9">
              <w:t>W</w:t>
            </w:r>
          </w:p>
        </w:tc>
        <w:tc>
          <w:tcPr>
            <w:tcW w:w="2430" w:type="dxa"/>
            <w:shd w:val="clear" w:color="auto" w:fill="auto"/>
          </w:tcPr>
          <w:p w:rsidR="00842222" w:rsidRPr="001835D9" w:rsidRDefault="00842222" w:rsidP="004575E9">
            <w:pPr>
              <w:spacing w:before="0"/>
            </w:pPr>
          </w:p>
        </w:tc>
        <w:tc>
          <w:tcPr>
            <w:tcW w:w="2880" w:type="dxa"/>
            <w:shd w:val="clear" w:color="auto" w:fill="auto"/>
          </w:tcPr>
          <w:p w:rsidR="00842222" w:rsidRPr="001835D9" w:rsidRDefault="00842222" w:rsidP="004575E9">
            <w:pPr>
              <w:spacing w:before="0"/>
            </w:pPr>
            <w:r>
              <w:t>Case Study 4</w:t>
            </w:r>
          </w:p>
        </w:tc>
        <w:tc>
          <w:tcPr>
            <w:tcW w:w="1620" w:type="dxa"/>
            <w:shd w:val="clear" w:color="auto" w:fill="auto"/>
          </w:tcPr>
          <w:p w:rsidR="00842222" w:rsidRPr="001835D9" w:rsidRDefault="00842222" w:rsidP="004575E9">
            <w:pPr>
              <w:spacing w:before="0"/>
            </w:pPr>
          </w:p>
        </w:tc>
      </w:tr>
      <w:tr w:rsidR="00842222" w:rsidTr="004575E9">
        <w:tc>
          <w:tcPr>
            <w:tcW w:w="450" w:type="dxa"/>
          </w:tcPr>
          <w:p w:rsidR="00842222" w:rsidRPr="00937D73" w:rsidRDefault="00842222" w:rsidP="004575E9">
            <w:r>
              <w:t>28</w:t>
            </w:r>
          </w:p>
        </w:tc>
        <w:tc>
          <w:tcPr>
            <w:tcW w:w="810" w:type="dxa"/>
          </w:tcPr>
          <w:p w:rsidR="00842222" w:rsidRPr="001835D9" w:rsidRDefault="00842222" w:rsidP="004575E9"/>
        </w:tc>
        <w:tc>
          <w:tcPr>
            <w:tcW w:w="540" w:type="dxa"/>
          </w:tcPr>
          <w:p w:rsidR="00842222" w:rsidRPr="001835D9" w:rsidRDefault="00842222" w:rsidP="004575E9">
            <w:r w:rsidRPr="001835D9">
              <w:t>M</w:t>
            </w:r>
          </w:p>
        </w:tc>
        <w:tc>
          <w:tcPr>
            <w:tcW w:w="2430" w:type="dxa"/>
          </w:tcPr>
          <w:p w:rsidR="00842222" w:rsidRPr="001835D9" w:rsidRDefault="00842222" w:rsidP="004575E9">
            <w:pPr>
              <w:spacing w:before="0"/>
            </w:pPr>
            <w:r w:rsidRPr="001835D9">
              <w:t>n.a.</w:t>
            </w:r>
          </w:p>
        </w:tc>
        <w:tc>
          <w:tcPr>
            <w:tcW w:w="2880" w:type="dxa"/>
          </w:tcPr>
          <w:p w:rsidR="00842222" w:rsidRPr="001835D9" w:rsidRDefault="00842222" w:rsidP="004575E9">
            <w:pPr>
              <w:spacing w:before="0"/>
            </w:pPr>
            <w:r>
              <w:t>Review and Wrap-up</w:t>
            </w:r>
          </w:p>
        </w:tc>
        <w:tc>
          <w:tcPr>
            <w:tcW w:w="1620" w:type="dxa"/>
          </w:tcPr>
          <w:p w:rsidR="00842222" w:rsidRPr="001835D9" w:rsidRDefault="00842222" w:rsidP="004575E9">
            <w:pPr>
              <w:spacing w:before="0"/>
            </w:pPr>
            <w:r>
              <w:t>Dead week</w:t>
            </w:r>
          </w:p>
        </w:tc>
      </w:tr>
      <w:tr w:rsidR="00842222" w:rsidTr="004575E9">
        <w:tc>
          <w:tcPr>
            <w:tcW w:w="450" w:type="dxa"/>
          </w:tcPr>
          <w:p w:rsidR="00842222" w:rsidRPr="00937D73" w:rsidRDefault="00842222" w:rsidP="004575E9">
            <w:r>
              <w:t>#</w:t>
            </w:r>
          </w:p>
        </w:tc>
        <w:tc>
          <w:tcPr>
            <w:tcW w:w="810" w:type="dxa"/>
          </w:tcPr>
          <w:p w:rsidR="00842222" w:rsidRPr="001835D9" w:rsidRDefault="00842222" w:rsidP="004575E9"/>
        </w:tc>
        <w:tc>
          <w:tcPr>
            <w:tcW w:w="540" w:type="dxa"/>
          </w:tcPr>
          <w:p w:rsidR="00842222" w:rsidRPr="001835D9" w:rsidRDefault="00842222" w:rsidP="004575E9">
            <w:r>
              <w:t>W</w:t>
            </w:r>
          </w:p>
        </w:tc>
        <w:tc>
          <w:tcPr>
            <w:tcW w:w="2430" w:type="dxa"/>
          </w:tcPr>
          <w:p w:rsidR="00842222" w:rsidRDefault="00842222" w:rsidP="004575E9">
            <w:pPr>
              <w:spacing w:before="0"/>
            </w:pPr>
            <w:r w:rsidRPr="001835D9">
              <w:t>n.a.</w:t>
            </w:r>
          </w:p>
        </w:tc>
        <w:tc>
          <w:tcPr>
            <w:tcW w:w="2880" w:type="dxa"/>
          </w:tcPr>
          <w:p w:rsidR="00842222" w:rsidRDefault="00842222" w:rsidP="004575E9">
            <w:pPr>
              <w:spacing w:before="0"/>
            </w:pPr>
            <w:r>
              <w:t xml:space="preserve">FINAL EXAM </w:t>
            </w:r>
          </w:p>
        </w:tc>
        <w:tc>
          <w:tcPr>
            <w:tcW w:w="1620" w:type="dxa"/>
          </w:tcPr>
          <w:p w:rsidR="00842222" w:rsidRDefault="00842222" w:rsidP="004575E9">
            <w:pPr>
              <w:spacing w:before="0"/>
            </w:pPr>
          </w:p>
        </w:tc>
      </w:tr>
    </w:tbl>
    <w:p w:rsidR="00F5440D" w:rsidRDefault="00842222" w:rsidP="00842222">
      <w:r>
        <w:t>All homework is due at 11</w:t>
      </w:r>
      <w:r>
        <w:rPr>
          <w:rFonts w:hint="eastAsia"/>
          <w:lang w:eastAsia="zh-CN"/>
        </w:rPr>
        <w:t>:</w:t>
      </w:r>
      <w:r>
        <w:rPr>
          <w:lang w:eastAsia="zh-CN"/>
        </w:rPr>
        <w:t xml:space="preserve">55 </w:t>
      </w:r>
      <w:r>
        <w:t>pm on the indicated date.</w:t>
      </w:r>
    </w:p>
    <w:p w:rsidR="00043E27" w:rsidRDefault="00043E27" w:rsidP="00316ABB">
      <w:pPr>
        <w:pStyle w:val="Heading1"/>
      </w:pPr>
      <w:bookmarkStart w:id="36" w:name="_Toc462820631"/>
      <w:r>
        <w:t xml:space="preserve">EVALUATION OF </w:t>
      </w:r>
      <w:r w:rsidR="001F5B4A">
        <w:t xml:space="preserve">DEMONSTRATED </w:t>
      </w:r>
      <w:r w:rsidR="00BF1B63">
        <w:t>KNOWLEDGE AND SKILLS</w:t>
      </w:r>
      <w:r w:rsidR="009C4297">
        <w:t xml:space="preserve"> – Course grades</w:t>
      </w:r>
      <w:bookmarkEnd w:id="36"/>
    </w:p>
    <w:p w:rsidR="00CC3B66" w:rsidRDefault="00CC3B66" w:rsidP="00CC3B66">
      <w:r>
        <w:fldChar w:fldCharType="begin"/>
      </w:r>
      <w:r>
        <w:instrText xml:space="preserve"> REF _Ref427425272 \h </w:instrText>
      </w:r>
      <w:r>
        <w:fldChar w:fldCharType="separate"/>
      </w:r>
      <w:r w:rsidR="00EA4055">
        <w:t xml:space="preserve">Table </w:t>
      </w:r>
      <w:r w:rsidR="00EA4055">
        <w:rPr>
          <w:noProof/>
        </w:rPr>
        <w:t>2</w:t>
      </w:r>
      <w:r>
        <w:fldChar w:fldCharType="end"/>
      </w:r>
      <w:r>
        <w:t xml:space="preserve"> displays the criteria upon which the course grade is based and the weight of each criterion. </w:t>
      </w:r>
    </w:p>
    <w:p w:rsidR="00CC3B66" w:rsidRDefault="00CC3B66" w:rsidP="00CC3B66">
      <w:pPr>
        <w:pStyle w:val="Caption"/>
        <w:keepNext/>
      </w:pPr>
      <w:bookmarkStart w:id="37" w:name="_Ref427425272"/>
      <w:bookmarkStart w:id="38" w:name="_Toc427426269"/>
      <w:bookmarkStart w:id="39" w:name="_Toc462820633"/>
      <w:r>
        <w:t xml:space="preserve">Table </w:t>
      </w:r>
      <w:r w:rsidR="0061362F">
        <w:fldChar w:fldCharType="begin"/>
      </w:r>
      <w:r w:rsidR="0061362F">
        <w:instrText xml:space="preserve"> SEQ Table \* ARABIC </w:instrText>
      </w:r>
      <w:r w:rsidR="0061362F">
        <w:fldChar w:fldCharType="separate"/>
      </w:r>
      <w:r w:rsidR="00EA4055">
        <w:rPr>
          <w:noProof/>
        </w:rPr>
        <w:t>2</w:t>
      </w:r>
      <w:r w:rsidR="0061362F">
        <w:rPr>
          <w:noProof/>
        </w:rPr>
        <w:fldChar w:fldCharType="end"/>
      </w:r>
      <w:bookmarkEnd w:id="37"/>
      <w:r>
        <w:t xml:space="preserve"> Weights of Assignments</w:t>
      </w:r>
      <w:bookmarkEnd w:id="38"/>
      <w:bookmarkEnd w:id="39"/>
    </w:p>
    <w:tbl>
      <w:tblPr>
        <w:tblW w:w="87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035"/>
        <w:gridCol w:w="5063"/>
      </w:tblGrid>
      <w:tr w:rsidR="00CC3B66" w:rsidRPr="00A463F5" w:rsidTr="002E669A">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B66" w:rsidRPr="00A463F5" w:rsidRDefault="00CC3B66" w:rsidP="002E669A">
            <w:pPr>
              <w:spacing w:after="0" w:line="240" w:lineRule="auto"/>
              <w:rPr>
                <w:rFonts w:eastAsia="Times New Roman"/>
                <w:b/>
                <w:color w:val="000000"/>
              </w:rPr>
            </w:pPr>
            <w:r w:rsidRPr="00A463F5">
              <w:rPr>
                <w:rFonts w:eastAsia="Times New Roman"/>
                <w:b/>
                <w:color w:val="000000"/>
              </w:rPr>
              <w:t>Criterion</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B66" w:rsidRPr="00A463F5" w:rsidRDefault="00CC3B66" w:rsidP="002E669A">
            <w:pPr>
              <w:spacing w:after="0" w:line="240" w:lineRule="auto"/>
              <w:rPr>
                <w:rFonts w:eastAsia="Times New Roman"/>
                <w:b/>
                <w:color w:val="000000"/>
              </w:rPr>
            </w:pPr>
            <w:r w:rsidRPr="00A463F5">
              <w:rPr>
                <w:rFonts w:eastAsia="Times New Roman"/>
                <w:b/>
                <w:color w:val="000000"/>
              </w:rPr>
              <w:t>Weight</w:t>
            </w:r>
          </w:p>
        </w:tc>
        <w:tc>
          <w:tcPr>
            <w:tcW w:w="50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B66" w:rsidRPr="00A463F5" w:rsidRDefault="00CC3B66" w:rsidP="002E669A">
            <w:pPr>
              <w:spacing w:after="0" w:line="240" w:lineRule="auto"/>
              <w:rPr>
                <w:rFonts w:eastAsia="Times New Roman"/>
                <w:b/>
                <w:color w:val="000000"/>
              </w:rPr>
            </w:pPr>
            <w:r w:rsidRPr="00A463F5">
              <w:rPr>
                <w:rFonts w:eastAsia="Times New Roman"/>
                <w:b/>
                <w:color w:val="000000"/>
              </w:rPr>
              <w:t>Comment</w:t>
            </w:r>
          </w:p>
        </w:tc>
      </w:tr>
      <w:tr w:rsidR="00C54583" w:rsidRPr="00A463F5" w:rsidTr="00D95291">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rsidR="00C54583" w:rsidRPr="00A463F5" w:rsidRDefault="00C54583" w:rsidP="00C54583">
            <w:pPr>
              <w:spacing w:after="0" w:line="240" w:lineRule="auto"/>
              <w:rPr>
                <w:rFonts w:eastAsia="Times New Roman"/>
                <w:b/>
                <w:color w:val="000000"/>
              </w:rPr>
            </w:pPr>
            <w:r>
              <w:rPr>
                <w:rFonts w:eastAsia="Times New Roman"/>
                <w:color w:val="000000"/>
              </w:rPr>
              <w:lastRenderedPageBreak/>
              <w:t>Preparation and participation</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rsidR="00C54583" w:rsidRPr="00A463F5" w:rsidRDefault="00842222" w:rsidP="00C54583">
            <w:pPr>
              <w:spacing w:after="0" w:line="240" w:lineRule="auto"/>
              <w:jc w:val="right"/>
              <w:rPr>
                <w:rFonts w:eastAsia="Times New Roman"/>
                <w:b/>
                <w:color w:val="000000"/>
              </w:rPr>
            </w:pPr>
            <w:r>
              <w:rPr>
                <w:rFonts w:eastAsia="Times New Roman"/>
                <w:color w:val="000000"/>
              </w:rPr>
              <w:t>1</w:t>
            </w:r>
            <w:r w:rsidR="00C54583">
              <w:rPr>
                <w:rFonts w:eastAsia="Times New Roman"/>
                <w:color w:val="000000"/>
              </w:rPr>
              <w:t>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rsidR="00C54583" w:rsidRPr="00A463F5" w:rsidRDefault="00C54583" w:rsidP="00C54583">
            <w:pPr>
              <w:spacing w:after="0" w:line="240" w:lineRule="auto"/>
              <w:rPr>
                <w:rFonts w:eastAsia="Times New Roman"/>
                <w:b/>
                <w:color w:val="000000"/>
              </w:rPr>
            </w:pPr>
            <w:r w:rsidRPr="00900452">
              <w:rPr>
                <w:rFonts w:eastAsia="Times New Roman"/>
                <w:color w:val="000000"/>
              </w:rPr>
              <w:t>Prep assessments, classwork</w:t>
            </w:r>
            <w:r>
              <w:rPr>
                <w:rFonts w:eastAsia="Times New Roman"/>
                <w:color w:val="000000"/>
              </w:rPr>
              <w:t xml:space="preserve">, </w:t>
            </w:r>
            <w:r w:rsidRPr="00900452">
              <w:rPr>
                <w:rFonts w:eastAsia="Times New Roman"/>
                <w:color w:val="000000"/>
              </w:rPr>
              <w:t>homework</w:t>
            </w:r>
            <w:r>
              <w:rPr>
                <w:rFonts w:eastAsia="Times New Roman"/>
                <w:color w:val="000000"/>
              </w:rPr>
              <w:t>, drafts, and practice sets</w:t>
            </w:r>
            <w:r w:rsidRPr="00900452">
              <w:rPr>
                <w:rFonts w:eastAsia="Times New Roman"/>
                <w:color w:val="000000"/>
              </w:rPr>
              <w:t xml:space="preserve">. </w:t>
            </w:r>
            <w:r>
              <w:rPr>
                <w:rFonts w:eastAsia="Times New Roman"/>
                <w:color w:val="000000"/>
              </w:rPr>
              <w:t xml:space="preserve">Preparation and participation grade will be the percentage of </w:t>
            </w:r>
            <w:r w:rsidRPr="00900452">
              <w:rPr>
                <w:rFonts w:eastAsia="Times New Roman"/>
                <w:color w:val="000000"/>
              </w:rPr>
              <w:t xml:space="preserve">total available </w:t>
            </w:r>
            <w:r>
              <w:rPr>
                <w:rFonts w:eastAsia="Times New Roman"/>
                <w:color w:val="000000"/>
              </w:rPr>
              <w:t>p-</w:t>
            </w:r>
            <w:r w:rsidRPr="00900452">
              <w:rPr>
                <w:rFonts w:eastAsia="Times New Roman"/>
                <w:color w:val="000000"/>
              </w:rPr>
              <w:t xml:space="preserve">points earned. </w:t>
            </w:r>
          </w:p>
        </w:tc>
      </w:tr>
      <w:tr w:rsidR="00CC3B66" w:rsidRPr="00A463F5" w:rsidTr="002E669A">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rsidR="00CC3B66" w:rsidRPr="00900452" w:rsidRDefault="00D904E1" w:rsidP="002E669A">
            <w:pPr>
              <w:spacing w:after="0" w:line="240" w:lineRule="auto"/>
              <w:rPr>
                <w:rFonts w:eastAsia="Times New Roman"/>
                <w:color w:val="000000"/>
              </w:rPr>
            </w:pPr>
            <w:r>
              <w:rPr>
                <w:rFonts w:eastAsia="Times New Roman"/>
                <w:color w:val="000000"/>
              </w:rPr>
              <w:t>Midterm</w:t>
            </w:r>
            <w:r w:rsidR="00842222">
              <w:rPr>
                <w:rFonts w:eastAsia="Times New Roman"/>
                <w:color w:val="000000"/>
              </w:rPr>
              <w:t>s</w:t>
            </w:r>
            <w:r w:rsidR="004575E9">
              <w:rPr>
                <w:rFonts w:eastAsia="Times New Roman"/>
                <w:color w:val="000000"/>
              </w:rPr>
              <w:t xml:space="preserve"> (2)</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rsidR="00CC3B66" w:rsidRPr="00544A9A" w:rsidRDefault="00842222" w:rsidP="00882155">
            <w:pPr>
              <w:spacing w:after="0" w:line="240" w:lineRule="auto"/>
              <w:jc w:val="right"/>
              <w:rPr>
                <w:rFonts w:eastAsia="Times New Roman"/>
                <w:color w:val="000000"/>
              </w:rPr>
            </w:pPr>
            <w:r>
              <w:rPr>
                <w:rFonts w:eastAsia="Times New Roman"/>
                <w:color w:val="000000"/>
              </w:rPr>
              <w:t>4</w:t>
            </w:r>
            <w:r w:rsidR="00882155">
              <w:rPr>
                <w:rFonts w:eastAsia="Times New Roman"/>
                <w:color w:val="000000"/>
              </w:rPr>
              <w:t>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rsidR="00CC3B66" w:rsidRPr="00900452" w:rsidRDefault="004575E9" w:rsidP="002E669A">
            <w:pPr>
              <w:spacing w:after="0" w:line="240" w:lineRule="auto"/>
              <w:rPr>
                <w:rFonts w:eastAsia="Times New Roman"/>
                <w:color w:val="000000"/>
              </w:rPr>
            </w:pPr>
            <w:r>
              <w:rPr>
                <w:rFonts w:eastAsia="Times New Roman"/>
                <w:color w:val="000000"/>
              </w:rPr>
              <w:t>Midterms are equally weighted.</w:t>
            </w:r>
          </w:p>
        </w:tc>
      </w:tr>
      <w:tr w:rsidR="00C54583" w:rsidRPr="00A463F5" w:rsidTr="00D95291">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rsidR="00C54583" w:rsidRPr="00544A9A" w:rsidRDefault="00C54583" w:rsidP="00D95291">
            <w:pPr>
              <w:spacing w:after="0" w:line="240" w:lineRule="auto"/>
              <w:rPr>
                <w:rFonts w:eastAsia="Times New Roman"/>
                <w:color w:val="000000"/>
              </w:rPr>
            </w:pPr>
            <w:r w:rsidRPr="00544A9A">
              <w:rPr>
                <w:rFonts w:eastAsia="Times New Roman"/>
                <w:color w:val="000000"/>
              </w:rPr>
              <w:t>Comprehensive final</w:t>
            </w:r>
            <w:r>
              <w:rPr>
                <w:rFonts w:eastAsia="Times New Roman"/>
                <w:color w:val="000000"/>
              </w:rPr>
              <w:t xml:space="preserve"> exam</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rsidR="00C54583" w:rsidRPr="00544A9A" w:rsidRDefault="00842222" w:rsidP="00D95291">
            <w:pPr>
              <w:spacing w:after="0" w:line="240" w:lineRule="auto"/>
              <w:jc w:val="right"/>
              <w:rPr>
                <w:rFonts w:eastAsia="Times New Roman"/>
                <w:color w:val="000000"/>
              </w:rPr>
            </w:pPr>
            <w:r>
              <w:rPr>
                <w:rFonts w:eastAsia="Times New Roman"/>
                <w:color w:val="000000"/>
              </w:rPr>
              <w:t>3</w:t>
            </w:r>
            <w:r w:rsidR="00C54583">
              <w:rPr>
                <w:rFonts w:eastAsia="Times New Roman"/>
                <w:color w:val="000000"/>
              </w:rPr>
              <w:t>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rsidR="00C54583" w:rsidRPr="00544A9A" w:rsidRDefault="00C54583" w:rsidP="00D95291">
            <w:pPr>
              <w:spacing w:after="0" w:line="240" w:lineRule="auto"/>
              <w:rPr>
                <w:rFonts w:eastAsia="Times New Roman"/>
                <w:color w:val="000000"/>
              </w:rPr>
            </w:pPr>
          </w:p>
        </w:tc>
      </w:tr>
      <w:tr w:rsidR="00B41310" w:rsidRPr="00A463F5" w:rsidTr="002E669A">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rsidR="00B41310" w:rsidRDefault="004575E9" w:rsidP="00EA4055">
            <w:pPr>
              <w:spacing w:after="0" w:line="240" w:lineRule="auto"/>
              <w:rPr>
                <w:rFonts w:eastAsia="Times New Roman"/>
                <w:color w:val="000000"/>
              </w:rPr>
            </w:pPr>
            <w:r>
              <w:rPr>
                <w:rFonts w:eastAsia="Times New Roman"/>
                <w:color w:val="000000"/>
              </w:rPr>
              <w:t>Homework</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rsidR="00B41310" w:rsidRDefault="00842222" w:rsidP="00B41310">
            <w:pPr>
              <w:spacing w:after="0" w:line="240" w:lineRule="auto"/>
              <w:jc w:val="right"/>
              <w:rPr>
                <w:rFonts w:eastAsia="Times New Roman"/>
                <w:color w:val="000000"/>
              </w:rPr>
            </w:pPr>
            <w:r>
              <w:rPr>
                <w:rFonts w:eastAsia="Times New Roman"/>
                <w:color w:val="000000"/>
              </w:rPr>
              <w:t>20%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rsidR="00B41310" w:rsidRPr="00900452" w:rsidRDefault="00B41310" w:rsidP="00882155">
            <w:pPr>
              <w:spacing w:after="0" w:line="240" w:lineRule="auto"/>
              <w:rPr>
                <w:rFonts w:eastAsia="Times New Roman"/>
                <w:color w:val="000000"/>
              </w:rPr>
            </w:pPr>
          </w:p>
        </w:tc>
      </w:tr>
      <w:tr w:rsidR="00CC3B66" w:rsidRPr="00A463F5" w:rsidTr="002E669A">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rsidR="00CC3B66" w:rsidRPr="00900452" w:rsidRDefault="00CC3B66" w:rsidP="002E669A">
            <w:pPr>
              <w:spacing w:after="0" w:line="240" w:lineRule="auto"/>
              <w:rPr>
                <w:rFonts w:eastAsia="Times New Roman"/>
                <w:color w:val="000000"/>
              </w:rPr>
            </w:pPr>
            <w:r w:rsidRPr="00900452">
              <w:rPr>
                <w:rFonts w:eastAsia="Times New Roman"/>
                <w:color w:val="000000"/>
              </w:rPr>
              <w:t>Total</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rsidR="00CC3B66" w:rsidRPr="00544A9A" w:rsidRDefault="00CC3B66" w:rsidP="002E669A">
            <w:pPr>
              <w:spacing w:after="0" w:line="240" w:lineRule="auto"/>
              <w:jc w:val="right"/>
              <w:rPr>
                <w:rFonts w:eastAsia="Times New Roman"/>
                <w:color w:val="000000"/>
              </w:rPr>
            </w:pPr>
            <w:r w:rsidRPr="00544A9A">
              <w:rPr>
                <w:rFonts w:eastAsia="Times New Roman"/>
                <w:color w:val="000000"/>
              </w:rPr>
              <w:t>100%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rsidR="00CC3B66" w:rsidRPr="00900452" w:rsidRDefault="00CC3B66" w:rsidP="002E669A">
            <w:pPr>
              <w:spacing w:after="0" w:line="240" w:lineRule="auto"/>
              <w:rPr>
                <w:rFonts w:eastAsia="Times New Roman"/>
                <w:color w:val="000000"/>
              </w:rPr>
            </w:pPr>
          </w:p>
        </w:tc>
      </w:tr>
    </w:tbl>
    <w:p w:rsidR="00CC3B66" w:rsidRDefault="00CC3B66" w:rsidP="00CC3B66">
      <w:r w:rsidRPr="003D7B77">
        <w:t>Letter grade assignment: &gt;= 90% = A, &gt;= 80% = B, &gt;= 70% = C, &gt;= 60% = D</w:t>
      </w:r>
      <w:r>
        <w:t>.  Pass-fail: &gt;=</w:t>
      </w:r>
      <w:r w:rsidR="0061362F">
        <w:t>70</w:t>
      </w:r>
      <w:r>
        <w:t xml:space="preserve">% = S. </w:t>
      </w:r>
    </w:p>
    <w:p w:rsidR="00CC3B66" w:rsidRDefault="00CC3B66" w:rsidP="00CC3B66">
      <w:r>
        <w:t xml:space="preserve">There is no extra credit. </w:t>
      </w:r>
      <w:r w:rsidRPr="002F1769">
        <w:rPr>
          <w:i/>
        </w:rPr>
        <w:t xml:space="preserve">Just do the work. </w:t>
      </w:r>
      <w:r w:rsidRPr="00066552">
        <w:t>Posted letter grades are final unless the instructor failed to record a grade correctly</w:t>
      </w:r>
      <w:r>
        <w:t xml:space="preserve"> </w:t>
      </w:r>
      <w:r w:rsidRPr="00066552">
        <w:t>or made a math error.</w:t>
      </w:r>
      <w:r>
        <w:t xml:space="preserve"> </w:t>
      </w:r>
    </w:p>
    <w:p w:rsidR="00CC3B66" w:rsidRPr="006E0E56" w:rsidRDefault="00CC3B66" w:rsidP="00CC3B66">
      <w:pPr>
        <w:jc w:val="center"/>
        <w:rPr>
          <w:i/>
          <w:sz w:val="28"/>
        </w:rPr>
      </w:pPr>
      <w:r w:rsidRPr="006E0E56">
        <w:rPr>
          <w:i/>
          <w:sz w:val="28"/>
        </w:rPr>
        <w:t xml:space="preserve">If you have questions about this syllabus, </w:t>
      </w:r>
      <w:r>
        <w:rPr>
          <w:i/>
          <w:sz w:val="28"/>
        </w:rPr>
        <w:t xml:space="preserve">please </w:t>
      </w:r>
      <w:r w:rsidRPr="006E0E56">
        <w:rPr>
          <w:i/>
          <w:sz w:val="28"/>
        </w:rPr>
        <w:t>ask</w:t>
      </w:r>
      <w:r>
        <w:rPr>
          <w:i/>
          <w:sz w:val="28"/>
        </w:rPr>
        <w:t>.</w:t>
      </w:r>
      <w:r>
        <w:rPr>
          <w:i/>
          <w:sz w:val="28"/>
        </w:rPr>
        <w:br/>
      </w:r>
      <w:r w:rsidRPr="006E0E56">
        <w:rPr>
          <w:i/>
          <w:sz w:val="28"/>
        </w:rPr>
        <w:t>Don’t just make something up.</w:t>
      </w:r>
    </w:p>
    <w:p w:rsidR="00CC3B66" w:rsidRPr="006E0E56" w:rsidRDefault="00CC3B66" w:rsidP="00CF0885">
      <w:pPr>
        <w:jc w:val="center"/>
        <w:rPr>
          <w:i/>
          <w:sz w:val="28"/>
        </w:rPr>
      </w:pPr>
    </w:p>
    <w:sectPr w:rsidR="00CC3B66" w:rsidRPr="006E0E56" w:rsidSect="00882155">
      <w:type w:val="continuous"/>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7F9" w:rsidRDefault="00A277F9" w:rsidP="009C43ED">
      <w:pPr>
        <w:spacing w:after="0" w:line="240" w:lineRule="auto"/>
      </w:pPr>
      <w:r>
        <w:separator/>
      </w:r>
    </w:p>
  </w:endnote>
  <w:endnote w:type="continuationSeparator" w:id="0">
    <w:p w:rsidR="00A277F9" w:rsidRDefault="00A277F9" w:rsidP="009C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MT">
    <w:panose1 w:val="00000000000000000000"/>
    <w:charset w:val="00"/>
    <w:family w:val="auto"/>
    <w:notTrueType/>
    <w:pitch w:val="default"/>
    <w:sig w:usb0="00000003" w:usb1="00000000" w:usb2="00000000" w:usb3="00000000" w:csb0="00000001" w:csb1="00000000"/>
  </w:font>
  <w:font w:name="OIGDOD+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9" w:rsidRDefault="004575E9" w:rsidP="00FA7A03">
    <w:pPr>
      <w:pStyle w:val="Footer"/>
      <w:jc w:val="center"/>
    </w:pPr>
    <w:r>
      <w:rPr>
        <w:noProof/>
      </w:rPr>
      <w:drawing>
        <wp:inline distT="0" distB="0" distL="0" distR="0" wp14:anchorId="1C9C67FF" wp14:editId="1C9C6800">
          <wp:extent cx="2035891" cy="3482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llerCollegeofBusiness-solid-2lines-539+87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3908" cy="354786"/>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9" w:rsidRDefault="004575E9" w:rsidP="00A01E35">
    <w:pPr>
      <w:pStyle w:val="Footer"/>
      <w:jc w:val="center"/>
    </w:pPr>
    <w:r>
      <w:rPr>
        <w:noProof/>
      </w:rPr>
      <w:drawing>
        <wp:inline distT="0" distB="0" distL="0" distR="0" wp14:anchorId="1C9C6801" wp14:editId="1C9C6802">
          <wp:extent cx="2035891" cy="3482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llerCollegeofBusiness-solid-2lines-539+87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3908" cy="354786"/>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9" w:rsidRDefault="004575E9" w:rsidP="00FA7A03">
    <w:pPr>
      <w:pStyle w:val="Footer"/>
      <w:jc w:val="center"/>
    </w:pPr>
    <w:r>
      <w:rPr>
        <w:noProof/>
      </w:rPr>
      <w:drawing>
        <wp:inline distT="0" distB="0" distL="0" distR="0" wp14:anchorId="1C9C6803" wp14:editId="1C9C6804">
          <wp:extent cx="2035891" cy="3482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llerCollegeofBusiness-solid-2lines-539+87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3908" cy="35478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7F9" w:rsidRDefault="00A277F9" w:rsidP="009C43ED">
      <w:pPr>
        <w:spacing w:after="0" w:line="240" w:lineRule="auto"/>
      </w:pPr>
      <w:r>
        <w:separator/>
      </w:r>
    </w:p>
  </w:footnote>
  <w:footnote w:type="continuationSeparator" w:id="0">
    <w:p w:rsidR="00A277F9" w:rsidRDefault="00A277F9" w:rsidP="009C43ED">
      <w:pPr>
        <w:spacing w:after="0" w:line="240" w:lineRule="auto"/>
      </w:pPr>
      <w:r>
        <w:continuationSeparator/>
      </w:r>
    </w:p>
  </w:footnote>
  <w:footnote w:id="1">
    <w:p w:rsidR="004575E9" w:rsidRDefault="004575E9" w:rsidP="00CC3B66">
      <w:pPr>
        <w:pStyle w:val="FootnoteText"/>
      </w:pPr>
      <w:r>
        <w:rPr>
          <w:rStyle w:val="FootnoteReference"/>
        </w:rPr>
        <w:footnoteRef/>
      </w:r>
      <w:r>
        <w:t xml:space="preserve"> Hoping to stumble upon something that might be worth some credit simply by typing lots of words. </w:t>
      </w:r>
    </w:p>
  </w:footnote>
  <w:footnote w:id="2">
    <w:p w:rsidR="004575E9" w:rsidRDefault="004575E9" w:rsidP="00CC3B66">
      <w:pPr>
        <w:pStyle w:val="FootnoteText"/>
      </w:pPr>
      <w:r>
        <w:rPr>
          <w:rStyle w:val="FootnoteReference"/>
        </w:rPr>
        <w:footnoteRef/>
      </w:r>
      <w:r>
        <w:t xml:space="preserve"> Answers must indicate that you have reviewed the assigned material. If an intelligent, literate, curious person with a lot of common sense (like my mother) who has not reviewed the material assigned for the class or participated in any of the course activities could give the answer you gave, you won’t get credit for that answer.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9" w:rsidRPr="00FA7A03" w:rsidRDefault="004575E9" w:rsidP="00FA7A03">
    <w:pPr>
      <w:pStyle w:val="Header"/>
      <w:tabs>
        <w:tab w:val="clear" w:pos="4680"/>
        <w:tab w:val="clear" w:pos="9360"/>
        <w:tab w:val="right" w:pos="8640"/>
      </w:tabs>
      <w:rPr>
        <w:b/>
      </w:rPr>
    </w:pPr>
    <w:r w:rsidRPr="00704C9F">
      <w:fldChar w:fldCharType="begin"/>
    </w:r>
    <w:r w:rsidRPr="00704C9F">
      <w:instrText xml:space="preserve"> PAGE   \* MERGEFORMAT </w:instrText>
    </w:r>
    <w:r w:rsidRPr="00704C9F">
      <w:fldChar w:fldCharType="separate"/>
    </w:r>
    <w:r w:rsidR="0061362F">
      <w:rPr>
        <w:noProof/>
      </w:rPr>
      <w:t>2</w:t>
    </w:r>
    <w:r w:rsidRPr="00704C9F">
      <w:rPr>
        <w:noProof/>
      </w:rPr>
      <w:fldChar w:fldCharType="end"/>
    </w:r>
    <w:r w:rsidRPr="00704C9F">
      <w:rPr>
        <w:noProof/>
      </w:rPr>
      <w:t xml:space="preserve"> / </w:t>
    </w:r>
    <w:r w:rsidRPr="00704C9F">
      <w:rPr>
        <w:noProof/>
      </w:rPr>
      <w:fldChar w:fldCharType="begin"/>
    </w:r>
    <w:r w:rsidRPr="00704C9F">
      <w:rPr>
        <w:noProof/>
      </w:rPr>
      <w:instrText xml:space="preserve"> NUMPAGES   \* MERGEFORMAT </w:instrText>
    </w:r>
    <w:r w:rsidRPr="00704C9F">
      <w:rPr>
        <w:noProof/>
      </w:rPr>
      <w:fldChar w:fldCharType="separate"/>
    </w:r>
    <w:r w:rsidR="0061362F">
      <w:rPr>
        <w:noProof/>
      </w:rPr>
      <w:t>11</w:t>
    </w:r>
    <w:r w:rsidRPr="00704C9F">
      <w:rPr>
        <w:noProof/>
      </w:rPr>
      <w:fldChar w:fldCharType="end"/>
    </w:r>
    <w:r>
      <w:rPr>
        <w:noProof/>
      </w:rPr>
      <w:tab/>
    </w:r>
    <w:r w:rsidRPr="00704C9F">
      <w:t xml:space="preserve">MGT </w:t>
    </w:r>
    <w:r>
      <w:t>3742 Spreadsheet Modeling for Business Decision Support</w:t>
    </w:r>
    <w:r w:rsidRPr="00704C9F">
      <w:t xml:space="preserve">, </w:t>
    </w:r>
    <w:r>
      <w:t>&lt;year&gt; &lt;term&gt;, &lt;instructor LN&gt;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9" w:rsidRPr="00704C9F" w:rsidRDefault="0061362F" w:rsidP="009600CC">
    <w:pPr>
      <w:pStyle w:val="Header"/>
      <w:tabs>
        <w:tab w:val="clear" w:pos="4680"/>
        <w:tab w:val="clear" w:pos="9360"/>
        <w:tab w:val="right" w:pos="8640"/>
      </w:tabs>
      <w:rPr>
        <w:noProof/>
      </w:rPr>
    </w:pPr>
    <w:sdt>
      <w:sdtPr>
        <w:id w:val="-324205356"/>
        <w:docPartObj>
          <w:docPartGallery w:val="Page Numbers (Top of Page)"/>
          <w:docPartUnique/>
        </w:docPartObj>
      </w:sdtPr>
      <w:sdtEndPr>
        <w:rPr>
          <w:noProof/>
        </w:rPr>
      </w:sdtEndPr>
      <w:sdtContent>
        <w:r w:rsidR="004575E9" w:rsidRPr="00704C9F">
          <w:t xml:space="preserve">MGT </w:t>
        </w:r>
        <w:r w:rsidR="004575E9">
          <w:t>3742 Spreadsheet Modeling for Business Decision Support</w:t>
        </w:r>
        <w:r w:rsidR="004575E9" w:rsidRPr="00704C9F">
          <w:t xml:space="preserve">, </w:t>
        </w:r>
        <w:r w:rsidR="004575E9">
          <w:t>&lt;year&gt; &lt;term&gt;, &lt;instructor LN&gt;</w:t>
        </w:r>
        <w:r w:rsidR="004575E9" w:rsidRPr="00704C9F">
          <w:tab/>
        </w:r>
        <w:r w:rsidR="004575E9" w:rsidRPr="00704C9F">
          <w:fldChar w:fldCharType="begin"/>
        </w:r>
        <w:r w:rsidR="004575E9" w:rsidRPr="00704C9F">
          <w:instrText xml:space="preserve"> PAGE   \* MERGEFORMAT </w:instrText>
        </w:r>
        <w:r w:rsidR="004575E9" w:rsidRPr="00704C9F">
          <w:fldChar w:fldCharType="separate"/>
        </w:r>
        <w:r>
          <w:rPr>
            <w:noProof/>
          </w:rPr>
          <w:t>11</w:t>
        </w:r>
        <w:r w:rsidR="004575E9" w:rsidRPr="00704C9F">
          <w:rPr>
            <w:noProof/>
          </w:rPr>
          <w:fldChar w:fldCharType="end"/>
        </w:r>
        <w:r w:rsidR="004575E9" w:rsidRPr="00704C9F">
          <w:rPr>
            <w:noProof/>
          </w:rPr>
          <w:t xml:space="preserve"> / </w:t>
        </w:r>
        <w:r w:rsidR="004575E9" w:rsidRPr="00704C9F">
          <w:rPr>
            <w:noProof/>
          </w:rPr>
          <w:fldChar w:fldCharType="begin"/>
        </w:r>
        <w:r w:rsidR="004575E9" w:rsidRPr="00704C9F">
          <w:rPr>
            <w:noProof/>
          </w:rPr>
          <w:instrText xml:space="preserve"> NUMPAGES   \* MERGEFORMAT </w:instrText>
        </w:r>
        <w:r w:rsidR="004575E9" w:rsidRPr="00704C9F">
          <w:rPr>
            <w:noProof/>
          </w:rPr>
          <w:fldChar w:fldCharType="separate"/>
        </w:r>
        <w:r>
          <w:rPr>
            <w:noProof/>
          </w:rPr>
          <w:t>11</w:t>
        </w:r>
        <w:r w:rsidR="004575E9" w:rsidRPr="00704C9F">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E21"/>
    <w:multiLevelType w:val="hybridMultilevel"/>
    <w:tmpl w:val="9114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04C66"/>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F37EE"/>
    <w:multiLevelType w:val="hybridMultilevel"/>
    <w:tmpl w:val="EB0C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7014"/>
    <w:multiLevelType w:val="hybridMultilevel"/>
    <w:tmpl w:val="17C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065F1"/>
    <w:multiLevelType w:val="hybridMultilevel"/>
    <w:tmpl w:val="1612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9D3"/>
    <w:multiLevelType w:val="hybridMultilevel"/>
    <w:tmpl w:val="0CB6DF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86573A"/>
    <w:multiLevelType w:val="hybridMultilevel"/>
    <w:tmpl w:val="36A4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60C7"/>
    <w:multiLevelType w:val="hybridMultilevel"/>
    <w:tmpl w:val="089A7C3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7E5F32"/>
    <w:multiLevelType w:val="hybridMultilevel"/>
    <w:tmpl w:val="6042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844F6"/>
    <w:multiLevelType w:val="hybridMultilevel"/>
    <w:tmpl w:val="052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D6F5C"/>
    <w:multiLevelType w:val="hybridMultilevel"/>
    <w:tmpl w:val="F15C0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A43EB"/>
    <w:multiLevelType w:val="hybridMultilevel"/>
    <w:tmpl w:val="E4B8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5184D"/>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73C73"/>
    <w:multiLevelType w:val="hybridMultilevel"/>
    <w:tmpl w:val="6C4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717E7"/>
    <w:multiLevelType w:val="hybridMultilevel"/>
    <w:tmpl w:val="EC3092E6"/>
    <w:lvl w:ilvl="0" w:tplc="04090001">
      <w:start w:val="1"/>
      <w:numFmt w:val="bullet"/>
      <w:lvlText w:val=""/>
      <w:lvlJc w:val="left"/>
      <w:pPr>
        <w:ind w:left="720" w:hanging="360"/>
      </w:pPr>
      <w:rPr>
        <w:rFonts w:ascii="Symbol" w:hAnsi="Symbol" w:hint="default"/>
      </w:rPr>
    </w:lvl>
    <w:lvl w:ilvl="1" w:tplc="F1140DDE">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74368"/>
    <w:multiLevelType w:val="hybridMultilevel"/>
    <w:tmpl w:val="3D94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504A8"/>
    <w:multiLevelType w:val="hybridMultilevel"/>
    <w:tmpl w:val="7BBE94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004106"/>
    <w:multiLevelType w:val="hybridMultilevel"/>
    <w:tmpl w:val="E2AEF20A"/>
    <w:lvl w:ilvl="0" w:tplc="04090001">
      <w:start w:val="1"/>
      <w:numFmt w:val="bullet"/>
      <w:lvlText w:val=""/>
      <w:lvlJc w:val="left"/>
      <w:pPr>
        <w:ind w:left="720" w:hanging="360"/>
      </w:pPr>
      <w:rPr>
        <w:rFonts w:ascii="Symbol" w:hAnsi="Symbol" w:hint="default"/>
      </w:rPr>
    </w:lvl>
    <w:lvl w:ilvl="1" w:tplc="E9B2F086">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F2F8A"/>
    <w:multiLevelType w:val="hybridMultilevel"/>
    <w:tmpl w:val="046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A3CC4"/>
    <w:multiLevelType w:val="hybridMultilevel"/>
    <w:tmpl w:val="D116D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225899"/>
    <w:multiLevelType w:val="hybridMultilevel"/>
    <w:tmpl w:val="052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93552"/>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A4B53"/>
    <w:multiLevelType w:val="hybridMultilevel"/>
    <w:tmpl w:val="030066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47783"/>
    <w:multiLevelType w:val="hybridMultilevel"/>
    <w:tmpl w:val="4990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9429B"/>
    <w:multiLevelType w:val="hybridMultilevel"/>
    <w:tmpl w:val="4120D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76903"/>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A557D"/>
    <w:multiLevelType w:val="hybridMultilevel"/>
    <w:tmpl w:val="C186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B10DB"/>
    <w:multiLevelType w:val="hybridMultilevel"/>
    <w:tmpl w:val="8686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A00307"/>
    <w:multiLevelType w:val="hybridMultilevel"/>
    <w:tmpl w:val="9CECB9BA"/>
    <w:lvl w:ilvl="0" w:tplc="F5160274">
      <w:numFmt w:val="bullet"/>
      <w:lvlText w:val="•"/>
      <w:lvlJc w:val="left"/>
      <w:pPr>
        <w:ind w:left="720" w:hanging="360"/>
      </w:pPr>
      <w:rPr>
        <w:rFonts w:ascii="OIGDOD+Arial" w:eastAsiaTheme="minorHAnsi" w:hAnsi="OIGDOD+Arial" w:cs="OIGDOD+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7D6A"/>
    <w:multiLevelType w:val="multilevel"/>
    <w:tmpl w:val="568C7D6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57603B5B"/>
    <w:multiLevelType w:val="hybridMultilevel"/>
    <w:tmpl w:val="B63245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E147C"/>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84F69"/>
    <w:multiLevelType w:val="hybridMultilevel"/>
    <w:tmpl w:val="7982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D7BC1"/>
    <w:multiLevelType w:val="hybridMultilevel"/>
    <w:tmpl w:val="DCCC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605A3"/>
    <w:multiLevelType w:val="hybridMultilevel"/>
    <w:tmpl w:val="F24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D4A97"/>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2D7413"/>
    <w:multiLevelType w:val="hybridMultilevel"/>
    <w:tmpl w:val="B264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D3079"/>
    <w:multiLevelType w:val="hybridMultilevel"/>
    <w:tmpl w:val="7C3C67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67BC3"/>
    <w:multiLevelType w:val="hybridMultilevel"/>
    <w:tmpl w:val="5ADC12E2"/>
    <w:lvl w:ilvl="0" w:tplc="F5160274">
      <w:numFmt w:val="bullet"/>
      <w:lvlText w:val="•"/>
      <w:lvlJc w:val="left"/>
      <w:pPr>
        <w:ind w:left="720" w:hanging="360"/>
      </w:pPr>
      <w:rPr>
        <w:rFonts w:ascii="OIGDOD+Arial" w:eastAsiaTheme="minorHAnsi" w:hAnsi="OIGDOD+Arial" w:cs="OIGDOD+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87EB3"/>
    <w:multiLevelType w:val="multilevel"/>
    <w:tmpl w:val="C0588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15:restartNumberingAfterBreak="0">
    <w:nsid w:val="74052845"/>
    <w:multiLevelType w:val="hybridMultilevel"/>
    <w:tmpl w:val="458EE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2503A"/>
    <w:multiLevelType w:val="hybridMultilevel"/>
    <w:tmpl w:val="F5B0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E45DC"/>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13"/>
  </w:num>
  <w:num w:numId="5">
    <w:abstractNumId w:val="38"/>
  </w:num>
  <w:num w:numId="6">
    <w:abstractNumId w:val="27"/>
  </w:num>
  <w:num w:numId="7">
    <w:abstractNumId w:val="41"/>
  </w:num>
  <w:num w:numId="8">
    <w:abstractNumId w:val="2"/>
  </w:num>
  <w:num w:numId="9">
    <w:abstractNumId w:val="24"/>
  </w:num>
  <w:num w:numId="10">
    <w:abstractNumId w:val="28"/>
  </w:num>
  <w:num w:numId="11">
    <w:abstractNumId w:val="37"/>
  </w:num>
  <w:num w:numId="12">
    <w:abstractNumId w:val="6"/>
  </w:num>
  <w:num w:numId="13">
    <w:abstractNumId w:val="23"/>
  </w:num>
  <w:num w:numId="14">
    <w:abstractNumId w:val="22"/>
  </w:num>
  <w:num w:numId="15">
    <w:abstractNumId w:val="30"/>
  </w:num>
  <w:num w:numId="16">
    <w:abstractNumId w:val="11"/>
  </w:num>
  <w:num w:numId="17">
    <w:abstractNumId w:val="17"/>
  </w:num>
  <w:num w:numId="18">
    <w:abstractNumId w:val="0"/>
  </w:num>
  <w:num w:numId="19">
    <w:abstractNumId w:val="40"/>
  </w:num>
  <w:num w:numId="20">
    <w:abstractNumId w:val="4"/>
  </w:num>
  <w:num w:numId="21">
    <w:abstractNumId w:val="10"/>
  </w:num>
  <w:num w:numId="22">
    <w:abstractNumId w:val="18"/>
  </w:num>
  <w:num w:numId="23">
    <w:abstractNumId w:val="15"/>
  </w:num>
  <w:num w:numId="24">
    <w:abstractNumId w:val="5"/>
  </w:num>
  <w:num w:numId="25">
    <w:abstractNumId w:val="21"/>
  </w:num>
  <w:num w:numId="26">
    <w:abstractNumId w:val="7"/>
  </w:num>
  <w:num w:numId="27">
    <w:abstractNumId w:val="1"/>
  </w:num>
  <w:num w:numId="28">
    <w:abstractNumId w:val="12"/>
  </w:num>
  <w:num w:numId="29">
    <w:abstractNumId w:val="25"/>
  </w:num>
  <w:num w:numId="30">
    <w:abstractNumId w:val="31"/>
  </w:num>
  <w:num w:numId="31">
    <w:abstractNumId w:val="35"/>
  </w:num>
  <w:num w:numId="32">
    <w:abstractNumId w:val="42"/>
  </w:num>
  <w:num w:numId="33">
    <w:abstractNumId w:val="36"/>
  </w:num>
  <w:num w:numId="34">
    <w:abstractNumId w:val="33"/>
  </w:num>
  <w:num w:numId="35">
    <w:abstractNumId w:val="26"/>
  </w:num>
  <w:num w:numId="36">
    <w:abstractNumId w:val="19"/>
  </w:num>
  <w:num w:numId="37">
    <w:abstractNumId w:val="32"/>
  </w:num>
  <w:num w:numId="38">
    <w:abstractNumId w:val="9"/>
  </w:num>
  <w:num w:numId="39">
    <w:abstractNumId w:val="34"/>
  </w:num>
  <w:num w:numId="40">
    <w:abstractNumId w:val="20"/>
  </w:num>
  <w:num w:numId="41">
    <w:abstractNumId w:val="16"/>
  </w:num>
  <w:num w:numId="42">
    <w:abstractNumId w:val="2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ED"/>
    <w:rsid w:val="00000D95"/>
    <w:rsid w:val="000012A5"/>
    <w:rsid w:val="000042E5"/>
    <w:rsid w:val="00005FE6"/>
    <w:rsid w:val="00007A69"/>
    <w:rsid w:val="00013C0B"/>
    <w:rsid w:val="000154ED"/>
    <w:rsid w:val="000164FC"/>
    <w:rsid w:val="0001695B"/>
    <w:rsid w:val="00016962"/>
    <w:rsid w:val="000170A1"/>
    <w:rsid w:val="00020F19"/>
    <w:rsid w:val="0002251B"/>
    <w:rsid w:val="00027AEE"/>
    <w:rsid w:val="00031B70"/>
    <w:rsid w:val="00032E0B"/>
    <w:rsid w:val="000407EC"/>
    <w:rsid w:val="000433E7"/>
    <w:rsid w:val="00043E27"/>
    <w:rsid w:val="00045630"/>
    <w:rsid w:val="000473D8"/>
    <w:rsid w:val="000532C9"/>
    <w:rsid w:val="00054579"/>
    <w:rsid w:val="000572E7"/>
    <w:rsid w:val="00057C8E"/>
    <w:rsid w:val="0006347E"/>
    <w:rsid w:val="0006663A"/>
    <w:rsid w:val="000668C9"/>
    <w:rsid w:val="00070ED6"/>
    <w:rsid w:val="000773FB"/>
    <w:rsid w:val="000805A0"/>
    <w:rsid w:val="00080EA2"/>
    <w:rsid w:val="000842A6"/>
    <w:rsid w:val="000877FB"/>
    <w:rsid w:val="000913F0"/>
    <w:rsid w:val="000A3542"/>
    <w:rsid w:val="000A539F"/>
    <w:rsid w:val="000B03A5"/>
    <w:rsid w:val="000B1B7E"/>
    <w:rsid w:val="000B4936"/>
    <w:rsid w:val="000B6DB0"/>
    <w:rsid w:val="000C1324"/>
    <w:rsid w:val="000C3380"/>
    <w:rsid w:val="000C6E4A"/>
    <w:rsid w:val="000D0A96"/>
    <w:rsid w:val="000D6A04"/>
    <w:rsid w:val="000D7235"/>
    <w:rsid w:val="000E40E4"/>
    <w:rsid w:val="000E6596"/>
    <w:rsid w:val="0010208B"/>
    <w:rsid w:val="00104234"/>
    <w:rsid w:val="0010629B"/>
    <w:rsid w:val="001125EB"/>
    <w:rsid w:val="00112B27"/>
    <w:rsid w:val="00112CBC"/>
    <w:rsid w:val="00117074"/>
    <w:rsid w:val="001208FD"/>
    <w:rsid w:val="0013498B"/>
    <w:rsid w:val="00134DB7"/>
    <w:rsid w:val="0013605B"/>
    <w:rsid w:val="001539A9"/>
    <w:rsid w:val="00154601"/>
    <w:rsid w:val="00172403"/>
    <w:rsid w:val="00174D62"/>
    <w:rsid w:val="00174EE2"/>
    <w:rsid w:val="00176B64"/>
    <w:rsid w:val="00183B16"/>
    <w:rsid w:val="00194C1F"/>
    <w:rsid w:val="00194E9A"/>
    <w:rsid w:val="001A18F6"/>
    <w:rsid w:val="001A199B"/>
    <w:rsid w:val="001A3199"/>
    <w:rsid w:val="001A59A2"/>
    <w:rsid w:val="001B1F30"/>
    <w:rsid w:val="001C0808"/>
    <w:rsid w:val="001C1049"/>
    <w:rsid w:val="001C311B"/>
    <w:rsid w:val="001C3471"/>
    <w:rsid w:val="001C3EE2"/>
    <w:rsid w:val="001C5705"/>
    <w:rsid w:val="001D48D5"/>
    <w:rsid w:val="001D72A0"/>
    <w:rsid w:val="001E10B5"/>
    <w:rsid w:val="001E1D7D"/>
    <w:rsid w:val="001F15A7"/>
    <w:rsid w:val="001F1A1C"/>
    <w:rsid w:val="001F2DDC"/>
    <w:rsid w:val="001F5B4A"/>
    <w:rsid w:val="00205B98"/>
    <w:rsid w:val="002067BC"/>
    <w:rsid w:val="0021055B"/>
    <w:rsid w:val="00211DA4"/>
    <w:rsid w:val="002176E8"/>
    <w:rsid w:val="00222AAE"/>
    <w:rsid w:val="00235CBB"/>
    <w:rsid w:val="0024277A"/>
    <w:rsid w:val="00243119"/>
    <w:rsid w:val="00245364"/>
    <w:rsid w:val="002520D8"/>
    <w:rsid w:val="002525DA"/>
    <w:rsid w:val="00254BD1"/>
    <w:rsid w:val="002572F4"/>
    <w:rsid w:val="0026224B"/>
    <w:rsid w:val="00262F0D"/>
    <w:rsid w:val="00263B46"/>
    <w:rsid w:val="00263DA1"/>
    <w:rsid w:val="002666BE"/>
    <w:rsid w:val="00272C8F"/>
    <w:rsid w:val="00273722"/>
    <w:rsid w:val="00274474"/>
    <w:rsid w:val="00275395"/>
    <w:rsid w:val="00286248"/>
    <w:rsid w:val="0029197D"/>
    <w:rsid w:val="00293173"/>
    <w:rsid w:val="00293524"/>
    <w:rsid w:val="002A77C0"/>
    <w:rsid w:val="002B4E38"/>
    <w:rsid w:val="002C0908"/>
    <w:rsid w:val="002C2040"/>
    <w:rsid w:val="002C305B"/>
    <w:rsid w:val="002C336F"/>
    <w:rsid w:val="002C6AD9"/>
    <w:rsid w:val="002D1830"/>
    <w:rsid w:val="002D2CB5"/>
    <w:rsid w:val="002D55F1"/>
    <w:rsid w:val="002D6930"/>
    <w:rsid w:val="002E5736"/>
    <w:rsid w:val="002E669A"/>
    <w:rsid w:val="002F169A"/>
    <w:rsid w:val="002F2EA4"/>
    <w:rsid w:val="002F3143"/>
    <w:rsid w:val="00300F19"/>
    <w:rsid w:val="003038FD"/>
    <w:rsid w:val="00303C86"/>
    <w:rsid w:val="003058A7"/>
    <w:rsid w:val="00305CAA"/>
    <w:rsid w:val="00306AEB"/>
    <w:rsid w:val="00316540"/>
    <w:rsid w:val="00316ABB"/>
    <w:rsid w:val="003174AF"/>
    <w:rsid w:val="003254DB"/>
    <w:rsid w:val="00326DF8"/>
    <w:rsid w:val="00333B7A"/>
    <w:rsid w:val="0034003E"/>
    <w:rsid w:val="00341C0E"/>
    <w:rsid w:val="00345A46"/>
    <w:rsid w:val="00353C6A"/>
    <w:rsid w:val="0035776F"/>
    <w:rsid w:val="00361E6D"/>
    <w:rsid w:val="003635F7"/>
    <w:rsid w:val="003647A8"/>
    <w:rsid w:val="0036661E"/>
    <w:rsid w:val="00366AE6"/>
    <w:rsid w:val="003750DE"/>
    <w:rsid w:val="0037701D"/>
    <w:rsid w:val="003800F9"/>
    <w:rsid w:val="00380222"/>
    <w:rsid w:val="00382B64"/>
    <w:rsid w:val="003838CF"/>
    <w:rsid w:val="00391472"/>
    <w:rsid w:val="00393045"/>
    <w:rsid w:val="003950B2"/>
    <w:rsid w:val="003A480F"/>
    <w:rsid w:val="003A5326"/>
    <w:rsid w:val="003A54B0"/>
    <w:rsid w:val="003A5DED"/>
    <w:rsid w:val="003B30DB"/>
    <w:rsid w:val="003B4AE8"/>
    <w:rsid w:val="003D515A"/>
    <w:rsid w:val="003D7481"/>
    <w:rsid w:val="003E630D"/>
    <w:rsid w:val="003F1AD7"/>
    <w:rsid w:val="0040158C"/>
    <w:rsid w:val="004029F8"/>
    <w:rsid w:val="00413ADA"/>
    <w:rsid w:val="00414444"/>
    <w:rsid w:val="00420384"/>
    <w:rsid w:val="00422BB3"/>
    <w:rsid w:val="00427577"/>
    <w:rsid w:val="00431914"/>
    <w:rsid w:val="00433989"/>
    <w:rsid w:val="00434584"/>
    <w:rsid w:val="00442740"/>
    <w:rsid w:val="00445172"/>
    <w:rsid w:val="0044687A"/>
    <w:rsid w:val="00446F65"/>
    <w:rsid w:val="004512B1"/>
    <w:rsid w:val="00452354"/>
    <w:rsid w:val="004529F3"/>
    <w:rsid w:val="004535FE"/>
    <w:rsid w:val="004536DA"/>
    <w:rsid w:val="00457330"/>
    <w:rsid w:val="004575E9"/>
    <w:rsid w:val="004613F5"/>
    <w:rsid w:val="00462BA1"/>
    <w:rsid w:val="0047304C"/>
    <w:rsid w:val="00475BA2"/>
    <w:rsid w:val="00476034"/>
    <w:rsid w:val="00483F26"/>
    <w:rsid w:val="004842CC"/>
    <w:rsid w:val="00490023"/>
    <w:rsid w:val="00490F17"/>
    <w:rsid w:val="00491A72"/>
    <w:rsid w:val="004A123C"/>
    <w:rsid w:val="004A12C0"/>
    <w:rsid w:val="004A233D"/>
    <w:rsid w:val="004A7967"/>
    <w:rsid w:val="004A7EC8"/>
    <w:rsid w:val="004B0A2B"/>
    <w:rsid w:val="004B26EF"/>
    <w:rsid w:val="004B3FB9"/>
    <w:rsid w:val="004B4E57"/>
    <w:rsid w:val="004C2840"/>
    <w:rsid w:val="004D0DA3"/>
    <w:rsid w:val="004E09FC"/>
    <w:rsid w:val="004E2A9F"/>
    <w:rsid w:val="004E4437"/>
    <w:rsid w:val="004E54BB"/>
    <w:rsid w:val="004E6516"/>
    <w:rsid w:val="004F005B"/>
    <w:rsid w:val="004F44D5"/>
    <w:rsid w:val="0050345A"/>
    <w:rsid w:val="0050466E"/>
    <w:rsid w:val="005112D9"/>
    <w:rsid w:val="00513094"/>
    <w:rsid w:val="0051381F"/>
    <w:rsid w:val="00517B4C"/>
    <w:rsid w:val="005213AC"/>
    <w:rsid w:val="00523695"/>
    <w:rsid w:val="0052485D"/>
    <w:rsid w:val="0052664C"/>
    <w:rsid w:val="00527F6A"/>
    <w:rsid w:val="0053017E"/>
    <w:rsid w:val="00540CC1"/>
    <w:rsid w:val="00540D12"/>
    <w:rsid w:val="00541676"/>
    <w:rsid w:val="00542A3D"/>
    <w:rsid w:val="00552DED"/>
    <w:rsid w:val="005637FD"/>
    <w:rsid w:val="0056474A"/>
    <w:rsid w:val="0056537B"/>
    <w:rsid w:val="00575E30"/>
    <w:rsid w:val="00580AF0"/>
    <w:rsid w:val="00580F59"/>
    <w:rsid w:val="00581653"/>
    <w:rsid w:val="00590288"/>
    <w:rsid w:val="00590592"/>
    <w:rsid w:val="005A2C7F"/>
    <w:rsid w:val="005A3F0B"/>
    <w:rsid w:val="005B0FEA"/>
    <w:rsid w:val="005B1745"/>
    <w:rsid w:val="005B5EAA"/>
    <w:rsid w:val="005C0758"/>
    <w:rsid w:val="005C2D2A"/>
    <w:rsid w:val="005D255C"/>
    <w:rsid w:val="005D55FD"/>
    <w:rsid w:val="005D5FF5"/>
    <w:rsid w:val="005E451C"/>
    <w:rsid w:val="005E6885"/>
    <w:rsid w:val="005F0CE1"/>
    <w:rsid w:val="005F46AA"/>
    <w:rsid w:val="005F4DBE"/>
    <w:rsid w:val="005F5135"/>
    <w:rsid w:val="005F7DE2"/>
    <w:rsid w:val="006026F8"/>
    <w:rsid w:val="00604D61"/>
    <w:rsid w:val="0061362F"/>
    <w:rsid w:val="006167E5"/>
    <w:rsid w:val="0062587F"/>
    <w:rsid w:val="00627D5B"/>
    <w:rsid w:val="006309B9"/>
    <w:rsid w:val="00633D8B"/>
    <w:rsid w:val="00655596"/>
    <w:rsid w:val="00662A10"/>
    <w:rsid w:val="006636B8"/>
    <w:rsid w:val="006665E9"/>
    <w:rsid w:val="006667FC"/>
    <w:rsid w:val="00671088"/>
    <w:rsid w:val="00674C77"/>
    <w:rsid w:val="00675B70"/>
    <w:rsid w:val="00676235"/>
    <w:rsid w:val="0068104F"/>
    <w:rsid w:val="00681E86"/>
    <w:rsid w:val="00682CF5"/>
    <w:rsid w:val="006941CB"/>
    <w:rsid w:val="00697302"/>
    <w:rsid w:val="006B2C40"/>
    <w:rsid w:val="006B5DC7"/>
    <w:rsid w:val="006B6E8E"/>
    <w:rsid w:val="006C2A8F"/>
    <w:rsid w:val="006C2A95"/>
    <w:rsid w:val="006C54F0"/>
    <w:rsid w:val="006D0379"/>
    <w:rsid w:val="006D257E"/>
    <w:rsid w:val="006D4BA8"/>
    <w:rsid w:val="006D623C"/>
    <w:rsid w:val="006D69B6"/>
    <w:rsid w:val="006D724B"/>
    <w:rsid w:val="006E0E56"/>
    <w:rsid w:val="006E1400"/>
    <w:rsid w:val="006E3C29"/>
    <w:rsid w:val="006E79E3"/>
    <w:rsid w:val="00704C9F"/>
    <w:rsid w:val="0070523D"/>
    <w:rsid w:val="00714866"/>
    <w:rsid w:val="00717C44"/>
    <w:rsid w:val="00721D0C"/>
    <w:rsid w:val="00725003"/>
    <w:rsid w:val="00727F67"/>
    <w:rsid w:val="0073347B"/>
    <w:rsid w:val="007347BE"/>
    <w:rsid w:val="00744C02"/>
    <w:rsid w:val="0074718C"/>
    <w:rsid w:val="00752BEB"/>
    <w:rsid w:val="007576E2"/>
    <w:rsid w:val="00763DB7"/>
    <w:rsid w:val="00765ADA"/>
    <w:rsid w:val="007664DF"/>
    <w:rsid w:val="007675BA"/>
    <w:rsid w:val="00784B44"/>
    <w:rsid w:val="00790DC8"/>
    <w:rsid w:val="0079749B"/>
    <w:rsid w:val="007A2007"/>
    <w:rsid w:val="007B798F"/>
    <w:rsid w:val="007C6E6C"/>
    <w:rsid w:val="007D1815"/>
    <w:rsid w:val="007D6359"/>
    <w:rsid w:val="007E17F3"/>
    <w:rsid w:val="007E5AFC"/>
    <w:rsid w:val="007E6A22"/>
    <w:rsid w:val="007E6E42"/>
    <w:rsid w:val="007F092C"/>
    <w:rsid w:val="007F5BA4"/>
    <w:rsid w:val="008049C7"/>
    <w:rsid w:val="00807553"/>
    <w:rsid w:val="00810F39"/>
    <w:rsid w:val="00811FDC"/>
    <w:rsid w:val="00814A4F"/>
    <w:rsid w:val="00815BC2"/>
    <w:rsid w:val="008174ED"/>
    <w:rsid w:val="00820564"/>
    <w:rsid w:val="00821558"/>
    <w:rsid w:val="008223FF"/>
    <w:rsid w:val="00824E02"/>
    <w:rsid w:val="008261CF"/>
    <w:rsid w:val="00832A99"/>
    <w:rsid w:val="00833C76"/>
    <w:rsid w:val="00842222"/>
    <w:rsid w:val="00847A1C"/>
    <w:rsid w:val="00850217"/>
    <w:rsid w:val="00852784"/>
    <w:rsid w:val="008541E0"/>
    <w:rsid w:val="008549EF"/>
    <w:rsid w:val="00862172"/>
    <w:rsid w:val="00870BE5"/>
    <w:rsid w:val="00875C43"/>
    <w:rsid w:val="00876745"/>
    <w:rsid w:val="0088173C"/>
    <w:rsid w:val="00882155"/>
    <w:rsid w:val="00893CC3"/>
    <w:rsid w:val="0089565B"/>
    <w:rsid w:val="008A0C6D"/>
    <w:rsid w:val="008A0FB4"/>
    <w:rsid w:val="008A2E60"/>
    <w:rsid w:val="008B1757"/>
    <w:rsid w:val="008B5520"/>
    <w:rsid w:val="008B7502"/>
    <w:rsid w:val="008C32F5"/>
    <w:rsid w:val="008C504F"/>
    <w:rsid w:val="008C5463"/>
    <w:rsid w:val="008D09D5"/>
    <w:rsid w:val="008D09F6"/>
    <w:rsid w:val="008D37BD"/>
    <w:rsid w:val="008D63EA"/>
    <w:rsid w:val="008D7737"/>
    <w:rsid w:val="008E1C42"/>
    <w:rsid w:val="008E6578"/>
    <w:rsid w:val="008F0E8B"/>
    <w:rsid w:val="009006D8"/>
    <w:rsid w:val="00902D79"/>
    <w:rsid w:val="00912356"/>
    <w:rsid w:val="00912864"/>
    <w:rsid w:val="009136FB"/>
    <w:rsid w:val="00914267"/>
    <w:rsid w:val="00914AF4"/>
    <w:rsid w:val="00930627"/>
    <w:rsid w:val="009308AA"/>
    <w:rsid w:val="00933462"/>
    <w:rsid w:val="00935B8E"/>
    <w:rsid w:val="00936307"/>
    <w:rsid w:val="00945688"/>
    <w:rsid w:val="0095220B"/>
    <w:rsid w:val="00952A5C"/>
    <w:rsid w:val="00954ECD"/>
    <w:rsid w:val="009600CC"/>
    <w:rsid w:val="009636EA"/>
    <w:rsid w:val="00973602"/>
    <w:rsid w:val="009802D6"/>
    <w:rsid w:val="00980352"/>
    <w:rsid w:val="009816D1"/>
    <w:rsid w:val="009827F6"/>
    <w:rsid w:val="00984DD3"/>
    <w:rsid w:val="00991559"/>
    <w:rsid w:val="0099428E"/>
    <w:rsid w:val="009A25B7"/>
    <w:rsid w:val="009A44BF"/>
    <w:rsid w:val="009B0689"/>
    <w:rsid w:val="009B215D"/>
    <w:rsid w:val="009B3E0B"/>
    <w:rsid w:val="009B413E"/>
    <w:rsid w:val="009B652A"/>
    <w:rsid w:val="009B69E5"/>
    <w:rsid w:val="009B7C9D"/>
    <w:rsid w:val="009C005D"/>
    <w:rsid w:val="009C24AD"/>
    <w:rsid w:val="009C4297"/>
    <w:rsid w:val="009C43ED"/>
    <w:rsid w:val="009C45BB"/>
    <w:rsid w:val="009D00CB"/>
    <w:rsid w:val="009D2304"/>
    <w:rsid w:val="009E4A62"/>
    <w:rsid w:val="009E4F41"/>
    <w:rsid w:val="009E5EE9"/>
    <w:rsid w:val="009F7A04"/>
    <w:rsid w:val="00A0073E"/>
    <w:rsid w:val="00A01491"/>
    <w:rsid w:val="00A01E35"/>
    <w:rsid w:val="00A02AFC"/>
    <w:rsid w:val="00A064F1"/>
    <w:rsid w:val="00A22F18"/>
    <w:rsid w:val="00A23A5A"/>
    <w:rsid w:val="00A25691"/>
    <w:rsid w:val="00A2646F"/>
    <w:rsid w:val="00A277F9"/>
    <w:rsid w:val="00A44D94"/>
    <w:rsid w:val="00A463F5"/>
    <w:rsid w:val="00A51893"/>
    <w:rsid w:val="00A52528"/>
    <w:rsid w:val="00A624FA"/>
    <w:rsid w:val="00A6483A"/>
    <w:rsid w:val="00A8299A"/>
    <w:rsid w:val="00A84A86"/>
    <w:rsid w:val="00A86CB9"/>
    <w:rsid w:val="00A9007D"/>
    <w:rsid w:val="00A9398D"/>
    <w:rsid w:val="00A96024"/>
    <w:rsid w:val="00A96B0C"/>
    <w:rsid w:val="00AC3274"/>
    <w:rsid w:val="00AC4240"/>
    <w:rsid w:val="00AC5AFC"/>
    <w:rsid w:val="00AC7CBF"/>
    <w:rsid w:val="00AD40A3"/>
    <w:rsid w:val="00AD64C4"/>
    <w:rsid w:val="00AE0F87"/>
    <w:rsid w:val="00AE217D"/>
    <w:rsid w:val="00AE330D"/>
    <w:rsid w:val="00AF416F"/>
    <w:rsid w:val="00AF41DC"/>
    <w:rsid w:val="00AF5DD0"/>
    <w:rsid w:val="00B000E3"/>
    <w:rsid w:val="00B0728E"/>
    <w:rsid w:val="00B142BC"/>
    <w:rsid w:val="00B1518E"/>
    <w:rsid w:val="00B17863"/>
    <w:rsid w:val="00B27843"/>
    <w:rsid w:val="00B31364"/>
    <w:rsid w:val="00B40CD6"/>
    <w:rsid w:val="00B41310"/>
    <w:rsid w:val="00B45F33"/>
    <w:rsid w:val="00B5323A"/>
    <w:rsid w:val="00B54A85"/>
    <w:rsid w:val="00B5626A"/>
    <w:rsid w:val="00B62047"/>
    <w:rsid w:val="00B6232C"/>
    <w:rsid w:val="00B705B3"/>
    <w:rsid w:val="00B712DC"/>
    <w:rsid w:val="00B723E4"/>
    <w:rsid w:val="00B7320A"/>
    <w:rsid w:val="00B73CA7"/>
    <w:rsid w:val="00B76CDA"/>
    <w:rsid w:val="00B85712"/>
    <w:rsid w:val="00B868C5"/>
    <w:rsid w:val="00B87E7B"/>
    <w:rsid w:val="00B933A9"/>
    <w:rsid w:val="00BA045C"/>
    <w:rsid w:val="00BA2A07"/>
    <w:rsid w:val="00BB0DB5"/>
    <w:rsid w:val="00BB1648"/>
    <w:rsid w:val="00BB439D"/>
    <w:rsid w:val="00BB4432"/>
    <w:rsid w:val="00BB5E11"/>
    <w:rsid w:val="00BB6472"/>
    <w:rsid w:val="00BC04B4"/>
    <w:rsid w:val="00BC18B3"/>
    <w:rsid w:val="00BC2696"/>
    <w:rsid w:val="00BC6311"/>
    <w:rsid w:val="00BD0F1B"/>
    <w:rsid w:val="00BD2E2F"/>
    <w:rsid w:val="00BE0ED9"/>
    <w:rsid w:val="00BE4381"/>
    <w:rsid w:val="00BF1B63"/>
    <w:rsid w:val="00BF57E0"/>
    <w:rsid w:val="00C02954"/>
    <w:rsid w:val="00C049DB"/>
    <w:rsid w:val="00C15455"/>
    <w:rsid w:val="00C1679E"/>
    <w:rsid w:val="00C30334"/>
    <w:rsid w:val="00C31CAF"/>
    <w:rsid w:val="00C34551"/>
    <w:rsid w:val="00C34ADB"/>
    <w:rsid w:val="00C34FE2"/>
    <w:rsid w:val="00C4738B"/>
    <w:rsid w:val="00C47670"/>
    <w:rsid w:val="00C503D9"/>
    <w:rsid w:val="00C515A3"/>
    <w:rsid w:val="00C51BD7"/>
    <w:rsid w:val="00C54583"/>
    <w:rsid w:val="00C62307"/>
    <w:rsid w:val="00C63BD3"/>
    <w:rsid w:val="00C66FCF"/>
    <w:rsid w:val="00C72565"/>
    <w:rsid w:val="00C729B0"/>
    <w:rsid w:val="00C7659A"/>
    <w:rsid w:val="00C77D25"/>
    <w:rsid w:val="00C81B5A"/>
    <w:rsid w:val="00C85A28"/>
    <w:rsid w:val="00C96C33"/>
    <w:rsid w:val="00CA1854"/>
    <w:rsid w:val="00CA1D19"/>
    <w:rsid w:val="00CA1E39"/>
    <w:rsid w:val="00CA3EF9"/>
    <w:rsid w:val="00CB47C3"/>
    <w:rsid w:val="00CB6711"/>
    <w:rsid w:val="00CC3B66"/>
    <w:rsid w:val="00CC47CE"/>
    <w:rsid w:val="00CC73DA"/>
    <w:rsid w:val="00CD309E"/>
    <w:rsid w:val="00CD3414"/>
    <w:rsid w:val="00CD69B6"/>
    <w:rsid w:val="00CE34D0"/>
    <w:rsid w:val="00CF0885"/>
    <w:rsid w:val="00CF3708"/>
    <w:rsid w:val="00D03021"/>
    <w:rsid w:val="00D077AC"/>
    <w:rsid w:val="00D126B4"/>
    <w:rsid w:val="00D127BD"/>
    <w:rsid w:val="00D12ACB"/>
    <w:rsid w:val="00D13F42"/>
    <w:rsid w:val="00D25999"/>
    <w:rsid w:val="00D26291"/>
    <w:rsid w:val="00D27DFF"/>
    <w:rsid w:val="00D31995"/>
    <w:rsid w:val="00D4753B"/>
    <w:rsid w:val="00D47BA5"/>
    <w:rsid w:val="00D50503"/>
    <w:rsid w:val="00D55D40"/>
    <w:rsid w:val="00D600EB"/>
    <w:rsid w:val="00D610D6"/>
    <w:rsid w:val="00D63FDF"/>
    <w:rsid w:val="00D72441"/>
    <w:rsid w:val="00D853A4"/>
    <w:rsid w:val="00D861E5"/>
    <w:rsid w:val="00D904E1"/>
    <w:rsid w:val="00D94E96"/>
    <w:rsid w:val="00D95291"/>
    <w:rsid w:val="00D9684D"/>
    <w:rsid w:val="00D97113"/>
    <w:rsid w:val="00DA0952"/>
    <w:rsid w:val="00DA7C51"/>
    <w:rsid w:val="00DB49B8"/>
    <w:rsid w:val="00DC13BF"/>
    <w:rsid w:val="00DC3604"/>
    <w:rsid w:val="00DC3B60"/>
    <w:rsid w:val="00DC4BEB"/>
    <w:rsid w:val="00DC7E9B"/>
    <w:rsid w:val="00DD5F58"/>
    <w:rsid w:val="00DE0B14"/>
    <w:rsid w:val="00DF03CB"/>
    <w:rsid w:val="00DF0982"/>
    <w:rsid w:val="00E00930"/>
    <w:rsid w:val="00E0551E"/>
    <w:rsid w:val="00E07DAF"/>
    <w:rsid w:val="00E11023"/>
    <w:rsid w:val="00E12BA5"/>
    <w:rsid w:val="00E14C4B"/>
    <w:rsid w:val="00E1713A"/>
    <w:rsid w:val="00E1732B"/>
    <w:rsid w:val="00E22ECC"/>
    <w:rsid w:val="00E23047"/>
    <w:rsid w:val="00E3067F"/>
    <w:rsid w:val="00E318FA"/>
    <w:rsid w:val="00E347C7"/>
    <w:rsid w:val="00E36515"/>
    <w:rsid w:val="00E371BA"/>
    <w:rsid w:val="00E41DC9"/>
    <w:rsid w:val="00E45C80"/>
    <w:rsid w:val="00E46400"/>
    <w:rsid w:val="00E5062C"/>
    <w:rsid w:val="00E51EA5"/>
    <w:rsid w:val="00E530EE"/>
    <w:rsid w:val="00E531AC"/>
    <w:rsid w:val="00E560E5"/>
    <w:rsid w:val="00E571A7"/>
    <w:rsid w:val="00E6035E"/>
    <w:rsid w:val="00E60BA9"/>
    <w:rsid w:val="00E626B5"/>
    <w:rsid w:val="00E716C2"/>
    <w:rsid w:val="00E726F0"/>
    <w:rsid w:val="00E73EF4"/>
    <w:rsid w:val="00E749AE"/>
    <w:rsid w:val="00E74A03"/>
    <w:rsid w:val="00E83BB9"/>
    <w:rsid w:val="00E92464"/>
    <w:rsid w:val="00E9430E"/>
    <w:rsid w:val="00EA4055"/>
    <w:rsid w:val="00EA60B8"/>
    <w:rsid w:val="00EA73AC"/>
    <w:rsid w:val="00EA7DE8"/>
    <w:rsid w:val="00EB03B3"/>
    <w:rsid w:val="00EB7A17"/>
    <w:rsid w:val="00EB7A38"/>
    <w:rsid w:val="00EC0BCA"/>
    <w:rsid w:val="00EC3CA3"/>
    <w:rsid w:val="00EC3FEB"/>
    <w:rsid w:val="00ED05B3"/>
    <w:rsid w:val="00ED12FA"/>
    <w:rsid w:val="00ED7A48"/>
    <w:rsid w:val="00EE01E7"/>
    <w:rsid w:val="00EE3772"/>
    <w:rsid w:val="00EE3A86"/>
    <w:rsid w:val="00EE7117"/>
    <w:rsid w:val="00EE7460"/>
    <w:rsid w:val="00EE7F82"/>
    <w:rsid w:val="00EF12C4"/>
    <w:rsid w:val="00EF77A0"/>
    <w:rsid w:val="00F017F4"/>
    <w:rsid w:val="00F028AD"/>
    <w:rsid w:val="00F11188"/>
    <w:rsid w:val="00F158A3"/>
    <w:rsid w:val="00F218A8"/>
    <w:rsid w:val="00F231FB"/>
    <w:rsid w:val="00F40568"/>
    <w:rsid w:val="00F40D6C"/>
    <w:rsid w:val="00F4362E"/>
    <w:rsid w:val="00F4451A"/>
    <w:rsid w:val="00F44BB1"/>
    <w:rsid w:val="00F476C6"/>
    <w:rsid w:val="00F5034F"/>
    <w:rsid w:val="00F5440D"/>
    <w:rsid w:val="00F611ED"/>
    <w:rsid w:val="00F62F09"/>
    <w:rsid w:val="00F672D9"/>
    <w:rsid w:val="00F74558"/>
    <w:rsid w:val="00F74C05"/>
    <w:rsid w:val="00F74D72"/>
    <w:rsid w:val="00F77150"/>
    <w:rsid w:val="00F77238"/>
    <w:rsid w:val="00F939DB"/>
    <w:rsid w:val="00F97C5B"/>
    <w:rsid w:val="00FA035E"/>
    <w:rsid w:val="00FA6F58"/>
    <w:rsid w:val="00FA7A03"/>
    <w:rsid w:val="00FC03BB"/>
    <w:rsid w:val="00FC0C67"/>
    <w:rsid w:val="00FC4268"/>
    <w:rsid w:val="00FD5C3E"/>
    <w:rsid w:val="00FD70E4"/>
    <w:rsid w:val="00FE29B4"/>
    <w:rsid w:val="00FE3DE5"/>
    <w:rsid w:val="00FE44D2"/>
    <w:rsid w:val="00FF294F"/>
    <w:rsid w:val="00FF4FF3"/>
    <w:rsid w:val="00FF5CD6"/>
    <w:rsid w:val="5D6C9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C76FCDA-EDE7-4E28-8B51-6D8CC42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7F6"/>
  </w:style>
  <w:style w:type="paragraph" w:styleId="Heading1">
    <w:name w:val="heading 1"/>
    <w:basedOn w:val="Normal"/>
    <w:next w:val="Normal"/>
    <w:link w:val="Heading1Char"/>
    <w:uiPriority w:val="9"/>
    <w:qFormat/>
    <w:rsid w:val="00930627"/>
    <w:pPr>
      <w:shd w:val="clear" w:color="auto" w:fill="CFB53B"/>
      <w:spacing w:after="0"/>
      <w:outlineLvl w:val="0"/>
    </w:pPr>
    <w:rPr>
      <w:b/>
      <w:caps/>
      <w:color w:val="000000" w:themeColor="text1"/>
      <w:spacing w:val="15"/>
      <w:sz w:val="22"/>
      <w:szCs w:val="22"/>
    </w:rPr>
  </w:style>
  <w:style w:type="paragraph" w:styleId="Heading2">
    <w:name w:val="heading 2"/>
    <w:basedOn w:val="Normal"/>
    <w:next w:val="Normal"/>
    <w:link w:val="Heading2Char"/>
    <w:uiPriority w:val="9"/>
    <w:unhideWhenUsed/>
    <w:qFormat/>
    <w:rsid w:val="00A6483A"/>
    <w:pPr>
      <w:shd w:val="clear" w:color="auto" w:fill="EFE6BB"/>
      <w:spacing w:after="0"/>
      <w:outlineLvl w:val="1"/>
    </w:pPr>
    <w:rPr>
      <w:b/>
      <w:caps/>
      <w:color w:val="000000" w:themeColor="text1"/>
      <w:spacing w:val="15"/>
    </w:rPr>
  </w:style>
  <w:style w:type="paragraph" w:styleId="Heading3">
    <w:name w:val="heading 3"/>
    <w:basedOn w:val="Normal"/>
    <w:next w:val="Normal"/>
    <w:link w:val="Heading3Char"/>
    <w:uiPriority w:val="9"/>
    <w:unhideWhenUsed/>
    <w:qFormat/>
    <w:rsid w:val="00A6483A"/>
    <w:pPr>
      <w:pBdr>
        <w:top w:val="single" w:sz="6" w:space="2" w:color="4F81BD" w:themeColor="accent1"/>
      </w:pBdr>
      <w:spacing w:before="300" w:after="0"/>
      <w:outlineLvl w:val="2"/>
    </w:pPr>
    <w:rPr>
      <w:caps/>
      <w:color w:val="000000" w:themeColor="text1"/>
      <w:spacing w:val="15"/>
    </w:rPr>
  </w:style>
  <w:style w:type="paragraph" w:styleId="Heading4">
    <w:name w:val="heading 4"/>
    <w:basedOn w:val="Normal"/>
    <w:next w:val="Normal"/>
    <w:link w:val="Heading4Char"/>
    <w:uiPriority w:val="9"/>
    <w:semiHidden/>
    <w:unhideWhenUsed/>
    <w:qFormat/>
    <w:rsid w:val="009827F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9827F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9827F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9827F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9827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27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3ED"/>
  </w:style>
  <w:style w:type="paragraph" w:styleId="Footer">
    <w:name w:val="footer"/>
    <w:basedOn w:val="Normal"/>
    <w:link w:val="FooterChar"/>
    <w:uiPriority w:val="99"/>
    <w:unhideWhenUsed/>
    <w:rsid w:val="009C4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3ED"/>
  </w:style>
  <w:style w:type="paragraph" w:styleId="BalloonText">
    <w:name w:val="Balloon Text"/>
    <w:basedOn w:val="Normal"/>
    <w:link w:val="BalloonTextChar"/>
    <w:uiPriority w:val="99"/>
    <w:semiHidden/>
    <w:unhideWhenUsed/>
    <w:rsid w:val="009C4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3ED"/>
    <w:rPr>
      <w:rFonts w:ascii="Tahoma" w:hAnsi="Tahoma" w:cs="Tahoma"/>
      <w:sz w:val="16"/>
      <w:szCs w:val="16"/>
    </w:rPr>
  </w:style>
  <w:style w:type="character" w:styleId="Hyperlink">
    <w:name w:val="Hyperlink"/>
    <w:basedOn w:val="DefaultParagraphFont"/>
    <w:uiPriority w:val="99"/>
    <w:unhideWhenUsed/>
    <w:rsid w:val="009C43ED"/>
    <w:rPr>
      <w:color w:val="0000FF" w:themeColor="hyperlink"/>
      <w:u w:val="single"/>
    </w:rPr>
  </w:style>
  <w:style w:type="paragraph" w:styleId="ListParagraph">
    <w:name w:val="List Paragraph"/>
    <w:basedOn w:val="Normal"/>
    <w:uiPriority w:val="34"/>
    <w:qFormat/>
    <w:rsid w:val="009827F6"/>
    <w:pPr>
      <w:ind w:left="720"/>
      <w:contextualSpacing/>
    </w:pPr>
  </w:style>
  <w:style w:type="character" w:customStyle="1" w:styleId="Heading1Char">
    <w:name w:val="Heading 1 Char"/>
    <w:basedOn w:val="DefaultParagraphFont"/>
    <w:link w:val="Heading1"/>
    <w:uiPriority w:val="9"/>
    <w:rsid w:val="00930627"/>
    <w:rPr>
      <w:b/>
      <w:caps/>
      <w:color w:val="000000" w:themeColor="text1"/>
      <w:spacing w:val="15"/>
      <w:sz w:val="22"/>
      <w:szCs w:val="22"/>
      <w:shd w:val="clear" w:color="auto" w:fill="CFB53B"/>
    </w:rPr>
  </w:style>
  <w:style w:type="paragraph" w:styleId="Title">
    <w:name w:val="Title"/>
    <w:basedOn w:val="Normal"/>
    <w:next w:val="Normal"/>
    <w:link w:val="TitleChar"/>
    <w:uiPriority w:val="10"/>
    <w:qFormat/>
    <w:rsid w:val="00A6483A"/>
    <w:pPr>
      <w:spacing w:before="0" w:after="0"/>
    </w:pPr>
    <w:rPr>
      <w:rFonts w:asciiTheme="majorHAnsi" w:eastAsiaTheme="majorEastAsia" w:hAnsiTheme="majorHAnsi" w:cstheme="majorBidi"/>
      <w:caps/>
      <w:color w:val="000000" w:themeColor="text1"/>
      <w:spacing w:val="10"/>
      <w:sz w:val="52"/>
      <w:szCs w:val="52"/>
    </w:rPr>
  </w:style>
  <w:style w:type="character" w:customStyle="1" w:styleId="TitleChar">
    <w:name w:val="Title Char"/>
    <w:basedOn w:val="DefaultParagraphFont"/>
    <w:link w:val="Title"/>
    <w:uiPriority w:val="10"/>
    <w:rsid w:val="00A6483A"/>
    <w:rPr>
      <w:rFonts w:asciiTheme="majorHAnsi" w:eastAsiaTheme="majorEastAsia" w:hAnsiTheme="majorHAnsi" w:cstheme="majorBidi"/>
      <w:caps/>
      <w:color w:val="000000" w:themeColor="text1"/>
      <w:spacing w:val="10"/>
      <w:sz w:val="52"/>
      <w:szCs w:val="52"/>
    </w:rPr>
  </w:style>
  <w:style w:type="character" w:customStyle="1" w:styleId="Heading2Char">
    <w:name w:val="Heading 2 Char"/>
    <w:basedOn w:val="DefaultParagraphFont"/>
    <w:link w:val="Heading2"/>
    <w:uiPriority w:val="9"/>
    <w:rsid w:val="00A6483A"/>
    <w:rPr>
      <w:b/>
      <w:caps/>
      <w:color w:val="000000" w:themeColor="text1"/>
      <w:spacing w:val="15"/>
      <w:shd w:val="clear" w:color="auto" w:fill="EFE6BB"/>
    </w:rPr>
  </w:style>
  <w:style w:type="table" w:styleId="TableGrid">
    <w:name w:val="Table Grid"/>
    <w:basedOn w:val="TableNormal"/>
    <w:uiPriority w:val="59"/>
    <w:rsid w:val="00565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827F6"/>
    <w:pPr>
      <w:outlineLvl w:val="9"/>
    </w:pPr>
  </w:style>
  <w:style w:type="paragraph" w:styleId="TOC1">
    <w:name w:val="toc 1"/>
    <w:basedOn w:val="Normal"/>
    <w:next w:val="Normal"/>
    <w:autoRedefine/>
    <w:uiPriority w:val="39"/>
    <w:unhideWhenUsed/>
    <w:rsid w:val="0056537B"/>
    <w:pPr>
      <w:spacing w:after="100"/>
    </w:pPr>
  </w:style>
  <w:style w:type="paragraph" w:styleId="TOC2">
    <w:name w:val="toc 2"/>
    <w:basedOn w:val="Normal"/>
    <w:next w:val="Normal"/>
    <w:autoRedefine/>
    <w:uiPriority w:val="39"/>
    <w:unhideWhenUsed/>
    <w:rsid w:val="0056537B"/>
    <w:pPr>
      <w:spacing w:after="100"/>
      <w:ind w:left="220"/>
    </w:pPr>
  </w:style>
  <w:style w:type="character" w:customStyle="1" w:styleId="Heading3Char">
    <w:name w:val="Heading 3 Char"/>
    <w:basedOn w:val="DefaultParagraphFont"/>
    <w:link w:val="Heading3"/>
    <w:uiPriority w:val="9"/>
    <w:rsid w:val="00A6483A"/>
    <w:rPr>
      <w:caps/>
      <w:color w:val="000000" w:themeColor="text1"/>
      <w:spacing w:val="15"/>
    </w:rPr>
  </w:style>
  <w:style w:type="paragraph" w:styleId="TOC3">
    <w:name w:val="toc 3"/>
    <w:basedOn w:val="Normal"/>
    <w:next w:val="Normal"/>
    <w:autoRedefine/>
    <w:uiPriority w:val="39"/>
    <w:unhideWhenUsed/>
    <w:rsid w:val="00A9398D"/>
    <w:pPr>
      <w:spacing w:after="100"/>
      <w:ind w:left="440"/>
    </w:pPr>
  </w:style>
  <w:style w:type="character" w:styleId="FollowedHyperlink">
    <w:name w:val="FollowedHyperlink"/>
    <w:basedOn w:val="DefaultParagraphFont"/>
    <w:uiPriority w:val="99"/>
    <w:semiHidden/>
    <w:unhideWhenUsed/>
    <w:rsid w:val="00CE34D0"/>
    <w:rPr>
      <w:color w:val="800080" w:themeColor="followedHyperlink"/>
      <w:u w:val="single"/>
    </w:rPr>
  </w:style>
  <w:style w:type="paragraph" w:styleId="Caption">
    <w:name w:val="caption"/>
    <w:basedOn w:val="Normal"/>
    <w:next w:val="Normal"/>
    <w:uiPriority w:val="35"/>
    <w:unhideWhenUsed/>
    <w:qFormat/>
    <w:rsid w:val="009827F6"/>
    <w:rPr>
      <w:b/>
      <w:bCs/>
      <w:color w:val="365F91" w:themeColor="accent1" w:themeShade="BF"/>
      <w:sz w:val="16"/>
      <w:szCs w:val="16"/>
    </w:rPr>
  </w:style>
  <w:style w:type="paragraph" w:styleId="TableofFigures">
    <w:name w:val="table of figures"/>
    <w:basedOn w:val="Normal"/>
    <w:next w:val="Normal"/>
    <w:uiPriority w:val="99"/>
    <w:unhideWhenUsed/>
    <w:rsid w:val="00B62047"/>
    <w:pPr>
      <w:spacing w:after="0"/>
    </w:pPr>
  </w:style>
  <w:style w:type="character" w:customStyle="1" w:styleId="Heading4Char">
    <w:name w:val="Heading 4 Char"/>
    <w:basedOn w:val="DefaultParagraphFont"/>
    <w:link w:val="Heading4"/>
    <w:uiPriority w:val="9"/>
    <w:semiHidden/>
    <w:rsid w:val="009827F6"/>
    <w:rPr>
      <w:caps/>
      <w:color w:val="365F91" w:themeColor="accent1" w:themeShade="BF"/>
      <w:spacing w:val="10"/>
    </w:rPr>
  </w:style>
  <w:style w:type="character" w:customStyle="1" w:styleId="Heading5Char">
    <w:name w:val="Heading 5 Char"/>
    <w:basedOn w:val="DefaultParagraphFont"/>
    <w:link w:val="Heading5"/>
    <w:uiPriority w:val="9"/>
    <w:semiHidden/>
    <w:rsid w:val="009827F6"/>
    <w:rPr>
      <w:caps/>
      <w:color w:val="365F91" w:themeColor="accent1" w:themeShade="BF"/>
      <w:spacing w:val="10"/>
    </w:rPr>
  </w:style>
  <w:style w:type="character" w:customStyle="1" w:styleId="Heading6Char">
    <w:name w:val="Heading 6 Char"/>
    <w:basedOn w:val="DefaultParagraphFont"/>
    <w:link w:val="Heading6"/>
    <w:uiPriority w:val="9"/>
    <w:semiHidden/>
    <w:rsid w:val="009827F6"/>
    <w:rPr>
      <w:caps/>
      <w:color w:val="365F91" w:themeColor="accent1" w:themeShade="BF"/>
      <w:spacing w:val="10"/>
    </w:rPr>
  </w:style>
  <w:style w:type="character" w:customStyle="1" w:styleId="Heading7Char">
    <w:name w:val="Heading 7 Char"/>
    <w:basedOn w:val="DefaultParagraphFont"/>
    <w:link w:val="Heading7"/>
    <w:uiPriority w:val="9"/>
    <w:semiHidden/>
    <w:rsid w:val="009827F6"/>
    <w:rPr>
      <w:caps/>
      <w:color w:val="365F91" w:themeColor="accent1" w:themeShade="BF"/>
      <w:spacing w:val="10"/>
    </w:rPr>
  </w:style>
  <w:style w:type="character" w:customStyle="1" w:styleId="Heading8Char">
    <w:name w:val="Heading 8 Char"/>
    <w:basedOn w:val="DefaultParagraphFont"/>
    <w:link w:val="Heading8"/>
    <w:uiPriority w:val="9"/>
    <w:semiHidden/>
    <w:rsid w:val="009827F6"/>
    <w:rPr>
      <w:caps/>
      <w:spacing w:val="10"/>
      <w:sz w:val="18"/>
      <w:szCs w:val="18"/>
    </w:rPr>
  </w:style>
  <w:style w:type="character" w:customStyle="1" w:styleId="Heading9Char">
    <w:name w:val="Heading 9 Char"/>
    <w:basedOn w:val="DefaultParagraphFont"/>
    <w:link w:val="Heading9"/>
    <w:uiPriority w:val="9"/>
    <w:semiHidden/>
    <w:rsid w:val="009827F6"/>
    <w:rPr>
      <w:i/>
      <w:iCs/>
      <w:caps/>
      <w:spacing w:val="10"/>
      <w:sz w:val="18"/>
      <w:szCs w:val="18"/>
    </w:rPr>
  </w:style>
  <w:style w:type="paragraph" w:styleId="Subtitle">
    <w:name w:val="Subtitle"/>
    <w:basedOn w:val="Normal"/>
    <w:next w:val="Normal"/>
    <w:link w:val="SubtitleChar"/>
    <w:uiPriority w:val="11"/>
    <w:qFormat/>
    <w:rsid w:val="009827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27F6"/>
    <w:rPr>
      <w:caps/>
      <w:color w:val="595959" w:themeColor="text1" w:themeTint="A6"/>
      <w:spacing w:val="10"/>
      <w:sz w:val="21"/>
      <w:szCs w:val="21"/>
    </w:rPr>
  </w:style>
  <w:style w:type="character" w:styleId="Strong">
    <w:name w:val="Strong"/>
    <w:uiPriority w:val="22"/>
    <w:qFormat/>
    <w:rsid w:val="009827F6"/>
    <w:rPr>
      <w:b/>
      <w:bCs/>
    </w:rPr>
  </w:style>
  <w:style w:type="character" w:styleId="Emphasis">
    <w:name w:val="Emphasis"/>
    <w:uiPriority w:val="20"/>
    <w:qFormat/>
    <w:rsid w:val="009827F6"/>
    <w:rPr>
      <w:caps/>
      <w:color w:val="243F60" w:themeColor="accent1" w:themeShade="7F"/>
      <w:spacing w:val="5"/>
    </w:rPr>
  </w:style>
  <w:style w:type="paragraph" w:styleId="NoSpacing">
    <w:name w:val="No Spacing"/>
    <w:link w:val="NoSpacingChar"/>
    <w:uiPriority w:val="1"/>
    <w:qFormat/>
    <w:rsid w:val="009827F6"/>
    <w:pPr>
      <w:spacing w:after="0" w:line="240" w:lineRule="auto"/>
    </w:pPr>
  </w:style>
  <w:style w:type="character" w:customStyle="1" w:styleId="NoSpacingChar">
    <w:name w:val="No Spacing Char"/>
    <w:basedOn w:val="DefaultParagraphFont"/>
    <w:link w:val="NoSpacing"/>
    <w:uiPriority w:val="1"/>
    <w:rsid w:val="009827F6"/>
  </w:style>
  <w:style w:type="paragraph" w:styleId="Quote">
    <w:name w:val="Quote"/>
    <w:basedOn w:val="Normal"/>
    <w:next w:val="Normal"/>
    <w:link w:val="QuoteChar"/>
    <w:uiPriority w:val="29"/>
    <w:qFormat/>
    <w:rsid w:val="009827F6"/>
    <w:rPr>
      <w:i/>
      <w:iCs/>
      <w:sz w:val="24"/>
      <w:szCs w:val="24"/>
    </w:rPr>
  </w:style>
  <w:style w:type="character" w:customStyle="1" w:styleId="QuoteChar">
    <w:name w:val="Quote Char"/>
    <w:basedOn w:val="DefaultParagraphFont"/>
    <w:link w:val="Quote"/>
    <w:uiPriority w:val="29"/>
    <w:rsid w:val="009827F6"/>
    <w:rPr>
      <w:i/>
      <w:iCs/>
      <w:sz w:val="24"/>
      <w:szCs w:val="24"/>
    </w:rPr>
  </w:style>
  <w:style w:type="paragraph" w:styleId="IntenseQuote">
    <w:name w:val="Intense Quote"/>
    <w:basedOn w:val="Normal"/>
    <w:next w:val="Normal"/>
    <w:link w:val="IntenseQuoteChar"/>
    <w:uiPriority w:val="30"/>
    <w:qFormat/>
    <w:rsid w:val="009827F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9827F6"/>
    <w:rPr>
      <w:color w:val="4F81BD" w:themeColor="accent1"/>
      <w:sz w:val="24"/>
      <w:szCs w:val="24"/>
    </w:rPr>
  </w:style>
  <w:style w:type="character" w:styleId="SubtleEmphasis">
    <w:name w:val="Subtle Emphasis"/>
    <w:uiPriority w:val="19"/>
    <w:qFormat/>
    <w:rsid w:val="009827F6"/>
    <w:rPr>
      <w:i/>
      <w:iCs/>
      <w:color w:val="243F60" w:themeColor="accent1" w:themeShade="7F"/>
    </w:rPr>
  </w:style>
  <w:style w:type="character" w:styleId="IntenseEmphasis">
    <w:name w:val="Intense Emphasis"/>
    <w:uiPriority w:val="21"/>
    <w:qFormat/>
    <w:rsid w:val="009827F6"/>
    <w:rPr>
      <w:b/>
      <w:bCs/>
      <w:caps/>
      <w:color w:val="243F60" w:themeColor="accent1" w:themeShade="7F"/>
      <w:spacing w:val="10"/>
    </w:rPr>
  </w:style>
  <w:style w:type="character" w:styleId="SubtleReference">
    <w:name w:val="Subtle Reference"/>
    <w:uiPriority w:val="31"/>
    <w:qFormat/>
    <w:rsid w:val="009827F6"/>
    <w:rPr>
      <w:b/>
      <w:bCs/>
      <w:color w:val="4F81BD" w:themeColor="accent1"/>
    </w:rPr>
  </w:style>
  <w:style w:type="character" w:styleId="IntenseReference">
    <w:name w:val="Intense Reference"/>
    <w:uiPriority w:val="32"/>
    <w:qFormat/>
    <w:rsid w:val="009827F6"/>
    <w:rPr>
      <w:b/>
      <w:bCs/>
      <w:i/>
      <w:iCs/>
      <w:caps/>
      <w:color w:val="4F81BD" w:themeColor="accent1"/>
    </w:rPr>
  </w:style>
  <w:style w:type="character" w:styleId="BookTitle">
    <w:name w:val="Book Title"/>
    <w:uiPriority w:val="33"/>
    <w:qFormat/>
    <w:rsid w:val="009827F6"/>
    <w:rPr>
      <w:b/>
      <w:bCs/>
      <w:i/>
      <w:iCs/>
      <w:spacing w:val="0"/>
    </w:rPr>
  </w:style>
  <w:style w:type="paragraph" w:customStyle="1" w:styleId="1">
    <w:name w:val="列出段落1"/>
    <w:basedOn w:val="Normal"/>
    <w:uiPriority w:val="34"/>
    <w:qFormat/>
    <w:rsid w:val="00CC3B66"/>
    <w:pPr>
      <w:ind w:left="720"/>
      <w:contextualSpacing/>
    </w:pPr>
    <w:rPr>
      <w:rFonts w:ascii="Calibri" w:eastAsia="SimSun" w:hAnsi="Calibri" w:cs="Times New Roman"/>
    </w:rPr>
  </w:style>
  <w:style w:type="paragraph" w:styleId="FootnoteText">
    <w:name w:val="footnote text"/>
    <w:basedOn w:val="Normal"/>
    <w:link w:val="FootnoteTextChar"/>
    <w:uiPriority w:val="99"/>
    <w:semiHidden/>
    <w:unhideWhenUsed/>
    <w:rsid w:val="00CC3B66"/>
    <w:pPr>
      <w:spacing w:before="0" w:after="0" w:line="240" w:lineRule="auto"/>
    </w:pPr>
  </w:style>
  <w:style w:type="character" w:customStyle="1" w:styleId="FootnoteTextChar">
    <w:name w:val="Footnote Text Char"/>
    <w:basedOn w:val="DefaultParagraphFont"/>
    <w:link w:val="FootnoteText"/>
    <w:uiPriority w:val="99"/>
    <w:semiHidden/>
    <w:rsid w:val="00CC3B66"/>
  </w:style>
  <w:style w:type="character" w:styleId="FootnoteReference">
    <w:name w:val="footnote reference"/>
    <w:basedOn w:val="DefaultParagraphFont"/>
    <w:uiPriority w:val="99"/>
    <w:semiHidden/>
    <w:unhideWhenUsed/>
    <w:rsid w:val="00CC3B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50593">
      <w:bodyDiv w:val="1"/>
      <w:marLeft w:val="0"/>
      <w:marRight w:val="0"/>
      <w:marTop w:val="0"/>
      <w:marBottom w:val="0"/>
      <w:divBdr>
        <w:top w:val="none" w:sz="0" w:space="0" w:color="auto"/>
        <w:left w:val="none" w:sz="0" w:space="0" w:color="auto"/>
        <w:bottom w:val="none" w:sz="0" w:space="0" w:color="auto"/>
        <w:right w:val="none" w:sz="0" w:space="0" w:color="auto"/>
      </w:divBdr>
    </w:div>
    <w:div w:id="836068184">
      <w:bodyDiv w:val="1"/>
      <w:marLeft w:val="0"/>
      <w:marRight w:val="0"/>
      <w:marTop w:val="0"/>
      <w:marBottom w:val="0"/>
      <w:divBdr>
        <w:top w:val="none" w:sz="0" w:space="0" w:color="auto"/>
        <w:left w:val="none" w:sz="0" w:space="0" w:color="auto"/>
        <w:bottom w:val="none" w:sz="0" w:space="0" w:color="auto"/>
        <w:right w:val="none" w:sz="0" w:space="0" w:color="auto"/>
      </w:divBdr>
    </w:div>
    <w:div w:id="1052270428">
      <w:bodyDiv w:val="1"/>
      <w:marLeft w:val="0"/>
      <w:marRight w:val="0"/>
      <w:marTop w:val="0"/>
      <w:marBottom w:val="0"/>
      <w:divBdr>
        <w:top w:val="none" w:sz="0" w:space="0" w:color="auto"/>
        <w:left w:val="none" w:sz="0" w:space="0" w:color="auto"/>
        <w:bottom w:val="none" w:sz="0" w:space="0" w:color="auto"/>
        <w:right w:val="none" w:sz="0" w:space="0" w:color="auto"/>
      </w:divBdr>
    </w:div>
    <w:div w:id="1502962631">
      <w:bodyDiv w:val="1"/>
      <w:marLeft w:val="0"/>
      <w:marRight w:val="0"/>
      <w:marTop w:val="0"/>
      <w:marBottom w:val="0"/>
      <w:divBdr>
        <w:top w:val="none" w:sz="0" w:space="0" w:color="auto"/>
        <w:left w:val="none" w:sz="0" w:space="0" w:color="auto"/>
        <w:bottom w:val="none" w:sz="0" w:space="0" w:color="auto"/>
        <w:right w:val="none" w:sz="0" w:space="0" w:color="auto"/>
      </w:divBdr>
    </w:div>
    <w:div w:id="1753619331">
      <w:bodyDiv w:val="1"/>
      <w:marLeft w:val="0"/>
      <w:marRight w:val="0"/>
      <w:marTop w:val="0"/>
      <w:marBottom w:val="0"/>
      <w:divBdr>
        <w:top w:val="none" w:sz="0" w:space="0" w:color="auto"/>
        <w:left w:val="none" w:sz="0" w:space="0" w:color="auto"/>
        <w:bottom w:val="none" w:sz="0" w:space="0" w:color="auto"/>
        <w:right w:val="none" w:sz="0" w:space="0" w:color="auto"/>
      </w:divBdr>
    </w:div>
    <w:div w:id="1863320670">
      <w:bodyDiv w:val="1"/>
      <w:marLeft w:val="0"/>
      <w:marRight w:val="0"/>
      <w:marTop w:val="0"/>
      <w:marBottom w:val="0"/>
      <w:divBdr>
        <w:top w:val="none" w:sz="0" w:space="0" w:color="auto"/>
        <w:left w:val="none" w:sz="0" w:space="0" w:color="auto"/>
        <w:bottom w:val="none" w:sz="0" w:space="0" w:color="auto"/>
        <w:right w:val="none" w:sz="0" w:space="0" w:color="auto"/>
      </w:divBdr>
    </w:div>
    <w:div w:id="20825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lynda.com/Excel-tutorials/structure-worksheet-workbook/116478/125011-4.html" TargetMode="External"/><Relationship Id="rId26" Type="http://schemas.openxmlformats.org/officeDocument/2006/relationships/hyperlink" Target="http://www.lynda.com/Excel-tutorials/Previewing-page-breaks/116478/125050-4.html" TargetMode="External"/><Relationship Id="rId39" Type="http://schemas.openxmlformats.org/officeDocument/2006/relationships/hyperlink" Target="http://www.honor.gatech.edu" TargetMode="External"/><Relationship Id="rId3" Type="http://schemas.openxmlformats.org/officeDocument/2006/relationships/customXml" Target="../customXml/item3.xml"/><Relationship Id="rId21" Type="http://schemas.openxmlformats.org/officeDocument/2006/relationships/hyperlink" Target="http://www.lynda.com/Excel-tutorials/Exploring-data-entry-editing-techniques/116478/125019-4.html" TargetMode="External"/><Relationship Id="rId34" Type="http://schemas.openxmlformats.org/officeDocument/2006/relationships/hyperlink" Target="http://www.lynda.com/Excel-tutorials/Adjusting-row-heights-column-widths/116478/125035-4.html"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lynda.com/Excel-tutorials/Quick-Access-Toolbar/116478/125010-4.html" TargetMode="External"/><Relationship Id="rId25" Type="http://schemas.openxmlformats.org/officeDocument/2006/relationships/hyperlink" Target="http://www.lynda.com/Excel-tutorials/Exploring-Page-Layout-tab-view/116478/125049-4.html" TargetMode="External"/><Relationship Id="rId33" Type="http://schemas.openxmlformats.org/officeDocument/2006/relationships/hyperlink" Target="http://www.lynda.com/Excel-tutorials/Inserting-shapes-arrows-other-visual-features/116478/125042-4.html" TargetMode="External"/><Relationship Id="rId38" Type="http://schemas.openxmlformats.org/officeDocument/2006/relationships/hyperlink" Target="http://www.lynda.com/Excel-tutorials/Formatting-numbers-dates/116478/125039-4.html" TargetMode="External"/><Relationship Id="rId2" Type="http://schemas.openxmlformats.org/officeDocument/2006/relationships/customXml" Target="../customXml/item2.xml"/><Relationship Id="rId16" Type="http://schemas.openxmlformats.org/officeDocument/2006/relationships/hyperlink" Target="http://www.lynda.com/Excel-tutorials/Using-menu-system/116478/125009-4.html" TargetMode="External"/><Relationship Id="rId20" Type="http://schemas.openxmlformats.org/officeDocument/2006/relationships/hyperlink" Target="http://www.lynda.com/Excel-tutorials/Shortcut-menus-Mini-toolbar/116478/125015-4.html" TargetMode="External"/><Relationship Id="rId29" Type="http://schemas.openxmlformats.org/officeDocument/2006/relationships/hyperlink" Target="http://www.lynda.com/Excel-tutorials/Hiding-unhiding-rows-columns/116478/125045-4.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lynda.com/Excel-tutorials/Adding-comments/116478/125023-4.html" TargetMode="External"/><Relationship Id="rId32" Type="http://schemas.openxmlformats.org/officeDocument/2006/relationships/hyperlink" Target="http://www.lynda.com/Excel-tutorials/Showing-necessary-information-Outlining-feature/116478/125061-4.html" TargetMode="External"/><Relationship Id="rId37" Type="http://schemas.openxmlformats.org/officeDocument/2006/relationships/hyperlink" Target="http://www.lynda.com/Excel-tutorials/Exploring-numeric-special-formatting/116478/125038-4.html" TargetMode="External"/><Relationship Id="rId40" Type="http://schemas.openxmlformats.org/officeDocument/2006/relationships/hyperlink" Target="http://disabilityservices.gatech.edu/content/4/contact-u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www.lynda.com/Excel-tutorials/Using-Undo-Redo/116478/125022-4.html" TargetMode="External"/><Relationship Id="rId28" Type="http://schemas.openxmlformats.org/officeDocument/2006/relationships/hyperlink" Target="http://www.lynda.com/Excel-tutorials/Freezing-unfreezing-panes/116478/125059-4.html" TargetMode="External"/><Relationship Id="rId36" Type="http://schemas.openxmlformats.org/officeDocument/2006/relationships/hyperlink" Target="http://www.lynda.com/Excel-tutorials/Designing-borders/116478/125037-4.html" TargetMode="External"/><Relationship Id="rId10" Type="http://schemas.openxmlformats.org/officeDocument/2006/relationships/endnotes" Target="endnotes.xml"/><Relationship Id="rId19" Type="http://schemas.openxmlformats.org/officeDocument/2006/relationships/hyperlink" Target="http://www.lynda.com/Excel-tutorials/Using-Status-bar/116478/125013-4.html" TargetMode="External"/><Relationship Id="rId31" Type="http://schemas.openxmlformats.org/officeDocument/2006/relationships/hyperlink" Target="http://www.lynda.com/Excel-tutorials/Creating-using-tables/116478/125041-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lynda.com/Excel-tutorials/Entering-data-AutoFill/116478/125020-4.html" TargetMode="External"/><Relationship Id="rId27" Type="http://schemas.openxmlformats.org/officeDocument/2006/relationships/hyperlink" Target="http://www.lynda.com/Excel-tutorials/Working-Page-Setup-printing-controls/116478/125051-4.html" TargetMode="External"/><Relationship Id="rId30" Type="http://schemas.openxmlformats.org/officeDocument/2006/relationships/hyperlink" Target="http://www.lynda.com/Excel-tutorials/Splitting-screens-horizontally-vertically/116478/125060-4.html" TargetMode="External"/><Relationship Id="rId35" Type="http://schemas.openxmlformats.org/officeDocument/2006/relationships/hyperlink" Target="http://www.lynda.com/Excel-tutorials/Exploring-font-styles-effects/116478/125034-4.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8B8B0677272468E341A498B4E55F2" ma:contentTypeVersion="0" ma:contentTypeDescription="Create a new document." ma:contentTypeScope="" ma:versionID="f24a2822503234503a7eeb05d27f65fd">
  <xsd:schema xmlns:xsd="http://www.w3.org/2001/XMLSchema" xmlns:xs="http://www.w3.org/2001/XMLSchema" xmlns:p="http://schemas.microsoft.com/office/2006/metadata/properties" targetNamespace="http://schemas.microsoft.com/office/2006/metadata/properties" ma:root="true" ma:fieldsID="d64d5663530aa66da8d5f7397d4849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690DC-86C4-4D8D-8A2E-89562C67B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1294CF7-A3ED-47C9-84B8-3408BEDB39F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44BD93E-67B9-4750-B342-35E73AC773DC}">
  <ds:schemaRefs>
    <ds:schemaRef ds:uri="http://schemas.microsoft.com/sharepoint/v3/contenttype/forms"/>
  </ds:schemaRefs>
</ds:datastoreItem>
</file>

<file path=customXml/itemProps4.xml><?xml version="1.0" encoding="utf-8"?>
<ds:datastoreItem xmlns:ds="http://schemas.openxmlformats.org/officeDocument/2006/customXml" ds:itemID="{165C38E7-A076-4122-A85E-1BDD39F9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3010</Words>
  <Characters>17159</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Michael A</dc:creator>
  <cp:lastModifiedBy>Mastrangelo, Valerie L</cp:lastModifiedBy>
  <cp:revision>2</cp:revision>
  <cp:lastPrinted>2016-05-13T16:19:00Z</cp:lastPrinted>
  <dcterms:created xsi:type="dcterms:W3CDTF">2017-03-10T19:25:00Z</dcterms:created>
  <dcterms:modified xsi:type="dcterms:W3CDTF">2017-03-10T19:25:00Z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0x010100F768B8B0677272468E341A498B4E55F2</vt:lpwstr>
  </property>
  <property fmtid="{D5CDD505-2E9C-101B-9397-08002B2CF9AE}" pid="3" name="IsMyDocuments">
    <vt:bool>true</vt:bool>
  </property>
</Properties>
</file>