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94" w:rsidRPr="00C21D94" w:rsidRDefault="00CE3B65" w:rsidP="00243E8B">
      <w:pPr>
        <w:jc w:val="center"/>
        <w:rPr>
          <w:b/>
          <w:bCs/>
          <w:sz w:val="32"/>
          <w:szCs w:val="32"/>
        </w:rPr>
      </w:pPr>
      <w:bookmarkStart w:id="0" w:name="_GoBack"/>
      <w:bookmarkEnd w:id="0"/>
      <w:r w:rsidRPr="00C21D94">
        <w:rPr>
          <w:b/>
          <w:bCs/>
          <w:sz w:val="32"/>
          <w:szCs w:val="32"/>
        </w:rPr>
        <w:t>MGT</w:t>
      </w:r>
      <w:r w:rsidR="001F2C94">
        <w:rPr>
          <w:b/>
          <w:bCs/>
          <w:sz w:val="32"/>
          <w:szCs w:val="32"/>
        </w:rPr>
        <w:t xml:space="preserve"> </w:t>
      </w:r>
      <w:r w:rsidR="008C6F05">
        <w:rPr>
          <w:b/>
          <w:bCs/>
          <w:sz w:val="32"/>
          <w:szCs w:val="32"/>
        </w:rPr>
        <w:t>4803</w:t>
      </w:r>
      <w:r w:rsidRPr="00C21D94">
        <w:rPr>
          <w:b/>
          <w:bCs/>
          <w:sz w:val="32"/>
          <w:szCs w:val="32"/>
        </w:rPr>
        <w:t xml:space="preserve"> </w:t>
      </w:r>
    </w:p>
    <w:p w:rsidR="00CE3B65" w:rsidRPr="00C21D94" w:rsidRDefault="004975AD" w:rsidP="00243E8B">
      <w:pPr>
        <w:jc w:val="center"/>
        <w:rPr>
          <w:b/>
          <w:bCs/>
          <w:sz w:val="32"/>
          <w:szCs w:val="32"/>
        </w:rPr>
      </w:pPr>
      <w:r w:rsidRPr="00C21D94">
        <w:rPr>
          <w:b/>
          <w:bCs/>
          <w:sz w:val="32"/>
          <w:szCs w:val="32"/>
        </w:rPr>
        <w:t>Supply Chain Modeling</w:t>
      </w:r>
    </w:p>
    <w:p w:rsidR="00CE3B65" w:rsidRPr="00C21D94" w:rsidRDefault="00CE3B65" w:rsidP="00243E8B">
      <w:pPr>
        <w:jc w:val="center"/>
        <w:rPr>
          <w:b/>
          <w:bCs/>
          <w:sz w:val="32"/>
          <w:szCs w:val="32"/>
        </w:rPr>
      </w:pPr>
      <w:r w:rsidRPr="00C21D94">
        <w:rPr>
          <w:b/>
          <w:bCs/>
          <w:sz w:val="32"/>
          <w:szCs w:val="32"/>
        </w:rPr>
        <w:t>Course Syllabus</w:t>
      </w:r>
    </w:p>
    <w:p w:rsidR="00CE3B65" w:rsidRDefault="00CE3B65" w:rsidP="00243E8B">
      <w:pPr>
        <w:jc w:val="center"/>
        <w:rPr>
          <w:b/>
          <w:bCs/>
        </w:rPr>
      </w:pPr>
    </w:p>
    <w:p w:rsidR="00CE3B65" w:rsidRDefault="00CE3B65" w:rsidP="00243E8B">
      <w:pPr>
        <w:jc w:val="center"/>
        <w:rPr>
          <w:b/>
          <w:bCs/>
        </w:rPr>
      </w:pPr>
    </w:p>
    <w:p w:rsidR="00484D09" w:rsidRDefault="00CE3B65" w:rsidP="00CE3B65">
      <w:pPr>
        <w:rPr>
          <w:b/>
        </w:rPr>
      </w:pPr>
      <w:r>
        <w:rPr>
          <w:b/>
        </w:rPr>
        <w:t xml:space="preserve">Professor </w:t>
      </w:r>
      <w:r w:rsidR="004975AD" w:rsidRPr="00950497">
        <w:rPr>
          <w:b/>
        </w:rPr>
        <w:t>Atalay Atasu</w:t>
      </w:r>
    </w:p>
    <w:p w:rsidR="00CE3B65" w:rsidRDefault="00784E2D" w:rsidP="00CE3B65">
      <w:pPr>
        <w:rPr>
          <w:b/>
        </w:rPr>
      </w:pPr>
      <w:hyperlink r:id="rId9" w:history="1">
        <w:r w:rsidR="00CE3B65" w:rsidRPr="00EA47C8">
          <w:rPr>
            <w:rStyle w:val="Hyperlink"/>
            <w:b/>
          </w:rPr>
          <w:t>Atalay.atasu@mgt.gatech.edu</w:t>
        </w:r>
      </w:hyperlink>
    </w:p>
    <w:p w:rsidR="00CE3B65" w:rsidRDefault="00CE3B65" w:rsidP="00CE3B65">
      <w:pPr>
        <w:rPr>
          <w:b/>
        </w:rPr>
      </w:pPr>
      <w:r>
        <w:rPr>
          <w:b/>
        </w:rPr>
        <w:t>Offi</w:t>
      </w:r>
      <w:r w:rsidR="006C2F3E">
        <w:rPr>
          <w:b/>
        </w:rPr>
        <w:t>ce 452</w:t>
      </w:r>
      <w:r w:rsidR="00181F94">
        <w:rPr>
          <w:b/>
        </w:rPr>
        <w:t xml:space="preserve"> – College of Management</w:t>
      </w:r>
    </w:p>
    <w:p w:rsidR="00181F94" w:rsidRDefault="00181F94" w:rsidP="00CE3B65">
      <w:pPr>
        <w:rPr>
          <w:b/>
        </w:rPr>
      </w:pPr>
      <w:r>
        <w:rPr>
          <w:b/>
        </w:rPr>
        <w:t>Georgia Institute of Technology</w:t>
      </w:r>
    </w:p>
    <w:p w:rsidR="00B43510" w:rsidRPr="00950497" w:rsidRDefault="00B43510" w:rsidP="00B43510">
      <w:pPr>
        <w:rPr>
          <w:b/>
          <w:bCs/>
        </w:rPr>
      </w:pPr>
      <w:r>
        <w:rPr>
          <w:b/>
        </w:rPr>
        <w:t>Office Hours: Tuesday 11am-12pm or by appointment</w:t>
      </w:r>
    </w:p>
    <w:p w:rsidR="004975AD" w:rsidRPr="00950497" w:rsidRDefault="004975AD" w:rsidP="00484D09">
      <w:pPr>
        <w:pStyle w:val="Heading1"/>
      </w:pPr>
    </w:p>
    <w:p w:rsidR="00604AFB" w:rsidRPr="00604AFB" w:rsidRDefault="00141FBE" w:rsidP="00604AFB">
      <w:pPr>
        <w:tabs>
          <w:tab w:val="center" w:pos="5040"/>
        </w:tabs>
        <w:suppressAutoHyphens/>
        <w:jc w:val="both"/>
      </w:pPr>
      <w:r w:rsidRPr="00950497">
        <w:rPr>
          <w:bCs/>
        </w:rPr>
        <w:t>T</w:t>
      </w:r>
      <w:r w:rsidR="00484D09" w:rsidRPr="00950497">
        <w:rPr>
          <w:bCs/>
        </w:rPr>
        <w:t xml:space="preserve">he </w:t>
      </w:r>
      <w:r w:rsidR="006047FF">
        <w:rPr>
          <w:bCs/>
        </w:rPr>
        <w:t>objective of this</w:t>
      </w:r>
      <w:r w:rsidR="004975AD" w:rsidRPr="00950497">
        <w:rPr>
          <w:bCs/>
        </w:rPr>
        <w:t xml:space="preserve"> course is to provide students with tools/means for</w:t>
      </w:r>
      <w:r w:rsidR="00484D09" w:rsidRPr="00950497">
        <w:rPr>
          <w:bCs/>
        </w:rPr>
        <w:t xml:space="preserve"> matching supply and demand in the most cost effective way</w:t>
      </w:r>
      <w:r w:rsidR="006047FF">
        <w:rPr>
          <w:bCs/>
        </w:rPr>
        <w:t xml:space="preserve">, which is a primary challenge for any firm from an operations </w:t>
      </w:r>
      <w:r w:rsidR="006047FF" w:rsidRPr="00604AFB">
        <w:rPr>
          <w:bCs/>
        </w:rPr>
        <w:t>perspective</w:t>
      </w:r>
      <w:r w:rsidR="00484D09" w:rsidRPr="00604AFB">
        <w:rPr>
          <w:bCs/>
        </w:rPr>
        <w:t xml:space="preserve">. </w:t>
      </w:r>
      <w:r w:rsidR="004D42E9" w:rsidRPr="00604AFB">
        <w:rPr>
          <w:bCs/>
        </w:rPr>
        <w:t>A</w:t>
      </w:r>
      <w:r w:rsidR="004975AD" w:rsidRPr="00604AFB">
        <w:rPr>
          <w:bCs/>
        </w:rPr>
        <w:t xml:space="preserve"> mixture of lectures, case discussions and games </w:t>
      </w:r>
      <w:r w:rsidR="004D42E9" w:rsidRPr="00604AFB">
        <w:rPr>
          <w:bCs/>
        </w:rPr>
        <w:t xml:space="preserve">will be used </w:t>
      </w:r>
      <w:r w:rsidR="004975AD" w:rsidRPr="00604AFB">
        <w:rPr>
          <w:bCs/>
        </w:rPr>
        <w:t xml:space="preserve">to provide a better understanding of </w:t>
      </w:r>
      <w:r w:rsidR="00132653" w:rsidRPr="00604AFB">
        <w:rPr>
          <w:bCs/>
        </w:rPr>
        <w:t xml:space="preserve">modeling </w:t>
      </w:r>
      <w:r w:rsidR="00604AFB" w:rsidRPr="00604AFB">
        <w:rPr>
          <w:bCs/>
        </w:rPr>
        <w:t>supply chain issues.</w:t>
      </w:r>
      <w:r w:rsidR="00604AFB" w:rsidRPr="00604AFB">
        <w:t xml:space="preserve"> In particular, this course will provide an in-depth examination of several topics important to supply chain management including inventory control, capacity management, contracting and transportation modeling in the contexts of retailing, manufacturing and logistics</w:t>
      </w:r>
      <w:r w:rsidR="00604AFB">
        <w:t xml:space="preserve"> industries</w:t>
      </w:r>
      <w:r w:rsidR="00604AFB" w:rsidRPr="00604AFB">
        <w:t>.  The course is designed for students who plan to pursue a career in supply chain management</w:t>
      </w:r>
      <w:r w:rsidR="00101A44">
        <w:t xml:space="preserve"> and for those interested in understanding effective mechanisms to deal with uncertainty </w:t>
      </w:r>
      <w:r w:rsidR="00B10871">
        <w:t xml:space="preserve">in </w:t>
      </w:r>
      <w:r w:rsidR="00101A44">
        <w:t>demand</w:t>
      </w:r>
      <w:r w:rsidR="00604AFB" w:rsidRPr="00604AFB">
        <w:t>. The course should enable student</w:t>
      </w:r>
      <w:r w:rsidR="00B06EF6">
        <w:t>s</w:t>
      </w:r>
      <w:r w:rsidR="00604AFB" w:rsidRPr="00604AFB">
        <w:t xml:space="preserve"> to</w:t>
      </w:r>
    </w:p>
    <w:p w:rsidR="00604AFB" w:rsidRPr="00604AFB" w:rsidRDefault="00604AFB" w:rsidP="00604AFB">
      <w:pPr>
        <w:numPr>
          <w:ilvl w:val="0"/>
          <w:numId w:val="26"/>
        </w:numPr>
        <w:tabs>
          <w:tab w:val="center" w:pos="5040"/>
        </w:tabs>
        <w:suppressAutoHyphens/>
      </w:pPr>
      <w:r w:rsidRPr="00604AFB">
        <w:t>Understand operational mechanisms that can be used to cope with demand uncertainty,</w:t>
      </w:r>
    </w:p>
    <w:p w:rsidR="00604AFB" w:rsidRPr="00604AFB" w:rsidRDefault="00604AFB" w:rsidP="00604AFB">
      <w:pPr>
        <w:numPr>
          <w:ilvl w:val="0"/>
          <w:numId w:val="26"/>
        </w:numPr>
        <w:tabs>
          <w:tab w:val="center" w:pos="5040"/>
        </w:tabs>
        <w:suppressAutoHyphens/>
      </w:pPr>
      <w:r w:rsidRPr="00604AFB">
        <w:t>Understand the dependencies between time-based competition, inventory control and capacity management</w:t>
      </w:r>
      <w:r w:rsidR="00101A44">
        <w:t>,</w:t>
      </w:r>
    </w:p>
    <w:p w:rsidR="00604AFB" w:rsidRPr="00604AFB" w:rsidRDefault="00604AFB" w:rsidP="00604AFB">
      <w:pPr>
        <w:numPr>
          <w:ilvl w:val="0"/>
          <w:numId w:val="26"/>
        </w:numPr>
        <w:tabs>
          <w:tab w:val="center" w:pos="5040"/>
        </w:tabs>
        <w:suppressAutoHyphens/>
      </w:pPr>
      <w:r w:rsidRPr="00604AFB">
        <w:t xml:space="preserve">Relate these concepts to existing business models in practice within different industries, and </w:t>
      </w:r>
    </w:p>
    <w:p w:rsidR="00604AFB" w:rsidRPr="00604AFB" w:rsidRDefault="00604AFB" w:rsidP="00604AFB">
      <w:pPr>
        <w:numPr>
          <w:ilvl w:val="0"/>
          <w:numId w:val="26"/>
        </w:numPr>
        <w:tabs>
          <w:tab w:val="center" w:pos="5040"/>
        </w:tabs>
        <w:suppressAutoHyphens/>
      </w:pPr>
      <w:r w:rsidRPr="00604AFB">
        <w:t xml:space="preserve">Enhance </w:t>
      </w:r>
      <w:r w:rsidR="00B06EF6">
        <w:t>their</w:t>
      </w:r>
      <w:r w:rsidRPr="00604AFB">
        <w:t xml:space="preserve"> analytical skills to evaluate different business models.</w:t>
      </w:r>
    </w:p>
    <w:p w:rsidR="00604AFB" w:rsidRPr="00604AFB" w:rsidRDefault="00604AFB" w:rsidP="00604AFB">
      <w:pPr>
        <w:tabs>
          <w:tab w:val="center" w:pos="5040"/>
        </w:tabs>
        <w:suppressAutoHyphens/>
        <w:ind w:left="720"/>
      </w:pPr>
    </w:p>
    <w:p w:rsidR="00181F94" w:rsidRPr="000B0922" w:rsidRDefault="00181F94" w:rsidP="00181F94">
      <w:pPr>
        <w:spacing w:before="120"/>
        <w:rPr>
          <w:bCs/>
        </w:rPr>
      </w:pPr>
      <w:r w:rsidRPr="0092094B">
        <w:rPr>
          <w:b/>
        </w:rPr>
        <w:t>Course Material</w:t>
      </w:r>
    </w:p>
    <w:p w:rsidR="006047FF" w:rsidRDefault="00181F94" w:rsidP="006047FF">
      <w:pPr>
        <w:spacing w:before="120"/>
        <w:jc w:val="both"/>
      </w:pPr>
      <w:r>
        <w:t xml:space="preserve">There is no required textbook for this course. A required class pack containing </w:t>
      </w:r>
      <w:r w:rsidR="00C21D94">
        <w:t>copyrighted</w:t>
      </w:r>
      <w:r>
        <w:t xml:space="preserve"> material will be av</w:t>
      </w:r>
      <w:r w:rsidR="00132653">
        <w:t xml:space="preserve">ailable through </w:t>
      </w:r>
      <w:hyperlink r:id="rId10" w:history="1">
        <w:r w:rsidR="00984CBB" w:rsidRPr="00536255">
          <w:rPr>
            <w:rStyle w:val="Hyperlink"/>
          </w:rPr>
          <w:t>www.study.net</w:t>
        </w:r>
      </w:hyperlink>
      <w:r w:rsidR="00C21D94">
        <w:t>. Other required reading will be available through T-Square</w:t>
      </w:r>
      <w:r w:rsidR="00132653">
        <w:t xml:space="preserve">. </w:t>
      </w:r>
    </w:p>
    <w:p w:rsidR="00181F94" w:rsidRDefault="00181F94" w:rsidP="006047FF">
      <w:pPr>
        <w:spacing w:before="120"/>
        <w:jc w:val="both"/>
      </w:pPr>
      <w:r w:rsidRPr="00024EC1">
        <w:rPr>
          <w:u w:val="single"/>
        </w:rPr>
        <w:t>Designing and Managing the Supply chain: Concepts, Strategies</w:t>
      </w:r>
      <w:r>
        <w:rPr>
          <w:u w:val="single"/>
        </w:rPr>
        <w:t>, and Cas</w:t>
      </w:r>
      <w:r w:rsidRPr="00024EC1">
        <w:rPr>
          <w:u w:val="single"/>
        </w:rPr>
        <w:t>es</w:t>
      </w:r>
      <w:r>
        <w:t xml:space="preserve"> by David </w:t>
      </w:r>
      <w:proofErr w:type="spellStart"/>
      <w:r>
        <w:t>Simchi</w:t>
      </w:r>
      <w:proofErr w:type="spellEnd"/>
      <w:r>
        <w:t xml:space="preserve">-Levi and Philip </w:t>
      </w:r>
      <w:proofErr w:type="spellStart"/>
      <w:r>
        <w:t>Kaminsky</w:t>
      </w:r>
      <w:proofErr w:type="spellEnd"/>
      <w:r w:rsidR="006047FF">
        <w:t>, is a recommended reference book.</w:t>
      </w:r>
      <w:r>
        <w:t xml:space="preserve"> </w:t>
      </w:r>
    </w:p>
    <w:p w:rsidR="00132653" w:rsidRDefault="00132653" w:rsidP="00181F94">
      <w:pPr>
        <w:rPr>
          <w:b/>
        </w:rPr>
      </w:pPr>
    </w:p>
    <w:p w:rsidR="00181F94" w:rsidRDefault="00181F94" w:rsidP="00181F94">
      <w:pPr>
        <w:rPr>
          <w:b/>
        </w:rPr>
      </w:pPr>
      <w:r w:rsidRPr="0092094B">
        <w:rPr>
          <w:b/>
        </w:rPr>
        <w:t>Grading Policy</w:t>
      </w:r>
    </w:p>
    <w:p w:rsidR="006047FF" w:rsidRDefault="006047FF" w:rsidP="006047FF">
      <w:pPr>
        <w:rPr>
          <w:b/>
          <w:i/>
        </w:rPr>
      </w:pPr>
    </w:p>
    <w:p w:rsidR="006047FF" w:rsidRDefault="006047FF" w:rsidP="006047FF">
      <w:r>
        <w:t>Written Case Analyses</w:t>
      </w:r>
      <w:r>
        <w:tab/>
      </w:r>
      <w:r>
        <w:tab/>
        <w:t>30% (4@7.5%)</w:t>
      </w:r>
      <w:r>
        <w:tab/>
        <w:t>-group</w:t>
      </w:r>
    </w:p>
    <w:p w:rsidR="006047FF" w:rsidRDefault="006047FF" w:rsidP="006047FF">
      <w:r>
        <w:t>Supply Chain Simulation Games</w:t>
      </w:r>
      <w:r>
        <w:tab/>
        <w:t xml:space="preserve">10% </w:t>
      </w:r>
      <w:r>
        <w:tab/>
      </w:r>
      <w:r>
        <w:tab/>
        <w:t xml:space="preserve">  </w:t>
      </w:r>
      <w:r>
        <w:tab/>
        <w:t>-group</w:t>
      </w:r>
    </w:p>
    <w:p w:rsidR="006652FB" w:rsidRDefault="006652FB" w:rsidP="006047FF">
      <w:r>
        <w:t>Ethics Project:</w:t>
      </w:r>
      <w:r>
        <w:tab/>
      </w:r>
      <w:r>
        <w:tab/>
      </w:r>
      <w:r>
        <w:tab/>
      </w:r>
      <w:r>
        <w:tab/>
        <w:t>5%</w:t>
      </w:r>
      <w:r>
        <w:tab/>
      </w:r>
      <w:r>
        <w:tab/>
      </w:r>
      <w:r>
        <w:tab/>
        <w:t>-group</w:t>
      </w:r>
    </w:p>
    <w:p w:rsidR="006652FB" w:rsidRDefault="006652FB" w:rsidP="006047FF">
      <w:r>
        <w:t>Class Participation</w:t>
      </w:r>
      <w:r w:rsidR="00F44ACD">
        <w:t xml:space="preserve"> (Pop-Quizzes)</w:t>
      </w:r>
      <w:r>
        <w:tab/>
      </w:r>
      <w:r>
        <w:tab/>
      </w:r>
      <w:r>
        <w:tab/>
      </w:r>
      <w:r w:rsidR="00184082">
        <w:t>30</w:t>
      </w:r>
      <w:r w:rsidR="006047FF">
        <w:t>%</w:t>
      </w:r>
      <w:r w:rsidR="006047FF">
        <w:tab/>
      </w:r>
      <w:r w:rsidR="006047FF">
        <w:tab/>
      </w:r>
      <w:r w:rsidR="006047FF">
        <w:tab/>
        <w:t>-individual</w:t>
      </w:r>
    </w:p>
    <w:p w:rsidR="006047FF" w:rsidRDefault="00184082" w:rsidP="006047FF">
      <w:r>
        <w:t>Final Project</w:t>
      </w:r>
      <w:r>
        <w:tab/>
      </w:r>
      <w:r>
        <w:tab/>
      </w:r>
      <w:r>
        <w:tab/>
      </w:r>
      <w:r>
        <w:tab/>
        <w:t>25</w:t>
      </w:r>
      <w:r w:rsidR="006047FF">
        <w:t>%</w:t>
      </w:r>
      <w:r w:rsidR="006047FF">
        <w:tab/>
      </w:r>
      <w:r w:rsidR="006047FF">
        <w:tab/>
      </w:r>
      <w:r w:rsidR="006047FF">
        <w:tab/>
        <w:t>-group</w:t>
      </w:r>
    </w:p>
    <w:p w:rsidR="006047FF" w:rsidRDefault="006047FF" w:rsidP="006047FF">
      <w:pPr>
        <w:rPr>
          <w:b/>
          <w:i/>
        </w:rPr>
      </w:pPr>
    </w:p>
    <w:p w:rsidR="006047FF" w:rsidRPr="006047FF" w:rsidRDefault="006047FF" w:rsidP="006C2F3E">
      <w:pPr>
        <w:jc w:val="both"/>
        <w:rPr>
          <w:b/>
          <w:i/>
        </w:rPr>
      </w:pPr>
      <w:r>
        <w:rPr>
          <w:b/>
          <w:i/>
        </w:rPr>
        <w:lastRenderedPageBreak/>
        <w:t xml:space="preserve">Your final grade will be determined by a mixture of group and individual assignments as listed above. Note that </w:t>
      </w:r>
      <w:r w:rsidRPr="006047FF">
        <w:rPr>
          <w:b/>
          <w:i/>
          <w:u w:val="single"/>
        </w:rPr>
        <w:t>group grades may be adjusted for individuals</w:t>
      </w:r>
      <w:r w:rsidRPr="006047FF">
        <w:rPr>
          <w:b/>
          <w:i/>
        </w:rPr>
        <w:t xml:space="preserve"> based on peer review</w:t>
      </w:r>
      <w:r>
        <w:rPr>
          <w:b/>
          <w:i/>
        </w:rPr>
        <w:t>s</w:t>
      </w:r>
      <w:r w:rsidRPr="006047FF">
        <w:rPr>
          <w:b/>
          <w:i/>
        </w:rPr>
        <w:t xml:space="preserve">. Each group member is expected to turn </w:t>
      </w:r>
      <w:r>
        <w:rPr>
          <w:b/>
          <w:i/>
        </w:rPr>
        <w:t>in the peer review</w:t>
      </w:r>
      <w:r w:rsidRPr="006047FF">
        <w:rPr>
          <w:b/>
          <w:i/>
        </w:rPr>
        <w:t xml:space="preserve"> form</w:t>
      </w:r>
      <w:r>
        <w:rPr>
          <w:b/>
          <w:i/>
        </w:rPr>
        <w:t xml:space="preserve"> below</w:t>
      </w:r>
      <w:r w:rsidRPr="006047FF">
        <w:rPr>
          <w:b/>
          <w:i/>
        </w:rPr>
        <w:t xml:space="preserve"> at the </w:t>
      </w:r>
      <w:r w:rsidR="006C2F3E">
        <w:rPr>
          <w:b/>
          <w:i/>
        </w:rPr>
        <w:t>b</w:t>
      </w:r>
      <w:r w:rsidRPr="006047FF">
        <w:rPr>
          <w:b/>
          <w:i/>
        </w:rPr>
        <w:t>eginning of session 3</w:t>
      </w:r>
      <w:r w:rsidR="001146E1">
        <w:rPr>
          <w:b/>
          <w:i/>
        </w:rPr>
        <w:t>2</w:t>
      </w:r>
      <w:r w:rsidRPr="006047FF">
        <w:rPr>
          <w:b/>
          <w:i/>
        </w:rPr>
        <w:t>.</w:t>
      </w:r>
      <w:r>
        <w:rPr>
          <w:b/>
          <w:i/>
        </w:rPr>
        <w:t xml:space="preserve"> Details of each assignment are provided below.</w:t>
      </w:r>
    </w:p>
    <w:p w:rsidR="006047FF" w:rsidRDefault="006047FF" w:rsidP="00181F94">
      <w:pPr>
        <w:rPr>
          <w:b/>
        </w:rPr>
      </w:pPr>
    </w:p>
    <w:p w:rsidR="00181F94" w:rsidRPr="00167B0E" w:rsidRDefault="00181F94" w:rsidP="00181F94">
      <w:pPr>
        <w:rPr>
          <w:i/>
        </w:rPr>
      </w:pPr>
      <w:r w:rsidRPr="00167B0E">
        <w:rPr>
          <w:i/>
        </w:rPr>
        <w:t>Written Case Analyses</w:t>
      </w:r>
    </w:p>
    <w:p w:rsidR="00181F94" w:rsidRDefault="00181F94" w:rsidP="00181F94">
      <w:pPr>
        <w:spacing w:before="120"/>
        <w:jc w:val="both"/>
      </w:pPr>
      <w:r>
        <w:t xml:space="preserve">You will </w:t>
      </w:r>
      <w:r w:rsidR="00132653">
        <w:t>be assigned f</w:t>
      </w:r>
      <w:r w:rsidR="00B255DC">
        <w:t xml:space="preserve">ive case studies in this course. </w:t>
      </w:r>
      <w:r w:rsidR="006652FB">
        <w:t>The four highest grades will determine your case analysis grade</w:t>
      </w:r>
      <w:r w:rsidR="00B255DC">
        <w:t>.</w:t>
      </w:r>
      <w:r>
        <w:t xml:space="preserve"> </w:t>
      </w:r>
      <w:r w:rsidR="00B255DC">
        <w:t xml:space="preserve">For each selected case, you’re required to provide </w:t>
      </w:r>
      <w:r>
        <w:t xml:space="preserve">group case write-ups </w:t>
      </w:r>
      <w:r w:rsidR="00132653">
        <w:t>that</w:t>
      </w:r>
      <w:r>
        <w:t xml:space="preserve"> will make up 30% of your course grad</w:t>
      </w:r>
      <w:r w:rsidR="0025235C">
        <w:t xml:space="preserve">e. Each case write-up is worth </w:t>
      </w:r>
      <w:r w:rsidR="00B255DC">
        <w:t>7.5</w:t>
      </w:r>
      <w:r>
        <w:t xml:space="preserve">% of your course grade. You should form </w:t>
      </w:r>
      <w:r w:rsidR="00ED5B4F">
        <w:rPr>
          <w:i/>
        </w:rPr>
        <w:t>groups of</w:t>
      </w:r>
      <w:r w:rsidR="00857228">
        <w:rPr>
          <w:i/>
        </w:rPr>
        <w:t xml:space="preserve"> </w:t>
      </w:r>
      <w:r w:rsidR="00F44ACD">
        <w:rPr>
          <w:i/>
        </w:rPr>
        <w:t>fiv</w:t>
      </w:r>
      <w:r w:rsidRPr="00F41EDA">
        <w:rPr>
          <w:i/>
        </w:rPr>
        <w:t>e</w:t>
      </w:r>
      <w:r>
        <w:t xml:space="preserve"> to work together for the case write-ups, simulation games and the final pr</w:t>
      </w:r>
      <w:r w:rsidR="00857228">
        <w:t>oject. For each case analysis, a</w:t>
      </w:r>
      <w:r>
        <w:t xml:space="preserve"> detailed course outline in this syllabus provides a list of questions to be answered. Concentrate explicitly on these questions</w:t>
      </w:r>
      <w:r w:rsidR="00857228">
        <w:t xml:space="preserve"> for your write-ups</w:t>
      </w:r>
      <w:r>
        <w:t xml:space="preserve">, providing detailed analysis and/or discussion. </w:t>
      </w:r>
    </w:p>
    <w:p w:rsidR="00181F94" w:rsidRDefault="0025235C" w:rsidP="00181F94">
      <w:pPr>
        <w:spacing w:before="120"/>
        <w:jc w:val="both"/>
      </w:pPr>
      <w:r>
        <w:t>All</w:t>
      </w:r>
      <w:r w:rsidR="00181F94">
        <w:t xml:space="preserve"> case write-ups are limited to 4 pages. The</w:t>
      </w:r>
      <w:r w:rsidR="00857228">
        <w:t xml:space="preserve">y </w:t>
      </w:r>
      <w:r w:rsidR="00181F94">
        <w:t>should be double-spaced, 12 pt. font, 1 inch margins</w:t>
      </w:r>
      <w:r w:rsidR="00857228">
        <w:t xml:space="preserve"> all around. A cover page with </w:t>
      </w:r>
      <w:r w:rsidR="00181F94">
        <w:t>names of group m</w:t>
      </w:r>
      <w:r w:rsidR="00857228">
        <w:t>embers does not count toward this</w:t>
      </w:r>
      <w:r w:rsidR="00181F94">
        <w:t xml:space="preserve"> page limit.</w:t>
      </w:r>
    </w:p>
    <w:p w:rsidR="00394DF9" w:rsidRDefault="00394DF9" w:rsidP="00181F94">
      <w:pPr>
        <w:spacing w:before="120"/>
        <w:jc w:val="both"/>
        <w:rPr>
          <w:i/>
        </w:rPr>
      </w:pPr>
    </w:p>
    <w:p w:rsidR="00DD6DF5" w:rsidRDefault="00394DF9" w:rsidP="00181F94">
      <w:pPr>
        <w:spacing w:before="120"/>
        <w:jc w:val="both"/>
        <w:rPr>
          <w:i/>
        </w:rPr>
      </w:pPr>
      <w:r w:rsidRPr="00394DF9">
        <w:rPr>
          <w:i/>
        </w:rPr>
        <w:t>Ethics Project</w:t>
      </w:r>
    </w:p>
    <w:p w:rsidR="00394DF9" w:rsidRPr="00394DF9" w:rsidRDefault="00394DF9" w:rsidP="00181F94">
      <w:pPr>
        <w:spacing w:before="120"/>
        <w:jc w:val="both"/>
      </w:pPr>
      <w:r>
        <w:t xml:space="preserve">An important feature of this course is that it has been supported by the Rich Foundation to provide the students with an ethical business perspective. Accordingly, we will be having a case study session dedicated to supply chain ethics, where you’ll be responsible for </w:t>
      </w:r>
      <w:r w:rsidR="00DD6DF5">
        <w:t>find</w:t>
      </w:r>
      <w:r>
        <w:t xml:space="preserve">ing a </w:t>
      </w:r>
      <w:r w:rsidR="00DD6DF5">
        <w:t>real/</w:t>
      </w:r>
      <w:r>
        <w:t xml:space="preserve">practical </w:t>
      </w:r>
      <w:r w:rsidR="00DD6DF5">
        <w:t xml:space="preserve">example of </w:t>
      </w:r>
      <w:r>
        <w:t>supply chain ethics</w:t>
      </w:r>
      <w:r w:rsidR="00DD6DF5">
        <w:t xml:space="preserve"> problem</w:t>
      </w:r>
      <w:r w:rsidR="006C2F3E">
        <w:t xml:space="preserve"> and discuss it in class</w:t>
      </w:r>
      <w:r w:rsidR="00DD6DF5">
        <w:t xml:space="preserve">. The example can be positive or negative, in the sense that it provides a good or bad example of the ethics concerns in supply chain practice. You are expected to lay down the fundamental ethical issues associated with the </w:t>
      </w:r>
      <w:r w:rsidR="006C2F3E">
        <w:t xml:space="preserve">supply chain management </w:t>
      </w:r>
      <w:r w:rsidR="00DD6DF5">
        <w:t>example you identify, explain what was right/wrong in the particular example and how you would go about it if you were in position of the decision makers. Your examples should also be exposed in a way that they stimulate active class discussions on the issue. You do not have to deliver a report, PowerPoint presentations are recommended (but not required), and your presentations should be limited to 10 minutes (e.g., 3-4 slides if any).</w:t>
      </w:r>
    </w:p>
    <w:p w:rsidR="00181F94" w:rsidRDefault="00181F94" w:rsidP="00181F94"/>
    <w:p w:rsidR="00181F94" w:rsidRPr="0084151B" w:rsidRDefault="00181F94" w:rsidP="00181F94">
      <w:pPr>
        <w:spacing w:after="120"/>
        <w:rPr>
          <w:i/>
        </w:rPr>
      </w:pPr>
      <w:r w:rsidRPr="0084151B">
        <w:rPr>
          <w:i/>
        </w:rPr>
        <w:t>Supply Chain Simulation Games</w:t>
      </w:r>
    </w:p>
    <w:p w:rsidR="00E908C3" w:rsidRDefault="00181F94" w:rsidP="00E908C3">
      <w:r>
        <w:t xml:space="preserve">You will play two supply chain simulation games in this course. Both games are to be played in groups. Each game will make up 5% of your total grade. </w:t>
      </w:r>
      <w:bookmarkStart w:id="1" w:name="OLE_LINK3"/>
      <w:bookmarkStart w:id="2" w:name="OLE_LINK4"/>
      <w:r>
        <w:t xml:space="preserve">The </w:t>
      </w:r>
      <w:r w:rsidR="0025235C">
        <w:t xml:space="preserve">start and end times for the games </w:t>
      </w:r>
      <w:r w:rsidR="006047FF">
        <w:t>are provided in the course outline</w:t>
      </w:r>
      <w:r w:rsidR="0025235C">
        <w:t>.</w:t>
      </w:r>
      <w:r w:rsidR="00132653">
        <w:t xml:space="preserve"> </w:t>
      </w:r>
      <w:r>
        <w:t>You will be given access to the games 48 hours prior to the game start to view the historical data so that you can forecast demand and develop a game strategy.</w:t>
      </w:r>
      <w:bookmarkEnd w:id="1"/>
      <w:bookmarkEnd w:id="2"/>
      <w:r w:rsidR="00E908C3">
        <w:t xml:space="preserve"> </w:t>
      </w:r>
      <w:r w:rsidR="00E908C3">
        <w:rPr>
          <w:u w:val="single"/>
        </w:rPr>
        <w:t>Make sure you take notes of your strategic actions throughout the game. You’ll be graded based on your overall profitability, as well as the quality of strategic actions you take. Teams without a strategy (e.g., do nothing) will obtain zero points from the games.</w:t>
      </w:r>
    </w:p>
    <w:p w:rsidR="00181F94" w:rsidRDefault="00181F94" w:rsidP="00181F94">
      <w:pPr>
        <w:jc w:val="both"/>
      </w:pPr>
    </w:p>
    <w:p w:rsidR="00181F94" w:rsidRPr="00167B0E" w:rsidRDefault="00181F94" w:rsidP="00181F94">
      <w:pPr>
        <w:rPr>
          <w:i/>
        </w:rPr>
      </w:pPr>
      <w:r w:rsidRPr="00167B0E">
        <w:rPr>
          <w:i/>
        </w:rPr>
        <w:t>Class Participation</w:t>
      </w:r>
    </w:p>
    <w:p w:rsidR="00F44ACD" w:rsidRDefault="00F44ACD" w:rsidP="00F44ACD">
      <w:pPr>
        <w:spacing w:before="120"/>
        <w:jc w:val="both"/>
      </w:pPr>
      <w:r>
        <w:t xml:space="preserve">A brief summary of each session as well as discussion questions for each class are provided in the detailed course outline which is at the end of the syllabus. You are expected to read the relevant case and/or article for each session and think about the discussion questions before each </w:t>
      </w:r>
      <w:r>
        <w:lastRenderedPageBreak/>
        <w:t xml:space="preserve">session. Your class participation grade will primarily depend on pop-quizzes based on these discussion questions. The pop-quizzes can take place anytime during the sessions. I plan to have </w:t>
      </w:r>
      <w:r>
        <w:rPr>
          <w:b/>
          <w:u w:val="single"/>
        </w:rPr>
        <w:t>4</w:t>
      </w:r>
      <w:r>
        <w:t xml:space="preserve"> quizzes for your class participation grade, each worth 6 % of your grade. Your 5</w:t>
      </w:r>
      <w:r w:rsidRPr="008377B5">
        <w:rPr>
          <w:vertAlign w:val="superscript"/>
        </w:rPr>
        <w:t>th</w:t>
      </w:r>
      <w:r>
        <w:t xml:space="preserve"> quiz grade will be based on your attendance to guest speaker lectures. To attend the quizzes, you must be </w:t>
      </w:r>
      <w:r w:rsidRPr="0025235C">
        <w:rPr>
          <w:b/>
          <w:u w:val="single"/>
        </w:rPr>
        <w:t>on time</w:t>
      </w:r>
      <w:r>
        <w:t xml:space="preserve"> and sit behind your name tag. There are no make-ups for the quizzes. Students missing a quiz due to an official Georgia Institute of Technology event </w:t>
      </w:r>
      <w:r>
        <w:rPr>
          <w:b/>
          <w:bCs/>
        </w:rPr>
        <w:t>must prearrange an alternate time</w:t>
      </w:r>
      <w:r>
        <w:t xml:space="preserve"> to take the quiz. Other excused absences (for health reasons, etc.) must be documented, and the grade missed will be the average of the other quiz scores.  All other cases will receive a grade of zero for the missed quiz. </w:t>
      </w:r>
    </w:p>
    <w:p w:rsidR="00181F94" w:rsidRDefault="00181F94" w:rsidP="00181F94">
      <w:pPr>
        <w:rPr>
          <w:i/>
        </w:rPr>
      </w:pPr>
    </w:p>
    <w:p w:rsidR="00181F94" w:rsidRPr="00C245BB" w:rsidRDefault="00181F94" w:rsidP="00181F94">
      <w:pPr>
        <w:rPr>
          <w:i/>
        </w:rPr>
      </w:pPr>
      <w:r w:rsidRPr="00C245BB">
        <w:rPr>
          <w:i/>
        </w:rPr>
        <w:t>Final Project</w:t>
      </w:r>
    </w:p>
    <w:p w:rsidR="00181F94" w:rsidRPr="00C245BB" w:rsidRDefault="00181F94" w:rsidP="00181F94">
      <w:pPr>
        <w:pStyle w:val="BodyText"/>
        <w:tabs>
          <w:tab w:val="left" w:pos="700"/>
        </w:tabs>
        <w:spacing w:before="120" w:after="120"/>
        <w:rPr>
          <w:szCs w:val="24"/>
        </w:rPr>
      </w:pPr>
      <w:r>
        <w:rPr>
          <w:szCs w:val="24"/>
        </w:rPr>
        <w:t xml:space="preserve">The </w:t>
      </w:r>
      <w:r w:rsidR="006047FF">
        <w:rPr>
          <w:szCs w:val="24"/>
        </w:rPr>
        <w:t xml:space="preserve">final </w:t>
      </w:r>
      <w:r>
        <w:rPr>
          <w:szCs w:val="24"/>
        </w:rPr>
        <w:t>project</w:t>
      </w:r>
      <w:r w:rsidR="006047FF">
        <w:rPr>
          <w:szCs w:val="24"/>
        </w:rPr>
        <w:t xml:space="preserve"> is</w:t>
      </w:r>
      <w:r>
        <w:rPr>
          <w:szCs w:val="24"/>
        </w:rPr>
        <w:t xml:space="preserve"> to be </w:t>
      </w:r>
      <w:r w:rsidR="006047FF">
        <w:rPr>
          <w:szCs w:val="24"/>
        </w:rPr>
        <w:t>completed as a g</w:t>
      </w:r>
      <w:r>
        <w:rPr>
          <w:szCs w:val="24"/>
        </w:rPr>
        <w:t>roup</w:t>
      </w:r>
      <w:r w:rsidR="006047FF">
        <w:rPr>
          <w:szCs w:val="24"/>
        </w:rPr>
        <w:t xml:space="preserve">, which </w:t>
      </w:r>
      <w:r w:rsidRPr="00C245BB">
        <w:rPr>
          <w:szCs w:val="24"/>
        </w:rPr>
        <w:t xml:space="preserve">is an opportunity to focus on an area of </w:t>
      </w:r>
      <w:r>
        <w:rPr>
          <w:szCs w:val="24"/>
        </w:rPr>
        <w:t xml:space="preserve">interest or importance to you. </w:t>
      </w:r>
      <w:r w:rsidRPr="00C245BB">
        <w:rPr>
          <w:szCs w:val="24"/>
        </w:rPr>
        <w:t>Several types of projects are possible:</w:t>
      </w:r>
    </w:p>
    <w:p w:rsidR="00181F94" w:rsidRPr="00C245BB" w:rsidRDefault="00181F94" w:rsidP="00D929FD">
      <w:pPr>
        <w:pStyle w:val="BodyText"/>
        <w:numPr>
          <w:ilvl w:val="0"/>
          <w:numId w:val="9"/>
        </w:numPr>
        <w:tabs>
          <w:tab w:val="left" w:pos="700"/>
        </w:tabs>
        <w:spacing w:before="120" w:after="120"/>
        <w:rPr>
          <w:szCs w:val="24"/>
        </w:rPr>
      </w:pPr>
      <w:r w:rsidRPr="00C245BB">
        <w:rPr>
          <w:szCs w:val="24"/>
        </w:rPr>
        <w:t xml:space="preserve">Examine an industry or a firm with respect to </w:t>
      </w:r>
      <w:r>
        <w:rPr>
          <w:szCs w:val="24"/>
        </w:rPr>
        <w:t xml:space="preserve">its </w:t>
      </w:r>
      <w:r w:rsidRPr="00C245BB">
        <w:rPr>
          <w:szCs w:val="24"/>
        </w:rPr>
        <w:t>supply chain</w:t>
      </w:r>
      <w:r w:rsidR="00132653">
        <w:rPr>
          <w:szCs w:val="24"/>
        </w:rPr>
        <w:t xml:space="preserve"> model</w:t>
      </w:r>
      <w:r>
        <w:rPr>
          <w:szCs w:val="24"/>
        </w:rPr>
        <w:t>s over time.</w:t>
      </w:r>
      <w:r w:rsidRPr="00C245BB">
        <w:rPr>
          <w:szCs w:val="24"/>
        </w:rPr>
        <w:t xml:space="preserve"> Discuss the reasons for change, the process by which restructuring has occurred and the current status of the supply </w:t>
      </w:r>
      <w:r>
        <w:rPr>
          <w:szCs w:val="24"/>
        </w:rPr>
        <w:t xml:space="preserve">chain structure and viability. </w:t>
      </w:r>
      <w:r w:rsidRPr="00C245BB">
        <w:rPr>
          <w:szCs w:val="24"/>
        </w:rPr>
        <w:t>Conclude with a vision for the future.</w:t>
      </w:r>
    </w:p>
    <w:p w:rsidR="00181F94" w:rsidRDefault="00181F94" w:rsidP="00D929FD">
      <w:pPr>
        <w:pStyle w:val="BodyText"/>
        <w:numPr>
          <w:ilvl w:val="0"/>
          <w:numId w:val="9"/>
        </w:numPr>
        <w:tabs>
          <w:tab w:val="left" w:pos="700"/>
        </w:tabs>
        <w:spacing w:before="120" w:after="120"/>
        <w:rPr>
          <w:szCs w:val="24"/>
        </w:rPr>
      </w:pPr>
      <w:r w:rsidRPr="00C245BB">
        <w:rPr>
          <w:szCs w:val="24"/>
        </w:rPr>
        <w:t>Undertake a small “consult</w:t>
      </w:r>
      <w:r>
        <w:rPr>
          <w:szCs w:val="24"/>
        </w:rPr>
        <w:t xml:space="preserve">ing” assignment for a company. </w:t>
      </w:r>
      <w:r w:rsidRPr="00C245BB">
        <w:rPr>
          <w:szCs w:val="24"/>
        </w:rPr>
        <w:t>This can be an existing company who faces supply chain management challenges, or the design o</w:t>
      </w:r>
      <w:r>
        <w:rPr>
          <w:szCs w:val="24"/>
        </w:rPr>
        <w:t>f a supply chain for a startup.</w:t>
      </w:r>
      <w:r w:rsidRPr="00C245BB">
        <w:rPr>
          <w:szCs w:val="24"/>
        </w:rPr>
        <w:t xml:space="preserve"> In the former case, discuss the industry c</w:t>
      </w:r>
      <w:r>
        <w:rPr>
          <w:szCs w:val="24"/>
        </w:rPr>
        <w:t xml:space="preserve">haracteristics, current status, </w:t>
      </w:r>
      <w:r w:rsidRPr="00C245BB">
        <w:rPr>
          <w:szCs w:val="24"/>
        </w:rPr>
        <w:t>the reasons driving the company to restructure and conclude with recommendations.  In the latter case, discuss the operating environment in more detail and make a recommendation on supply chain design. In this type of project, the recommendations and the discussion should constitute approximately half the report.</w:t>
      </w:r>
    </w:p>
    <w:p w:rsidR="00181F94" w:rsidRPr="00C245BB" w:rsidRDefault="00181F94" w:rsidP="00D929FD">
      <w:pPr>
        <w:pStyle w:val="BodyText"/>
        <w:numPr>
          <w:ilvl w:val="0"/>
          <w:numId w:val="9"/>
        </w:numPr>
        <w:tabs>
          <w:tab w:val="left" w:pos="700"/>
        </w:tabs>
        <w:spacing w:before="120" w:after="120"/>
        <w:rPr>
          <w:szCs w:val="24"/>
        </w:rPr>
      </w:pPr>
      <w:r>
        <w:rPr>
          <w:szCs w:val="24"/>
        </w:rPr>
        <w:t xml:space="preserve">For the entrepreneurs, this might be an opportunity to lay out an operations </w:t>
      </w:r>
      <w:r w:rsidR="00B255DC">
        <w:rPr>
          <w:szCs w:val="24"/>
        </w:rPr>
        <w:t>model</w:t>
      </w:r>
      <w:r>
        <w:rPr>
          <w:szCs w:val="24"/>
        </w:rPr>
        <w:t xml:space="preserve"> for a new supply chain. </w:t>
      </w:r>
    </w:p>
    <w:p w:rsidR="00181F94" w:rsidRDefault="00181F94" w:rsidP="00181F94">
      <w:pPr>
        <w:spacing w:before="120"/>
        <w:jc w:val="both"/>
      </w:pPr>
      <w:r>
        <w:t>The projects are not limited to above topics; the projects could be on anything related to supply chain m</w:t>
      </w:r>
      <w:r w:rsidR="00B255DC">
        <w:t>odeling</w:t>
      </w:r>
      <w:r>
        <w:t>. If you have difficulty in deciding on a project topic, I can suggest some potentially good project themes. Please come and see me during the first or second week of the c</w:t>
      </w:r>
      <w:r w:rsidR="00857228">
        <w:t xml:space="preserve">ourse if you need </w:t>
      </w:r>
      <w:r>
        <w:t xml:space="preserve">help </w:t>
      </w:r>
      <w:r w:rsidR="00857228">
        <w:t>with your</w:t>
      </w:r>
      <w:r>
        <w:t xml:space="preserve"> project.  </w:t>
      </w:r>
    </w:p>
    <w:p w:rsidR="00181F94" w:rsidRDefault="00181F94" w:rsidP="00181F94">
      <w:pPr>
        <w:tabs>
          <w:tab w:val="left" w:pos="700"/>
        </w:tabs>
        <w:spacing w:before="120"/>
        <w:ind w:right="-180"/>
        <w:jc w:val="both"/>
      </w:pPr>
      <w:r w:rsidRPr="005D3CBD">
        <w:t>The final project will have three components: the project proposal, the project presentation, and project report. Each group is expected to submit a short project proposal</w:t>
      </w:r>
      <w:r w:rsidR="00132653">
        <w:t xml:space="preserve"> and present it</w:t>
      </w:r>
      <w:r w:rsidRPr="005D3CBD">
        <w:t>. The project proposal should include a short description of the problem</w:t>
      </w:r>
      <w:r w:rsidR="00DD6DF5">
        <w:t>,</w:t>
      </w:r>
      <w:r w:rsidRPr="005D3CBD">
        <w:t xml:space="preserve"> on which </w:t>
      </w:r>
      <w:r w:rsidR="000B02C5">
        <w:t>your group will be working. P</w:t>
      </w:r>
      <w:r w:rsidRPr="005D3CBD">
        <w:t>roject presentations will take place on the last t</w:t>
      </w:r>
      <w:r>
        <w:t>wo sessions of the course (</w:t>
      </w:r>
      <w:r w:rsidR="00B255DC">
        <w:t>12/</w:t>
      </w:r>
      <w:r w:rsidR="006C2F3E">
        <w:t>4</w:t>
      </w:r>
      <w:r>
        <w:t xml:space="preserve"> and </w:t>
      </w:r>
      <w:r w:rsidR="00B255DC">
        <w:t>12/</w:t>
      </w:r>
      <w:r w:rsidR="006C2F3E">
        <w:t>6</w:t>
      </w:r>
      <w:r w:rsidRPr="005D3CBD">
        <w:t xml:space="preserve">). </w:t>
      </w:r>
      <w:r>
        <w:t xml:space="preserve">The project report is due for the last session. </w:t>
      </w:r>
      <w:r w:rsidR="000B02C5">
        <w:t>P</w:t>
      </w:r>
      <w:r w:rsidRPr="005D3CBD">
        <w:t>roject re</w:t>
      </w:r>
      <w:r>
        <w:t>ports should be no more than 6</w:t>
      </w:r>
      <w:r w:rsidRPr="005D3CBD">
        <w:t xml:space="preserve"> pages (1 inch margins, 12 point font, double spaced), fo</w:t>
      </w:r>
      <w:r>
        <w:t xml:space="preserve">llowed by supporting exhibits. </w:t>
      </w:r>
      <w:r w:rsidRPr="005D3CBD">
        <w:t xml:space="preserve">Your project grade </w:t>
      </w:r>
      <w:r>
        <w:t>will be</w:t>
      </w:r>
      <w:r w:rsidRPr="005D3CBD">
        <w:t xml:space="preserve"> based on four components: (20%) </w:t>
      </w:r>
      <w:r w:rsidRPr="005D3CBD">
        <w:rPr>
          <w:i/>
          <w:iCs/>
        </w:rPr>
        <w:t>breadth and depth of research</w:t>
      </w:r>
      <w:r w:rsidRPr="005D3CBD">
        <w:t xml:space="preserve"> (the quantity and quality of material you</w:t>
      </w:r>
      <w:r>
        <w:t xml:space="preserve"> find concerning your topic); (1</w:t>
      </w:r>
      <w:r w:rsidRPr="005D3CBD">
        <w:t xml:space="preserve">0%) </w:t>
      </w:r>
      <w:r w:rsidRPr="005D3CBD">
        <w:rPr>
          <w:i/>
          <w:iCs/>
        </w:rPr>
        <w:t>quality of analysis</w:t>
      </w:r>
      <w:r w:rsidRPr="005D3CBD">
        <w:t xml:space="preserve">; (20%) </w:t>
      </w:r>
      <w:r w:rsidRPr="005D3CBD">
        <w:rPr>
          <w:i/>
          <w:iCs/>
        </w:rPr>
        <w:t>quality of writing</w:t>
      </w:r>
      <w:r w:rsidRPr="005D3CBD">
        <w:rPr>
          <w:b/>
          <w:bCs/>
          <w:i/>
          <w:iCs/>
        </w:rPr>
        <w:t xml:space="preserve"> </w:t>
      </w:r>
      <w:r w:rsidRPr="005D3CBD">
        <w:t>(including proper citations);</w:t>
      </w:r>
      <w:r w:rsidRPr="005D3CBD">
        <w:rPr>
          <w:b/>
          <w:bCs/>
          <w:i/>
          <w:iCs/>
        </w:rPr>
        <w:t xml:space="preserve"> </w:t>
      </w:r>
      <w:r>
        <w:t>and (5</w:t>
      </w:r>
      <w:r w:rsidRPr="005D3CBD">
        <w:t>0%)</w:t>
      </w:r>
      <w:r w:rsidRPr="005D3CBD">
        <w:rPr>
          <w:b/>
          <w:bCs/>
          <w:i/>
          <w:iCs/>
        </w:rPr>
        <w:t xml:space="preserve"> </w:t>
      </w:r>
      <w:r w:rsidRPr="005D3CBD">
        <w:rPr>
          <w:i/>
          <w:iCs/>
        </w:rPr>
        <w:t>quality of class presentation</w:t>
      </w:r>
      <w:r>
        <w:t>.</w:t>
      </w:r>
    </w:p>
    <w:p w:rsidR="0097568D" w:rsidRDefault="0097568D" w:rsidP="00181F94">
      <w:pPr>
        <w:tabs>
          <w:tab w:val="left" w:pos="700"/>
        </w:tabs>
        <w:spacing w:before="120"/>
        <w:ind w:right="-180"/>
        <w:jc w:val="both"/>
      </w:pPr>
    </w:p>
    <w:p w:rsidR="0097568D" w:rsidRDefault="0097568D" w:rsidP="0097568D">
      <w:pPr>
        <w:jc w:val="both"/>
        <w:rPr>
          <w:b/>
          <w:bCs/>
        </w:rPr>
      </w:pPr>
      <w:r>
        <w:rPr>
          <w:b/>
          <w:bCs/>
          <w:u w:val="single"/>
        </w:rPr>
        <w:t>Attendance:</w:t>
      </w:r>
      <w:r>
        <w:rPr>
          <w:b/>
          <w:bCs/>
        </w:rPr>
        <w:t xml:space="preserve"> </w:t>
      </w:r>
      <w:r>
        <w:t>Attendance is voluntary.</w:t>
      </w:r>
    </w:p>
    <w:p w:rsidR="0097568D" w:rsidRDefault="0097568D" w:rsidP="0097568D">
      <w:pPr>
        <w:ind w:right="360"/>
        <w:jc w:val="both"/>
      </w:pPr>
    </w:p>
    <w:p w:rsidR="0097568D" w:rsidRDefault="0097568D" w:rsidP="0097568D">
      <w:pPr>
        <w:pStyle w:val="Heading2"/>
        <w:jc w:val="both"/>
        <w:rPr>
          <w:rFonts w:ascii="Times New Roman" w:eastAsia="Times New Roman" w:hAnsi="Times New Roman" w:cs="Times New Roman"/>
          <w:color w:val="auto"/>
          <w:sz w:val="24"/>
          <w:highlight w:val="lightGray"/>
        </w:rPr>
      </w:pPr>
      <w:r>
        <w:rPr>
          <w:rFonts w:ascii="Times New Roman" w:eastAsia="Times New Roman" w:hAnsi="Times New Roman" w:cs="Times New Roman"/>
          <w:color w:val="auto"/>
          <w:sz w:val="24"/>
          <w:highlight w:val="lightGray"/>
        </w:rPr>
        <w:t>Classroom Etiquette:</w:t>
      </w:r>
    </w:p>
    <w:p w:rsidR="0097568D" w:rsidRDefault="0097568D" w:rsidP="0097568D">
      <w:pPr>
        <w:jc w:val="both"/>
      </w:pPr>
      <w:r>
        <w:rPr>
          <w:highlight w:val="lightGray"/>
        </w:rPr>
        <w:t xml:space="preserve">It’s expected that you are courteous to both your instructor and your fellow classmates. This includes </w:t>
      </w:r>
      <w:r>
        <w:rPr>
          <w:highlight w:val="lightGray"/>
          <w:u w:val="single"/>
        </w:rPr>
        <w:t>turning off your cell phone</w:t>
      </w:r>
      <w:r>
        <w:rPr>
          <w:highlight w:val="lightGray"/>
        </w:rPr>
        <w:t xml:space="preserve">. You </w:t>
      </w:r>
      <w:r>
        <w:rPr>
          <w:highlight w:val="lightGray"/>
          <w:u w:val="single"/>
        </w:rPr>
        <w:t>may not use a laptop</w:t>
      </w:r>
      <w:r>
        <w:rPr>
          <w:highlight w:val="lightGray"/>
        </w:rPr>
        <w:t xml:space="preserve"> in class. Please bring your </w:t>
      </w:r>
      <w:r>
        <w:rPr>
          <w:b/>
          <w:bCs/>
          <w:highlight w:val="lightGray"/>
        </w:rPr>
        <w:t>name tent</w:t>
      </w:r>
      <w:r>
        <w:rPr>
          <w:highlight w:val="lightGray"/>
        </w:rPr>
        <w:t xml:space="preserve"> with you to every class. One of the most important things to me about classroom etiquette is </w:t>
      </w:r>
      <w:r>
        <w:rPr>
          <w:b/>
          <w:bCs/>
          <w:highlight w:val="lightGray"/>
        </w:rPr>
        <w:t>to start on time</w:t>
      </w:r>
      <w:r>
        <w:rPr>
          <w:highlight w:val="lightGray"/>
        </w:rPr>
        <w:t xml:space="preserve"> with everybody on board.</w:t>
      </w:r>
      <w:r>
        <w:t xml:space="preserve"> </w:t>
      </w:r>
    </w:p>
    <w:p w:rsidR="0097568D" w:rsidRDefault="0097568D" w:rsidP="0097568D">
      <w:pPr>
        <w:pStyle w:val="BodyText2"/>
      </w:pPr>
    </w:p>
    <w:p w:rsidR="00C20EA6" w:rsidRPr="00C20EA6" w:rsidRDefault="00C20EA6" w:rsidP="00C20EA6">
      <w:r w:rsidRPr="00C20EA6">
        <w:rPr>
          <w:b/>
        </w:rPr>
        <w:t xml:space="preserve">Peer Review Form </w:t>
      </w:r>
      <w:proofErr w:type="gramStart"/>
      <w:r w:rsidRPr="00C20EA6">
        <w:rPr>
          <w:b/>
        </w:rPr>
        <w:t>For</w:t>
      </w:r>
      <w:proofErr w:type="gramEnd"/>
      <w:r w:rsidRPr="00C20EA6">
        <w:rPr>
          <w:b/>
        </w:rPr>
        <w:t xml:space="preserve"> Group Assignments</w:t>
      </w:r>
    </w:p>
    <w:p w:rsidR="006047FF" w:rsidRDefault="006047FF" w:rsidP="00C20EA6">
      <w:pPr>
        <w:rPr>
          <w:b/>
          <w:bCs/>
        </w:rPr>
      </w:pPr>
    </w:p>
    <w:p w:rsidR="00C20EA6" w:rsidRPr="00C20EA6" w:rsidRDefault="00C20EA6" w:rsidP="00C20EA6">
      <w:r w:rsidRPr="00C20EA6">
        <w:rPr>
          <w:b/>
          <w:bCs/>
        </w:rPr>
        <w:t>Name</w:t>
      </w:r>
      <w:r w:rsidRPr="00C20EA6">
        <w:t xml:space="preserve"> ______________________</w:t>
      </w:r>
      <w:r w:rsidRPr="00C20EA6">
        <w:rPr>
          <w:b/>
          <w:bCs/>
        </w:rPr>
        <w:t>Date</w:t>
      </w:r>
      <w:r w:rsidRPr="00C20EA6">
        <w:t xml:space="preserve">   _________</w:t>
      </w:r>
      <w:r w:rsidRPr="00C20EA6">
        <w:rPr>
          <w:b/>
          <w:bCs/>
        </w:rPr>
        <w:t>Group name or #</w:t>
      </w:r>
      <w:r w:rsidRPr="00C20EA6">
        <w:t xml:space="preserve"> _____________</w:t>
      </w:r>
    </w:p>
    <w:p w:rsidR="006047FF" w:rsidRDefault="006047FF" w:rsidP="00C20EA6"/>
    <w:p w:rsidR="00C20EA6" w:rsidRPr="00C20EA6" w:rsidRDefault="00C20EA6" w:rsidP="00C20EA6">
      <w:r w:rsidRPr="00C20EA6">
        <w:t xml:space="preserve">Rate each member of your group; do not rate yourself. Base your assessments on your group meetings and each individual’s contribution to your group work. Each question is worth 0-10 points. Each member of your group can receive 0-40 points.   I will make adjustments to the case/project/game grades based on your comments.  </w:t>
      </w:r>
    </w:p>
    <w:p w:rsidR="00C20EA6" w:rsidRPr="00C20EA6" w:rsidRDefault="00C20EA6" w:rsidP="00C20EA6"/>
    <w:tbl>
      <w:tblPr>
        <w:tblW w:w="94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43"/>
        <w:gridCol w:w="865"/>
        <w:gridCol w:w="7160"/>
      </w:tblGrid>
      <w:tr w:rsidR="00C20EA6" w:rsidRPr="00C20EA6" w:rsidTr="00E908C3">
        <w:tc>
          <w:tcPr>
            <w:tcW w:w="1443" w:type="dxa"/>
            <w:tcBorders>
              <w:top w:val="single" w:sz="4" w:space="0" w:color="auto"/>
              <w:left w:val="single" w:sz="4" w:space="0" w:color="auto"/>
              <w:bottom w:val="single" w:sz="4" w:space="0" w:color="auto"/>
              <w:right w:val="single" w:sz="4" w:space="0" w:color="auto"/>
            </w:tcBorders>
          </w:tcPr>
          <w:p w:rsidR="00C20EA6" w:rsidRPr="00C20EA6" w:rsidRDefault="00C20EA6" w:rsidP="00E908C3">
            <w:pPr>
              <w:jc w:val="center"/>
              <w:rPr>
                <w:b/>
                <w:bCs/>
              </w:rPr>
            </w:pPr>
            <w:r w:rsidRPr="00C20EA6">
              <w:rPr>
                <w:b/>
                <w:bCs/>
              </w:rPr>
              <w:t>Dimensions</w:t>
            </w:r>
          </w:p>
        </w:tc>
        <w:tc>
          <w:tcPr>
            <w:tcW w:w="865" w:type="dxa"/>
            <w:tcBorders>
              <w:top w:val="single" w:sz="4" w:space="0" w:color="auto"/>
              <w:left w:val="single" w:sz="4" w:space="0" w:color="auto"/>
              <w:bottom w:val="single" w:sz="4" w:space="0" w:color="auto"/>
              <w:right w:val="single" w:sz="4" w:space="0" w:color="auto"/>
            </w:tcBorders>
          </w:tcPr>
          <w:p w:rsidR="00C20EA6" w:rsidRPr="00C20EA6" w:rsidRDefault="00C20EA6" w:rsidP="00E908C3">
            <w:pPr>
              <w:jc w:val="center"/>
              <w:rPr>
                <w:b/>
                <w:bCs/>
              </w:rPr>
            </w:pPr>
            <w:r w:rsidRPr="00C20EA6">
              <w:rPr>
                <w:b/>
                <w:bCs/>
              </w:rPr>
              <w:t>Points</w:t>
            </w:r>
          </w:p>
        </w:tc>
        <w:tc>
          <w:tcPr>
            <w:tcW w:w="7160" w:type="dxa"/>
            <w:tcBorders>
              <w:top w:val="single" w:sz="4" w:space="0" w:color="auto"/>
              <w:left w:val="single" w:sz="4" w:space="0" w:color="auto"/>
              <w:bottom w:val="single" w:sz="4" w:space="0" w:color="auto"/>
              <w:right w:val="single" w:sz="4" w:space="0" w:color="auto"/>
            </w:tcBorders>
          </w:tcPr>
          <w:p w:rsidR="00C20EA6" w:rsidRPr="00C20EA6" w:rsidRDefault="00C20EA6" w:rsidP="00E908C3">
            <w:pPr>
              <w:jc w:val="center"/>
              <w:rPr>
                <w:b/>
                <w:bCs/>
              </w:rPr>
            </w:pPr>
            <w:r w:rsidRPr="00C20EA6">
              <w:rPr>
                <w:b/>
                <w:bCs/>
              </w:rPr>
              <w:t>Description of Behavior</w:t>
            </w:r>
          </w:p>
        </w:tc>
      </w:tr>
      <w:tr w:rsidR="00C20EA6" w:rsidRPr="00C20EA6" w:rsidTr="00E908C3">
        <w:tc>
          <w:tcPr>
            <w:tcW w:w="1443" w:type="dxa"/>
            <w:tcBorders>
              <w:top w:val="single" w:sz="4" w:space="0" w:color="auto"/>
              <w:left w:val="single" w:sz="4" w:space="0" w:color="auto"/>
              <w:bottom w:val="single" w:sz="4" w:space="0" w:color="auto"/>
              <w:right w:val="single" w:sz="4" w:space="0" w:color="auto"/>
            </w:tcBorders>
          </w:tcPr>
          <w:p w:rsidR="00C20EA6" w:rsidRPr="00C20EA6" w:rsidRDefault="00C20EA6" w:rsidP="00E908C3"/>
          <w:p w:rsidR="00C20EA6" w:rsidRPr="00C20EA6" w:rsidRDefault="00C20EA6" w:rsidP="00E908C3">
            <w:r w:rsidRPr="00C20EA6">
              <w:t>Attendance</w:t>
            </w:r>
          </w:p>
        </w:tc>
        <w:tc>
          <w:tcPr>
            <w:tcW w:w="865" w:type="dxa"/>
            <w:tcBorders>
              <w:top w:val="single" w:sz="4" w:space="0" w:color="auto"/>
              <w:left w:val="single" w:sz="4" w:space="0" w:color="auto"/>
              <w:bottom w:val="single" w:sz="4" w:space="0" w:color="auto"/>
              <w:right w:val="single" w:sz="4" w:space="0" w:color="auto"/>
            </w:tcBorders>
          </w:tcPr>
          <w:p w:rsidR="00C20EA6" w:rsidRPr="00C20EA6" w:rsidRDefault="00C20EA6" w:rsidP="00E908C3">
            <w:r w:rsidRPr="00C20EA6">
              <w:t>0-3</w:t>
            </w:r>
          </w:p>
          <w:p w:rsidR="00C20EA6" w:rsidRPr="00C20EA6" w:rsidRDefault="00C20EA6" w:rsidP="00E908C3">
            <w:r w:rsidRPr="00C20EA6">
              <w:t>4-7</w:t>
            </w:r>
          </w:p>
          <w:p w:rsidR="00C20EA6" w:rsidRPr="00C20EA6" w:rsidRDefault="00C20EA6" w:rsidP="00E908C3">
            <w:r w:rsidRPr="00C20EA6">
              <w:t>8-10</w:t>
            </w:r>
          </w:p>
        </w:tc>
        <w:tc>
          <w:tcPr>
            <w:tcW w:w="7160" w:type="dxa"/>
            <w:tcBorders>
              <w:top w:val="single" w:sz="4" w:space="0" w:color="auto"/>
              <w:left w:val="single" w:sz="4" w:space="0" w:color="auto"/>
              <w:bottom w:val="single" w:sz="4" w:space="0" w:color="auto"/>
              <w:right w:val="single" w:sz="4" w:space="0" w:color="auto"/>
            </w:tcBorders>
          </w:tcPr>
          <w:p w:rsidR="00C20EA6" w:rsidRPr="00C20EA6" w:rsidRDefault="00C20EA6" w:rsidP="00E908C3">
            <w:r w:rsidRPr="00C20EA6">
              <w:t>Absent quite often; group had to work around this member</w:t>
            </w:r>
          </w:p>
          <w:p w:rsidR="00C20EA6" w:rsidRPr="00C20EA6" w:rsidRDefault="00C20EA6" w:rsidP="00E908C3">
            <w:r w:rsidRPr="00C20EA6">
              <w:t>Absent occasionally, but did not inconvenience the group</w:t>
            </w:r>
          </w:p>
          <w:p w:rsidR="00C20EA6" w:rsidRPr="00C20EA6" w:rsidRDefault="00C20EA6" w:rsidP="00E908C3">
            <w:r w:rsidRPr="00C20EA6">
              <w:t>Routinely present; the group could count on this member to be present</w:t>
            </w:r>
          </w:p>
        </w:tc>
      </w:tr>
      <w:tr w:rsidR="00C20EA6" w:rsidRPr="00C20EA6" w:rsidTr="00E908C3">
        <w:tc>
          <w:tcPr>
            <w:tcW w:w="1443" w:type="dxa"/>
            <w:tcBorders>
              <w:top w:val="single" w:sz="4" w:space="0" w:color="auto"/>
              <w:left w:val="single" w:sz="4" w:space="0" w:color="auto"/>
              <w:bottom w:val="single" w:sz="4" w:space="0" w:color="auto"/>
              <w:right w:val="single" w:sz="4" w:space="0" w:color="auto"/>
            </w:tcBorders>
          </w:tcPr>
          <w:p w:rsidR="00C20EA6" w:rsidRPr="00C20EA6" w:rsidRDefault="00C20EA6" w:rsidP="00E908C3"/>
          <w:p w:rsidR="00C20EA6" w:rsidRPr="00C20EA6" w:rsidRDefault="00C20EA6" w:rsidP="00E908C3">
            <w:r w:rsidRPr="00C20EA6">
              <w:t>Preparation</w:t>
            </w:r>
          </w:p>
        </w:tc>
        <w:tc>
          <w:tcPr>
            <w:tcW w:w="865" w:type="dxa"/>
            <w:tcBorders>
              <w:top w:val="single" w:sz="4" w:space="0" w:color="auto"/>
              <w:left w:val="single" w:sz="4" w:space="0" w:color="auto"/>
              <w:bottom w:val="single" w:sz="4" w:space="0" w:color="auto"/>
              <w:right w:val="single" w:sz="4" w:space="0" w:color="auto"/>
            </w:tcBorders>
          </w:tcPr>
          <w:p w:rsidR="00C20EA6" w:rsidRPr="00C20EA6" w:rsidRDefault="00C20EA6" w:rsidP="00E908C3">
            <w:r w:rsidRPr="00C20EA6">
              <w:t>0-3</w:t>
            </w:r>
          </w:p>
          <w:p w:rsidR="00C20EA6" w:rsidRPr="00C20EA6" w:rsidRDefault="00C20EA6" w:rsidP="00E908C3">
            <w:r w:rsidRPr="00C20EA6">
              <w:t>4-7</w:t>
            </w:r>
          </w:p>
          <w:p w:rsidR="00C20EA6" w:rsidRPr="00C20EA6" w:rsidRDefault="00C20EA6" w:rsidP="00E908C3">
            <w:r w:rsidRPr="00C20EA6">
              <w:t>8-10</w:t>
            </w:r>
          </w:p>
        </w:tc>
        <w:tc>
          <w:tcPr>
            <w:tcW w:w="7160" w:type="dxa"/>
            <w:tcBorders>
              <w:top w:val="single" w:sz="4" w:space="0" w:color="auto"/>
              <w:left w:val="single" w:sz="4" w:space="0" w:color="auto"/>
              <w:bottom w:val="single" w:sz="4" w:space="0" w:color="auto"/>
              <w:right w:val="single" w:sz="4" w:space="0" w:color="auto"/>
            </w:tcBorders>
          </w:tcPr>
          <w:p w:rsidR="00C20EA6" w:rsidRPr="00C20EA6" w:rsidRDefault="00C20EA6" w:rsidP="00E908C3">
            <w:r w:rsidRPr="00C20EA6">
              <w:t>Was not prepared for meetings based on previous agreements</w:t>
            </w:r>
          </w:p>
          <w:p w:rsidR="00C20EA6" w:rsidRPr="00C20EA6" w:rsidRDefault="00C20EA6" w:rsidP="00E908C3">
            <w:r w:rsidRPr="00C20EA6">
              <w:t>Was prepared for meetings based upon what the group had agreed</w:t>
            </w:r>
          </w:p>
          <w:p w:rsidR="00C20EA6" w:rsidRPr="00C20EA6" w:rsidRDefault="00C20EA6" w:rsidP="00E908C3">
            <w:r w:rsidRPr="00C20EA6">
              <w:t>Was prepared for group meetings, offered unique insights</w:t>
            </w:r>
          </w:p>
        </w:tc>
      </w:tr>
      <w:tr w:rsidR="00C20EA6" w:rsidRPr="00C20EA6" w:rsidTr="00E908C3">
        <w:tc>
          <w:tcPr>
            <w:tcW w:w="1443" w:type="dxa"/>
            <w:tcBorders>
              <w:top w:val="single" w:sz="4" w:space="0" w:color="auto"/>
              <w:left w:val="single" w:sz="4" w:space="0" w:color="auto"/>
              <w:bottom w:val="single" w:sz="4" w:space="0" w:color="auto"/>
              <w:right w:val="single" w:sz="4" w:space="0" w:color="auto"/>
            </w:tcBorders>
          </w:tcPr>
          <w:p w:rsidR="00C20EA6" w:rsidRPr="00C20EA6" w:rsidRDefault="00C20EA6" w:rsidP="00E908C3"/>
          <w:p w:rsidR="00C20EA6" w:rsidRPr="00C20EA6" w:rsidRDefault="00C20EA6" w:rsidP="00E908C3">
            <w:r w:rsidRPr="00C20EA6">
              <w:t>Cooperation</w:t>
            </w:r>
          </w:p>
        </w:tc>
        <w:tc>
          <w:tcPr>
            <w:tcW w:w="865" w:type="dxa"/>
            <w:tcBorders>
              <w:top w:val="single" w:sz="4" w:space="0" w:color="auto"/>
              <w:left w:val="single" w:sz="4" w:space="0" w:color="auto"/>
              <w:bottom w:val="single" w:sz="4" w:space="0" w:color="auto"/>
              <w:right w:val="single" w:sz="4" w:space="0" w:color="auto"/>
            </w:tcBorders>
          </w:tcPr>
          <w:p w:rsidR="00C20EA6" w:rsidRPr="00C20EA6" w:rsidRDefault="00C20EA6" w:rsidP="00E908C3">
            <w:r w:rsidRPr="00C20EA6">
              <w:t>0-3</w:t>
            </w:r>
          </w:p>
          <w:p w:rsidR="00C20EA6" w:rsidRPr="00C20EA6" w:rsidRDefault="00C20EA6" w:rsidP="00E908C3">
            <w:r w:rsidRPr="00C20EA6">
              <w:t>4-7</w:t>
            </w:r>
          </w:p>
          <w:p w:rsidR="00C20EA6" w:rsidRPr="00C20EA6" w:rsidRDefault="00C20EA6" w:rsidP="00E908C3">
            <w:r w:rsidRPr="00C20EA6">
              <w:t>8-10</w:t>
            </w:r>
          </w:p>
        </w:tc>
        <w:tc>
          <w:tcPr>
            <w:tcW w:w="7160" w:type="dxa"/>
            <w:tcBorders>
              <w:top w:val="single" w:sz="4" w:space="0" w:color="auto"/>
              <w:left w:val="single" w:sz="4" w:space="0" w:color="auto"/>
              <w:bottom w:val="single" w:sz="4" w:space="0" w:color="auto"/>
              <w:right w:val="single" w:sz="4" w:space="0" w:color="auto"/>
            </w:tcBorders>
          </w:tcPr>
          <w:p w:rsidR="00C20EA6" w:rsidRPr="00C20EA6" w:rsidRDefault="00C20EA6" w:rsidP="00E908C3">
            <w:r w:rsidRPr="00C20EA6">
              <w:t>Highly uncooperative</w:t>
            </w:r>
          </w:p>
          <w:p w:rsidR="00C20EA6" w:rsidRPr="00C20EA6" w:rsidRDefault="00C20EA6" w:rsidP="00E908C3">
            <w:r w:rsidRPr="00C20EA6">
              <w:t>Moderately cooperative</w:t>
            </w:r>
          </w:p>
          <w:p w:rsidR="00C20EA6" w:rsidRPr="00C20EA6" w:rsidRDefault="00C20EA6" w:rsidP="00E908C3">
            <w:r w:rsidRPr="00C20EA6">
              <w:t>Highly Cooperative</w:t>
            </w:r>
          </w:p>
        </w:tc>
      </w:tr>
      <w:tr w:rsidR="00C20EA6" w:rsidRPr="00C20EA6" w:rsidTr="00E908C3">
        <w:tc>
          <w:tcPr>
            <w:tcW w:w="1443" w:type="dxa"/>
            <w:tcBorders>
              <w:top w:val="single" w:sz="4" w:space="0" w:color="auto"/>
              <w:left w:val="single" w:sz="4" w:space="0" w:color="auto"/>
              <w:bottom w:val="single" w:sz="4" w:space="0" w:color="auto"/>
              <w:right w:val="single" w:sz="4" w:space="0" w:color="auto"/>
            </w:tcBorders>
          </w:tcPr>
          <w:p w:rsidR="00C20EA6" w:rsidRPr="00C20EA6" w:rsidRDefault="00C20EA6" w:rsidP="00E908C3"/>
          <w:p w:rsidR="00C20EA6" w:rsidRPr="00C20EA6" w:rsidRDefault="00C20EA6" w:rsidP="00E908C3">
            <w:r w:rsidRPr="00C20EA6">
              <w:t>Fair Share</w:t>
            </w:r>
          </w:p>
        </w:tc>
        <w:tc>
          <w:tcPr>
            <w:tcW w:w="865" w:type="dxa"/>
            <w:tcBorders>
              <w:top w:val="single" w:sz="4" w:space="0" w:color="auto"/>
              <w:left w:val="single" w:sz="4" w:space="0" w:color="auto"/>
              <w:bottom w:val="single" w:sz="4" w:space="0" w:color="auto"/>
              <w:right w:val="single" w:sz="4" w:space="0" w:color="auto"/>
            </w:tcBorders>
          </w:tcPr>
          <w:p w:rsidR="00C20EA6" w:rsidRPr="00C20EA6" w:rsidRDefault="00C20EA6" w:rsidP="00E908C3">
            <w:r w:rsidRPr="00C20EA6">
              <w:t>0-3</w:t>
            </w:r>
          </w:p>
          <w:p w:rsidR="00C20EA6" w:rsidRPr="00C20EA6" w:rsidRDefault="00C20EA6" w:rsidP="00E908C3">
            <w:r w:rsidRPr="00C20EA6">
              <w:t>4-7</w:t>
            </w:r>
          </w:p>
          <w:p w:rsidR="00C20EA6" w:rsidRPr="00C20EA6" w:rsidRDefault="00C20EA6" w:rsidP="00E908C3">
            <w:r w:rsidRPr="00C20EA6">
              <w:t>8-10</w:t>
            </w:r>
          </w:p>
        </w:tc>
        <w:tc>
          <w:tcPr>
            <w:tcW w:w="7160" w:type="dxa"/>
            <w:tcBorders>
              <w:top w:val="single" w:sz="4" w:space="0" w:color="auto"/>
              <w:left w:val="single" w:sz="4" w:space="0" w:color="auto"/>
              <w:bottom w:val="single" w:sz="4" w:space="0" w:color="auto"/>
              <w:right w:val="single" w:sz="4" w:space="0" w:color="auto"/>
            </w:tcBorders>
          </w:tcPr>
          <w:p w:rsidR="00C20EA6" w:rsidRPr="00C20EA6" w:rsidRDefault="00C20EA6" w:rsidP="00E908C3">
            <w:r w:rsidRPr="00C20EA6">
              <w:t>Frequent free rider; did not do fair share of the work</w:t>
            </w:r>
          </w:p>
          <w:p w:rsidR="00C20EA6" w:rsidRPr="00C20EA6" w:rsidRDefault="00C20EA6" w:rsidP="00E908C3">
            <w:r w:rsidRPr="00C20EA6">
              <w:t>Ordinary group member; did acceptable amount of work</w:t>
            </w:r>
          </w:p>
          <w:p w:rsidR="00C20EA6" w:rsidRPr="00C20EA6" w:rsidRDefault="00C20EA6" w:rsidP="00E908C3">
            <w:r w:rsidRPr="00C20EA6">
              <w:t>Did more than fair share of the work</w:t>
            </w:r>
          </w:p>
        </w:tc>
      </w:tr>
    </w:tbl>
    <w:p w:rsidR="00C20EA6" w:rsidRPr="00C20EA6" w:rsidRDefault="00C20EA6" w:rsidP="00C20EA6">
      <w:pPr>
        <w:pStyle w:val="Heading1"/>
      </w:pPr>
    </w:p>
    <w:p w:rsidR="00C20EA6" w:rsidRPr="00C20EA6" w:rsidRDefault="00C20EA6" w:rsidP="00C20EA6">
      <w:pPr>
        <w:pStyle w:val="Heading1"/>
      </w:pPr>
      <w:r w:rsidRPr="00C20EA6">
        <w:t>Note: Do not include yourself on this form</w:t>
      </w:r>
    </w:p>
    <w:p w:rsidR="00C20EA6" w:rsidRPr="00C20EA6" w:rsidRDefault="00C20EA6" w:rsidP="00C20EA6"/>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6"/>
        <w:gridCol w:w="1908"/>
        <w:gridCol w:w="2002"/>
        <w:gridCol w:w="2002"/>
        <w:gridCol w:w="1716"/>
        <w:gridCol w:w="1144"/>
      </w:tblGrid>
      <w:tr w:rsidR="00C20EA6" w:rsidRPr="00C20EA6" w:rsidTr="00C20EA6">
        <w:tc>
          <w:tcPr>
            <w:tcW w:w="500" w:type="pct"/>
            <w:tcBorders>
              <w:top w:val="single" w:sz="4" w:space="0" w:color="auto"/>
              <w:left w:val="single" w:sz="4" w:space="0" w:color="auto"/>
              <w:bottom w:val="single" w:sz="4" w:space="0" w:color="auto"/>
              <w:right w:val="single" w:sz="4" w:space="0" w:color="auto"/>
            </w:tcBorders>
            <w:vAlign w:val="center"/>
          </w:tcPr>
          <w:p w:rsidR="00C20EA6" w:rsidRPr="00C20EA6" w:rsidRDefault="00C20EA6" w:rsidP="00E908C3">
            <w:pPr>
              <w:jc w:val="center"/>
              <w:rPr>
                <w:b/>
                <w:bCs/>
                <w:sz w:val="22"/>
                <w:szCs w:val="22"/>
                <w:u w:val="single"/>
              </w:rPr>
            </w:pPr>
            <w:r w:rsidRPr="00C20EA6">
              <w:rPr>
                <w:b/>
                <w:bCs/>
                <w:sz w:val="22"/>
                <w:szCs w:val="22"/>
                <w:u w:val="single"/>
              </w:rPr>
              <w:t>NAME</w:t>
            </w:r>
          </w:p>
        </w:tc>
        <w:tc>
          <w:tcPr>
            <w:tcW w:w="978" w:type="pct"/>
            <w:tcBorders>
              <w:top w:val="single" w:sz="4" w:space="0" w:color="auto"/>
              <w:left w:val="single" w:sz="4" w:space="0" w:color="auto"/>
              <w:bottom w:val="single" w:sz="4" w:space="0" w:color="auto"/>
              <w:right w:val="single" w:sz="4" w:space="0" w:color="auto"/>
            </w:tcBorders>
            <w:vAlign w:val="center"/>
          </w:tcPr>
          <w:p w:rsidR="00C20EA6" w:rsidRPr="00C20EA6" w:rsidRDefault="00C20EA6" w:rsidP="00C20EA6">
            <w:pPr>
              <w:jc w:val="center"/>
              <w:rPr>
                <w:b/>
                <w:bCs/>
                <w:sz w:val="22"/>
                <w:szCs w:val="22"/>
                <w:u w:val="single"/>
              </w:rPr>
            </w:pPr>
            <w:r w:rsidRPr="00C20EA6">
              <w:rPr>
                <w:b/>
                <w:bCs/>
                <w:sz w:val="22"/>
                <w:szCs w:val="22"/>
                <w:u w:val="single"/>
              </w:rPr>
              <w:t>ATTENDANCE</w:t>
            </w:r>
          </w:p>
        </w:tc>
        <w:tc>
          <w:tcPr>
            <w:tcW w:w="1027" w:type="pct"/>
            <w:tcBorders>
              <w:top w:val="single" w:sz="4" w:space="0" w:color="auto"/>
              <w:left w:val="single" w:sz="4" w:space="0" w:color="auto"/>
              <w:bottom w:val="single" w:sz="4" w:space="0" w:color="auto"/>
              <w:right w:val="single" w:sz="4" w:space="0" w:color="auto"/>
            </w:tcBorders>
            <w:vAlign w:val="center"/>
          </w:tcPr>
          <w:p w:rsidR="00C20EA6" w:rsidRPr="00C20EA6" w:rsidRDefault="00C20EA6" w:rsidP="00C20EA6">
            <w:pPr>
              <w:jc w:val="center"/>
              <w:rPr>
                <w:b/>
                <w:bCs/>
                <w:sz w:val="22"/>
                <w:szCs w:val="22"/>
                <w:u w:val="single"/>
              </w:rPr>
            </w:pPr>
            <w:r w:rsidRPr="00C20EA6">
              <w:rPr>
                <w:b/>
                <w:bCs/>
                <w:sz w:val="22"/>
                <w:szCs w:val="22"/>
                <w:u w:val="single"/>
              </w:rPr>
              <w:t>PREPARATION</w:t>
            </w:r>
          </w:p>
        </w:tc>
        <w:tc>
          <w:tcPr>
            <w:tcW w:w="1027" w:type="pct"/>
            <w:tcBorders>
              <w:top w:val="single" w:sz="4" w:space="0" w:color="auto"/>
              <w:left w:val="single" w:sz="4" w:space="0" w:color="auto"/>
              <w:bottom w:val="single" w:sz="4" w:space="0" w:color="auto"/>
              <w:right w:val="single" w:sz="4" w:space="0" w:color="auto"/>
            </w:tcBorders>
            <w:vAlign w:val="center"/>
          </w:tcPr>
          <w:p w:rsidR="00C20EA6" w:rsidRPr="00C20EA6" w:rsidRDefault="00C20EA6" w:rsidP="00C20EA6">
            <w:pPr>
              <w:jc w:val="center"/>
              <w:rPr>
                <w:b/>
                <w:bCs/>
                <w:sz w:val="22"/>
                <w:szCs w:val="22"/>
                <w:u w:val="single"/>
              </w:rPr>
            </w:pPr>
            <w:r w:rsidRPr="00C20EA6">
              <w:rPr>
                <w:b/>
                <w:bCs/>
                <w:sz w:val="22"/>
                <w:szCs w:val="22"/>
                <w:u w:val="single"/>
              </w:rPr>
              <w:t>COOPERATION</w:t>
            </w:r>
          </w:p>
        </w:tc>
        <w:tc>
          <w:tcPr>
            <w:tcW w:w="880" w:type="pct"/>
            <w:tcBorders>
              <w:top w:val="single" w:sz="4" w:space="0" w:color="auto"/>
              <w:left w:val="single" w:sz="4" w:space="0" w:color="auto"/>
              <w:bottom w:val="single" w:sz="4" w:space="0" w:color="auto"/>
              <w:right w:val="single" w:sz="4" w:space="0" w:color="auto"/>
            </w:tcBorders>
            <w:vAlign w:val="center"/>
          </w:tcPr>
          <w:p w:rsidR="00C20EA6" w:rsidRPr="00C20EA6" w:rsidRDefault="00C20EA6" w:rsidP="00C20EA6">
            <w:pPr>
              <w:jc w:val="center"/>
              <w:rPr>
                <w:b/>
                <w:bCs/>
                <w:sz w:val="22"/>
                <w:szCs w:val="22"/>
                <w:u w:val="single"/>
              </w:rPr>
            </w:pPr>
            <w:r w:rsidRPr="00C20EA6">
              <w:rPr>
                <w:b/>
                <w:bCs/>
                <w:sz w:val="22"/>
                <w:szCs w:val="22"/>
                <w:u w:val="single"/>
              </w:rPr>
              <w:t xml:space="preserve">FAIR </w:t>
            </w:r>
            <w:r>
              <w:rPr>
                <w:b/>
                <w:bCs/>
                <w:sz w:val="22"/>
                <w:szCs w:val="22"/>
                <w:u w:val="single"/>
              </w:rPr>
              <w:t>S</w:t>
            </w:r>
            <w:r w:rsidRPr="00C20EA6">
              <w:rPr>
                <w:b/>
                <w:bCs/>
                <w:sz w:val="22"/>
                <w:szCs w:val="22"/>
                <w:u w:val="single"/>
              </w:rPr>
              <w:t>HARE</w:t>
            </w:r>
          </w:p>
        </w:tc>
        <w:tc>
          <w:tcPr>
            <w:tcW w:w="587" w:type="pct"/>
            <w:tcBorders>
              <w:top w:val="single" w:sz="4" w:space="0" w:color="auto"/>
              <w:left w:val="single" w:sz="4" w:space="0" w:color="auto"/>
              <w:bottom w:val="single" w:sz="4" w:space="0" w:color="auto"/>
              <w:right w:val="single" w:sz="4" w:space="0" w:color="auto"/>
            </w:tcBorders>
            <w:vAlign w:val="center"/>
          </w:tcPr>
          <w:p w:rsidR="00C20EA6" w:rsidRPr="00C20EA6" w:rsidRDefault="00C20EA6" w:rsidP="00E908C3">
            <w:pPr>
              <w:jc w:val="center"/>
              <w:rPr>
                <w:b/>
                <w:bCs/>
                <w:sz w:val="22"/>
                <w:szCs w:val="22"/>
                <w:u w:val="single"/>
              </w:rPr>
            </w:pPr>
            <w:r w:rsidRPr="00C20EA6">
              <w:rPr>
                <w:b/>
                <w:bCs/>
                <w:sz w:val="22"/>
                <w:szCs w:val="22"/>
                <w:u w:val="single"/>
              </w:rPr>
              <w:t>TOTAL</w:t>
            </w:r>
          </w:p>
        </w:tc>
      </w:tr>
      <w:tr w:rsidR="00C20EA6" w:rsidRPr="00C20EA6" w:rsidTr="00C20EA6">
        <w:trPr>
          <w:cantSplit/>
          <w:trHeight w:val="432"/>
        </w:trPr>
        <w:tc>
          <w:tcPr>
            <w:tcW w:w="50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978"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88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58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r>
      <w:tr w:rsidR="00C20EA6" w:rsidRPr="00C20EA6" w:rsidTr="00C20EA6">
        <w:trPr>
          <w:cantSplit/>
          <w:trHeight w:val="432"/>
        </w:trPr>
        <w:tc>
          <w:tcPr>
            <w:tcW w:w="50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978"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88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58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r>
      <w:tr w:rsidR="00C20EA6" w:rsidRPr="00C20EA6" w:rsidTr="00C20EA6">
        <w:trPr>
          <w:cantSplit/>
          <w:trHeight w:val="432"/>
        </w:trPr>
        <w:tc>
          <w:tcPr>
            <w:tcW w:w="50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978"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88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58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r>
      <w:tr w:rsidR="00C20EA6" w:rsidRPr="00C20EA6" w:rsidTr="00C20EA6">
        <w:trPr>
          <w:cantSplit/>
          <w:trHeight w:val="432"/>
        </w:trPr>
        <w:tc>
          <w:tcPr>
            <w:tcW w:w="50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978"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88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58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r>
      <w:tr w:rsidR="00C20EA6" w:rsidRPr="00C20EA6" w:rsidTr="00C20EA6">
        <w:trPr>
          <w:cantSplit/>
          <w:trHeight w:val="432"/>
        </w:trPr>
        <w:tc>
          <w:tcPr>
            <w:tcW w:w="50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978"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102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880"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c>
          <w:tcPr>
            <w:tcW w:w="587" w:type="pct"/>
            <w:tcBorders>
              <w:top w:val="single" w:sz="4" w:space="0" w:color="auto"/>
              <w:left w:val="single" w:sz="4" w:space="0" w:color="auto"/>
              <w:bottom w:val="single" w:sz="4" w:space="0" w:color="auto"/>
              <w:right w:val="single" w:sz="4" w:space="0" w:color="auto"/>
            </w:tcBorders>
          </w:tcPr>
          <w:p w:rsidR="00C20EA6" w:rsidRPr="00C20EA6" w:rsidRDefault="00C20EA6" w:rsidP="00E908C3">
            <w:pPr>
              <w:rPr>
                <w:b/>
                <w:bCs/>
              </w:rPr>
            </w:pPr>
          </w:p>
        </w:tc>
      </w:tr>
    </w:tbl>
    <w:p w:rsidR="00C20EA6" w:rsidRPr="00C20EA6" w:rsidRDefault="00C20EA6" w:rsidP="00C20EA6">
      <w:pPr>
        <w:ind w:left="-360"/>
        <w:rPr>
          <w:b/>
          <w:bCs/>
          <w:u w:val="single"/>
        </w:rPr>
      </w:pPr>
    </w:p>
    <w:p w:rsidR="00C20EA6" w:rsidRPr="00C20EA6" w:rsidRDefault="00C20EA6" w:rsidP="00C20EA6">
      <w:pPr>
        <w:rPr>
          <w:b/>
          <w:bCs/>
          <w:u w:val="single"/>
        </w:rPr>
      </w:pPr>
      <w:r w:rsidRPr="00C20EA6">
        <w:rPr>
          <w:b/>
          <w:bCs/>
          <w:u w:val="single"/>
        </w:rPr>
        <w:t>Comments (feel free to use the back)</w:t>
      </w:r>
    </w:p>
    <w:p w:rsidR="006047FF" w:rsidRDefault="006047FF" w:rsidP="00C20EA6">
      <w:pPr>
        <w:pStyle w:val="Header"/>
        <w:tabs>
          <w:tab w:val="left" w:pos="720"/>
        </w:tabs>
        <w:rPr>
          <w:szCs w:val="24"/>
        </w:rPr>
      </w:pPr>
    </w:p>
    <w:p w:rsidR="00C20EA6" w:rsidRPr="00C20EA6" w:rsidRDefault="00C20EA6" w:rsidP="00C20EA6">
      <w:pPr>
        <w:pStyle w:val="Header"/>
        <w:tabs>
          <w:tab w:val="left" w:pos="720"/>
        </w:tabs>
        <w:rPr>
          <w:szCs w:val="24"/>
        </w:rPr>
      </w:pPr>
      <w:r w:rsidRPr="00C20EA6">
        <w:rPr>
          <w:szCs w:val="24"/>
        </w:rPr>
        <w:t>Did any member(s) make exceptionally strong contributions? Describe.</w:t>
      </w:r>
    </w:p>
    <w:p w:rsidR="00C20EA6" w:rsidRDefault="00C20EA6" w:rsidP="00C20EA6">
      <w:pPr>
        <w:pStyle w:val="Header"/>
        <w:tabs>
          <w:tab w:val="left" w:pos="720"/>
        </w:tabs>
        <w:rPr>
          <w:szCs w:val="24"/>
        </w:rPr>
      </w:pPr>
    </w:p>
    <w:p w:rsidR="006047FF" w:rsidRPr="00C20EA6" w:rsidRDefault="006047FF" w:rsidP="00C20EA6">
      <w:pPr>
        <w:pStyle w:val="Header"/>
        <w:tabs>
          <w:tab w:val="left" w:pos="720"/>
        </w:tabs>
        <w:rPr>
          <w:szCs w:val="24"/>
        </w:rPr>
      </w:pPr>
    </w:p>
    <w:p w:rsidR="00C20EA6" w:rsidRPr="00C20EA6" w:rsidRDefault="00C20EA6" w:rsidP="00C20EA6">
      <w:r w:rsidRPr="00C20EA6">
        <w:t>Did any member(s) fail to make appropriate contributions? Describe.</w:t>
      </w:r>
    </w:p>
    <w:p w:rsidR="00C20EA6" w:rsidRPr="00C20EA6" w:rsidRDefault="00C20EA6" w:rsidP="00C20EA6"/>
    <w:p w:rsidR="009E148C" w:rsidRDefault="00C20EA6" w:rsidP="006047FF">
      <w:pPr>
        <w:rPr>
          <w:b/>
          <w:bCs/>
          <w:sz w:val="28"/>
          <w:szCs w:val="28"/>
        </w:rPr>
      </w:pPr>
      <w:r w:rsidRPr="00C20EA6">
        <w:rPr>
          <w:b/>
          <w:bCs/>
        </w:rPr>
        <w:br w:type="page"/>
      </w:r>
      <w:r w:rsidR="009E148C" w:rsidRPr="00C021AE">
        <w:rPr>
          <w:b/>
          <w:bCs/>
          <w:sz w:val="28"/>
          <w:szCs w:val="28"/>
        </w:rPr>
        <w:t>Class Outline</w:t>
      </w:r>
    </w:p>
    <w:p w:rsidR="00DE27AE" w:rsidRDefault="00DE27AE" w:rsidP="009E148C">
      <w:pPr>
        <w:spacing w:before="120"/>
        <w:jc w:val="both"/>
        <w:rPr>
          <w:b/>
          <w:bCs/>
          <w:sz w:val="28"/>
          <w:szCs w:val="28"/>
        </w:rPr>
      </w:pPr>
    </w:p>
    <w:tbl>
      <w:tblPr>
        <w:tblW w:w="9200" w:type="dxa"/>
        <w:tblInd w:w="93" w:type="dxa"/>
        <w:tblLook w:val="04A0" w:firstRow="1" w:lastRow="0" w:firstColumn="1" w:lastColumn="0" w:noHBand="0" w:noVBand="1"/>
      </w:tblPr>
      <w:tblGrid>
        <w:gridCol w:w="1185"/>
        <w:gridCol w:w="900"/>
        <w:gridCol w:w="7115"/>
      </w:tblGrid>
      <w:tr w:rsidR="006C2F3E" w:rsidTr="006C2F3E">
        <w:trPr>
          <w:trHeight w:val="315"/>
        </w:trPr>
        <w:tc>
          <w:tcPr>
            <w:tcW w:w="118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1</w:t>
            </w:r>
          </w:p>
        </w:tc>
        <w:tc>
          <w:tcPr>
            <w:tcW w:w="900" w:type="dxa"/>
            <w:tcBorders>
              <w:top w:val="single" w:sz="8" w:space="0" w:color="auto"/>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21-Aug</w:t>
            </w:r>
          </w:p>
        </w:tc>
        <w:tc>
          <w:tcPr>
            <w:tcW w:w="7115" w:type="dxa"/>
            <w:tcBorders>
              <w:top w:val="single" w:sz="8" w:space="0" w:color="auto"/>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Class Introduction</w:t>
            </w:r>
          </w:p>
        </w:tc>
      </w:tr>
      <w:tr w:rsidR="006C2F3E" w:rsidTr="006C2F3E">
        <w:trPr>
          <w:trHeight w:val="315"/>
        </w:trPr>
        <w:tc>
          <w:tcPr>
            <w:tcW w:w="1185" w:type="dxa"/>
            <w:tcBorders>
              <w:top w:val="nil"/>
              <w:left w:val="single" w:sz="8" w:space="0" w:color="auto"/>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23-Aug</w:t>
            </w:r>
          </w:p>
        </w:tc>
        <w:tc>
          <w:tcPr>
            <w:tcW w:w="7115"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Introduction: Matching Supply and Demand</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2</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28-Aug</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Review: Forecasting</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rPr>
                <w:color w:val="000000"/>
                <w:sz w:val="20"/>
                <w:szCs w:val="20"/>
              </w:rPr>
            </w:pPr>
            <w:r>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30-Aug</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Review: Forecasting</w:t>
            </w:r>
          </w:p>
        </w:tc>
      </w:tr>
      <w:tr w:rsidR="006C2F3E" w:rsidTr="006C2F3E">
        <w:trPr>
          <w:trHeight w:val="315"/>
        </w:trPr>
        <w:tc>
          <w:tcPr>
            <w:tcW w:w="1185" w:type="dxa"/>
            <w:tcBorders>
              <w:top w:val="nil"/>
              <w:left w:val="single" w:sz="8" w:space="0" w:color="auto"/>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30-Aug</w:t>
            </w:r>
          </w:p>
        </w:tc>
        <w:tc>
          <w:tcPr>
            <w:tcW w:w="7115"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Group lists due before class!</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3</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4-Sep</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Review: Inventory Management</w:t>
            </w:r>
          </w:p>
        </w:tc>
      </w:tr>
      <w:tr w:rsidR="006C2F3E" w:rsidTr="006C2F3E">
        <w:trPr>
          <w:trHeight w:val="315"/>
        </w:trPr>
        <w:tc>
          <w:tcPr>
            <w:tcW w:w="1185" w:type="dxa"/>
            <w:tcBorders>
              <w:top w:val="nil"/>
              <w:left w:val="single" w:sz="8" w:space="0" w:color="auto"/>
              <w:bottom w:val="nil"/>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nil"/>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6-Sep</w:t>
            </w:r>
          </w:p>
        </w:tc>
        <w:tc>
          <w:tcPr>
            <w:tcW w:w="7115" w:type="dxa"/>
            <w:tcBorders>
              <w:top w:val="nil"/>
              <w:left w:val="nil"/>
              <w:bottom w:val="nil"/>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Review: Inventory Management</w:t>
            </w:r>
          </w:p>
        </w:tc>
      </w:tr>
      <w:tr w:rsidR="006C2F3E" w:rsidTr="006C2F3E">
        <w:trPr>
          <w:trHeight w:val="315"/>
        </w:trPr>
        <w:tc>
          <w:tcPr>
            <w:tcW w:w="118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4</w:t>
            </w:r>
          </w:p>
        </w:tc>
        <w:tc>
          <w:tcPr>
            <w:tcW w:w="900" w:type="dxa"/>
            <w:tcBorders>
              <w:top w:val="single" w:sz="8" w:space="0" w:color="auto"/>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11-Sep</w:t>
            </w:r>
          </w:p>
        </w:tc>
        <w:tc>
          <w:tcPr>
            <w:tcW w:w="7115" w:type="dxa"/>
            <w:tcBorders>
              <w:top w:val="single" w:sz="8" w:space="0" w:color="auto"/>
              <w:left w:val="nil"/>
              <w:bottom w:val="single" w:sz="4" w:space="0" w:color="auto"/>
              <w:right w:val="single" w:sz="8" w:space="0" w:color="auto"/>
            </w:tcBorders>
            <w:shd w:val="clear" w:color="auto" w:fill="auto"/>
            <w:noWrap/>
            <w:vAlign w:val="center"/>
            <w:hideMark/>
          </w:tcPr>
          <w:p w:rsidR="006C2F3E" w:rsidRDefault="006C2F3E" w:rsidP="006C2F3E">
            <w:pPr>
              <w:jc w:val="center"/>
              <w:rPr>
                <w:rFonts w:ascii="Arial" w:hAnsi="Arial" w:cs="Arial"/>
                <w:color w:val="000000"/>
                <w:sz w:val="20"/>
                <w:szCs w:val="20"/>
              </w:rPr>
            </w:pPr>
            <w:r>
              <w:rPr>
                <w:rFonts w:ascii="Arial" w:hAnsi="Arial" w:cs="Arial"/>
                <w:color w:val="000000"/>
                <w:sz w:val="20"/>
                <w:szCs w:val="20"/>
              </w:rPr>
              <w:t xml:space="preserve">Bullwhip Effect: </w:t>
            </w:r>
            <w:r>
              <w:rPr>
                <w:rFonts w:ascii="Arial" w:hAnsi="Arial" w:cs="Arial"/>
                <w:b/>
                <w:color w:val="000000"/>
                <w:sz w:val="20"/>
                <w:szCs w:val="20"/>
              </w:rPr>
              <w:t>Case:</w:t>
            </w:r>
            <w:r>
              <w:rPr>
                <w:rFonts w:ascii="Arial" w:hAnsi="Arial" w:cs="Arial"/>
                <w:color w:val="000000"/>
                <w:sz w:val="20"/>
                <w:szCs w:val="20"/>
              </w:rPr>
              <w:t xml:space="preserve"> Barilla / Beer Game</w:t>
            </w:r>
            <w:r w:rsidR="00F44ACD">
              <w:rPr>
                <w:rFonts w:ascii="Arial" w:hAnsi="Arial" w:cs="Arial"/>
                <w:color w:val="000000"/>
                <w:sz w:val="20"/>
                <w:szCs w:val="20"/>
              </w:rPr>
              <w:t xml:space="preserve"> </w:t>
            </w:r>
            <w:r w:rsidR="00F44ACD" w:rsidRPr="00DE4B74">
              <w:rPr>
                <w:rFonts w:ascii="Arial" w:hAnsi="Arial" w:cs="Arial"/>
                <w:b/>
                <w:color w:val="FF0000"/>
                <w:sz w:val="20"/>
                <w:szCs w:val="20"/>
              </w:rPr>
              <w:t>(</w:t>
            </w:r>
            <w:r w:rsidR="00F44ACD" w:rsidRPr="00090AF1">
              <w:rPr>
                <w:rFonts w:ascii="Arial" w:hAnsi="Arial" w:cs="Arial"/>
                <w:b/>
                <w:color w:val="FF0000"/>
                <w:sz w:val="20"/>
                <w:szCs w:val="20"/>
              </w:rPr>
              <w:t>Quiz #1)</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rPr>
                <w:color w:val="000000"/>
                <w:sz w:val="20"/>
                <w:szCs w:val="20"/>
              </w:rPr>
            </w:pPr>
            <w:r>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13-Sep</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Newsvendor Model: The options framework</w:t>
            </w:r>
          </w:p>
        </w:tc>
      </w:tr>
      <w:tr w:rsidR="006C2F3E" w:rsidTr="006C2F3E">
        <w:trPr>
          <w:trHeight w:val="315"/>
        </w:trPr>
        <w:tc>
          <w:tcPr>
            <w:tcW w:w="1185" w:type="dxa"/>
            <w:tcBorders>
              <w:top w:val="nil"/>
              <w:left w:val="single" w:sz="8" w:space="0" w:color="auto"/>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13-Sep</w:t>
            </w:r>
          </w:p>
        </w:tc>
        <w:tc>
          <w:tcPr>
            <w:tcW w:w="7115"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Supply Chain Game Registration due!</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5</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18-Sep</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rsidP="006C2F3E">
            <w:pPr>
              <w:jc w:val="center"/>
              <w:rPr>
                <w:rFonts w:ascii="Arial" w:hAnsi="Arial" w:cs="Arial"/>
                <w:color w:val="000000"/>
                <w:sz w:val="20"/>
                <w:szCs w:val="20"/>
              </w:rPr>
            </w:pPr>
            <w:r>
              <w:rPr>
                <w:rFonts w:ascii="Arial" w:hAnsi="Arial" w:cs="Arial"/>
                <w:color w:val="000000"/>
                <w:sz w:val="20"/>
                <w:szCs w:val="20"/>
              </w:rPr>
              <w:t xml:space="preserve">Retail Supply Chains: </w:t>
            </w:r>
            <w:r w:rsidRPr="006C2F3E">
              <w:rPr>
                <w:rFonts w:ascii="Arial" w:hAnsi="Arial" w:cs="Arial"/>
                <w:b/>
                <w:color w:val="000000"/>
                <w:sz w:val="20"/>
                <w:szCs w:val="20"/>
              </w:rPr>
              <w:t>Case</w:t>
            </w:r>
            <w:r>
              <w:rPr>
                <w:rFonts w:ascii="Arial" w:hAnsi="Arial" w:cs="Arial"/>
                <w:color w:val="000000"/>
                <w:sz w:val="20"/>
                <w:szCs w:val="20"/>
              </w:rPr>
              <w:t xml:space="preserve"> - </w:t>
            </w:r>
            <w:r>
              <w:rPr>
                <w:rFonts w:ascii="Arial" w:hAnsi="Arial" w:cs="Arial"/>
                <w:b/>
                <w:bCs/>
                <w:color w:val="000000"/>
                <w:sz w:val="20"/>
                <w:szCs w:val="20"/>
              </w:rPr>
              <w:t>Marks Spencer and Zara</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18-Sep</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Deliver the Zara case before class</w:t>
            </w:r>
          </w:p>
        </w:tc>
      </w:tr>
      <w:tr w:rsidR="006C2F3E" w:rsidTr="006C2F3E">
        <w:trPr>
          <w:trHeight w:val="315"/>
        </w:trPr>
        <w:tc>
          <w:tcPr>
            <w:tcW w:w="1185" w:type="dxa"/>
            <w:tcBorders>
              <w:top w:val="nil"/>
              <w:left w:val="single" w:sz="8" w:space="0" w:color="auto"/>
              <w:bottom w:val="single" w:sz="8" w:space="0" w:color="auto"/>
              <w:right w:val="single" w:sz="4" w:space="0" w:color="auto"/>
            </w:tcBorders>
            <w:shd w:val="clear" w:color="auto" w:fill="auto"/>
            <w:noWrap/>
            <w:vAlign w:val="bottom"/>
            <w:hideMark/>
          </w:tcPr>
          <w:p w:rsidR="006C2F3E" w:rsidRDefault="006C2F3E">
            <w:pPr>
              <w:rPr>
                <w:rFonts w:ascii="Calibri" w:hAnsi="Calibri" w:cs="Calibri"/>
                <w:color w:val="000000"/>
                <w:sz w:val="22"/>
                <w:szCs w:val="22"/>
              </w:rPr>
            </w:pPr>
            <w:r>
              <w:rPr>
                <w:rFonts w:ascii="Calibri" w:hAnsi="Calibri" w:cs="Calibri"/>
                <w:color w:val="000000"/>
                <w:sz w:val="22"/>
                <w:szCs w:val="22"/>
              </w:rPr>
              <w:t> </w:t>
            </w:r>
          </w:p>
        </w:tc>
        <w:tc>
          <w:tcPr>
            <w:tcW w:w="900" w:type="dxa"/>
            <w:tcBorders>
              <w:top w:val="nil"/>
              <w:left w:val="nil"/>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20-Sep</w:t>
            </w:r>
          </w:p>
        </w:tc>
        <w:tc>
          <w:tcPr>
            <w:tcW w:w="7115"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xml:space="preserve">Supply Chain Game Introduction- </w:t>
            </w:r>
            <w:r>
              <w:rPr>
                <w:rFonts w:ascii="Arial" w:hAnsi="Arial" w:cs="Arial"/>
                <w:b/>
                <w:bCs/>
                <w:color w:val="000000"/>
                <w:sz w:val="20"/>
                <w:szCs w:val="20"/>
              </w:rPr>
              <w:t>Project Proposals Due</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6</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25-Sep</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 xml:space="preserve"> No Lecture</w:t>
            </w:r>
          </w:p>
        </w:tc>
      </w:tr>
      <w:tr w:rsidR="006C2F3E" w:rsidTr="006C2F3E">
        <w:trPr>
          <w:trHeight w:val="315"/>
        </w:trPr>
        <w:tc>
          <w:tcPr>
            <w:tcW w:w="1185" w:type="dxa"/>
            <w:tcBorders>
              <w:top w:val="nil"/>
              <w:left w:val="single" w:sz="8" w:space="0" w:color="auto"/>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27-Sep</w:t>
            </w:r>
          </w:p>
        </w:tc>
        <w:tc>
          <w:tcPr>
            <w:tcW w:w="7115"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Problem Session</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7</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2-Oct</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xml:space="preserve">Retail Supply Chains: </w:t>
            </w:r>
            <w:r>
              <w:rPr>
                <w:rFonts w:ascii="Arial" w:hAnsi="Arial" w:cs="Arial"/>
                <w:b/>
                <w:color w:val="000000"/>
                <w:sz w:val="20"/>
                <w:szCs w:val="20"/>
              </w:rPr>
              <w:t xml:space="preserve">Case - </w:t>
            </w:r>
            <w:r w:rsidRPr="006C2F3E">
              <w:rPr>
                <w:rFonts w:ascii="Arial" w:hAnsi="Arial" w:cs="Arial"/>
                <w:b/>
                <w:color w:val="000000"/>
                <w:sz w:val="20"/>
                <w:szCs w:val="20"/>
              </w:rPr>
              <w:t>Wal-Mart</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6C2F3E" w:rsidRDefault="006C2F3E">
            <w:pPr>
              <w:rPr>
                <w:rFonts w:ascii="Calibri" w:hAnsi="Calibri" w:cs="Calibri"/>
                <w:color w:val="000000"/>
                <w:sz w:val="22"/>
                <w:szCs w:val="22"/>
              </w:rPr>
            </w:pPr>
            <w:r>
              <w:rPr>
                <w:rFonts w:ascii="Calibri" w:hAnsi="Calibri"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2-Oct</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 xml:space="preserve">The SCM game starts at 11 </w:t>
            </w:r>
            <w:proofErr w:type="gramStart"/>
            <w:r>
              <w:rPr>
                <w:rFonts w:ascii="Arial" w:hAnsi="Arial" w:cs="Arial"/>
                <w:b/>
                <w:bCs/>
                <w:color w:val="000000"/>
                <w:sz w:val="20"/>
                <w:szCs w:val="20"/>
              </w:rPr>
              <w:t>am !!!</w:t>
            </w:r>
            <w:proofErr w:type="gramEnd"/>
          </w:p>
        </w:tc>
      </w:tr>
      <w:tr w:rsidR="006C2F3E" w:rsidTr="006C2F3E">
        <w:trPr>
          <w:trHeight w:val="315"/>
        </w:trPr>
        <w:tc>
          <w:tcPr>
            <w:tcW w:w="1185" w:type="dxa"/>
            <w:tcBorders>
              <w:top w:val="nil"/>
              <w:left w:val="single" w:sz="8" w:space="0" w:color="auto"/>
              <w:bottom w:val="single" w:sz="8" w:space="0" w:color="auto"/>
              <w:right w:val="single" w:sz="4" w:space="0" w:color="auto"/>
            </w:tcBorders>
            <w:shd w:val="clear" w:color="auto" w:fill="auto"/>
            <w:noWrap/>
            <w:vAlign w:val="center"/>
            <w:hideMark/>
          </w:tcPr>
          <w:p w:rsidR="006C2F3E" w:rsidRDefault="006C2F3E">
            <w:pPr>
              <w:rPr>
                <w:color w:val="000000"/>
                <w:sz w:val="20"/>
                <w:szCs w:val="20"/>
              </w:rPr>
            </w:pPr>
            <w:r>
              <w:rPr>
                <w:color w:val="000000"/>
                <w:sz w:val="20"/>
                <w:szCs w:val="20"/>
              </w:rPr>
              <w:t> </w:t>
            </w:r>
          </w:p>
        </w:tc>
        <w:tc>
          <w:tcPr>
            <w:tcW w:w="900" w:type="dxa"/>
            <w:tcBorders>
              <w:top w:val="nil"/>
              <w:left w:val="nil"/>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4-Oct</w:t>
            </w:r>
          </w:p>
        </w:tc>
        <w:tc>
          <w:tcPr>
            <w:tcW w:w="7115"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xml:space="preserve">Retail Supply Chains: </w:t>
            </w:r>
            <w:r>
              <w:rPr>
                <w:rFonts w:ascii="Arial" w:hAnsi="Arial" w:cs="Arial"/>
                <w:b/>
                <w:color w:val="000000"/>
                <w:sz w:val="20"/>
                <w:szCs w:val="20"/>
              </w:rPr>
              <w:t xml:space="preserve">Case - </w:t>
            </w:r>
            <w:r w:rsidRPr="006C2F3E">
              <w:rPr>
                <w:rFonts w:ascii="Arial" w:hAnsi="Arial" w:cs="Arial"/>
                <w:b/>
                <w:color w:val="000000"/>
                <w:sz w:val="20"/>
                <w:szCs w:val="20"/>
              </w:rPr>
              <w:t>Peapod vs. Webvan</w:t>
            </w:r>
            <w:r w:rsidR="00F44ACD">
              <w:rPr>
                <w:rFonts w:ascii="Arial" w:hAnsi="Arial" w:cs="Arial"/>
                <w:b/>
                <w:color w:val="000000"/>
                <w:sz w:val="20"/>
                <w:szCs w:val="20"/>
              </w:rPr>
              <w:t xml:space="preserve"> </w:t>
            </w:r>
            <w:r w:rsidR="00F44ACD" w:rsidRPr="00DE4B74">
              <w:rPr>
                <w:rFonts w:ascii="Arial" w:hAnsi="Arial" w:cs="Arial"/>
                <w:b/>
                <w:color w:val="FF0000"/>
                <w:sz w:val="20"/>
                <w:szCs w:val="20"/>
              </w:rPr>
              <w:t>(</w:t>
            </w:r>
            <w:r w:rsidR="00F44ACD">
              <w:rPr>
                <w:rFonts w:ascii="Arial" w:hAnsi="Arial" w:cs="Arial"/>
                <w:b/>
                <w:color w:val="FF0000"/>
                <w:sz w:val="20"/>
                <w:szCs w:val="20"/>
              </w:rPr>
              <w:t>Quiz #2</w:t>
            </w:r>
            <w:r w:rsidR="00F44ACD" w:rsidRPr="00090AF1">
              <w:rPr>
                <w:rFonts w:ascii="Arial" w:hAnsi="Arial" w:cs="Arial"/>
                <w:b/>
                <w:color w:val="FF0000"/>
                <w:sz w:val="20"/>
                <w:szCs w:val="20"/>
              </w:rPr>
              <w:t>)</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8</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9-Oct</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The Airplane Game: Push vs. Pull</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6C2F3E" w:rsidRDefault="006C2F3E">
            <w:pPr>
              <w:rPr>
                <w:rFonts w:ascii="Calibri" w:hAnsi="Calibri" w:cs="Calibri"/>
                <w:color w:val="000000"/>
                <w:sz w:val="22"/>
                <w:szCs w:val="22"/>
              </w:rPr>
            </w:pPr>
            <w:r>
              <w:rPr>
                <w:rFonts w:ascii="Calibri" w:hAnsi="Calibri"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9-Oct</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The SCM game ends at 11 am! Deliver SC Game Write-ups!</w:t>
            </w:r>
          </w:p>
        </w:tc>
      </w:tr>
      <w:tr w:rsidR="006C2F3E" w:rsidTr="006C2F3E">
        <w:trPr>
          <w:trHeight w:val="315"/>
        </w:trPr>
        <w:tc>
          <w:tcPr>
            <w:tcW w:w="1185" w:type="dxa"/>
            <w:tcBorders>
              <w:top w:val="nil"/>
              <w:left w:val="single" w:sz="8" w:space="0" w:color="auto"/>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11-Oct</w:t>
            </w:r>
          </w:p>
        </w:tc>
        <w:tc>
          <w:tcPr>
            <w:tcW w:w="7115"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xml:space="preserve">Supply Chain Game Debrief, Network Game Intro </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rPr>
                <w:rFonts w:ascii="Arial" w:hAnsi="Arial" w:cs="Arial"/>
                <w:color w:val="000000"/>
                <w:sz w:val="20"/>
                <w:szCs w:val="20"/>
              </w:rPr>
            </w:pPr>
            <w:r>
              <w:rPr>
                <w:rFonts w:ascii="Arial" w:hAnsi="Arial" w:cs="Arial"/>
                <w:color w:val="000000"/>
                <w:sz w:val="20"/>
                <w:szCs w:val="20"/>
              </w:rPr>
              <w:t>Week 9</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16-Oct</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Official School Holiday- No Lecture</w:t>
            </w:r>
          </w:p>
        </w:tc>
      </w:tr>
      <w:tr w:rsidR="006C2F3E" w:rsidTr="006C2F3E">
        <w:trPr>
          <w:trHeight w:val="315"/>
        </w:trPr>
        <w:tc>
          <w:tcPr>
            <w:tcW w:w="1185" w:type="dxa"/>
            <w:tcBorders>
              <w:top w:val="nil"/>
              <w:left w:val="single" w:sz="8" w:space="0" w:color="auto"/>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18-Oct</w:t>
            </w:r>
          </w:p>
        </w:tc>
        <w:tc>
          <w:tcPr>
            <w:tcW w:w="7115"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Service Supply Chains – Guest Speaker (Prof. Manpreet Hora)</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rsidP="006C2F3E">
            <w:pPr>
              <w:rPr>
                <w:rFonts w:ascii="Arial" w:hAnsi="Arial" w:cs="Arial"/>
                <w:color w:val="000000"/>
                <w:sz w:val="20"/>
                <w:szCs w:val="20"/>
              </w:rPr>
            </w:pPr>
            <w:r>
              <w:rPr>
                <w:rFonts w:ascii="Arial" w:hAnsi="Arial" w:cs="Arial"/>
                <w:color w:val="000000"/>
                <w:sz w:val="20"/>
                <w:szCs w:val="20"/>
              </w:rPr>
              <w:t>Week 10</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23-Oct</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rsidP="006C2F3E">
            <w:pPr>
              <w:jc w:val="center"/>
              <w:rPr>
                <w:rFonts w:ascii="Arial" w:hAnsi="Arial" w:cs="Arial"/>
                <w:color w:val="000000"/>
                <w:sz w:val="20"/>
                <w:szCs w:val="20"/>
              </w:rPr>
            </w:pPr>
            <w:r>
              <w:rPr>
                <w:rFonts w:ascii="Arial" w:hAnsi="Arial" w:cs="Arial"/>
                <w:color w:val="000000"/>
                <w:sz w:val="20"/>
                <w:szCs w:val="20"/>
              </w:rPr>
              <w:t xml:space="preserve">Incentive Alignment in the Supply Chain: </w:t>
            </w:r>
            <w:r>
              <w:rPr>
                <w:rFonts w:ascii="Arial" w:hAnsi="Arial" w:cs="Arial"/>
                <w:b/>
                <w:bCs/>
                <w:color w:val="000000"/>
                <w:sz w:val="20"/>
                <w:szCs w:val="20"/>
              </w:rPr>
              <w:t>Case - Hamptonshire Express</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rPr>
                <w:color w:val="000000"/>
                <w:sz w:val="20"/>
                <w:szCs w:val="20"/>
              </w:rPr>
            </w:pPr>
            <w:r>
              <w:rPr>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23-Oct</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Deliver the HE case before class,</w:t>
            </w:r>
          </w:p>
        </w:tc>
      </w:tr>
      <w:tr w:rsidR="006C2F3E" w:rsidTr="006C2F3E">
        <w:trPr>
          <w:trHeight w:val="315"/>
        </w:trPr>
        <w:tc>
          <w:tcPr>
            <w:tcW w:w="1185" w:type="dxa"/>
            <w:tcBorders>
              <w:top w:val="nil"/>
              <w:left w:val="single" w:sz="8" w:space="0" w:color="auto"/>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25-Oct</w:t>
            </w:r>
          </w:p>
        </w:tc>
        <w:tc>
          <w:tcPr>
            <w:tcW w:w="7115" w:type="dxa"/>
            <w:tcBorders>
              <w:top w:val="nil"/>
              <w:left w:val="nil"/>
              <w:bottom w:val="single" w:sz="4" w:space="0" w:color="auto"/>
              <w:right w:val="single" w:sz="8" w:space="0" w:color="auto"/>
            </w:tcBorders>
            <w:shd w:val="clear" w:color="auto" w:fill="auto"/>
            <w:noWrap/>
            <w:vAlign w:val="center"/>
            <w:hideMark/>
          </w:tcPr>
          <w:p w:rsidR="006C2F3E" w:rsidRDefault="006C2F3E" w:rsidP="00F44ACD">
            <w:pPr>
              <w:jc w:val="center"/>
              <w:rPr>
                <w:rFonts w:ascii="Arial" w:hAnsi="Arial" w:cs="Arial"/>
                <w:color w:val="000000"/>
                <w:sz w:val="20"/>
                <w:szCs w:val="20"/>
              </w:rPr>
            </w:pPr>
            <w:r>
              <w:rPr>
                <w:rFonts w:ascii="Arial" w:hAnsi="Arial" w:cs="Arial"/>
                <w:color w:val="000000"/>
                <w:sz w:val="20"/>
                <w:szCs w:val="20"/>
              </w:rPr>
              <w:t xml:space="preserve">Incentive Alignment in the Supply Chain: </w:t>
            </w:r>
            <w:r w:rsidRPr="006C2F3E">
              <w:rPr>
                <w:rFonts w:ascii="Arial" w:hAnsi="Arial" w:cs="Arial"/>
                <w:b/>
                <w:color w:val="000000"/>
                <w:sz w:val="20"/>
                <w:szCs w:val="20"/>
              </w:rPr>
              <w:t>Case</w:t>
            </w:r>
            <w:r>
              <w:rPr>
                <w:rFonts w:ascii="Arial" w:hAnsi="Arial" w:cs="Arial"/>
                <w:b/>
                <w:color w:val="000000"/>
                <w:sz w:val="20"/>
                <w:szCs w:val="20"/>
              </w:rPr>
              <w:t xml:space="preserve"> - </w:t>
            </w:r>
            <w:r>
              <w:rPr>
                <w:rFonts w:ascii="Arial" w:hAnsi="Arial" w:cs="Arial"/>
                <w:color w:val="000000"/>
                <w:sz w:val="20"/>
                <w:szCs w:val="20"/>
              </w:rPr>
              <w:t>Video Vault</w:t>
            </w:r>
            <w:r w:rsidR="00F44ACD">
              <w:rPr>
                <w:rFonts w:ascii="Arial" w:hAnsi="Arial" w:cs="Arial"/>
                <w:color w:val="000000"/>
                <w:sz w:val="20"/>
                <w:szCs w:val="20"/>
              </w:rPr>
              <w:t xml:space="preserve"> </w:t>
            </w:r>
            <w:r w:rsidR="00F44ACD" w:rsidRPr="00DE4B74">
              <w:rPr>
                <w:rFonts w:ascii="Arial" w:hAnsi="Arial" w:cs="Arial"/>
                <w:b/>
                <w:color w:val="FF0000"/>
                <w:sz w:val="20"/>
                <w:szCs w:val="20"/>
              </w:rPr>
              <w:t>(</w:t>
            </w:r>
            <w:r w:rsidR="00F44ACD" w:rsidRPr="00090AF1">
              <w:rPr>
                <w:rFonts w:ascii="Arial" w:hAnsi="Arial" w:cs="Arial"/>
                <w:b/>
                <w:color w:val="FF0000"/>
                <w:sz w:val="20"/>
                <w:szCs w:val="20"/>
              </w:rPr>
              <w:t>Quiz #</w:t>
            </w:r>
            <w:r w:rsidR="00F44ACD">
              <w:rPr>
                <w:rFonts w:ascii="Arial" w:hAnsi="Arial" w:cs="Arial"/>
                <w:b/>
                <w:color w:val="FF0000"/>
                <w:sz w:val="20"/>
                <w:szCs w:val="20"/>
              </w:rPr>
              <w:t>3</w:t>
            </w:r>
            <w:r w:rsidR="00F44ACD" w:rsidRPr="00090AF1">
              <w:rPr>
                <w:rFonts w:ascii="Arial" w:hAnsi="Arial" w:cs="Arial"/>
                <w:b/>
                <w:color w:val="FF0000"/>
                <w:sz w:val="20"/>
                <w:szCs w:val="20"/>
              </w:rPr>
              <w:t>)</w:t>
            </w:r>
          </w:p>
        </w:tc>
      </w:tr>
      <w:tr w:rsidR="006C2F3E" w:rsidTr="006C2F3E">
        <w:trPr>
          <w:trHeight w:val="315"/>
        </w:trPr>
        <w:tc>
          <w:tcPr>
            <w:tcW w:w="1185" w:type="dxa"/>
            <w:tcBorders>
              <w:top w:val="nil"/>
              <w:left w:val="single" w:sz="8" w:space="0" w:color="auto"/>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4"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25-Oct</w:t>
            </w:r>
          </w:p>
        </w:tc>
        <w:tc>
          <w:tcPr>
            <w:tcW w:w="7115"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 xml:space="preserve">The Network Game Starts at 11 </w:t>
            </w:r>
            <w:proofErr w:type="gramStart"/>
            <w:r>
              <w:rPr>
                <w:rFonts w:ascii="Arial" w:hAnsi="Arial" w:cs="Arial"/>
                <w:b/>
                <w:bCs/>
                <w:color w:val="000000"/>
                <w:sz w:val="20"/>
                <w:szCs w:val="20"/>
              </w:rPr>
              <w:t>am !</w:t>
            </w:r>
            <w:proofErr w:type="gramEnd"/>
          </w:p>
        </w:tc>
      </w:tr>
    </w:tbl>
    <w:p w:rsidR="00DE27AE" w:rsidRDefault="00DE27AE">
      <w:pPr>
        <w:rPr>
          <w:b/>
          <w:bCs/>
          <w:sz w:val="28"/>
          <w:szCs w:val="28"/>
        </w:rPr>
      </w:pPr>
    </w:p>
    <w:p w:rsidR="006C2F3E" w:rsidRDefault="006C2F3E">
      <w:pPr>
        <w:rPr>
          <w:b/>
          <w:bCs/>
          <w:sz w:val="28"/>
          <w:szCs w:val="28"/>
        </w:rPr>
      </w:pPr>
    </w:p>
    <w:p w:rsidR="006C2F3E" w:rsidRDefault="006C2F3E">
      <w:pPr>
        <w:rPr>
          <w:b/>
          <w:bCs/>
          <w:sz w:val="28"/>
          <w:szCs w:val="28"/>
        </w:rPr>
      </w:pPr>
    </w:p>
    <w:p w:rsidR="006C2F3E" w:rsidRDefault="006C2F3E">
      <w:pPr>
        <w:rPr>
          <w:b/>
          <w:bCs/>
          <w:sz w:val="28"/>
          <w:szCs w:val="28"/>
        </w:rPr>
      </w:pPr>
    </w:p>
    <w:p w:rsidR="006C2F3E" w:rsidRDefault="006C2F3E">
      <w:pPr>
        <w:rPr>
          <w:b/>
          <w:bCs/>
          <w:sz w:val="28"/>
          <w:szCs w:val="28"/>
        </w:rPr>
      </w:pPr>
    </w:p>
    <w:p w:rsidR="006C2F3E" w:rsidRDefault="006C2F3E">
      <w:pPr>
        <w:rPr>
          <w:b/>
          <w:bCs/>
          <w:sz w:val="28"/>
          <w:szCs w:val="28"/>
        </w:rPr>
      </w:pPr>
    </w:p>
    <w:p w:rsidR="006C2F3E" w:rsidRDefault="006C2F3E">
      <w:pPr>
        <w:rPr>
          <w:b/>
          <w:bCs/>
          <w:sz w:val="28"/>
          <w:szCs w:val="28"/>
        </w:rPr>
      </w:pPr>
    </w:p>
    <w:p w:rsidR="006C2F3E" w:rsidRDefault="006C2F3E">
      <w:pPr>
        <w:rPr>
          <w:b/>
          <w:bCs/>
          <w:sz w:val="28"/>
          <w:szCs w:val="28"/>
        </w:rPr>
      </w:pPr>
    </w:p>
    <w:p w:rsidR="006C2F3E" w:rsidRDefault="006C2F3E">
      <w:pPr>
        <w:rPr>
          <w:b/>
          <w:bCs/>
          <w:sz w:val="28"/>
          <w:szCs w:val="28"/>
        </w:rPr>
      </w:pPr>
    </w:p>
    <w:p w:rsidR="006C2F3E" w:rsidRDefault="006C2F3E">
      <w:pPr>
        <w:rPr>
          <w:b/>
          <w:bCs/>
          <w:sz w:val="28"/>
          <w:szCs w:val="28"/>
        </w:rPr>
      </w:pPr>
    </w:p>
    <w:tbl>
      <w:tblPr>
        <w:tblW w:w="9195" w:type="dxa"/>
        <w:tblInd w:w="93" w:type="dxa"/>
        <w:tblLook w:val="04A0" w:firstRow="1" w:lastRow="0" w:firstColumn="1" w:lastColumn="0" w:noHBand="0" w:noVBand="1"/>
      </w:tblPr>
      <w:tblGrid>
        <w:gridCol w:w="1185"/>
        <w:gridCol w:w="900"/>
        <w:gridCol w:w="7110"/>
      </w:tblGrid>
      <w:tr w:rsidR="006C2F3E" w:rsidTr="006C2F3E">
        <w:trPr>
          <w:trHeight w:val="315"/>
        </w:trPr>
        <w:tc>
          <w:tcPr>
            <w:tcW w:w="11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11</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30-Oct</w:t>
            </w:r>
          </w:p>
        </w:tc>
        <w:tc>
          <w:tcPr>
            <w:tcW w:w="7110" w:type="dxa"/>
            <w:tcBorders>
              <w:top w:val="single" w:sz="8" w:space="0" w:color="auto"/>
              <w:left w:val="nil"/>
              <w:bottom w:val="single" w:sz="8" w:space="0" w:color="auto"/>
              <w:right w:val="single" w:sz="8" w:space="0" w:color="auto"/>
            </w:tcBorders>
            <w:shd w:val="clear" w:color="auto" w:fill="auto"/>
            <w:noWrap/>
            <w:vAlign w:val="center"/>
            <w:hideMark/>
          </w:tcPr>
          <w:p w:rsidR="006C2F3E" w:rsidRDefault="006C2F3E" w:rsidP="006C2F3E">
            <w:pPr>
              <w:jc w:val="center"/>
              <w:rPr>
                <w:rFonts w:ascii="Arial" w:hAnsi="Arial" w:cs="Arial"/>
                <w:color w:val="000000"/>
                <w:sz w:val="20"/>
                <w:szCs w:val="20"/>
              </w:rPr>
            </w:pPr>
            <w:r>
              <w:rPr>
                <w:rFonts w:ascii="Arial" w:hAnsi="Arial" w:cs="Arial"/>
                <w:color w:val="000000"/>
                <w:sz w:val="20"/>
                <w:szCs w:val="20"/>
              </w:rPr>
              <w:t xml:space="preserve">Capacity Management and Operational Hedging: </w:t>
            </w:r>
            <w:r>
              <w:rPr>
                <w:rFonts w:ascii="Arial" w:hAnsi="Arial" w:cs="Arial"/>
                <w:b/>
                <w:bCs/>
                <w:color w:val="000000"/>
                <w:sz w:val="20"/>
                <w:szCs w:val="20"/>
              </w:rPr>
              <w:t>Case - Seagate</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30-Oct</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Deliver the Seagate case before class</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rsidP="00F44ACD">
            <w:pPr>
              <w:jc w:val="center"/>
              <w:rPr>
                <w:rFonts w:ascii="Arial" w:hAnsi="Arial" w:cs="Arial"/>
                <w:color w:val="000000"/>
                <w:sz w:val="20"/>
                <w:szCs w:val="20"/>
              </w:rPr>
            </w:pPr>
            <w:r>
              <w:rPr>
                <w:rFonts w:ascii="Arial" w:hAnsi="Arial" w:cs="Arial"/>
                <w:color w:val="000000"/>
                <w:sz w:val="20"/>
                <w:szCs w:val="20"/>
              </w:rPr>
              <w:t xml:space="preserve">Supplier Management: </w:t>
            </w:r>
            <w:r w:rsidRPr="006C2F3E">
              <w:rPr>
                <w:rFonts w:ascii="Arial" w:hAnsi="Arial" w:cs="Arial"/>
                <w:b/>
                <w:color w:val="000000"/>
                <w:sz w:val="20"/>
                <w:szCs w:val="20"/>
              </w:rPr>
              <w:t>Case</w:t>
            </w:r>
            <w:r>
              <w:rPr>
                <w:rFonts w:ascii="Arial" w:hAnsi="Arial" w:cs="Arial"/>
                <w:b/>
                <w:color w:val="000000"/>
                <w:sz w:val="20"/>
                <w:szCs w:val="20"/>
              </w:rPr>
              <w:t xml:space="preserve"> -</w:t>
            </w:r>
            <w:r>
              <w:rPr>
                <w:rFonts w:ascii="Arial" w:hAnsi="Arial" w:cs="Arial"/>
                <w:color w:val="000000"/>
                <w:sz w:val="20"/>
                <w:szCs w:val="20"/>
              </w:rPr>
              <w:t xml:space="preserve"> Suppl</w:t>
            </w:r>
            <w:r w:rsidR="00627604">
              <w:rPr>
                <w:rFonts w:ascii="Arial" w:hAnsi="Arial" w:cs="Arial"/>
                <w:color w:val="000000"/>
                <w:sz w:val="20"/>
                <w:szCs w:val="20"/>
              </w:rPr>
              <w:t>ier Rationalization at Barclays</w:t>
            </w:r>
            <w:r w:rsidR="00F44ACD">
              <w:rPr>
                <w:rFonts w:ascii="Arial" w:hAnsi="Arial" w:cs="Arial"/>
                <w:color w:val="000000"/>
                <w:sz w:val="20"/>
                <w:szCs w:val="20"/>
              </w:rPr>
              <w:t xml:space="preserve"> </w:t>
            </w:r>
            <w:r w:rsidR="00F44ACD" w:rsidRPr="00DE4B74">
              <w:rPr>
                <w:rFonts w:ascii="Arial" w:hAnsi="Arial" w:cs="Arial"/>
                <w:b/>
                <w:color w:val="FF0000"/>
                <w:sz w:val="20"/>
                <w:szCs w:val="20"/>
              </w:rPr>
              <w:t>(</w:t>
            </w:r>
            <w:r w:rsidR="00F44ACD" w:rsidRPr="00090AF1">
              <w:rPr>
                <w:rFonts w:ascii="Arial" w:hAnsi="Arial" w:cs="Arial"/>
                <w:b/>
                <w:color w:val="FF0000"/>
                <w:sz w:val="20"/>
                <w:szCs w:val="20"/>
              </w:rPr>
              <w:t>Quiz #</w:t>
            </w:r>
            <w:r w:rsidR="00F44ACD">
              <w:rPr>
                <w:rFonts w:ascii="Arial" w:hAnsi="Arial" w:cs="Arial"/>
                <w:b/>
                <w:color w:val="FF0000"/>
                <w:sz w:val="20"/>
                <w:szCs w:val="20"/>
              </w:rPr>
              <w:t>4</w:t>
            </w:r>
            <w:r w:rsidR="00F44ACD" w:rsidRPr="00090AF1">
              <w:rPr>
                <w:rFonts w:ascii="Arial" w:hAnsi="Arial" w:cs="Arial"/>
                <w:b/>
                <w:color w:val="FF0000"/>
                <w:sz w:val="20"/>
                <w:szCs w:val="20"/>
              </w:rPr>
              <w:t>)</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rPr>
                <w:rFonts w:ascii="Calibri" w:hAnsi="Calibri" w:cs="Calibri"/>
                <w:color w:val="000000"/>
                <w:sz w:val="22"/>
                <w:szCs w:val="22"/>
              </w:rPr>
            </w:pPr>
            <w:r>
              <w:rPr>
                <w:rFonts w:ascii="Calibri" w:hAnsi="Calibri" w:cs="Calibri"/>
                <w:color w:val="000000"/>
                <w:sz w:val="22"/>
                <w:szCs w:val="22"/>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The Network Game ends at 11am! Deliver Network Game Write-ups!</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12</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6-Nov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rsidP="006C2F3E">
            <w:pPr>
              <w:jc w:val="center"/>
              <w:rPr>
                <w:rFonts w:ascii="Arial" w:hAnsi="Arial" w:cs="Arial"/>
                <w:color w:val="000000"/>
                <w:sz w:val="20"/>
                <w:szCs w:val="20"/>
              </w:rPr>
            </w:pPr>
            <w:r>
              <w:rPr>
                <w:rFonts w:ascii="Arial" w:hAnsi="Arial" w:cs="Arial"/>
                <w:color w:val="000000"/>
                <w:sz w:val="20"/>
                <w:szCs w:val="20"/>
              </w:rPr>
              <w:t xml:space="preserve">Supply Chain Network Design: </w:t>
            </w:r>
            <w:r>
              <w:rPr>
                <w:rFonts w:ascii="Arial" w:hAnsi="Arial" w:cs="Arial"/>
                <w:b/>
                <w:bCs/>
                <w:color w:val="000000"/>
                <w:sz w:val="20"/>
                <w:szCs w:val="20"/>
              </w:rPr>
              <w:t>Case - Merloni SPA</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rPr>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6-Nov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 xml:space="preserve">Deliver the Merloni case before class. </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rPr>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8-Nov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Supply Chain Ethics</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rPr>
                <w:rFonts w:ascii="Calibri" w:hAnsi="Calibri" w:cs="Calibri"/>
                <w:color w:val="000000"/>
                <w:sz w:val="22"/>
                <w:szCs w:val="22"/>
              </w:rPr>
            </w:pPr>
            <w:r>
              <w:rPr>
                <w:rFonts w:ascii="Calibri" w:hAnsi="Calibri" w:cs="Calibri"/>
                <w:color w:val="000000"/>
                <w:sz w:val="22"/>
                <w:szCs w:val="22"/>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8-Nov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Ethics Presentations Due!</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13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13-Nov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rsidP="006C2F3E">
            <w:pPr>
              <w:jc w:val="center"/>
              <w:rPr>
                <w:rFonts w:ascii="Arial" w:hAnsi="Arial" w:cs="Arial"/>
                <w:color w:val="000000"/>
                <w:sz w:val="20"/>
                <w:szCs w:val="20"/>
              </w:rPr>
            </w:pPr>
            <w:r>
              <w:rPr>
                <w:rFonts w:ascii="Arial" w:hAnsi="Arial" w:cs="Arial"/>
                <w:color w:val="000000"/>
                <w:sz w:val="20"/>
                <w:szCs w:val="20"/>
              </w:rPr>
              <w:t>Closed-Loop Supply Chains and Reverse Logistics:</w:t>
            </w:r>
            <w:r>
              <w:rPr>
                <w:rFonts w:ascii="Arial" w:hAnsi="Arial" w:cs="Arial"/>
                <w:b/>
                <w:bCs/>
                <w:color w:val="000000"/>
                <w:sz w:val="20"/>
                <w:szCs w:val="20"/>
              </w:rPr>
              <w:t xml:space="preserve"> Case - Cycleon</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rPr>
                <w:rFonts w:ascii="Calibri" w:hAnsi="Calibri" w:cs="Calibri"/>
                <w:color w:val="000000"/>
                <w:sz w:val="22"/>
                <w:szCs w:val="22"/>
              </w:rPr>
            </w:pPr>
            <w:r>
              <w:rPr>
                <w:rFonts w:ascii="Calibri" w:hAnsi="Calibri" w:cs="Calibri"/>
                <w:color w:val="000000"/>
                <w:sz w:val="22"/>
                <w:szCs w:val="22"/>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13-Nov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Deliver the Cycleon case before class</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15-Nov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rsidP="00984CBB">
            <w:pPr>
              <w:jc w:val="center"/>
              <w:rPr>
                <w:rFonts w:ascii="Arial" w:hAnsi="Arial" w:cs="Arial"/>
                <w:color w:val="000000"/>
                <w:sz w:val="20"/>
                <w:szCs w:val="20"/>
              </w:rPr>
            </w:pPr>
            <w:r>
              <w:rPr>
                <w:rFonts w:ascii="Arial" w:hAnsi="Arial" w:cs="Arial"/>
                <w:color w:val="000000"/>
                <w:sz w:val="20"/>
                <w:szCs w:val="20"/>
              </w:rPr>
              <w:t>Guest Speaker (</w:t>
            </w:r>
            <w:proofErr w:type="spellStart"/>
            <w:r w:rsidR="00984CBB">
              <w:rPr>
                <w:rFonts w:ascii="Arial" w:hAnsi="Arial" w:cs="Arial"/>
                <w:color w:val="000000"/>
                <w:sz w:val="20"/>
                <w:szCs w:val="20"/>
              </w:rPr>
              <w:t>Ulas</w:t>
            </w:r>
            <w:proofErr w:type="spellEnd"/>
            <w:r w:rsidR="00984CBB">
              <w:rPr>
                <w:rFonts w:ascii="Arial" w:hAnsi="Arial" w:cs="Arial"/>
                <w:color w:val="000000"/>
                <w:sz w:val="20"/>
                <w:szCs w:val="20"/>
              </w:rPr>
              <w:t xml:space="preserve"> </w:t>
            </w:r>
            <w:proofErr w:type="spellStart"/>
            <w:r w:rsidR="00984CBB">
              <w:rPr>
                <w:rFonts w:ascii="Arial" w:hAnsi="Arial" w:cs="Arial"/>
                <w:color w:val="000000"/>
                <w:sz w:val="20"/>
                <w:szCs w:val="20"/>
              </w:rPr>
              <w:t>Cakmak</w:t>
            </w:r>
            <w:proofErr w:type="spellEnd"/>
            <w:r w:rsidR="00984CBB">
              <w:rPr>
                <w:rFonts w:ascii="Arial" w:hAnsi="Arial" w:cs="Arial"/>
                <w:color w:val="000000"/>
                <w:sz w:val="20"/>
                <w:szCs w:val="20"/>
              </w:rPr>
              <w:t xml:space="preserve"> - </w:t>
            </w:r>
            <w:proofErr w:type="spellStart"/>
            <w:r w:rsidR="00984CBB">
              <w:rPr>
                <w:rFonts w:ascii="Arial" w:hAnsi="Arial" w:cs="Arial"/>
                <w:color w:val="000000"/>
                <w:sz w:val="20"/>
                <w:szCs w:val="20"/>
              </w:rPr>
              <w:t>Predictix</w:t>
            </w:r>
            <w:proofErr w:type="spellEnd"/>
            <w:r>
              <w:rPr>
                <w:rFonts w:ascii="Arial" w:hAnsi="Arial" w:cs="Arial"/>
                <w:color w:val="000000"/>
                <w:sz w:val="20"/>
                <w:szCs w:val="20"/>
              </w:rPr>
              <w:t>)</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14</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20-Nov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rsidP="00984CBB">
            <w:pPr>
              <w:jc w:val="center"/>
              <w:rPr>
                <w:rFonts w:ascii="Arial" w:hAnsi="Arial" w:cs="Arial"/>
                <w:color w:val="000000"/>
                <w:sz w:val="20"/>
                <w:szCs w:val="20"/>
              </w:rPr>
            </w:pPr>
            <w:r>
              <w:rPr>
                <w:rFonts w:ascii="Arial" w:hAnsi="Arial" w:cs="Arial"/>
                <w:color w:val="000000"/>
                <w:sz w:val="20"/>
                <w:szCs w:val="20"/>
              </w:rPr>
              <w:t>Guest Speaker (</w:t>
            </w:r>
            <w:r w:rsidR="00984CBB">
              <w:rPr>
                <w:rFonts w:ascii="Arial" w:hAnsi="Arial" w:cs="Arial"/>
                <w:color w:val="000000"/>
                <w:sz w:val="20"/>
                <w:szCs w:val="20"/>
              </w:rPr>
              <w:t xml:space="preserve">Philip </w:t>
            </w:r>
            <w:proofErr w:type="spellStart"/>
            <w:r w:rsidR="00984CBB">
              <w:rPr>
                <w:rFonts w:ascii="Arial" w:hAnsi="Arial" w:cs="Arial"/>
                <w:color w:val="000000"/>
                <w:sz w:val="20"/>
                <w:szCs w:val="20"/>
              </w:rPr>
              <w:t>Vervloesem</w:t>
            </w:r>
            <w:proofErr w:type="spellEnd"/>
            <w:r w:rsidR="00984CBB">
              <w:rPr>
                <w:rFonts w:ascii="Arial" w:hAnsi="Arial" w:cs="Arial"/>
                <w:color w:val="000000"/>
                <w:sz w:val="20"/>
                <w:szCs w:val="20"/>
              </w:rPr>
              <w:t xml:space="preserve"> - </w:t>
            </w:r>
            <w:proofErr w:type="spellStart"/>
            <w:r w:rsidR="00984CBB">
              <w:rPr>
                <w:rFonts w:ascii="Arial" w:hAnsi="Arial" w:cs="Arial"/>
                <w:color w:val="000000"/>
                <w:sz w:val="20"/>
                <w:szCs w:val="20"/>
              </w:rPr>
              <w:t>OMPartners</w:t>
            </w:r>
            <w:proofErr w:type="spellEnd"/>
            <w:r>
              <w:rPr>
                <w:rFonts w:ascii="Arial" w:hAnsi="Arial" w:cs="Arial"/>
                <w:color w:val="000000"/>
                <w:sz w:val="20"/>
                <w:szCs w:val="20"/>
              </w:rPr>
              <w:t>)</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rPr>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22-Nov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b/>
                <w:bCs/>
                <w:color w:val="000000"/>
                <w:sz w:val="20"/>
                <w:szCs w:val="20"/>
              </w:rPr>
            </w:pPr>
            <w:r>
              <w:rPr>
                <w:rFonts w:ascii="Arial" w:hAnsi="Arial" w:cs="Arial"/>
                <w:b/>
                <w:bCs/>
                <w:color w:val="000000"/>
                <w:sz w:val="20"/>
                <w:szCs w:val="20"/>
              </w:rPr>
              <w:t>Official School Holiday- No Lecture</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15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27-Nov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rsidP="00984CBB">
            <w:pPr>
              <w:jc w:val="center"/>
              <w:rPr>
                <w:rFonts w:ascii="Arial" w:hAnsi="Arial" w:cs="Arial"/>
                <w:color w:val="000000"/>
                <w:sz w:val="20"/>
                <w:szCs w:val="20"/>
              </w:rPr>
            </w:pPr>
            <w:r>
              <w:rPr>
                <w:rFonts w:ascii="Arial" w:hAnsi="Arial" w:cs="Arial"/>
                <w:color w:val="000000"/>
                <w:sz w:val="20"/>
                <w:szCs w:val="20"/>
              </w:rPr>
              <w:t>Guest Speaker (</w:t>
            </w:r>
            <w:r w:rsidR="00984CBB">
              <w:rPr>
                <w:rFonts w:ascii="Arial" w:hAnsi="Arial" w:cs="Arial"/>
                <w:color w:val="000000"/>
                <w:sz w:val="20"/>
                <w:szCs w:val="20"/>
              </w:rPr>
              <w:t>Charles Redding- Medshare</w:t>
            </w:r>
            <w:r>
              <w:rPr>
                <w:rFonts w:ascii="Arial" w:hAnsi="Arial" w:cs="Arial"/>
                <w:color w:val="000000"/>
                <w:sz w:val="20"/>
                <w:szCs w:val="20"/>
              </w:rPr>
              <w:t>)</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29-Nov</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rsidP="00984CBB">
            <w:pPr>
              <w:jc w:val="center"/>
              <w:rPr>
                <w:rFonts w:ascii="Arial" w:hAnsi="Arial" w:cs="Arial"/>
                <w:color w:val="000000"/>
                <w:sz w:val="20"/>
                <w:szCs w:val="20"/>
              </w:rPr>
            </w:pPr>
            <w:r>
              <w:rPr>
                <w:rFonts w:ascii="Arial" w:hAnsi="Arial" w:cs="Arial"/>
                <w:color w:val="000000"/>
                <w:sz w:val="20"/>
                <w:szCs w:val="20"/>
              </w:rPr>
              <w:t>Guest Speaker (</w:t>
            </w:r>
            <w:r w:rsidR="00984CBB">
              <w:rPr>
                <w:rFonts w:ascii="Arial" w:hAnsi="Arial" w:cs="Arial"/>
                <w:color w:val="000000"/>
                <w:sz w:val="20"/>
                <w:szCs w:val="20"/>
              </w:rPr>
              <w:t xml:space="preserve">Matt </w:t>
            </w:r>
            <w:proofErr w:type="spellStart"/>
            <w:r w:rsidR="00984CBB">
              <w:rPr>
                <w:rFonts w:ascii="Arial" w:hAnsi="Arial" w:cs="Arial"/>
                <w:color w:val="000000"/>
                <w:sz w:val="20"/>
                <w:szCs w:val="20"/>
              </w:rPr>
              <w:t>Oguz</w:t>
            </w:r>
            <w:proofErr w:type="spellEnd"/>
            <w:r w:rsidR="00984CBB">
              <w:rPr>
                <w:rFonts w:ascii="Arial" w:hAnsi="Arial" w:cs="Arial"/>
                <w:color w:val="000000"/>
                <w:sz w:val="20"/>
                <w:szCs w:val="20"/>
              </w:rPr>
              <w:t xml:space="preserve"> – </w:t>
            </w:r>
            <w:proofErr w:type="spellStart"/>
            <w:r w:rsidR="00984CBB">
              <w:rPr>
                <w:rFonts w:ascii="Arial" w:hAnsi="Arial" w:cs="Arial"/>
                <w:color w:val="000000"/>
                <w:sz w:val="20"/>
                <w:szCs w:val="20"/>
              </w:rPr>
              <w:t>Istanta</w:t>
            </w:r>
            <w:proofErr w:type="spellEnd"/>
            <w:r w:rsidR="00984CBB">
              <w:rPr>
                <w:rFonts w:ascii="Arial" w:hAnsi="Arial" w:cs="Arial"/>
                <w:color w:val="000000"/>
                <w:sz w:val="20"/>
                <w:szCs w:val="20"/>
              </w:rPr>
              <w:t xml:space="preserve"> Inc.</w:t>
            </w:r>
            <w:r>
              <w:rPr>
                <w:rFonts w:ascii="Arial" w:hAnsi="Arial" w:cs="Arial"/>
                <w:color w:val="000000"/>
                <w:sz w:val="20"/>
                <w:szCs w:val="20"/>
              </w:rPr>
              <w:t>)</w:t>
            </w:r>
          </w:p>
        </w:tc>
      </w:tr>
      <w:tr w:rsidR="006C2F3E" w:rsidTr="006C2F3E">
        <w:trPr>
          <w:trHeight w:val="315"/>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Week 16</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4-Dec</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Project Presentations</w:t>
            </w:r>
          </w:p>
        </w:tc>
      </w:tr>
      <w:tr w:rsidR="006C2F3E" w:rsidTr="006C2F3E">
        <w:trPr>
          <w:trHeight w:val="390"/>
        </w:trPr>
        <w:tc>
          <w:tcPr>
            <w:tcW w:w="1185" w:type="dxa"/>
            <w:tcBorders>
              <w:top w:val="nil"/>
              <w:left w:val="single" w:sz="8" w:space="0" w:color="auto"/>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6-Dec</w:t>
            </w:r>
          </w:p>
        </w:tc>
        <w:tc>
          <w:tcPr>
            <w:tcW w:w="7110" w:type="dxa"/>
            <w:tcBorders>
              <w:top w:val="nil"/>
              <w:left w:val="nil"/>
              <w:bottom w:val="single" w:sz="8" w:space="0" w:color="auto"/>
              <w:right w:val="single" w:sz="8" w:space="0" w:color="auto"/>
            </w:tcBorders>
            <w:shd w:val="clear" w:color="auto" w:fill="auto"/>
            <w:noWrap/>
            <w:vAlign w:val="center"/>
            <w:hideMark/>
          </w:tcPr>
          <w:p w:rsidR="006C2F3E" w:rsidRDefault="006C2F3E">
            <w:pPr>
              <w:jc w:val="center"/>
              <w:rPr>
                <w:rFonts w:ascii="Arial" w:hAnsi="Arial" w:cs="Arial"/>
                <w:color w:val="000000"/>
                <w:sz w:val="20"/>
                <w:szCs w:val="20"/>
              </w:rPr>
            </w:pPr>
            <w:r>
              <w:rPr>
                <w:rFonts w:ascii="Arial" w:hAnsi="Arial" w:cs="Arial"/>
                <w:color w:val="000000"/>
                <w:sz w:val="20"/>
                <w:szCs w:val="20"/>
              </w:rPr>
              <w:t>Project Presentations-</w:t>
            </w:r>
            <w:r>
              <w:rPr>
                <w:rFonts w:ascii="Arial" w:hAnsi="Arial" w:cs="Arial"/>
                <w:b/>
                <w:bCs/>
                <w:color w:val="000000"/>
                <w:sz w:val="20"/>
                <w:szCs w:val="20"/>
              </w:rPr>
              <w:t xml:space="preserve"> Deliver Project Write-ups!</w:t>
            </w:r>
          </w:p>
        </w:tc>
      </w:tr>
    </w:tbl>
    <w:p w:rsidR="00F44ACD" w:rsidRDefault="00F44ACD" w:rsidP="006C2F3E">
      <w:pPr>
        <w:rPr>
          <w:b/>
          <w:bCs/>
          <w:sz w:val="28"/>
          <w:szCs w:val="28"/>
        </w:rPr>
      </w:pPr>
    </w:p>
    <w:p w:rsidR="00DE27AE" w:rsidRPr="00C021AE" w:rsidRDefault="00DE27AE" w:rsidP="006C2F3E">
      <w:pPr>
        <w:rPr>
          <w:b/>
          <w:bCs/>
          <w:sz w:val="28"/>
          <w:szCs w:val="28"/>
        </w:rPr>
      </w:pPr>
      <w:r>
        <w:rPr>
          <w:b/>
          <w:bCs/>
          <w:sz w:val="28"/>
          <w:szCs w:val="28"/>
        </w:rPr>
        <w:t>Detailed Outline</w:t>
      </w:r>
    </w:p>
    <w:p w:rsidR="009E148C" w:rsidRPr="0057123D" w:rsidRDefault="001E73A0" w:rsidP="009E148C">
      <w:pPr>
        <w:spacing w:before="120"/>
        <w:jc w:val="both"/>
        <w:rPr>
          <w:b/>
          <w:bCs/>
        </w:rPr>
      </w:pPr>
      <w:r w:rsidRPr="001E73A0">
        <w:rPr>
          <w:b/>
          <w:bCs/>
          <w:i/>
        </w:rPr>
        <w:t xml:space="preserve">August </w:t>
      </w:r>
      <w:r w:rsidR="006C2F3E">
        <w:rPr>
          <w:b/>
          <w:bCs/>
          <w:i/>
        </w:rPr>
        <w:t>21</w:t>
      </w:r>
      <w:r w:rsidRPr="001E73A0">
        <w:rPr>
          <w:b/>
          <w:bCs/>
          <w:i/>
        </w:rPr>
        <w:t xml:space="preserve">, </w:t>
      </w:r>
      <w:r w:rsidR="00350239">
        <w:rPr>
          <w:b/>
          <w:bCs/>
          <w:i/>
        </w:rPr>
        <w:t>2012</w:t>
      </w:r>
      <w:r>
        <w:rPr>
          <w:b/>
          <w:bCs/>
        </w:rPr>
        <w:t xml:space="preserve"> --</w:t>
      </w:r>
      <w:r w:rsidR="009E148C" w:rsidRPr="0057123D">
        <w:rPr>
          <w:b/>
          <w:bCs/>
        </w:rPr>
        <w:t>Session 1: Introduction</w:t>
      </w:r>
    </w:p>
    <w:p w:rsidR="00A602A3" w:rsidRDefault="001E73A0" w:rsidP="00A602A3">
      <w:pPr>
        <w:spacing w:before="120"/>
        <w:jc w:val="both"/>
        <w:rPr>
          <w:b/>
          <w:bCs/>
        </w:rPr>
      </w:pPr>
      <w:r w:rsidRPr="001E73A0">
        <w:rPr>
          <w:b/>
          <w:bCs/>
          <w:i/>
        </w:rPr>
        <w:t>August 2</w:t>
      </w:r>
      <w:r w:rsidR="006C2F3E">
        <w:rPr>
          <w:b/>
          <w:bCs/>
          <w:i/>
        </w:rPr>
        <w:t>3</w:t>
      </w:r>
      <w:r w:rsidRPr="001E73A0">
        <w:rPr>
          <w:b/>
          <w:bCs/>
          <w:i/>
        </w:rPr>
        <w:t xml:space="preserve">, </w:t>
      </w:r>
      <w:r w:rsidR="00350239">
        <w:rPr>
          <w:b/>
          <w:bCs/>
          <w:i/>
        </w:rPr>
        <w:t>2012</w:t>
      </w:r>
      <w:r>
        <w:rPr>
          <w:b/>
          <w:bCs/>
        </w:rPr>
        <w:t xml:space="preserve"> -- </w:t>
      </w:r>
      <w:r w:rsidR="00A602A3" w:rsidRPr="0057123D">
        <w:rPr>
          <w:b/>
          <w:bCs/>
        </w:rPr>
        <w:t xml:space="preserve">Session </w:t>
      </w:r>
      <w:r w:rsidR="00793CA2">
        <w:rPr>
          <w:b/>
          <w:bCs/>
        </w:rPr>
        <w:t>2</w:t>
      </w:r>
      <w:r w:rsidR="00A602A3" w:rsidRPr="0057123D">
        <w:rPr>
          <w:b/>
          <w:bCs/>
        </w:rPr>
        <w:t>: Supply Chain Basics: Matching Supply and Demand</w:t>
      </w:r>
    </w:p>
    <w:p w:rsidR="00A602A3" w:rsidRDefault="00625B52" w:rsidP="00D929FD">
      <w:pPr>
        <w:numPr>
          <w:ilvl w:val="0"/>
          <w:numId w:val="2"/>
        </w:numPr>
        <w:ind w:right="720"/>
      </w:pPr>
      <w:r>
        <w:t xml:space="preserve">Reading: </w:t>
      </w:r>
      <w:r w:rsidR="00A602A3" w:rsidRPr="00950497">
        <w:t>Making Supply Meet Demand in an Uncertain World, H</w:t>
      </w:r>
      <w:r w:rsidR="00B255DC">
        <w:t>arvard Business Review (H</w:t>
      </w:r>
      <w:r w:rsidR="00A602A3" w:rsidRPr="00950497">
        <w:t>BR</w:t>
      </w:r>
      <w:r w:rsidR="00B255DC">
        <w:t>)</w:t>
      </w:r>
    </w:p>
    <w:p w:rsidR="00A602A3" w:rsidRDefault="00625B52" w:rsidP="00D929FD">
      <w:pPr>
        <w:numPr>
          <w:ilvl w:val="0"/>
          <w:numId w:val="2"/>
        </w:numPr>
        <w:ind w:right="720"/>
      </w:pPr>
      <w:r>
        <w:t xml:space="preserve">Reading: </w:t>
      </w:r>
      <w:r w:rsidR="00A602A3">
        <w:t>What is the Right Supply Chain for your Product</w:t>
      </w:r>
      <w:r>
        <w:t>, HBR</w:t>
      </w:r>
    </w:p>
    <w:p w:rsidR="00A602A3" w:rsidRDefault="00132653" w:rsidP="00D929FD">
      <w:pPr>
        <w:numPr>
          <w:ilvl w:val="0"/>
          <w:numId w:val="2"/>
        </w:numPr>
        <w:ind w:right="720"/>
      </w:pPr>
      <w:r>
        <w:t xml:space="preserve">(optional) </w:t>
      </w:r>
      <w:r w:rsidR="00625B52">
        <w:t>Reading:</w:t>
      </w:r>
      <w:r w:rsidR="0025235C">
        <w:t xml:space="preserve"> </w:t>
      </w:r>
      <w:r w:rsidR="00A602A3">
        <w:t>The Triple A Supply Chain</w:t>
      </w:r>
      <w:r w:rsidR="00625B52">
        <w:t>, HBR</w:t>
      </w:r>
    </w:p>
    <w:p w:rsidR="00A602A3" w:rsidRPr="00A602A3" w:rsidRDefault="006C2F3E" w:rsidP="00A602A3">
      <w:pPr>
        <w:spacing w:before="120"/>
        <w:jc w:val="both"/>
        <w:rPr>
          <w:b/>
          <w:bCs/>
        </w:rPr>
      </w:pPr>
      <w:r>
        <w:rPr>
          <w:b/>
          <w:bCs/>
          <w:i/>
        </w:rPr>
        <w:t>August 28</w:t>
      </w:r>
      <w:r w:rsidR="001E73A0" w:rsidRPr="001E73A0">
        <w:rPr>
          <w:b/>
          <w:bCs/>
          <w:i/>
        </w:rPr>
        <w:t>-</w:t>
      </w:r>
      <w:r>
        <w:rPr>
          <w:b/>
          <w:bCs/>
          <w:i/>
        </w:rPr>
        <w:t>30</w:t>
      </w:r>
      <w:r w:rsidR="001E73A0" w:rsidRPr="001E73A0">
        <w:rPr>
          <w:b/>
          <w:bCs/>
          <w:i/>
        </w:rPr>
        <w:t xml:space="preserve">, </w:t>
      </w:r>
      <w:r w:rsidR="00350239">
        <w:rPr>
          <w:b/>
          <w:bCs/>
          <w:i/>
        </w:rPr>
        <w:t>2012</w:t>
      </w:r>
      <w:r w:rsidR="001E73A0">
        <w:rPr>
          <w:b/>
          <w:bCs/>
        </w:rPr>
        <w:t xml:space="preserve"> -- </w:t>
      </w:r>
      <w:r w:rsidR="00A602A3" w:rsidRPr="00A602A3">
        <w:rPr>
          <w:b/>
          <w:bCs/>
        </w:rPr>
        <w:t>Session</w:t>
      </w:r>
      <w:r w:rsidR="00B255DC">
        <w:rPr>
          <w:b/>
          <w:bCs/>
        </w:rPr>
        <w:t>s</w:t>
      </w:r>
      <w:r w:rsidR="00A602A3" w:rsidRPr="00A602A3">
        <w:rPr>
          <w:b/>
          <w:bCs/>
        </w:rPr>
        <w:t xml:space="preserve"> </w:t>
      </w:r>
      <w:r w:rsidR="00793CA2">
        <w:rPr>
          <w:b/>
          <w:bCs/>
        </w:rPr>
        <w:t>3</w:t>
      </w:r>
      <w:r w:rsidR="00625B52">
        <w:rPr>
          <w:b/>
          <w:bCs/>
        </w:rPr>
        <w:t>-</w:t>
      </w:r>
      <w:r w:rsidR="00793CA2">
        <w:rPr>
          <w:b/>
          <w:bCs/>
        </w:rPr>
        <w:t>4</w:t>
      </w:r>
      <w:r w:rsidR="00A602A3" w:rsidRPr="00A602A3">
        <w:rPr>
          <w:b/>
          <w:bCs/>
        </w:rPr>
        <w:t>: Forecasting</w:t>
      </w:r>
    </w:p>
    <w:p w:rsidR="00A602A3" w:rsidRDefault="00A602A3" w:rsidP="00A602A3">
      <w:pPr>
        <w:spacing w:before="120"/>
        <w:jc w:val="both"/>
        <w:rPr>
          <w:bCs/>
        </w:rPr>
      </w:pPr>
      <w:r w:rsidRPr="00A602A3">
        <w:rPr>
          <w:bCs/>
        </w:rPr>
        <w:t>Lecture</w:t>
      </w:r>
      <w:r w:rsidR="00AE551E">
        <w:rPr>
          <w:bCs/>
        </w:rPr>
        <w:t>.</w:t>
      </w:r>
    </w:p>
    <w:p w:rsidR="00793CA2" w:rsidRDefault="001E73A0" w:rsidP="00793CA2">
      <w:pPr>
        <w:spacing w:before="120"/>
        <w:jc w:val="both"/>
        <w:rPr>
          <w:b/>
          <w:bCs/>
        </w:rPr>
      </w:pPr>
      <w:r w:rsidRPr="001E73A0">
        <w:rPr>
          <w:b/>
          <w:bCs/>
          <w:i/>
        </w:rPr>
        <w:t xml:space="preserve">September </w:t>
      </w:r>
      <w:r w:rsidR="006C2F3E">
        <w:rPr>
          <w:b/>
          <w:bCs/>
          <w:i/>
        </w:rPr>
        <w:t>4</w:t>
      </w:r>
      <w:r w:rsidRPr="001E73A0">
        <w:rPr>
          <w:b/>
          <w:bCs/>
          <w:i/>
        </w:rPr>
        <w:t>-</w:t>
      </w:r>
      <w:r w:rsidR="006C2F3E">
        <w:rPr>
          <w:b/>
          <w:bCs/>
          <w:i/>
        </w:rPr>
        <w:t>6</w:t>
      </w:r>
      <w:r w:rsidRPr="001E73A0">
        <w:rPr>
          <w:b/>
          <w:bCs/>
          <w:i/>
        </w:rPr>
        <w:t xml:space="preserve">, </w:t>
      </w:r>
      <w:r w:rsidR="00350239">
        <w:rPr>
          <w:b/>
          <w:bCs/>
          <w:i/>
        </w:rPr>
        <w:t>2012</w:t>
      </w:r>
      <w:r>
        <w:rPr>
          <w:b/>
          <w:bCs/>
        </w:rPr>
        <w:t xml:space="preserve"> -- </w:t>
      </w:r>
      <w:r w:rsidR="00793CA2" w:rsidRPr="00793CA2">
        <w:rPr>
          <w:b/>
          <w:bCs/>
        </w:rPr>
        <w:t>Session 5</w:t>
      </w:r>
      <w:r w:rsidR="00B255DC">
        <w:rPr>
          <w:b/>
          <w:bCs/>
        </w:rPr>
        <w:t>-6</w:t>
      </w:r>
      <w:r w:rsidR="00793CA2" w:rsidRPr="00793CA2">
        <w:rPr>
          <w:b/>
          <w:bCs/>
        </w:rPr>
        <w:t>:</w:t>
      </w:r>
      <w:r w:rsidR="00793CA2">
        <w:rPr>
          <w:b/>
          <w:bCs/>
        </w:rPr>
        <w:t xml:space="preserve"> </w:t>
      </w:r>
      <w:r w:rsidR="00132653">
        <w:rPr>
          <w:b/>
          <w:bCs/>
        </w:rPr>
        <w:t xml:space="preserve"> </w:t>
      </w:r>
      <w:r w:rsidR="00793CA2" w:rsidRPr="00132653">
        <w:rPr>
          <w:b/>
          <w:bCs/>
        </w:rPr>
        <w:t>Inventory Management</w:t>
      </w:r>
    </w:p>
    <w:p w:rsidR="00132653" w:rsidRPr="00132653" w:rsidRDefault="00132653" w:rsidP="00793CA2">
      <w:pPr>
        <w:spacing w:before="120"/>
        <w:jc w:val="both"/>
        <w:rPr>
          <w:bCs/>
        </w:rPr>
      </w:pPr>
      <w:r w:rsidRPr="00132653">
        <w:rPr>
          <w:bCs/>
        </w:rPr>
        <w:t>Lecture</w:t>
      </w:r>
      <w:r>
        <w:rPr>
          <w:bCs/>
        </w:rPr>
        <w:t>.</w:t>
      </w:r>
    </w:p>
    <w:p w:rsidR="00B255DC" w:rsidRDefault="00730F13" w:rsidP="00B255DC">
      <w:pPr>
        <w:spacing w:before="120"/>
        <w:jc w:val="both"/>
        <w:rPr>
          <w:b/>
        </w:rPr>
      </w:pPr>
      <w:r>
        <w:rPr>
          <w:b/>
          <w:bCs/>
          <w:i/>
        </w:rPr>
        <w:t xml:space="preserve">September </w:t>
      </w:r>
      <w:r w:rsidR="006C2F3E">
        <w:rPr>
          <w:b/>
          <w:bCs/>
          <w:i/>
        </w:rPr>
        <w:t>11</w:t>
      </w:r>
      <w:r w:rsidR="001E73A0" w:rsidRPr="001E73A0">
        <w:rPr>
          <w:b/>
          <w:bCs/>
          <w:i/>
        </w:rPr>
        <w:t xml:space="preserve">, </w:t>
      </w:r>
      <w:r w:rsidR="00350239">
        <w:rPr>
          <w:b/>
          <w:bCs/>
          <w:i/>
        </w:rPr>
        <w:t>2012</w:t>
      </w:r>
      <w:r w:rsidR="001E73A0">
        <w:rPr>
          <w:b/>
          <w:bCs/>
        </w:rPr>
        <w:t xml:space="preserve"> -- </w:t>
      </w:r>
      <w:r w:rsidR="00B255DC" w:rsidRPr="00793CA2">
        <w:rPr>
          <w:b/>
          <w:bCs/>
        </w:rPr>
        <w:t xml:space="preserve">Session </w:t>
      </w:r>
      <w:r w:rsidR="001E73A0">
        <w:rPr>
          <w:b/>
          <w:bCs/>
        </w:rPr>
        <w:t>7</w:t>
      </w:r>
      <w:r w:rsidR="00B255DC" w:rsidRPr="00793CA2">
        <w:rPr>
          <w:b/>
          <w:bCs/>
        </w:rPr>
        <w:t>:</w:t>
      </w:r>
      <w:r w:rsidR="00B255DC">
        <w:rPr>
          <w:b/>
          <w:bCs/>
        </w:rPr>
        <w:t xml:space="preserve"> </w:t>
      </w:r>
      <w:r w:rsidR="00B255DC">
        <w:rPr>
          <w:b/>
        </w:rPr>
        <w:t>Supply Chain Basics: The Bullwhip Effect</w:t>
      </w:r>
    </w:p>
    <w:p w:rsidR="00B255DC" w:rsidRDefault="00B255DC" w:rsidP="00B255DC">
      <w:pPr>
        <w:numPr>
          <w:ilvl w:val="0"/>
          <w:numId w:val="2"/>
        </w:numPr>
        <w:ind w:right="720"/>
      </w:pPr>
      <w:r w:rsidRPr="001E271B">
        <w:t xml:space="preserve">Case: </w:t>
      </w:r>
      <w:r>
        <w:t>Barilla</w:t>
      </w:r>
    </w:p>
    <w:p w:rsidR="00CB57EC" w:rsidRDefault="00CB57EC" w:rsidP="00CB57EC">
      <w:pPr>
        <w:numPr>
          <w:ilvl w:val="0"/>
          <w:numId w:val="2"/>
        </w:numPr>
      </w:pPr>
      <w:r>
        <w:t>Reading: The Bullwhip Effect in Supply Chains, Sloan Management Review (SMR)</w:t>
      </w:r>
    </w:p>
    <w:p w:rsidR="00B255DC" w:rsidRDefault="00B255DC" w:rsidP="00B255D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360"/>
        <w:jc w:val="both"/>
        <w:rPr>
          <w:u w:val="single"/>
        </w:rPr>
      </w:pPr>
    </w:p>
    <w:p w:rsidR="00B255DC" w:rsidRDefault="00B255DC" w:rsidP="00B255DC">
      <w:pPr>
        <w:ind w:firstLine="360"/>
        <w:rPr>
          <w:u w:val="single"/>
        </w:rPr>
      </w:pPr>
      <w:r w:rsidRPr="000E54C9">
        <w:rPr>
          <w:u w:val="single"/>
        </w:rPr>
        <w:t>Discussion Questions:</w:t>
      </w:r>
    </w:p>
    <w:p w:rsidR="00B255DC" w:rsidRDefault="00B255DC" w:rsidP="00B255DC">
      <w:pPr>
        <w:numPr>
          <w:ilvl w:val="0"/>
          <w:numId w:val="3"/>
        </w:numPr>
      </w:pPr>
      <w:r w:rsidRPr="00851CE3">
        <w:t>Diagnose the underlying causes of the difficulties that the JITD program was created to solve.  What are the benefits and drawbacks of this program?</w:t>
      </w:r>
    </w:p>
    <w:p w:rsidR="00B255DC" w:rsidRDefault="00B255DC" w:rsidP="00B255DC">
      <w:pPr>
        <w:pStyle w:val="ListParagraph"/>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51CE3">
        <w:t>What conflicts or barriers internal to Barilla does</w:t>
      </w:r>
      <w:r>
        <w:t xml:space="preserve"> the JITD program create? What c</w:t>
      </w:r>
      <w:r w:rsidRPr="00851CE3">
        <w:t>auses these</w:t>
      </w:r>
      <w:r>
        <w:t xml:space="preserve"> conflicts? How would you deal with these?</w:t>
      </w:r>
    </w:p>
    <w:p w:rsidR="00B255DC" w:rsidRPr="00851CE3" w:rsidRDefault="00B255DC" w:rsidP="00B255DC">
      <w:pPr>
        <w:pStyle w:val="ListParagraph"/>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jc w:val="both"/>
      </w:pPr>
      <w:r w:rsidRPr="00851CE3">
        <w:t>As one of Barilla’s customers, what would your response to JITD be?  Why?</w:t>
      </w:r>
    </w:p>
    <w:p w:rsidR="00B255DC" w:rsidRDefault="00B255DC" w:rsidP="00793CA2">
      <w:pPr>
        <w:spacing w:before="120"/>
        <w:jc w:val="both"/>
        <w:rPr>
          <w:b/>
          <w:bCs/>
        </w:rPr>
      </w:pPr>
    </w:p>
    <w:p w:rsidR="006C2F3E" w:rsidRPr="00CB57EC" w:rsidRDefault="001E73A0" w:rsidP="006C2F3E">
      <w:pPr>
        <w:autoSpaceDE w:val="0"/>
        <w:autoSpaceDN w:val="0"/>
        <w:adjustRightInd w:val="0"/>
        <w:rPr>
          <w:b/>
          <w:bCs/>
        </w:rPr>
      </w:pPr>
      <w:r w:rsidRPr="001E73A0">
        <w:rPr>
          <w:b/>
          <w:i/>
        </w:rPr>
        <w:t>September 1</w:t>
      </w:r>
      <w:r w:rsidR="006C2F3E">
        <w:rPr>
          <w:b/>
          <w:i/>
        </w:rPr>
        <w:t>3</w:t>
      </w:r>
      <w:r w:rsidRPr="001E73A0">
        <w:rPr>
          <w:b/>
          <w:i/>
        </w:rPr>
        <w:t xml:space="preserve">, </w:t>
      </w:r>
      <w:r w:rsidR="00350239">
        <w:rPr>
          <w:b/>
          <w:i/>
        </w:rPr>
        <w:t>2012</w:t>
      </w:r>
      <w:r>
        <w:rPr>
          <w:b/>
        </w:rPr>
        <w:t xml:space="preserve"> -- </w:t>
      </w:r>
      <w:r w:rsidR="00A602A3">
        <w:rPr>
          <w:b/>
        </w:rPr>
        <w:t xml:space="preserve">Session </w:t>
      </w:r>
      <w:r>
        <w:rPr>
          <w:b/>
        </w:rPr>
        <w:t>8</w:t>
      </w:r>
      <w:r w:rsidR="00A602A3">
        <w:rPr>
          <w:b/>
        </w:rPr>
        <w:t xml:space="preserve">: </w:t>
      </w:r>
      <w:r w:rsidR="006C2F3E" w:rsidRPr="00CB57EC">
        <w:rPr>
          <w:b/>
          <w:bCs/>
        </w:rPr>
        <w:t>Newsvendor Model</w:t>
      </w:r>
      <w:r w:rsidR="006C2F3E">
        <w:rPr>
          <w:b/>
          <w:bCs/>
        </w:rPr>
        <w:t xml:space="preserve"> in the Options Framework</w:t>
      </w:r>
    </w:p>
    <w:p w:rsidR="006C2F3E" w:rsidRDefault="006C2F3E" w:rsidP="006C2F3E">
      <w:pPr>
        <w:autoSpaceDE w:val="0"/>
        <w:autoSpaceDN w:val="0"/>
        <w:adjustRightInd w:val="0"/>
        <w:jc w:val="both"/>
      </w:pPr>
      <w:r>
        <w:t>In this session, I will introduce the newsvendor model which is widely used in the procurement of short life cycle products such as apparel, electronics, and perishables. The newsvendor model is used when a firm has to commit to a certain quantity ahead of complete knowledge of demand. Uncertain demand and long lead times are some of the reasons of low profitability despite the high margins in the apparel industry. Our discussion will mainly revolve around the question: What is the right amount to order or produce in the face of uncertain demand? No preparation is needed for this session.</w:t>
      </w:r>
    </w:p>
    <w:p w:rsidR="006C2F3E" w:rsidRDefault="006C2F3E" w:rsidP="006C2F3E">
      <w:pPr>
        <w:autoSpaceDE w:val="0"/>
        <w:autoSpaceDN w:val="0"/>
        <w:adjustRightInd w:val="0"/>
        <w:jc w:val="both"/>
      </w:pPr>
    </w:p>
    <w:p w:rsidR="006C2F3E" w:rsidRDefault="006C2F3E" w:rsidP="006C2F3E">
      <w:pPr>
        <w:jc w:val="both"/>
      </w:pPr>
      <w:r>
        <w:sym w:font="Symbol" w:char="F0DE"/>
      </w:r>
      <w:r>
        <w:t xml:space="preserve"> </w:t>
      </w:r>
      <w:r>
        <w:rPr>
          <w:u w:val="single"/>
        </w:rPr>
        <w:t>Make sure you have registered for the supply chain game</w:t>
      </w:r>
      <w:r w:rsidRPr="00E908C3">
        <w:rPr>
          <w:u w:val="single"/>
        </w:rPr>
        <w:t>:</w:t>
      </w:r>
      <w:r>
        <w:t xml:space="preserve"> You can register your teams at </w:t>
      </w:r>
      <w:hyperlink r:id="rId11" w:history="1">
        <w:r w:rsidR="00F44ACD" w:rsidRPr="00CE4638">
          <w:rPr>
            <w:rStyle w:val="Hyperlink"/>
          </w:rPr>
          <w:t>http://sc.responsive.net/sc/</w:t>
        </w:r>
        <w:r w:rsidR="00ED5B4F">
          <w:rPr>
            <w:rStyle w:val="Hyperlink"/>
          </w:rPr>
          <w:t>atasu</w:t>
        </w:r>
        <w:r w:rsidR="00F44ACD" w:rsidRPr="00CE4638">
          <w:rPr>
            <w:rStyle w:val="Hyperlink"/>
          </w:rPr>
          <w:t>/start.html</w:t>
        </w:r>
      </w:hyperlink>
      <w:r>
        <w:t>.To register, you need BOTH the code you purchase online and the course code '</w:t>
      </w:r>
      <w:r>
        <w:rPr>
          <w:color w:val="7030A0"/>
        </w:rPr>
        <w:t>tech</w:t>
      </w:r>
      <w:r>
        <w:t>'. Each s</w:t>
      </w:r>
      <w:r>
        <w:rPr>
          <w:b/>
          <w:bCs/>
        </w:rPr>
        <w:t xml:space="preserve">tudent must purchase an individual code online from a link provided on the registration page. </w:t>
      </w:r>
      <w:r>
        <w:t xml:space="preserve">A link is given on your team registration page. The link takes you to </w:t>
      </w:r>
      <w:hyperlink r:id="rId12" w:history="1">
        <w:r>
          <w:rPr>
            <w:rStyle w:val="Hyperlink"/>
          </w:rPr>
          <w:t>http://mgr.responsive.net/Manager/ShowClient</w:t>
        </w:r>
      </w:hyperlink>
      <w:r>
        <w:t xml:space="preserve"> . Your institution name is "Georgia Institute of Technology". The product is titled "Supply Chain Code for Prof Atasu".</w:t>
      </w:r>
    </w:p>
    <w:p w:rsidR="006C2F3E" w:rsidRPr="00863CE0" w:rsidRDefault="006C2F3E" w:rsidP="006C2F3E">
      <w:pPr>
        <w:autoSpaceDE w:val="0"/>
        <w:autoSpaceDN w:val="0"/>
        <w:adjustRightInd w:val="0"/>
        <w:jc w:val="both"/>
      </w:pPr>
    </w:p>
    <w:p w:rsidR="006C2F3E" w:rsidRDefault="006C2F3E" w:rsidP="00A602A3">
      <w:pPr>
        <w:ind w:right="720"/>
        <w:rPr>
          <w:b/>
        </w:rPr>
      </w:pPr>
    </w:p>
    <w:p w:rsidR="00A602A3" w:rsidRDefault="00730F13" w:rsidP="00A602A3">
      <w:pPr>
        <w:ind w:right="720"/>
        <w:rPr>
          <w:b/>
        </w:rPr>
      </w:pPr>
      <w:r>
        <w:rPr>
          <w:b/>
          <w:i/>
        </w:rPr>
        <w:t xml:space="preserve">September </w:t>
      </w:r>
      <w:r w:rsidR="000F6DE2">
        <w:rPr>
          <w:b/>
          <w:i/>
        </w:rPr>
        <w:t>18</w:t>
      </w:r>
      <w:r w:rsidR="001E73A0" w:rsidRPr="001E73A0">
        <w:rPr>
          <w:b/>
          <w:i/>
        </w:rPr>
        <w:t xml:space="preserve">, </w:t>
      </w:r>
      <w:r w:rsidR="00350239">
        <w:rPr>
          <w:b/>
          <w:i/>
        </w:rPr>
        <w:t>2012</w:t>
      </w:r>
      <w:r w:rsidR="001E73A0" w:rsidRPr="001E73A0">
        <w:rPr>
          <w:b/>
          <w:i/>
        </w:rPr>
        <w:t xml:space="preserve"> </w:t>
      </w:r>
      <w:r w:rsidR="001E73A0">
        <w:rPr>
          <w:b/>
        </w:rPr>
        <w:t xml:space="preserve">-- </w:t>
      </w:r>
      <w:r w:rsidR="00A602A3">
        <w:rPr>
          <w:b/>
        </w:rPr>
        <w:t xml:space="preserve">Session </w:t>
      </w:r>
      <w:r w:rsidR="001E73A0">
        <w:rPr>
          <w:b/>
        </w:rPr>
        <w:t>9</w:t>
      </w:r>
      <w:r w:rsidR="00A602A3">
        <w:rPr>
          <w:b/>
        </w:rPr>
        <w:t>: Retail Supply Chains: Disruptive Technologies</w:t>
      </w:r>
    </w:p>
    <w:p w:rsidR="00A602A3" w:rsidRDefault="00A602A3" w:rsidP="00D929FD">
      <w:pPr>
        <w:numPr>
          <w:ilvl w:val="0"/>
          <w:numId w:val="2"/>
        </w:numPr>
        <w:ind w:right="720"/>
      </w:pPr>
      <w:r w:rsidRPr="001E271B">
        <w:t>Case: Mark</w:t>
      </w:r>
      <w:r>
        <w:t>s Spencer and Zara, INSEAD case</w:t>
      </w:r>
    </w:p>
    <w:p w:rsidR="00625B52" w:rsidRDefault="0025235C" w:rsidP="00D929FD">
      <w:pPr>
        <w:numPr>
          <w:ilvl w:val="0"/>
          <w:numId w:val="15"/>
        </w:numPr>
      </w:pPr>
      <w:r>
        <w:t xml:space="preserve">Reading: </w:t>
      </w:r>
      <w:r w:rsidR="00625B52">
        <w:t>Rapid-Fire Fulfillment, HBR</w:t>
      </w:r>
    </w:p>
    <w:p w:rsidR="00625B52" w:rsidRDefault="00132653" w:rsidP="00D929FD">
      <w:pPr>
        <w:numPr>
          <w:ilvl w:val="0"/>
          <w:numId w:val="16"/>
        </w:numPr>
      </w:pPr>
      <w:r>
        <w:t xml:space="preserve">(optional) </w:t>
      </w:r>
      <w:r w:rsidR="0025235C">
        <w:t xml:space="preserve">Reading: </w:t>
      </w:r>
      <w:r w:rsidR="00625B52">
        <w:t>Disruptive technologies: Catching the wave, HBR</w:t>
      </w:r>
    </w:p>
    <w:p w:rsidR="00625B52" w:rsidRDefault="00132653" w:rsidP="00D929FD">
      <w:pPr>
        <w:numPr>
          <w:ilvl w:val="0"/>
          <w:numId w:val="16"/>
        </w:numPr>
      </w:pPr>
      <w:r>
        <w:t xml:space="preserve">(optional) </w:t>
      </w:r>
      <w:r w:rsidR="0025235C">
        <w:t xml:space="preserve">Reading: </w:t>
      </w:r>
      <w:r w:rsidR="00625B52">
        <w:t xml:space="preserve"> Meeting the Challenge of Disruptive Change, HBR</w:t>
      </w:r>
    </w:p>
    <w:p w:rsidR="00625B52" w:rsidRDefault="00625B52" w:rsidP="00625B52">
      <w:pPr>
        <w:ind w:firstLine="360"/>
        <w:rPr>
          <w:iCs/>
          <w:u w:val="single"/>
        </w:rPr>
      </w:pPr>
    </w:p>
    <w:p w:rsidR="00625B52" w:rsidRDefault="00625B52" w:rsidP="00625B52">
      <w:pPr>
        <w:ind w:firstLine="360"/>
        <w:rPr>
          <w:iCs/>
          <w:u w:val="single"/>
        </w:rPr>
      </w:pPr>
      <w:r w:rsidRPr="00390405">
        <w:rPr>
          <w:iCs/>
          <w:u w:val="single"/>
        </w:rPr>
        <w:t>Case Preparation Questions:</w:t>
      </w:r>
    </w:p>
    <w:p w:rsidR="00625B52" w:rsidRDefault="00625B52" w:rsidP="00D929FD">
      <w:pPr>
        <w:numPr>
          <w:ilvl w:val="0"/>
          <w:numId w:val="17"/>
        </w:numPr>
      </w:pPr>
      <w:r>
        <w:t>What is innovative about Zara? What are the major differences in Zara’s supply chain when compared with that of M&amp;S?</w:t>
      </w:r>
    </w:p>
    <w:p w:rsidR="00625B52" w:rsidRDefault="00625B52" w:rsidP="00D929FD">
      <w:pPr>
        <w:numPr>
          <w:ilvl w:val="0"/>
          <w:numId w:val="17"/>
        </w:numPr>
      </w:pPr>
      <w:r>
        <w:t xml:space="preserve">Why is it so difficult for M&amp;S to start playing the “fashion” game? What do you think of the programs launched by Peter </w:t>
      </w:r>
      <w:proofErr w:type="spellStart"/>
      <w:r>
        <w:t>Salsbury</w:t>
      </w:r>
      <w:proofErr w:type="spellEnd"/>
      <w:r>
        <w:t xml:space="preserve"> in response to the troubles at M&amp;S?</w:t>
      </w:r>
    </w:p>
    <w:p w:rsidR="00625B52" w:rsidRDefault="00625B52" w:rsidP="00D929FD">
      <w:pPr>
        <w:numPr>
          <w:ilvl w:val="0"/>
          <w:numId w:val="17"/>
        </w:numPr>
      </w:pPr>
      <w:r>
        <w:t xml:space="preserve">What, if any, guidance would you offer for turning M&amp;S around?  </w:t>
      </w:r>
    </w:p>
    <w:p w:rsidR="00625B52" w:rsidRDefault="00625B52" w:rsidP="00D929FD">
      <w:pPr>
        <w:numPr>
          <w:ilvl w:val="0"/>
          <w:numId w:val="17"/>
        </w:numPr>
      </w:pPr>
      <w:r>
        <w:t xml:space="preserve">Compare M&amp;S’s approach to that of </w:t>
      </w:r>
      <w:proofErr w:type="spellStart"/>
      <w:r>
        <w:t>Inditex</w:t>
      </w:r>
      <w:proofErr w:type="spellEnd"/>
      <w:r>
        <w:t xml:space="preserve">, Zara’s parent company? </w:t>
      </w:r>
    </w:p>
    <w:p w:rsidR="00CB57EC" w:rsidRDefault="00CB57EC" w:rsidP="00CB57EC">
      <w:bookmarkStart w:id="3" w:name="OLE_LINK1"/>
      <w:bookmarkStart w:id="4" w:name="OLE_LINK2"/>
    </w:p>
    <w:p w:rsidR="00CB57EC" w:rsidRDefault="00CB57EC" w:rsidP="00CB57EC">
      <w:r>
        <w:sym w:font="Symbol" w:char="F0DE"/>
      </w:r>
      <w:r w:rsidRPr="00CB57EC">
        <w:rPr>
          <w:u w:val="single"/>
        </w:rPr>
        <w:t>Turn in at the beginning of class:</w:t>
      </w:r>
      <w:r>
        <w:t xml:space="preserve"> Your M&amp;S and Zara case write-up.</w:t>
      </w:r>
    </w:p>
    <w:bookmarkEnd w:id="3"/>
    <w:bookmarkEnd w:id="4"/>
    <w:p w:rsidR="00CB57EC" w:rsidRDefault="00CB57EC" w:rsidP="00CB57EC">
      <w:pPr>
        <w:ind w:left="720"/>
      </w:pPr>
    </w:p>
    <w:p w:rsidR="00CB57EC" w:rsidRDefault="00CB57EC" w:rsidP="00CB57EC">
      <w:pPr>
        <w:autoSpaceDE w:val="0"/>
        <w:autoSpaceDN w:val="0"/>
        <w:adjustRightInd w:val="0"/>
        <w:rPr>
          <w:b/>
          <w:bCs/>
        </w:rPr>
      </w:pPr>
    </w:p>
    <w:p w:rsidR="000F6DE2" w:rsidRDefault="00730F13" w:rsidP="000F6DE2">
      <w:pPr>
        <w:autoSpaceDE w:val="0"/>
        <w:autoSpaceDN w:val="0"/>
        <w:adjustRightInd w:val="0"/>
        <w:rPr>
          <w:b/>
          <w:bCs/>
        </w:rPr>
      </w:pPr>
      <w:r>
        <w:rPr>
          <w:b/>
          <w:bCs/>
          <w:i/>
        </w:rPr>
        <w:t>September 2</w:t>
      </w:r>
      <w:r w:rsidR="000F6DE2">
        <w:rPr>
          <w:b/>
          <w:bCs/>
          <w:i/>
        </w:rPr>
        <w:t>0</w:t>
      </w:r>
      <w:r w:rsidR="001E73A0" w:rsidRPr="001E73A0">
        <w:rPr>
          <w:b/>
          <w:bCs/>
          <w:i/>
        </w:rPr>
        <w:t xml:space="preserve">, </w:t>
      </w:r>
      <w:r w:rsidR="00350239">
        <w:rPr>
          <w:b/>
          <w:bCs/>
          <w:i/>
        </w:rPr>
        <w:t>2012</w:t>
      </w:r>
      <w:r w:rsidR="001E73A0">
        <w:rPr>
          <w:b/>
          <w:bCs/>
        </w:rPr>
        <w:t xml:space="preserve"> -- </w:t>
      </w:r>
      <w:r w:rsidR="00CB57EC" w:rsidRPr="00CB57EC">
        <w:rPr>
          <w:b/>
          <w:bCs/>
        </w:rPr>
        <w:t xml:space="preserve">Session </w:t>
      </w:r>
      <w:r w:rsidR="001E73A0">
        <w:rPr>
          <w:b/>
          <w:bCs/>
        </w:rPr>
        <w:t>10</w:t>
      </w:r>
      <w:r w:rsidR="00CB57EC" w:rsidRPr="00CB57EC">
        <w:rPr>
          <w:b/>
          <w:bCs/>
        </w:rPr>
        <w:t xml:space="preserve"> </w:t>
      </w:r>
      <w:r w:rsidR="000F6DE2">
        <w:rPr>
          <w:b/>
          <w:bCs/>
        </w:rPr>
        <w:t>–</w:t>
      </w:r>
      <w:r w:rsidR="00CB57EC" w:rsidRPr="00CB57EC">
        <w:rPr>
          <w:b/>
          <w:bCs/>
        </w:rPr>
        <w:t xml:space="preserve"> </w:t>
      </w:r>
      <w:r w:rsidR="000F6DE2">
        <w:rPr>
          <w:b/>
          <w:bCs/>
        </w:rPr>
        <w:t>The Supply Chain Game Introduction and Project Proposals</w:t>
      </w:r>
    </w:p>
    <w:p w:rsidR="000F6DE2" w:rsidRDefault="000F6DE2" w:rsidP="000F6DE2">
      <w:pPr>
        <w:autoSpaceDE w:val="0"/>
        <w:autoSpaceDN w:val="0"/>
        <w:adjustRightInd w:val="0"/>
      </w:pPr>
      <w:r>
        <w:t xml:space="preserve">Please take a look at the description of the game at </w:t>
      </w:r>
      <w:hyperlink r:id="rId13" w:history="1">
        <w:r w:rsidR="00F44ACD" w:rsidRPr="00CE4638">
          <w:rPr>
            <w:rStyle w:val="Hyperlink"/>
          </w:rPr>
          <w:t>http://sc.responsive.net/sc/</w:t>
        </w:r>
        <w:r w:rsidR="00ED5B4F">
          <w:rPr>
            <w:rStyle w:val="Hyperlink"/>
          </w:rPr>
          <w:t>atasu</w:t>
        </w:r>
        <w:r w:rsidR="00F44ACD" w:rsidRPr="00CE4638">
          <w:rPr>
            <w:rStyle w:val="Hyperlink"/>
          </w:rPr>
          <w:t>/Assign1</w:t>
        </w:r>
      </w:hyperlink>
      <w:r>
        <w:t xml:space="preserve"> before the session. Once the simulation begins (on September 29), you can access the teams you registered at </w:t>
      </w:r>
      <w:hyperlink r:id="rId14" w:history="1">
        <w:r w:rsidR="00F44ACD" w:rsidRPr="00CE4638">
          <w:rPr>
            <w:rStyle w:val="Hyperlink"/>
          </w:rPr>
          <w:t>http://sc.responsive.net/sc/</w:t>
        </w:r>
        <w:r w:rsidR="00ED5B4F">
          <w:rPr>
            <w:rStyle w:val="Hyperlink"/>
          </w:rPr>
          <w:t>atasu</w:t>
        </w:r>
        <w:r w:rsidR="00F44ACD" w:rsidRPr="00CE4638">
          <w:rPr>
            <w:rStyle w:val="Hyperlink"/>
          </w:rPr>
          <w:t>/entry.html</w:t>
        </w:r>
      </w:hyperlink>
      <w:r>
        <w:t>.</w:t>
      </w:r>
    </w:p>
    <w:p w:rsidR="000F6DE2" w:rsidRDefault="000F6DE2" w:rsidP="000F6DE2">
      <w:pPr>
        <w:autoSpaceDE w:val="0"/>
        <w:autoSpaceDN w:val="0"/>
        <w:adjustRightInd w:val="0"/>
        <w:rPr>
          <w:b/>
          <w:bCs/>
        </w:rPr>
      </w:pPr>
    </w:p>
    <w:p w:rsidR="000F6DE2" w:rsidRPr="00CB57EC" w:rsidRDefault="000F6DE2" w:rsidP="000F6DE2">
      <w:pPr>
        <w:rPr>
          <w:b/>
          <w:bCs/>
        </w:rPr>
      </w:pPr>
      <w:r>
        <w:sym w:font="Symbol" w:char="F0DE"/>
      </w:r>
      <w:r w:rsidRPr="00CB57EC">
        <w:rPr>
          <w:u w:val="single"/>
        </w:rPr>
        <w:t>Turn in at the beginning of class:</w:t>
      </w:r>
      <w:r>
        <w:t xml:space="preserve"> Your project proposal. You are also required to present your project proposal (5 minutes per team). PowerPoint presentations are not required, but recommended.</w:t>
      </w:r>
    </w:p>
    <w:p w:rsidR="00CB57EC" w:rsidRDefault="00CB57EC" w:rsidP="006C2F3E">
      <w:pPr>
        <w:autoSpaceDE w:val="0"/>
        <w:autoSpaceDN w:val="0"/>
        <w:adjustRightInd w:val="0"/>
        <w:rPr>
          <w:b/>
          <w:bCs/>
        </w:rPr>
      </w:pPr>
    </w:p>
    <w:p w:rsidR="009A2E5D" w:rsidRPr="00CB57EC" w:rsidRDefault="001E73A0" w:rsidP="000F6DE2">
      <w:pPr>
        <w:autoSpaceDE w:val="0"/>
        <w:autoSpaceDN w:val="0"/>
        <w:adjustRightInd w:val="0"/>
        <w:rPr>
          <w:b/>
          <w:bCs/>
        </w:rPr>
      </w:pPr>
      <w:r w:rsidRPr="001E73A0">
        <w:rPr>
          <w:b/>
          <w:bCs/>
          <w:i/>
        </w:rPr>
        <w:t>September 2</w:t>
      </w:r>
      <w:r w:rsidR="000F6DE2">
        <w:rPr>
          <w:b/>
          <w:bCs/>
          <w:i/>
        </w:rPr>
        <w:t>5</w:t>
      </w:r>
      <w:r w:rsidRPr="001E73A0">
        <w:rPr>
          <w:b/>
          <w:bCs/>
          <w:i/>
        </w:rPr>
        <w:t xml:space="preserve">, </w:t>
      </w:r>
      <w:r w:rsidR="00350239">
        <w:rPr>
          <w:b/>
          <w:bCs/>
          <w:i/>
        </w:rPr>
        <w:t>2012</w:t>
      </w:r>
      <w:r>
        <w:rPr>
          <w:b/>
          <w:bCs/>
        </w:rPr>
        <w:t xml:space="preserve"> -- </w:t>
      </w:r>
      <w:r w:rsidR="00CB57EC" w:rsidRPr="00CB57EC">
        <w:rPr>
          <w:b/>
          <w:bCs/>
        </w:rPr>
        <w:t xml:space="preserve">Session </w:t>
      </w:r>
      <w:r w:rsidR="00CB57EC">
        <w:rPr>
          <w:b/>
          <w:bCs/>
        </w:rPr>
        <w:t>1</w:t>
      </w:r>
      <w:r>
        <w:rPr>
          <w:b/>
          <w:bCs/>
        </w:rPr>
        <w:t>1</w:t>
      </w:r>
      <w:r w:rsidR="00CB57EC" w:rsidRPr="00CB57EC">
        <w:rPr>
          <w:b/>
          <w:bCs/>
        </w:rPr>
        <w:t xml:space="preserve"> </w:t>
      </w:r>
      <w:r w:rsidR="00CB57EC">
        <w:rPr>
          <w:b/>
          <w:bCs/>
        </w:rPr>
        <w:t>–</w:t>
      </w:r>
      <w:r w:rsidR="00CB57EC" w:rsidRPr="00CB57EC">
        <w:rPr>
          <w:b/>
          <w:bCs/>
        </w:rPr>
        <w:t xml:space="preserve"> </w:t>
      </w:r>
      <w:r w:rsidR="000F6DE2">
        <w:rPr>
          <w:b/>
          <w:bCs/>
        </w:rPr>
        <w:t>NO LECTURE</w:t>
      </w:r>
    </w:p>
    <w:p w:rsidR="00625B52" w:rsidRPr="00A602A3" w:rsidRDefault="00625B52" w:rsidP="00625B52">
      <w:pPr>
        <w:ind w:left="720" w:right="720"/>
      </w:pPr>
    </w:p>
    <w:p w:rsidR="007D2D00" w:rsidRDefault="00730F13" w:rsidP="000F6DE2">
      <w:pPr>
        <w:autoSpaceDE w:val="0"/>
        <w:autoSpaceDN w:val="0"/>
        <w:adjustRightInd w:val="0"/>
        <w:rPr>
          <w:b/>
          <w:bCs/>
        </w:rPr>
      </w:pPr>
      <w:r>
        <w:rPr>
          <w:b/>
          <w:bCs/>
          <w:i/>
        </w:rPr>
        <w:t xml:space="preserve">September </w:t>
      </w:r>
      <w:r w:rsidR="000F6DE2">
        <w:rPr>
          <w:b/>
          <w:bCs/>
          <w:i/>
        </w:rPr>
        <w:t>27</w:t>
      </w:r>
      <w:r w:rsidR="001E73A0" w:rsidRPr="001E73A0">
        <w:rPr>
          <w:b/>
          <w:bCs/>
          <w:i/>
        </w:rPr>
        <w:t xml:space="preserve">, </w:t>
      </w:r>
      <w:r w:rsidR="00350239">
        <w:rPr>
          <w:b/>
          <w:bCs/>
          <w:i/>
        </w:rPr>
        <w:t>2012</w:t>
      </w:r>
      <w:r w:rsidR="001E73A0">
        <w:rPr>
          <w:b/>
          <w:bCs/>
        </w:rPr>
        <w:t xml:space="preserve"> -- </w:t>
      </w:r>
      <w:r w:rsidR="00CB57EC">
        <w:rPr>
          <w:b/>
          <w:bCs/>
        </w:rPr>
        <w:t>Session 1</w:t>
      </w:r>
      <w:r w:rsidR="001E73A0">
        <w:rPr>
          <w:b/>
          <w:bCs/>
        </w:rPr>
        <w:t>2</w:t>
      </w:r>
      <w:r w:rsidR="00CB57EC">
        <w:rPr>
          <w:b/>
          <w:bCs/>
        </w:rPr>
        <w:t xml:space="preserve"> –</w:t>
      </w:r>
      <w:r w:rsidR="000F6DE2">
        <w:rPr>
          <w:b/>
          <w:bCs/>
        </w:rPr>
        <w:t xml:space="preserve"> Problem Session (</w:t>
      </w:r>
      <w:r w:rsidR="000F6DE2" w:rsidRPr="00C83264">
        <w:rPr>
          <w:bCs/>
        </w:rPr>
        <w:t>on Forecasting, Inventory Control and the Newsvendor Model</w:t>
      </w:r>
      <w:r w:rsidR="000F6DE2">
        <w:rPr>
          <w:b/>
          <w:bCs/>
        </w:rPr>
        <w:t>)</w:t>
      </w:r>
    </w:p>
    <w:p w:rsidR="000F6DE2" w:rsidRDefault="000F6DE2" w:rsidP="000F6DE2">
      <w:pPr>
        <w:autoSpaceDE w:val="0"/>
        <w:autoSpaceDN w:val="0"/>
        <w:adjustRightInd w:val="0"/>
      </w:pPr>
    </w:p>
    <w:p w:rsidR="000F6DE2" w:rsidRDefault="00730F13" w:rsidP="000F6DE2">
      <w:pPr>
        <w:autoSpaceDE w:val="0"/>
        <w:autoSpaceDN w:val="0"/>
        <w:adjustRightInd w:val="0"/>
        <w:rPr>
          <w:b/>
        </w:rPr>
      </w:pPr>
      <w:r>
        <w:rPr>
          <w:b/>
          <w:bCs/>
          <w:i/>
        </w:rPr>
        <w:t xml:space="preserve">October </w:t>
      </w:r>
      <w:r w:rsidR="000F6DE2">
        <w:rPr>
          <w:b/>
          <w:bCs/>
          <w:i/>
        </w:rPr>
        <w:t>2</w:t>
      </w:r>
      <w:r w:rsidR="001E73A0" w:rsidRPr="001E73A0">
        <w:rPr>
          <w:b/>
          <w:bCs/>
          <w:i/>
        </w:rPr>
        <w:t xml:space="preserve">, </w:t>
      </w:r>
      <w:r w:rsidR="00350239">
        <w:rPr>
          <w:b/>
          <w:bCs/>
          <w:i/>
        </w:rPr>
        <w:t>2012</w:t>
      </w:r>
      <w:r w:rsidR="001E73A0">
        <w:rPr>
          <w:b/>
          <w:bCs/>
        </w:rPr>
        <w:t xml:space="preserve"> -- </w:t>
      </w:r>
      <w:r w:rsidR="00CB57EC">
        <w:rPr>
          <w:b/>
          <w:bCs/>
        </w:rPr>
        <w:t>Session 1</w:t>
      </w:r>
      <w:r w:rsidR="001E73A0">
        <w:rPr>
          <w:b/>
          <w:bCs/>
        </w:rPr>
        <w:t>3</w:t>
      </w:r>
      <w:r w:rsidR="00CB57EC">
        <w:rPr>
          <w:b/>
          <w:bCs/>
        </w:rPr>
        <w:t xml:space="preserve"> – </w:t>
      </w:r>
      <w:r w:rsidR="000F6DE2">
        <w:rPr>
          <w:b/>
        </w:rPr>
        <w:t>Retail Supply Chains: Competitive Advantage</w:t>
      </w:r>
    </w:p>
    <w:p w:rsidR="000F6DE2" w:rsidRDefault="000F6DE2" w:rsidP="000F6DE2">
      <w:pPr>
        <w:numPr>
          <w:ilvl w:val="0"/>
          <w:numId w:val="14"/>
        </w:numPr>
      </w:pPr>
      <w:r>
        <w:t>Case: Wal-Mart Stores in 2003</w:t>
      </w:r>
    </w:p>
    <w:p w:rsidR="000F6DE2" w:rsidRDefault="000F6DE2" w:rsidP="000F6DE2">
      <w:pPr>
        <w:numPr>
          <w:ilvl w:val="0"/>
          <w:numId w:val="14"/>
        </w:numPr>
      </w:pPr>
      <w:r>
        <w:t>Reading: Rocket Science Retailing is Almost Here: Are you ready? HBR</w:t>
      </w:r>
    </w:p>
    <w:p w:rsidR="000F6DE2" w:rsidRDefault="000F6DE2" w:rsidP="000F6DE2">
      <w:pPr>
        <w:ind w:firstLine="360"/>
        <w:rPr>
          <w:u w:val="single"/>
        </w:rPr>
      </w:pPr>
    </w:p>
    <w:p w:rsidR="000F6DE2" w:rsidRDefault="000F6DE2" w:rsidP="000F6DE2">
      <w:pPr>
        <w:ind w:firstLine="360"/>
        <w:rPr>
          <w:u w:val="single"/>
        </w:rPr>
      </w:pPr>
      <w:r w:rsidRPr="000E54C9">
        <w:rPr>
          <w:u w:val="single"/>
        </w:rPr>
        <w:t>Discussion Questions:</w:t>
      </w:r>
    </w:p>
    <w:p w:rsidR="000F6DE2" w:rsidRDefault="000F6DE2" w:rsidP="000F6DE2">
      <w:pPr>
        <w:numPr>
          <w:ilvl w:val="0"/>
          <w:numId w:val="22"/>
        </w:numPr>
      </w:pPr>
      <w:r>
        <w:t>What makes it particularly difficult for the retailers to manage their business?</w:t>
      </w:r>
    </w:p>
    <w:p w:rsidR="000F6DE2" w:rsidRDefault="000F6DE2" w:rsidP="000F6DE2">
      <w:pPr>
        <w:numPr>
          <w:ilvl w:val="0"/>
          <w:numId w:val="22"/>
        </w:numPr>
      </w:pPr>
      <w:r>
        <w:t>What are Wal-Mart’s sources of competitive advantage? Focus on competitive advantages from operations perspective (i.e., procurement, distribution, product assortment, and pricing).</w:t>
      </w:r>
    </w:p>
    <w:p w:rsidR="000F6DE2" w:rsidRDefault="000F6DE2" w:rsidP="000F6DE2"/>
    <w:p w:rsidR="000F6DE2" w:rsidRDefault="000F6DE2" w:rsidP="000F6DE2">
      <w:r>
        <w:sym w:font="Symbol" w:char="F0DE"/>
      </w:r>
      <w:r w:rsidRPr="000F6DE2">
        <w:rPr>
          <w:u w:val="single"/>
        </w:rPr>
        <w:t>The Supply Chain Game starts at 11 am. You have 1 week to play the game. Make sure you take notes of your strategic actions throughout the game. You’ll be graded based on your overall profitability, as well as the quality of strategic actions you take. Teams without a strategy (e.g., do nothing) will obtain zero points from the game.</w:t>
      </w:r>
    </w:p>
    <w:p w:rsidR="000F6DE2" w:rsidRDefault="000F6DE2" w:rsidP="000F6DE2"/>
    <w:p w:rsidR="000F6DE2" w:rsidRPr="005E63C5" w:rsidRDefault="001E73A0" w:rsidP="000F6DE2">
      <w:pPr>
        <w:rPr>
          <w:b/>
        </w:rPr>
      </w:pPr>
      <w:r w:rsidRPr="001E73A0">
        <w:rPr>
          <w:b/>
          <w:bCs/>
          <w:i/>
        </w:rPr>
        <w:t xml:space="preserve">October </w:t>
      </w:r>
      <w:r w:rsidR="000F6DE2">
        <w:rPr>
          <w:b/>
          <w:bCs/>
          <w:i/>
        </w:rPr>
        <w:t>4</w:t>
      </w:r>
      <w:r w:rsidRPr="001E73A0">
        <w:rPr>
          <w:b/>
          <w:bCs/>
          <w:i/>
        </w:rPr>
        <w:t xml:space="preserve">, </w:t>
      </w:r>
      <w:r w:rsidR="00350239">
        <w:rPr>
          <w:b/>
          <w:bCs/>
          <w:i/>
        </w:rPr>
        <w:t>2012</w:t>
      </w:r>
      <w:r>
        <w:rPr>
          <w:b/>
          <w:bCs/>
        </w:rPr>
        <w:t xml:space="preserve"> -- Session 14</w:t>
      </w:r>
      <w:r w:rsidR="00CB57EC">
        <w:rPr>
          <w:b/>
          <w:bCs/>
        </w:rPr>
        <w:t xml:space="preserve">: </w:t>
      </w:r>
      <w:r w:rsidR="000F6DE2">
        <w:rPr>
          <w:b/>
        </w:rPr>
        <w:t xml:space="preserve">-- </w:t>
      </w:r>
      <w:r w:rsidR="000F6DE2" w:rsidRPr="005E63C5">
        <w:rPr>
          <w:b/>
        </w:rPr>
        <w:t>Internet Retailing</w:t>
      </w:r>
      <w:r w:rsidR="000F6DE2">
        <w:rPr>
          <w:b/>
        </w:rPr>
        <w:t>: Shop online, not inline</w:t>
      </w:r>
    </w:p>
    <w:p w:rsidR="000F6DE2" w:rsidRPr="005E63C5" w:rsidRDefault="000F6DE2" w:rsidP="000F6DE2">
      <w:pPr>
        <w:tabs>
          <w:tab w:val="left" w:pos="700"/>
        </w:tabs>
        <w:jc w:val="both"/>
      </w:pPr>
      <w:r w:rsidRPr="005E63C5">
        <w:t>We will examine service and operations strategies that home-delivery grocers can choose from and evaluate the “shortest path to profitability” for e-grocers.</w:t>
      </w:r>
    </w:p>
    <w:p w:rsidR="000F6DE2" w:rsidRPr="005E63C5" w:rsidRDefault="000F6DE2" w:rsidP="000F6DE2">
      <w:pPr>
        <w:tabs>
          <w:tab w:val="left" w:pos="700"/>
          <w:tab w:val="right" w:pos="8280"/>
        </w:tabs>
        <w:jc w:val="both"/>
        <w:rPr>
          <w:b/>
          <w:i/>
        </w:rPr>
      </w:pPr>
    </w:p>
    <w:p w:rsidR="000F6DE2" w:rsidRPr="005E63C5" w:rsidRDefault="000F6DE2" w:rsidP="000F6DE2">
      <w:pPr>
        <w:tabs>
          <w:tab w:val="left" w:pos="700"/>
          <w:tab w:val="right" w:pos="8280"/>
        </w:tabs>
        <w:rPr>
          <w:bCs/>
        </w:rPr>
      </w:pPr>
      <w:r w:rsidRPr="005E63C5">
        <w:rPr>
          <w:bCs/>
        </w:rPr>
        <w:t xml:space="preserve">Readings: </w:t>
      </w:r>
    </w:p>
    <w:p w:rsidR="000F6DE2" w:rsidRPr="005E63C5" w:rsidRDefault="000F6DE2" w:rsidP="000F6DE2">
      <w:pPr>
        <w:pStyle w:val="item"/>
        <w:numPr>
          <w:ilvl w:val="0"/>
          <w:numId w:val="24"/>
        </w:numPr>
        <w:tabs>
          <w:tab w:val="right" w:pos="8280"/>
        </w:tabs>
        <w:spacing w:before="0" w:after="0"/>
        <w:rPr>
          <w:szCs w:val="24"/>
        </w:rPr>
      </w:pPr>
      <w:r w:rsidRPr="005E63C5">
        <w:rPr>
          <w:szCs w:val="24"/>
        </w:rPr>
        <w:t>Case: Peapod.com: Internet Grocer Strategie</w:t>
      </w:r>
      <w:r>
        <w:rPr>
          <w:szCs w:val="24"/>
        </w:rPr>
        <w:t>s, Kellogg c</w:t>
      </w:r>
      <w:r w:rsidRPr="005E63C5">
        <w:rPr>
          <w:szCs w:val="24"/>
        </w:rPr>
        <w:t>ase.</w:t>
      </w:r>
    </w:p>
    <w:p w:rsidR="000F6DE2" w:rsidRPr="005E63C5" w:rsidRDefault="000F6DE2" w:rsidP="000F6DE2">
      <w:pPr>
        <w:pStyle w:val="BodyText2"/>
        <w:tabs>
          <w:tab w:val="left" w:pos="700"/>
        </w:tabs>
        <w:spacing w:after="0" w:line="240" w:lineRule="auto"/>
        <w:rPr>
          <w:bCs/>
        </w:rPr>
      </w:pPr>
    </w:p>
    <w:p w:rsidR="000F6DE2" w:rsidRPr="005E63C5" w:rsidRDefault="000F6DE2" w:rsidP="000F6DE2">
      <w:pPr>
        <w:pStyle w:val="BodyText2"/>
        <w:tabs>
          <w:tab w:val="left" w:pos="700"/>
        </w:tabs>
        <w:spacing w:after="0" w:line="240" w:lineRule="auto"/>
        <w:rPr>
          <w:bCs/>
          <w:u w:val="single"/>
        </w:rPr>
      </w:pPr>
      <w:r w:rsidRPr="005E63C5">
        <w:rPr>
          <w:bCs/>
          <w:iCs/>
          <w:u w:val="single"/>
        </w:rPr>
        <w:t>Discussion Questions</w:t>
      </w:r>
      <w:r w:rsidRPr="005E63C5">
        <w:rPr>
          <w:bCs/>
          <w:u w:val="single"/>
        </w:rPr>
        <w:t>:</w:t>
      </w:r>
    </w:p>
    <w:p w:rsidR="000F6DE2" w:rsidRPr="005E63C5" w:rsidRDefault="000F6DE2" w:rsidP="000F6DE2">
      <w:pPr>
        <w:pStyle w:val="BodyText2"/>
        <w:numPr>
          <w:ilvl w:val="0"/>
          <w:numId w:val="6"/>
        </w:numPr>
        <w:tabs>
          <w:tab w:val="clear" w:pos="360"/>
          <w:tab w:val="num" w:pos="720"/>
          <w:tab w:val="right" w:pos="8280"/>
        </w:tabs>
        <w:spacing w:after="0" w:line="240" w:lineRule="auto"/>
        <w:ind w:left="720"/>
        <w:jc w:val="both"/>
        <w:rPr>
          <w:bCs/>
        </w:rPr>
      </w:pPr>
      <w:r w:rsidRPr="005E63C5">
        <w:rPr>
          <w:bCs/>
        </w:rPr>
        <w:t>What are the pros and cons of the different Internet strategies?</w:t>
      </w:r>
    </w:p>
    <w:p w:rsidR="000F6DE2" w:rsidRPr="005E63C5" w:rsidRDefault="000F6DE2" w:rsidP="000F6DE2">
      <w:pPr>
        <w:pStyle w:val="BodyText2"/>
        <w:numPr>
          <w:ilvl w:val="0"/>
          <w:numId w:val="6"/>
        </w:numPr>
        <w:tabs>
          <w:tab w:val="clear" w:pos="360"/>
          <w:tab w:val="num" w:pos="720"/>
          <w:tab w:val="right" w:pos="8280"/>
        </w:tabs>
        <w:spacing w:after="0" w:line="240" w:lineRule="auto"/>
        <w:ind w:left="720"/>
        <w:jc w:val="both"/>
        <w:rPr>
          <w:bCs/>
        </w:rPr>
      </w:pPr>
      <w:r w:rsidRPr="005E63C5">
        <w:rPr>
          <w:bCs/>
        </w:rPr>
        <w:t>What drives profit performance in this business? Identify key drivers.</w:t>
      </w:r>
    </w:p>
    <w:p w:rsidR="000F6DE2" w:rsidRPr="00E908C3" w:rsidRDefault="000F6DE2" w:rsidP="000F6DE2">
      <w:pPr>
        <w:pStyle w:val="BodyText2"/>
        <w:numPr>
          <w:ilvl w:val="0"/>
          <w:numId w:val="6"/>
        </w:numPr>
        <w:tabs>
          <w:tab w:val="clear" w:pos="360"/>
          <w:tab w:val="num" w:pos="720"/>
          <w:tab w:val="right" w:pos="8280"/>
        </w:tabs>
        <w:spacing w:after="0" w:line="240" w:lineRule="auto"/>
        <w:ind w:left="720"/>
        <w:jc w:val="both"/>
        <w:rPr>
          <w:iCs/>
        </w:rPr>
      </w:pPr>
      <w:r w:rsidRPr="005E63C5">
        <w:t>What is the “shortest path to profitability”, if one exists? Which key metrics would you watch and benchmark?</w:t>
      </w:r>
    </w:p>
    <w:p w:rsidR="000F6DE2" w:rsidRDefault="000F6DE2" w:rsidP="00A602A3">
      <w:pPr>
        <w:spacing w:before="120"/>
        <w:jc w:val="both"/>
        <w:rPr>
          <w:b/>
          <w:bCs/>
        </w:rPr>
      </w:pPr>
    </w:p>
    <w:p w:rsidR="007D2D00" w:rsidRDefault="00EC649E" w:rsidP="000F6DE2">
      <w:pPr>
        <w:autoSpaceDE w:val="0"/>
        <w:autoSpaceDN w:val="0"/>
        <w:adjustRightInd w:val="0"/>
        <w:rPr>
          <w:b/>
          <w:bCs/>
        </w:rPr>
      </w:pPr>
      <w:r w:rsidRPr="001E73A0">
        <w:rPr>
          <w:b/>
          <w:bCs/>
          <w:i/>
        </w:rPr>
        <w:t>October</w:t>
      </w:r>
      <w:r w:rsidR="000F6DE2">
        <w:rPr>
          <w:b/>
          <w:bCs/>
          <w:i/>
        </w:rPr>
        <w:t xml:space="preserve"> 9</w:t>
      </w:r>
      <w:r w:rsidRPr="001E73A0">
        <w:rPr>
          <w:b/>
          <w:bCs/>
          <w:i/>
        </w:rPr>
        <w:t xml:space="preserve">, </w:t>
      </w:r>
      <w:r w:rsidR="00350239">
        <w:rPr>
          <w:b/>
          <w:bCs/>
          <w:i/>
        </w:rPr>
        <w:t>2012</w:t>
      </w:r>
      <w:r>
        <w:rPr>
          <w:b/>
          <w:bCs/>
        </w:rPr>
        <w:t xml:space="preserve"> </w:t>
      </w:r>
      <w:r w:rsidR="001E73A0">
        <w:rPr>
          <w:b/>
          <w:bCs/>
        </w:rPr>
        <w:t xml:space="preserve">-- </w:t>
      </w:r>
      <w:r w:rsidR="00625B52">
        <w:rPr>
          <w:b/>
          <w:bCs/>
        </w:rPr>
        <w:t>Session 1</w:t>
      </w:r>
      <w:r w:rsidR="00CF4055">
        <w:rPr>
          <w:b/>
          <w:bCs/>
        </w:rPr>
        <w:t>5</w:t>
      </w:r>
      <w:r w:rsidR="00A602A3" w:rsidRPr="00A602A3">
        <w:rPr>
          <w:b/>
          <w:bCs/>
        </w:rPr>
        <w:t xml:space="preserve">: </w:t>
      </w:r>
      <w:r w:rsidR="000F6DE2">
        <w:rPr>
          <w:b/>
          <w:bCs/>
        </w:rPr>
        <w:t>The Airplane Game</w:t>
      </w:r>
    </w:p>
    <w:p w:rsidR="000F6DE2" w:rsidRDefault="000F6DE2" w:rsidP="007D2D00">
      <w:pPr>
        <w:autoSpaceDE w:val="0"/>
        <w:autoSpaceDN w:val="0"/>
        <w:adjustRightInd w:val="0"/>
        <w:rPr>
          <w:bCs/>
        </w:rPr>
      </w:pPr>
      <w:r>
        <w:rPr>
          <w:bCs/>
        </w:rPr>
        <w:t>In this session we’ll investigate the major differences between push and pull based production/supply chain settings with the help of an in class simulation called the airplane game.</w:t>
      </w:r>
    </w:p>
    <w:p w:rsidR="000F6DE2" w:rsidRDefault="000F6DE2" w:rsidP="007D2D00">
      <w:pPr>
        <w:autoSpaceDE w:val="0"/>
        <w:autoSpaceDN w:val="0"/>
        <w:adjustRightInd w:val="0"/>
        <w:rPr>
          <w:bCs/>
        </w:rPr>
      </w:pPr>
    </w:p>
    <w:p w:rsidR="000F6DE2" w:rsidRDefault="000F6DE2" w:rsidP="000F6DE2">
      <w:pPr>
        <w:ind w:left="360"/>
      </w:pPr>
      <w:r>
        <w:sym w:font="Symbol" w:char="F0DE"/>
      </w:r>
      <w:r w:rsidRPr="00E908C3">
        <w:rPr>
          <w:u w:val="single"/>
        </w:rPr>
        <w:t>Turn in at the beginning of class:</w:t>
      </w:r>
      <w:r>
        <w:t xml:space="preserve"> Your Supply Chain Game write-up.</w:t>
      </w:r>
    </w:p>
    <w:p w:rsidR="000F6DE2" w:rsidRDefault="000F6DE2" w:rsidP="007D2D00">
      <w:pPr>
        <w:autoSpaceDE w:val="0"/>
        <w:autoSpaceDN w:val="0"/>
        <w:adjustRightInd w:val="0"/>
      </w:pPr>
    </w:p>
    <w:p w:rsidR="000F6DE2" w:rsidRDefault="000F6DE2" w:rsidP="007D2D00">
      <w:pPr>
        <w:autoSpaceDE w:val="0"/>
        <w:autoSpaceDN w:val="0"/>
        <w:adjustRightInd w:val="0"/>
      </w:pPr>
    </w:p>
    <w:p w:rsidR="000F6DE2" w:rsidRDefault="00CF4055" w:rsidP="000F6DE2">
      <w:pPr>
        <w:spacing w:before="120"/>
        <w:jc w:val="both"/>
        <w:rPr>
          <w:b/>
          <w:bCs/>
        </w:rPr>
      </w:pPr>
      <w:r w:rsidRPr="00CF4055">
        <w:rPr>
          <w:b/>
          <w:bCs/>
          <w:i/>
        </w:rPr>
        <w:t xml:space="preserve">October </w:t>
      </w:r>
      <w:r>
        <w:rPr>
          <w:b/>
          <w:bCs/>
          <w:i/>
        </w:rPr>
        <w:t>1</w:t>
      </w:r>
      <w:r w:rsidR="000F6DE2">
        <w:rPr>
          <w:b/>
          <w:bCs/>
          <w:i/>
        </w:rPr>
        <w:t>1</w:t>
      </w:r>
      <w:r w:rsidRPr="00CF4055">
        <w:rPr>
          <w:b/>
          <w:bCs/>
          <w:i/>
        </w:rPr>
        <w:t xml:space="preserve">, </w:t>
      </w:r>
      <w:r w:rsidR="00350239">
        <w:rPr>
          <w:b/>
          <w:bCs/>
          <w:i/>
        </w:rPr>
        <w:t>2012</w:t>
      </w:r>
      <w:r w:rsidRPr="00CF4055">
        <w:rPr>
          <w:b/>
          <w:bCs/>
        </w:rPr>
        <w:t xml:space="preserve"> -- Session 1</w:t>
      </w:r>
      <w:r>
        <w:rPr>
          <w:b/>
          <w:bCs/>
        </w:rPr>
        <w:t>6</w:t>
      </w:r>
      <w:r w:rsidRPr="00CF4055">
        <w:rPr>
          <w:b/>
          <w:bCs/>
        </w:rPr>
        <w:t xml:space="preserve">: </w:t>
      </w:r>
      <w:r w:rsidR="000F6DE2" w:rsidRPr="00CB57EC">
        <w:rPr>
          <w:b/>
          <w:bCs/>
        </w:rPr>
        <w:t>Supply Chain Game Debrief, Network Game Intro and Logistic Network Design</w:t>
      </w:r>
      <w:r w:rsidR="000F6DE2">
        <w:rPr>
          <w:b/>
          <w:bCs/>
        </w:rPr>
        <w:t>.</w:t>
      </w:r>
    </w:p>
    <w:p w:rsidR="000F6DE2" w:rsidRPr="001E73A0" w:rsidRDefault="000F6DE2" w:rsidP="000F6DE2">
      <w:pPr>
        <w:numPr>
          <w:ilvl w:val="0"/>
          <w:numId w:val="10"/>
        </w:numPr>
      </w:pPr>
      <w:r>
        <w:t>Supply Chain Game Debrief</w:t>
      </w:r>
    </w:p>
    <w:p w:rsidR="000F6DE2" w:rsidRDefault="000F6DE2" w:rsidP="000F6DE2">
      <w:pPr>
        <w:numPr>
          <w:ilvl w:val="0"/>
          <w:numId w:val="10"/>
        </w:numPr>
      </w:pPr>
      <w:r>
        <w:t>Introduction to the Network Game (</w:t>
      </w:r>
      <w:hyperlink r:id="rId15" w:history="1">
        <w:r w:rsidR="00F44ACD" w:rsidRPr="00CE4638">
          <w:rPr>
            <w:rStyle w:val="Hyperlink"/>
          </w:rPr>
          <w:t>http://sc.responsive.net/sc/</w:t>
        </w:r>
        <w:r w:rsidR="00ED5B4F">
          <w:rPr>
            <w:rStyle w:val="Hyperlink"/>
          </w:rPr>
          <w:t>atasu</w:t>
        </w:r>
        <w:r w:rsidR="00F44ACD" w:rsidRPr="00CE4638">
          <w:rPr>
            <w:rStyle w:val="Hyperlink"/>
          </w:rPr>
          <w:t>/Assign2</w:t>
        </w:r>
      </w:hyperlink>
      <w:r>
        <w:t>)</w:t>
      </w:r>
    </w:p>
    <w:p w:rsidR="000F6DE2" w:rsidRDefault="000F6DE2" w:rsidP="000F6DE2">
      <w:pPr>
        <w:numPr>
          <w:ilvl w:val="0"/>
          <w:numId w:val="10"/>
        </w:numPr>
        <w:autoSpaceDE w:val="0"/>
        <w:autoSpaceDN w:val="0"/>
        <w:adjustRightInd w:val="0"/>
      </w:pPr>
      <w:r>
        <w:t>Logistics Network Modeling via spreadsheets</w:t>
      </w:r>
    </w:p>
    <w:p w:rsidR="000F6DE2" w:rsidRPr="000F6DE2" w:rsidRDefault="000F6DE2" w:rsidP="00CF4055">
      <w:pPr>
        <w:rPr>
          <w:bCs/>
        </w:rPr>
      </w:pPr>
    </w:p>
    <w:p w:rsidR="000F6DE2" w:rsidRDefault="000F6DE2" w:rsidP="00CF4055">
      <w:pPr>
        <w:rPr>
          <w:b/>
          <w:bCs/>
        </w:rPr>
      </w:pPr>
    </w:p>
    <w:p w:rsidR="000F6DE2" w:rsidRDefault="000F6DE2" w:rsidP="00CF4055">
      <w:pPr>
        <w:rPr>
          <w:b/>
          <w:bCs/>
        </w:rPr>
      </w:pPr>
      <w:r w:rsidRPr="00CF4055">
        <w:rPr>
          <w:b/>
          <w:bCs/>
          <w:i/>
        </w:rPr>
        <w:t xml:space="preserve">October </w:t>
      </w:r>
      <w:r>
        <w:rPr>
          <w:b/>
          <w:bCs/>
          <w:i/>
        </w:rPr>
        <w:t>16</w:t>
      </w:r>
      <w:r w:rsidRPr="00CF4055">
        <w:rPr>
          <w:b/>
          <w:bCs/>
          <w:i/>
        </w:rPr>
        <w:t xml:space="preserve">, </w:t>
      </w:r>
      <w:r w:rsidR="00350239">
        <w:rPr>
          <w:b/>
          <w:bCs/>
          <w:i/>
        </w:rPr>
        <w:t>2012</w:t>
      </w:r>
      <w:r w:rsidRPr="00CF4055">
        <w:rPr>
          <w:b/>
          <w:bCs/>
        </w:rPr>
        <w:t xml:space="preserve"> -- Session 1</w:t>
      </w:r>
      <w:r>
        <w:rPr>
          <w:b/>
          <w:bCs/>
        </w:rPr>
        <w:t>7</w:t>
      </w:r>
      <w:r w:rsidRPr="00CF4055">
        <w:rPr>
          <w:b/>
          <w:bCs/>
        </w:rPr>
        <w:t>:</w:t>
      </w:r>
      <w:r>
        <w:rPr>
          <w:b/>
          <w:bCs/>
        </w:rPr>
        <w:t xml:space="preserve"> NO CLASS- Official School Holiday</w:t>
      </w:r>
    </w:p>
    <w:p w:rsidR="000F6DE2" w:rsidRDefault="000F6DE2" w:rsidP="00CF4055">
      <w:pPr>
        <w:rPr>
          <w:b/>
          <w:bCs/>
        </w:rPr>
      </w:pPr>
    </w:p>
    <w:p w:rsidR="000F6DE2" w:rsidRPr="00BD3E11" w:rsidRDefault="00730F13" w:rsidP="000F6DE2">
      <w:pPr>
        <w:spacing w:before="120"/>
        <w:jc w:val="both"/>
        <w:rPr>
          <w:b/>
          <w:bCs/>
        </w:rPr>
      </w:pPr>
      <w:r>
        <w:rPr>
          <w:b/>
          <w:i/>
        </w:rPr>
        <w:t>October 1</w:t>
      </w:r>
      <w:r w:rsidR="000A2E91">
        <w:rPr>
          <w:b/>
          <w:i/>
        </w:rPr>
        <w:t>8</w:t>
      </w:r>
      <w:r w:rsidR="00EC649E" w:rsidRPr="00EC649E">
        <w:rPr>
          <w:b/>
          <w:i/>
        </w:rPr>
        <w:t xml:space="preserve">, </w:t>
      </w:r>
      <w:r w:rsidR="00350239">
        <w:rPr>
          <w:b/>
          <w:i/>
        </w:rPr>
        <w:t>2012</w:t>
      </w:r>
      <w:r w:rsidR="00EC649E" w:rsidRPr="00EC649E">
        <w:rPr>
          <w:b/>
        </w:rPr>
        <w:t xml:space="preserve"> - </w:t>
      </w:r>
      <w:r w:rsidR="000F6DE2">
        <w:rPr>
          <w:b/>
        </w:rPr>
        <w:t>Session 18</w:t>
      </w:r>
      <w:r w:rsidR="000F6DE2" w:rsidRPr="0057123D">
        <w:rPr>
          <w:b/>
          <w:bCs/>
        </w:rPr>
        <w:t xml:space="preserve">: </w:t>
      </w:r>
      <w:r w:rsidR="000F6DE2">
        <w:rPr>
          <w:b/>
          <w:bCs/>
        </w:rPr>
        <w:t>Service Supply Chains</w:t>
      </w:r>
    </w:p>
    <w:p w:rsidR="000F6DE2" w:rsidRDefault="000F6DE2" w:rsidP="000F6DE2">
      <w:pPr>
        <w:pStyle w:val="item"/>
        <w:tabs>
          <w:tab w:val="left" w:pos="700"/>
          <w:tab w:val="right" w:pos="8280"/>
        </w:tabs>
        <w:spacing w:before="0" w:after="0"/>
        <w:jc w:val="both"/>
        <w:rPr>
          <w:szCs w:val="24"/>
        </w:rPr>
      </w:pPr>
      <w:r>
        <w:rPr>
          <w:szCs w:val="24"/>
        </w:rPr>
        <w:t>Guest Speaker: Prof. Manpreet Hora</w:t>
      </w:r>
    </w:p>
    <w:p w:rsidR="00EC649E" w:rsidRPr="00EC649E" w:rsidRDefault="00EC649E" w:rsidP="00EC649E">
      <w:pPr>
        <w:spacing w:before="120"/>
        <w:jc w:val="both"/>
        <w:rPr>
          <w:b/>
        </w:rPr>
      </w:pPr>
    </w:p>
    <w:p w:rsidR="000F6DE2" w:rsidRDefault="005E7C4A" w:rsidP="000F6DE2">
      <w:pPr>
        <w:spacing w:before="120"/>
        <w:jc w:val="both"/>
      </w:pPr>
      <w:r w:rsidRPr="005E7C4A">
        <w:rPr>
          <w:b/>
          <w:i/>
        </w:rPr>
        <w:t xml:space="preserve">October </w:t>
      </w:r>
      <w:r w:rsidR="00730F13">
        <w:rPr>
          <w:b/>
          <w:i/>
        </w:rPr>
        <w:t>2</w:t>
      </w:r>
      <w:r w:rsidR="000F6DE2">
        <w:rPr>
          <w:b/>
          <w:i/>
        </w:rPr>
        <w:t>3</w:t>
      </w:r>
      <w:r w:rsidRPr="005E7C4A">
        <w:rPr>
          <w:b/>
          <w:i/>
        </w:rPr>
        <w:t xml:space="preserve">, </w:t>
      </w:r>
      <w:r w:rsidR="00350239">
        <w:rPr>
          <w:b/>
          <w:i/>
        </w:rPr>
        <w:t>2012</w:t>
      </w:r>
      <w:r>
        <w:rPr>
          <w:b/>
        </w:rPr>
        <w:t xml:space="preserve"> -- </w:t>
      </w:r>
      <w:r w:rsidR="001E73A0">
        <w:rPr>
          <w:b/>
        </w:rPr>
        <w:t>Session 1</w:t>
      </w:r>
      <w:r w:rsidR="000F6DE2">
        <w:rPr>
          <w:b/>
        </w:rPr>
        <w:t>9</w:t>
      </w:r>
      <w:r w:rsidR="00730F13" w:rsidRPr="0057123D">
        <w:rPr>
          <w:b/>
          <w:bCs/>
        </w:rPr>
        <w:t xml:space="preserve">: </w:t>
      </w:r>
      <w:r w:rsidR="000F6DE2">
        <w:rPr>
          <w:b/>
          <w:bCs/>
        </w:rPr>
        <w:t xml:space="preserve"> Aligning Incentives in the Supply Chain - Contracts</w:t>
      </w:r>
    </w:p>
    <w:p w:rsidR="000F6DE2" w:rsidRDefault="000F6DE2" w:rsidP="000F6DE2">
      <w:pPr>
        <w:jc w:val="both"/>
      </w:pPr>
      <w:r>
        <w:t xml:space="preserve">In this session, we will extend the newsvendor model to include a supplier in addition to a retailer that faces uncertain demand. We will explore the benefits of supply chain coordination. We will explore different terms of trade in the supply chain and evaluate the pros and cons of different approaches of coordinating the supply chains. </w:t>
      </w:r>
    </w:p>
    <w:p w:rsidR="000F6DE2" w:rsidRDefault="000F6DE2" w:rsidP="000F6DE2"/>
    <w:p w:rsidR="000F6DE2" w:rsidRDefault="000F6DE2" w:rsidP="000F6DE2">
      <w:r>
        <w:t>Readings</w:t>
      </w:r>
    </w:p>
    <w:p w:rsidR="000F6DE2" w:rsidRDefault="000F6DE2" w:rsidP="000F6DE2">
      <w:pPr>
        <w:numPr>
          <w:ilvl w:val="0"/>
          <w:numId w:val="10"/>
        </w:numPr>
      </w:pPr>
      <w:r>
        <w:t>Case: Hamptonshire Express, HBS Case</w:t>
      </w:r>
    </w:p>
    <w:p w:rsidR="000F6DE2" w:rsidRPr="00280B58" w:rsidRDefault="000F6DE2" w:rsidP="000F6DE2">
      <w:pPr>
        <w:numPr>
          <w:ilvl w:val="0"/>
          <w:numId w:val="10"/>
        </w:numPr>
        <w:autoSpaceDE w:val="0"/>
        <w:autoSpaceDN w:val="0"/>
        <w:adjustRightInd w:val="0"/>
      </w:pPr>
      <w:r w:rsidRPr="001E271B">
        <w:t>Aligning Incentiv</w:t>
      </w:r>
      <w:r>
        <w:t>es for Supply Chain Efficiency, HBR</w:t>
      </w:r>
    </w:p>
    <w:p w:rsidR="000F6DE2" w:rsidRDefault="000F6DE2" w:rsidP="000F6DE2">
      <w:pPr>
        <w:numPr>
          <w:ilvl w:val="0"/>
          <w:numId w:val="10"/>
        </w:numPr>
        <w:autoSpaceDE w:val="0"/>
        <w:autoSpaceDN w:val="0"/>
        <w:adjustRightInd w:val="0"/>
      </w:pPr>
      <w:r>
        <w:t xml:space="preserve">(optional) </w:t>
      </w:r>
      <w:r w:rsidRPr="00497CEC">
        <w:t>Turning the Supply Chain into a Revenue Chain</w:t>
      </w:r>
      <w:r>
        <w:t>, HBR</w:t>
      </w:r>
    </w:p>
    <w:p w:rsidR="000F6DE2" w:rsidRDefault="000F6DE2" w:rsidP="000F6DE2">
      <w:pPr>
        <w:autoSpaceDE w:val="0"/>
        <w:autoSpaceDN w:val="0"/>
        <w:adjustRightInd w:val="0"/>
      </w:pPr>
    </w:p>
    <w:p w:rsidR="000F6DE2" w:rsidRDefault="000F6DE2" w:rsidP="000F6DE2">
      <w:r>
        <w:sym w:font="Symbol" w:char="F0DE"/>
      </w:r>
      <w:r w:rsidRPr="00E30379">
        <w:rPr>
          <w:u w:val="single"/>
        </w:rPr>
        <w:t>Turn in at the beginning of class:</w:t>
      </w:r>
      <w:r>
        <w:t xml:space="preserve"> Your Hamptonshire Express case write-up.</w:t>
      </w:r>
    </w:p>
    <w:p w:rsidR="000F6DE2" w:rsidRDefault="000F6DE2" w:rsidP="000F6DE2"/>
    <w:p w:rsidR="000F6DE2" w:rsidRDefault="000F6DE2" w:rsidP="000F6DE2">
      <w:r w:rsidRPr="005E63C5">
        <w:rPr>
          <w:u w:val="single"/>
        </w:rPr>
        <w:t xml:space="preserve">Case Preparation Questions: </w:t>
      </w:r>
      <w:r>
        <w:t>Answer the first five questions in the case (Problems #1</w:t>
      </w:r>
      <w:proofErr w:type="gramStart"/>
      <w:r>
        <w:t>,2,3,4</w:t>
      </w:r>
      <w:proofErr w:type="gramEnd"/>
      <w:r>
        <w:t xml:space="preserve">, and 5). The spreadsheets are posted on T-Square. </w:t>
      </w:r>
    </w:p>
    <w:p w:rsidR="000F6DE2" w:rsidRDefault="000F6DE2" w:rsidP="001E73A0">
      <w:pPr>
        <w:rPr>
          <w:b/>
        </w:rPr>
      </w:pPr>
    </w:p>
    <w:p w:rsidR="000F6DE2" w:rsidRDefault="000F6DE2" w:rsidP="000F6DE2">
      <w:pPr>
        <w:rPr>
          <w:b/>
        </w:rPr>
      </w:pPr>
    </w:p>
    <w:p w:rsidR="000F6DE2" w:rsidRDefault="000F6DE2" w:rsidP="000F6DE2">
      <w:pPr>
        <w:rPr>
          <w:b/>
          <w:bCs/>
        </w:rPr>
      </w:pPr>
      <w:r w:rsidRPr="005E7C4A">
        <w:rPr>
          <w:b/>
          <w:i/>
        </w:rPr>
        <w:t xml:space="preserve">October </w:t>
      </w:r>
      <w:r>
        <w:rPr>
          <w:b/>
          <w:i/>
        </w:rPr>
        <w:t>25</w:t>
      </w:r>
      <w:r w:rsidRPr="005E7C4A">
        <w:rPr>
          <w:b/>
          <w:i/>
        </w:rPr>
        <w:t xml:space="preserve">, </w:t>
      </w:r>
      <w:r w:rsidR="00350239">
        <w:rPr>
          <w:b/>
          <w:i/>
        </w:rPr>
        <w:t>2012</w:t>
      </w:r>
      <w:r>
        <w:rPr>
          <w:b/>
        </w:rPr>
        <w:t xml:space="preserve"> -- Session 20:</w:t>
      </w:r>
      <w:r>
        <w:rPr>
          <w:b/>
          <w:bCs/>
        </w:rPr>
        <w:t xml:space="preserve"> Aligning Incentives in the Supply Chain </w:t>
      </w:r>
    </w:p>
    <w:p w:rsidR="000F6DE2" w:rsidRDefault="000F6DE2" w:rsidP="000F6DE2">
      <w:pPr>
        <w:autoSpaceDE w:val="0"/>
        <w:autoSpaceDN w:val="0"/>
        <w:adjustRightInd w:val="0"/>
        <w:rPr>
          <w:bCs/>
        </w:rPr>
      </w:pPr>
      <w:r>
        <w:rPr>
          <w:bCs/>
        </w:rPr>
        <w:t>In this session, we’ll continue our discussion on supply chain contracts.</w:t>
      </w:r>
    </w:p>
    <w:p w:rsidR="000F6DE2" w:rsidRPr="00CB57EC" w:rsidRDefault="000F6DE2" w:rsidP="000F6DE2">
      <w:pPr>
        <w:autoSpaceDE w:val="0"/>
        <w:autoSpaceDN w:val="0"/>
        <w:adjustRightInd w:val="0"/>
      </w:pPr>
    </w:p>
    <w:p w:rsidR="000F6DE2" w:rsidRDefault="000F6DE2" w:rsidP="000F6DE2">
      <w:r>
        <w:t>Readings</w:t>
      </w:r>
    </w:p>
    <w:p w:rsidR="000F6DE2" w:rsidRDefault="000F6DE2" w:rsidP="000F6DE2">
      <w:pPr>
        <w:numPr>
          <w:ilvl w:val="0"/>
          <w:numId w:val="10"/>
        </w:numPr>
      </w:pPr>
      <w:r>
        <w:t>Case: Video Vault, HBS Case</w:t>
      </w:r>
    </w:p>
    <w:p w:rsidR="000F6DE2" w:rsidRDefault="000F6DE2" w:rsidP="001E73A0">
      <w:pPr>
        <w:rPr>
          <w:b/>
        </w:rPr>
      </w:pPr>
    </w:p>
    <w:p w:rsidR="000F6DE2" w:rsidRDefault="000F6DE2" w:rsidP="000F6DE2">
      <w:r>
        <w:sym w:font="Symbol" w:char="F0DE"/>
      </w:r>
      <w:r w:rsidRPr="00E908C3">
        <w:rPr>
          <w:u w:val="single"/>
        </w:rPr>
        <w:t xml:space="preserve">The </w:t>
      </w:r>
      <w:proofErr w:type="gramStart"/>
      <w:r>
        <w:rPr>
          <w:u w:val="single"/>
        </w:rPr>
        <w:t xml:space="preserve">Network </w:t>
      </w:r>
      <w:r w:rsidRPr="00E908C3">
        <w:rPr>
          <w:u w:val="single"/>
        </w:rPr>
        <w:t xml:space="preserve"> Game</w:t>
      </w:r>
      <w:proofErr w:type="gramEnd"/>
      <w:r w:rsidRPr="00E908C3">
        <w:rPr>
          <w:u w:val="single"/>
        </w:rPr>
        <w:t xml:space="preserve"> starts at 11 am. You have 1 week to play the game. Make sure you take notes of your strategic actions throughout the game. You’ll be graded based on your overall profitability, as well as the quality of strategic actions you take. Teams without a strategy (e.g., do nothing) will obtain zero points from the game.</w:t>
      </w:r>
    </w:p>
    <w:p w:rsidR="000F6DE2" w:rsidRDefault="000F6DE2" w:rsidP="001E73A0">
      <w:pPr>
        <w:rPr>
          <w:b/>
        </w:rPr>
      </w:pPr>
    </w:p>
    <w:p w:rsidR="000F6DE2" w:rsidRDefault="000F6DE2" w:rsidP="001E73A0">
      <w:pPr>
        <w:rPr>
          <w:b/>
        </w:rPr>
      </w:pPr>
    </w:p>
    <w:p w:rsidR="000F6DE2" w:rsidRDefault="00CF4055" w:rsidP="000F6DE2">
      <w:pPr>
        <w:rPr>
          <w:b/>
        </w:rPr>
      </w:pPr>
      <w:r>
        <w:rPr>
          <w:b/>
          <w:i/>
        </w:rPr>
        <w:t xml:space="preserve">October </w:t>
      </w:r>
      <w:r w:rsidR="000F6DE2">
        <w:rPr>
          <w:b/>
          <w:i/>
        </w:rPr>
        <w:t>30</w:t>
      </w:r>
      <w:r w:rsidR="00EC649E" w:rsidRPr="005E7C4A">
        <w:rPr>
          <w:b/>
          <w:i/>
        </w:rPr>
        <w:t xml:space="preserve">, </w:t>
      </w:r>
      <w:r w:rsidR="00350239">
        <w:rPr>
          <w:b/>
          <w:i/>
        </w:rPr>
        <w:t>2012</w:t>
      </w:r>
      <w:r w:rsidR="00EC649E">
        <w:rPr>
          <w:b/>
          <w:i/>
        </w:rPr>
        <w:t xml:space="preserve"> –</w:t>
      </w:r>
      <w:r w:rsidR="00EC649E">
        <w:rPr>
          <w:b/>
        </w:rPr>
        <w:t xml:space="preserve"> </w:t>
      </w:r>
      <w:r w:rsidR="00EC649E">
        <w:rPr>
          <w:b/>
          <w:bCs/>
        </w:rPr>
        <w:t xml:space="preserve">Session </w:t>
      </w:r>
      <w:r w:rsidR="000F6DE2">
        <w:rPr>
          <w:b/>
          <w:bCs/>
        </w:rPr>
        <w:t>21</w:t>
      </w:r>
      <w:r w:rsidR="00703BAE">
        <w:rPr>
          <w:b/>
        </w:rPr>
        <w:t>:</w:t>
      </w:r>
      <w:r w:rsidR="00EC649E">
        <w:rPr>
          <w:b/>
        </w:rPr>
        <w:t xml:space="preserve"> </w:t>
      </w:r>
      <w:r w:rsidR="000F6DE2">
        <w:rPr>
          <w:b/>
        </w:rPr>
        <w:t>Capacity Management and</w:t>
      </w:r>
      <w:r w:rsidR="000F6DE2" w:rsidRPr="0014248B">
        <w:rPr>
          <w:b/>
        </w:rPr>
        <w:t xml:space="preserve"> Operational Hedging</w:t>
      </w:r>
      <w:r w:rsidR="000F6DE2">
        <w:rPr>
          <w:b/>
        </w:rPr>
        <w:t xml:space="preserve"> </w:t>
      </w:r>
    </w:p>
    <w:p w:rsidR="000F6DE2" w:rsidRPr="009E2FDE" w:rsidRDefault="000F6DE2" w:rsidP="000F6DE2">
      <w:pPr>
        <w:jc w:val="both"/>
        <w:rPr>
          <w:b/>
        </w:rPr>
      </w:pPr>
      <w:r>
        <w:t>In t</w:t>
      </w:r>
      <w:r w:rsidRPr="0014248B">
        <w:t>his session</w:t>
      </w:r>
      <w:r>
        <w:t>, I will introduce</w:t>
      </w:r>
      <w:r w:rsidRPr="0014248B">
        <w:t xml:space="preserve"> the idea of operational hedging</w:t>
      </w:r>
      <w:r>
        <w:t>. We will discuss</w:t>
      </w:r>
      <w:r w:rsidRPr="0014248B">
        <w:t xml:space="preserve"> capacity investment under u</w:t>
      </w:r>
      <w:r>
        <w:t>ncertainty in a multi-product, multi-resource firm. We will illustrate</w:t>
      </w:r>
      <w:r w:rsidRPr="0014248B">
        <w:t xml:space="preserve"> the value of global production planning, coordination and execution in a volatile industry.</w:t>
      </w:r>
    </w:p>
    <w:p w:rsidR="000F6DE2" w:rsidRPr="0014248B" w:rsidRDefault="000F6DE2" w:rsidP="000F6DE2">
      <w:pPr>
        <w:tabs>
          <w:tab w:val="left" w:pos="700"/>
          <w:tab w:val="right" w:pos="8280"/>
        </w:tabs>
        <w:jc w:val="both"/>
      </w:pPr>
    </w:p>
    <w:p w:rsidR="000F6DE2" w:rsidRPr="0014248B" w:rsidRDefault="000F6DE2" w:rsidP="000F6DE2">
      <w:pPr>
        <w:tabs>
          <w:tab w:val="left" w:pos="700"/>
          <w:tab w:val="right" w:pos="8280"/>
        </w:tabs>
      </w:pPr>
      <w:r w:rsidRPr="0014248B">
        <w:rPr>
          <w:iCs/>
        </w:rPr>
        <w:t>Readings</w:t>
      </w:r>
    </w:p>
    <w:p w:rsidR="000F6DE2" w:rsidRPr="0014248B" w:rsidRDefault="000F6DE2" w:rsidP="000F6DE2">
      <w:pPr>
        <w:pStyle w:val="item"/>
        <w:numPr>
          <w:ilvl w:val="0"/>
          <w:numId w:val="4"/>
        </w:numPr>
        <w:tabs>
          <w:tab w:val="clear" w:pos="360"/>
          <w:tab w:val="num" w:pos="720"/>
          <w:tab w:val="right" w:pos="8280"/>
        </w:tabs>
        <w:spacing w:before="0" w:after="0"/>
        <w:ind w:left="720"/>
        <w:rPr>
          <w:szCs w:val="24"/>
        </w:rPr>
      </w:pPr>
      <w:r>
        <w:rPr>
          <w:szCs w:val="24"/>
        </w:rPr>
        <w:t xml:space="preserve">Case: </w:t>
      </w:r>
      <w:r w:rsidRPr="0014248B">
        <w:rPr>
          <w:szCs w:val="24"/>
        </w:rPr>
        <w:t>Seagate Technologies: Operational Hedging, Ke</w:t>
      </w:r>
      <w:r>
        <w:rPr>
          <w:szCs w:val="24"/>
        </w:rPr>
        <w:t>llogg case</w:t>
      </w:r>
    </w:p>
    <w:p w:rsidR="000F6DE2" w:rsidRPr="0014248B" w:rsidRDefault="000F6DE2" w:rsidP="000F6DE2">
      <w:pPr>
        <w:pStyle w:val="item"/>
        <w:numPr>
          <w:ilvl w:val="0"/>
          <w:numId w:val="4"/>
        </w:numPr>
        <w:tabs>
          <w:tab w:val="clear" w:pos="360"/>
          <w:tab w:val="num" w:pos="720"/>
          <w:tab w:val="right" w:pos="8280"/>
        </w:tabs>
        <w:spacing w:before="0" w:after="0"/>
        <w:ind w:left="720"/>
        <w:rPr>
          <w:szCs w:val="24"/>
        </w:rPr>
      </w:pPr>
      <w:r w:rsidRPr="0014248B">
        <w:rPr>
          <w:szCs w:val="24"/>
        </w:rPr>
        <w:t>“Exploiting Uncertainty,” Business Week, June 7, 1999.</w:t>
      </w:r>
    </w:p>
    <w:p w:rsidR="000F6DE2" w:rsidRDefault="000F6DE2" w:rsidP="000F6DE2">
      <w:pPr>
        <w:pStyle w:val="item"/>
        <w:tabs>
          <w:tab w:val="left" w:pos="700"/>
          <w:tab w:val="right" w:pos="8280"/>
        </w:tabs>
        <w:spacing w:before="0" w:after="0"/>
        <w:rPr>
          <w:szCs w:val="24"/>
        </w:rPr>
      </w:pPr>
    </w:p>
    <w:p w:rsidR="000F6DE2" w:rsidRDefault="000F6DE2" w:rsidP="000F6DE2">
      <w:r>
        <w:sym w:font="Symbol" w:char="F0DE"/>
      </w:r>
      <w:r w:rsidRPr="00E30379">
        <w:rPr>
          <w:u w:val="single"/>
        </w:rPr>
        <w:t>Turn in at the beginning of class:</w:t>
      </w:r>
      <w:r>
        <w:t xml:space="preserve"> Your Seagate case write-up.</w:t>
      </w:r>
    </w:p>
    <w:p w:rsidR="000F6DE2" w:rsidRPr="0014248B" w:rsidRDefault="000F6DE2" w:rsidP="000F6DE2">
      <w:pPr>
        <w:pStyle w:val="item"/>
        <w:tabs>
          <w:tab w:val="left" w:pos="700"/>
          <w:tab w:val="right" w:pos="8280"/>
        </w:tabs>
        <w:spacing w:before="0" w:after="0"/>
        <w:rPr>
          <w:szCs w:val="24"/>
        </w:rPr>
      </w:pPr>
    </w:p>
    <w:p w:rsidR="000F6DE2" w:rsidRPr="005E63C5" w:rsidRDefault="000F6DE2" w:rsidP="000F6DE2">
      <w:pPr>
        <w:pStyle w:val="item"/>
        <w:tabs>
          <w:tab w:val="left" w:pos="700"/>
          <w:tab w:val="right" w:pos="8280"/>
        </w:tabs>
        <w:spacing w:before="0" w:after="0"/>
        <w:jc w:val="both"/>
        <w:rPr>
          <w:szCs w:val="24"/>
          <w:u w:val="single"/>
        </w:rPr>
      </w:pPr>
      <w:r w:rsidRPr="005E63C5">
        <w:rPr>
          <w:iCs/>
          <w:szCs w:val="24"/>
          <w:u w:val="single"/>
        </w:rPr>
        <w:t>Case Preparation Questions</w:t>
      </w:r>
      <w:r w:rsidRPr="005E63C5">
        <w:rPr>
          <w:szCs w:val="24"/>
          <w:u w:val="single"/>
        </w:rPr>
        <w:t>:</w:t>
      </w:r>
    </w:p>
    <w:p w:rsidR="000F6DE2" w:rsidRPr="0014248B" w:rsidRDefault="000F6DE2" w:rsidP="000F6DE2">
      <w:pPr>
        <w:pStyle w:val="item"/>
        <w:numPr>
          <w:ilvl w:val="0"/>
          <w:numId w:val="5"/>
        </w:numPr>
        <w:tabs>
          <w:tab w:val="right" w:pos="8280"/>
        </w:tabs>
        <w:spacing w:before="0" w:after="0"/>
        <w:jc w:val="both"/>
        <w:rPr>
          <w:szCs w:val="24"/>
        </w:rPr>
      </w:pPr>
      <w:r w:rsidRPr="0014248B">
        <w:rPr>
          <w:szCs w:val="24"/>
        </w:rPr>
        <w:t>What is Seagate’s corporate strategy</w:t>
      </w:r>
      <w:r>
        <w:rPr>
          <w:szCs w:val="24"/>
        </w:rPr>
        <w:t>? Describe and evaluate how its operations and processes support the corporate strategy. Critically evaluate Seagate’s product and process development strategy, which calls for development in its respective product/process center in the U.S. and then exporting the developed process to a site in the Far-East for high-volume production.</w:t>
      </w:r>
    </w:p>
    <w:p w:rsidR="000F6DE2" w:rsidRPr="0014248B" w:rsidRDefault="000F6DE2" w:rsidP="000F6DE2">
      <w:pPr>
        <w:pStyle w:val="item"/>
        <w:numPr>
          <w:ilvl w:val="0"/>
          <w:numId w:val="5"/>
        </w:numPr>
        <w:tabs>
          <w:tab w:val="right" w:pos="8280"/>
        </w:tabs>
        <w:spacing w:before="0" w:after="0"/>
        <w:jc w:val="both"/>
        <w:rPr>
          <w:szCs w:val="24"/>
        </w:rPr>
      </w:pPr>
      <w:r w:rsidRPr="0014248B">
        <w:rPr>
          <w:szCs w:val="24"/>
        </w:rPr>
        <w:t>What are Seagate’s major risks? How does it manage those risks?</w:t>
      </w:r>
    </w:p>
    <w:p w:rsidR="000F6DE2" w:rsidRDefault="000F6DE2" w:rsidP="000F6DE2">
      <w:pPr>
        <w:pStyle w:val="item"/>
        <w:numPr>
          <w:ilvl w:val="0"/>
          <w:numId w:val="5"/>
        </w:numPr>
        <w:tabs>
          <w:tab w:val="right" w:pos="8280"/>
        </w:tabs>
        <w:spacing w:before="0" w:after="0"/>
        <w:jc w:val="both"/>
        <w:rPr>
          <w:szCs w:val="24"/>
        </w:rPr>
      </w:pPr>
      <w:r>
        <w:rPr>
          <w:szCs w:val="24"/>
        </w:rPr>
        <w:t>How would you describe the “capacity of the processing network” if the current Capital Appropriation Request capacity proposal was to be implemented? What is the expected profit and ROI under this investment? (Given the short product life, assume the firm is making its decisions for a single time period of length one year, at the end of which manufacturing capacity will have zero salvage value)</w:t>
      </w:r>
    </w:p>
    <w:p w:rsidR="000F6DE2" w:rsidRPr="0014248B" w:rsidRDefault="000F6DE2" w:rsidP="000F6DE2">
      <w:pPr>
        <w:pStyle w:val="item"/>
        <w:numPr>
          <w:ilvl w:val="0"/>
          <w:numId w:val="5"/>
        </w:numPr>
        <w:tabs>
          <w:tab w:val="right" w:pos="8280"/>
        </w:tabs>
        <w:spacing w:before="0" w:after="0"/>
        <w:jc w:val="both"/>
        <w:rPr>
          <w:szCs w:val="24"/>
        </w:rPr>
      </w:pPr>
      <w:r>
        <w:rPr>
          <w:szCs w:val="24"/>
        </w:rPr>
        <w:t>The case states that the true demand forecast contains uncertainty. Given this forecast, recommend a capacity portfolio that is better than the current Capital Appropriation capacity proposal. (Recall, capacity investment must be performed before you observe actual market demand.)  Explain why your recommended portfolio is better than the current capacity plan.</w:t>
      </w:r>
    </w:p>
    <w:p w:rsidR="000F6DE2" w:rsidRDefault="000F6DE2" w:rsidP="006D194A">
      <w:pPr>
        <w:tabs>
          <w:tab w:val="left" w:pos="700"/>
          <w:tab w:val="right" w:pos="9200"/>
        </w:tabs>
        <w:jc w:val="both"/>
        <w:rPr>
          <w:b/>
        </w:rPr>
      </w:pPr>
    </w:p>
    <w:p w:rsidR="007B4F09" w:rsidRPr="00350239" w:rsidRDefault="00CF4055" w:rsidP="00350239">
      <w:pPr>
        <w:spacing w:before="120"/>
        <w:jc w:val="both"/>
        <w:rPr>
          <w:b/>
          <w:bCs/>
        </w:rPr>
      </w:pPr>
      <w:r>
        <w:rPr>
          <w:b/>
          <w:bCs/>
          <w:i/>
        </w:rPr>
        <w:t>Novem</w:t>
      </w:r>
      <w:r w:rsidR="00EC649E" w:rsidRPr="00EC649E">
        <w:rPr>
          <w:b/>
          <w:bCs/>
          <w:i/>
        </w:rPr>
        <w:t xml:space="preserve">ber </w:t>
      </w:r>
      <w:r w:rsidR="000A2E91">
        <w:rPr>
          <w:b/>
          <w:bCs/>
          <w:i/>
        </w:rPr>
        <w:t>1</w:t>
      </w:r>
      <w:r w:rsidR="00EC649E" w:rsidRPr="00EC649E">
        <w:rPr>
          <w:b/>
          <w:bCs/>
          <w:i/>
        </w:rPr>
        <w:t xml:space="preserve">, </w:t>
      </w:r>
      <w:r w:rsidR="00350239">
        <w:rPr>
          <w:b/>
          <w:bCs/>
          <w:i/>
        </w:rPr>
        <w:t>2012</w:t>
      </w:r>
      <w:r w:rsidR="00EC649E">
        <w:rPr>
          <w:b/>
          <w:bCs/>
        </w:rPr>
        <w:t xml:space="preserve"> -- </w:t>
      </w:r>
      <w:r w:rsidR="007B4F09">
        <w:rPr>
          <w:b/>
          <w:bCs/>
        </w:rPr>
        <w:t>Session 2</w:t>
      </w:r>
      <w:r w:rsidR="000F6DE2">
        <w:rPr>
          <w:b/>
          <w:bCs/>
        </w:rPr>
        <w:t>2</w:t>
      </w:r>
      <w:r w:rsidR="00BD3E11" w:rsidRPr="00BD3E11">
        <w:rPr>
          <w:b/>
          <w:bCs/>
        </w:rPr>
        <w:t xml:space="preserve">: </w:t>
      </w:r>
      <w:r w:rsidR="007B4F09" w:rsidRPr="0057123D">
        <w:rPr>
          <w:b/>
          <w:bCs/>
        </w:rPr>
        <w:t>Supplier Management</w:t>
      </w:r>
      <w:r w:rsidR="007B4F09" w:rsidRPr="00161880">
        <w:t xml:space="preserve"> (Arm’s Length vs. Strategic Partnership Models)</w:t>
      </w:r>
    </w:p>
    <w:p w:rsidR="007B4F09" w:rsidRDefault="007B4F09" w:rsidP="007B4F09">
      <w:pPr>
        <w:pStyle w:val="item"/>
        <w:numPr>
          <w:ilvl w:val="0"/>
          <w:numId w:val="12"/>
        </w:numPr>
        <w:tabs>
          <w:tab w:val="clear" w:pos="720"/>
          <w:tab w:val="left" w:pos="700"/>
          <w:tab w:val="num" w:pos="1060"/>
          <w:tab w:val="right" w:pos="8280"/>
        </w:tabs>
        <w:spacing w:before="0" w:after="0"/>
        <w:ind w:left="1060"/>
        <w:jc w:val="both"/>
        <w:rPr>
          <w:szCs w:val="24"/>
        </w:rPr>
      </w:pPr>
      <w:r>
        <w:rPr>
          <w:szCs w:val="24"/>
        </w:rPr>
        <w:t xml:space="preserve">Case: </w:t>
      </w:r>
      <w:r w:rsidRPr="005F4A82">
        <w:rPr>
          <w:szCs w:val="24"/>
        </w:rPr>
        <w:t>Supplier Rationalization at Barclays (A), INSEAD Case</w:t>
      </w:r>
    </w:p>
    <w:p w:rsidR="007B4F09" w:rsidRPr="005F4A82" w:rsidRDefault="007B4F09" w:rsidP="007B4F09">
      <w:pPr>
        <w:pStyle w:val="item"/>
        <w:numPr>
          <w:ilvl w:val="0"/>
          <w:numId w:val="12"/>
        </w:numPr>
        <w:tabs>
          <w:tab w:val="clear" w:pos="720"/>
          <w:tab w:val="left" w:pos="700"/>
          <w:tab w:val="num" w:pos="1060"/>
          <w:tab w:val="right" w:pos="8280"/>
        </w:tabs>
        <w:spacing w:before="0" w:after="0"/>
        <w:ind w:left="1060"/>
        <w:jc w:val="both"/>
        <w:rPr>
          <w:szCs w:val="24"/>
        </w:rPr>
      </w:pPr>
      <w:r>
        <w:t xml:space="preserve">(optional) Reading: </w:t>
      </w:r>
      <w:r>
        <w:rPr>
          <w:szCs w:val="24"/>
        </w:rPr>
        <w:t>Strategic Sourcing: From Periphery to the Core, HBR</w:t>
      </w:r>
    </w:p>
    <w:p w:rsidR="007B4F09" w:rsidRPr="005F4A82" w:rsidRDefault="007B4F09" w:rsidP="007B4F09">
      <w:pPr>
        <w:pStyle w:val="item"/>
        <w:numPr>
          <w:ilvl w:val="0"/>
          <w:numId w:val="12"/>
        </w:numPr>
        <w:tabs>
          <w:tab w:val="clear" w:pos="720"/>
          <w:tab w:val="left" w:pos="700"/>
          <w:tab w:val="num" w:pos="1060"/>
          <w:tab w:val="right" w:pos="8280"/>
        </w:tabs>
        <w:spacing w:before="0" w:after="0"/>
        <w:ind w:left="1060"/>
        <w:jc w:val="both"/>
        <w:rPr>
          <w:szCs w:val="24"/>
        </w:rPr>
      </w:pPr>
      <w:r>
        <w:t>Reading:</w:t>
      </w:r>
      <w:r>
        <w:rPr>
          <w:szCs w:val="24"/>
        </w:rPr>
        <w:t xml:space="preserve"> </w:t>
      </w:r>
      <w:r w:rsidRPr="005F4A82">
        <w:rPr>
          <w:szCs w:val="24"/>
        </w:rPr>
        <w:t>Building Deep Supplier R</w:t>
      </w:r>
      <w:r>
        <w:rPr>
          <w:szCs w:val="24"/>
        </w:rPr>
        <w:t>elationships, HBR</w:t>
      </w:r>
    </w:p>
    <w:p w:rsidR="007B4F09" w:rsidRDefault="007B4F09" w:rsidP="007B4F09">
      <w:pPr>
        <w:pStyle w:val="item"/>
        <w:numPr>
          <w:ilvl w:val="0"/>
          <w:numId w:val="12"/>
        </w:numPr>
        <w:tabs>
          <w:tab w:val="clear" w:pos="720"/>
          <w:tab w:val="left" w:pos="700"/>
          <w:tab w:val="num" w:pos="1060"/>
          <w:tab w:val="right" w:pos="8280"/>
        </w:tabs>
        <w:spacing w:before="0" w:after="0"/>
        <w:ind w:left="1060"/>
        <w:jc w:val="both"/>
        <w:rPr>
          <w:szCs w:val="24"/>
        </w:rPr>
      </w:pPr>
      <w:r>
        <w:t xml:space="preserve">(optional) Reading: </w:t>
      </w:r>
      <w:r>
        <w:rPr>
          <w:szCs w:val="24"/>
        </w:rPr>
        <w:t xml:space="preserve"> How to think strategically about outsourcing, HBR</w:t>
      </w:r>
    </w:p>
    <w:p w:rsidR="007B4F09" w:rsidRPr="005F4A82" w:rsidRDefault="007B4F09" w:rsidP="007B4F09">
      <w:pPr>
        <w:pStyle w:val="item"/>
        <w:tabs>
          <w:tab w:val="left" w:pos="700"/>
          <w:tab w:val="right" w:pos="8280"/>
        </w:tabs>
        <w:spacing w:before="0" w:after="0"/>
        <w:jc w:val="both"/>
        <w:rPr>
          <w:szCs w:val="24"/>
        </w:rPr>
      </w:pPr>
    </w:p>
    <w:p w:rsidR="007B4F09" w:rsidRPr="005F4A82" w:rsidRDefault="007B4F09" w:rsidP="007B4F09">
      <w:pPr>
        <w:pStyle w:val="item"/>
        <w:tabs>
          <w:tab w:val="left" w:pos="700"/>
          <w:tab w:val="right" w:pos="8280"/>
        </w:tabs>
        <w:spacing w:before="0" w:after="0"/>
        <w:jc w:val="both"/>
        <w:rPr>
          <w:szCs w:val="24"/>
          <w:u w:val="single"/>
        </w:rPr>
      </w:pPr>
      <w:r w:rsidRPr="005F4A82">
        <w:rPr>
          <w:iCs/>
          <w:szCs w:val="24"/>
          <w:u w:val="single"/>
        </w:rPr>
        <w:t>Discussion Questions</w:t>
      </w:r>
      <w:r w:rsidRPr="005F4A82">
        <w:rPr>
          <w:szCs w:val="24"/>
          <w:u w:val="single"/>
        </w:rPr>
        <w:t>:</w:t>
      </w:r>
    </w:p>
    <w:p w:rsidR="007B4F09" w:rsidRPr="005F4A82" w:rsidRDefault="007B4F09" w:rsidP="007B4F09">
      <w:pPr>
        <w:pStyle w:val="Indent1"/>
        <w:numPr>
          <w:ilvl w:val="0"/>
          <w:numId w:val="8"/>
        </w:numPr>
        <w:spacing w:after="0"/>
      </w:pPr>
      <w:r w:rsidRPr="005F4A82">
        <w:t>Make a qualitative assessment of Barclays’ print supply chain status and needs.</w:t>
      </w:r>
    </w:p>
    <w:p w:rsidR="007B4F09" w:rsidRPr="005F4A82" w:rsidRDefault="007B4F09" w:rsidP="007B4F09">
      <w:pPr>
        <w:pStyle w:val="Indent1"/>
        <w:numPr>
          <w:ilvl w:val="0"/>
          <w:numId w:val="8"/>
        </w:numPr>
        <w:spacing w:after="0"/>
      </w:pPr>
      <w:r w:rsidRPr="005F4A82">
        <w:t>Which of the three options (proposed in the opening) would you recommend? Why? Discuss the pros and cons relative to short and long-term performance needs.</w:t>
      </w:r>
    </w:p>
    <w:p w:rsidR="007B4F09" w:rsidRPr="005F4A82" w:rsidRDefault="007B4F09" w:rsidP="007B4F09">
      <w:pPr>
        <w:pStyle w:val="item"/>
        <w:numPr>
          <w:ilvl w:val="0"/>
          <w:numId w:val="8"/>
        </w:numPr>
        <w:tabs>
          <w:tab w:val="right" w:pos="8280"/>
        </w:tabs>
        <w:spacing w:before="0" w:after="0"/>
        <w:jc w:val="both"/>
        <w:rPr>
          <w:szCs w:val="24"/>
        </w:rPr>
      </w:pPr>
      <w:r w:rsidRPr="005F4A82">
        <w:rPr>
          <w:szCs w:val="24"/>
        </w:rPr>
        <w:t>What other directions would you recommend exploring to improve the print supply chain?</w:t>
      </w:r>
    </w:p>
    <w:p w:rsidR="00EC649E" w:rsidRDefault="00EC649E" w:rsidP="00AE551E">
      <w:pPr>
        <w:pStyle w:val="item"/>
        <w:tabs>
          <w:tab w:val="left" w:pos="700"/>
          <w:tab w:val="right" w:pos="8280"/>
        </w:tabs>
        <w:spacing w:before="0" w:after="0"/>
        <w:jc w:val="both"/>
        <w:rPr>
          <w:szCs w:val="24"/>
        </w:rPr>
      </w:pPr>
    </w:p>
    <w:p w:rsidR="00EC649E" w:rsidRPr="00D2203C" w:rsidRDefault="00EC649E" w:rsidP="00EC649E">
      <w:r>
        <w:sym w:font="Symbol" w:char="F0DE"/>
      </w:r>
      <w:r w:rsidR="00C0367F">
        <w:rPr>
          <w:u w:val="single"/>
        </w:rPr>
        <w:t>The Network Game ends at 11</w:t>
      </w:r>
      <w:r>
        <w:rPr>
          <w:u w:val="single"/>
        </w:rPr>
        <w:t xml:space="preserve"> </w:t>
      </w:r>
      <w:r w:rsidR="00D2203C">
        <w:rPr>
          <w:u w:val="single"/>
        </w:rPr>
        <w:t xml:space="preserve">am! </w:t>
      </w:r>
      <w:r w:rsidR="00D2203C" w:rsidRPr="00D2203C">
        <w:t>Deliver your network game write ups</w:t>
      </w:r>
      <w:r w:rsidR="00D2203C">
        <w:t>.</w:t>
      </w:r>
    </w:p>
    <w:p w:rsidR="00EC649E" w:rsidRDefault="00EC649E" w:rsidP="00AE551E">
      <w:pPr>
        <w:pStyle w:val="item"/>
        <w:tabs>
          <w:tab w:val="left" w:pos="700"/>
          <w:tab w:val="right" w:pos="8280"/>
        </w:tabs>
        <w:spacing w:before="0" w:after="0"/>
        <w:jc w:val="both"/>
        <w:rPr>
          <w:szCs w:val="24"/>
        </w:rPr>
      </w:pPr>
    </w:p>
    <w:p w:rsidR="000F6DE2" w:rsidRPr="00D2203C" w:rsidRDefault="000F6DE2" w:rsidP="00AE551E">
      <w:pPr>
        <w:pStyle w:val="item"/>
        <w:tabs>
          <w:tab w:val="left" w:pos="700"/>
          <w:tab w:val="right" w:pos="8280"/>
        </w:tabs>
        <w:spacing w:before="0" w:after="0"/>
        <w:jc w:val="both"/>
        <w:rPr>
          <w:szCs w:val="24"/>
        </w:rPr>
      </w:pPr>
    </w:p>
    <w:p w:rsidR="00C83264" w:rsidRPr="00280B58" w:rsidRDefault="00412820" w:rsidP="00C83264">
      <w:pPr>
        <w:tabs>
          <w:tab w:val="left" w:pos="700"/>
          <w:tab w:val="right" w:pos="9200"/>
        </w:tabs>
        <w:jc w:val="both"/>
        <w:rPr>
          <w:b/>
        </w:rPr>
      </w:pPr>
      <w:r w:rsidRPr="00EC649E">
        <w:rPr>
          <w:b/>
          <w:bCs/>
          <w:i/>
        </w:rPr>
        <w:t xml:space="preserve">November </w:t>
      </w:r>
      <w:r w:rsidR="00C83264">
        <w:rPr>
          <w:b/>
          <w:bCs/>
          <w:i/>
        </w:rPr>
        <w:t>6</w:t>
      </w:r>
      <w:r w:rsidRPr="00EC649E">
        <w:rPr>
          <w:b/>
          <w:bCs/>
          <w:i/>
        </w:rPr>
        <w:t xml:space="preserve">, </w:t>
      </w:r>
      <w:r w:rsidR="00350239">
        <w:rPr>
          <w:b/>
          <w:bCs/>
          <w:i/>
        </w:rPr>
        <w:t>2012</w:t>
      </w:r>
      <w:r>
        <w:rPr>
          <w:b/>
          <w:bCs/>
        </w:rPr>
        <w:t xml:space="preserve"> – Session 2</w:t>
      </w:r>
      <w:r w:rsidR="00C83264">
        <w:rPr>
          <w:b/>
          <w:bCs/>
        </w:rPr>
        <w:t>3</w:t>
      </w:r>
      <w:r>
        <w:rPr>
          <w:b/>
          <w:bCs/>
        </w:rPr>
        <w:t xml:space="preserve">: </w:t>
      </w:r>
      <w:r w:rsidR="00C83264" w:rsidRPr="001318F4">
        <w:rPr>
          <w:b/>
          <w:iCs/>
        </w:rPr>
        <w:t xml:space="preserve">Logistics Network </w:t>
      </w:r>
      <w:r w:rsidR="00C83264">
        <w:rPr>
          <w:b/>
          <w:iCs/>
        </w:rPr>
        <w:t>Design Cross-docking</w:t>
      </w:r>
    </w:p>
    <w:p w:rsidR="00C83264" w:rsidRPr="001318F4" w:rsidRDefault="00C83264" w:rsidP="00C83264">
      <w:pPr>
        <w:tabs>
          <w:tab w:val="left" w:pos="700"/>
          <w:tab w:val="right" w:pos="8280"/>
        </w:tabs>
        <w:jc w:val="both"/>
      </w:pPr>
      <w:r w:rsidRPr="001318F4">
        <w:t xml:space="preserve">In this session, we </w:t>
      </w:r>
      <w:r>
        <w:t xml:space="preserve">will </w:t>
      </w:r>
      <w:r w:rsidRPr="001318F4">
        <w:t>discuss various options to configure a supply chain consisting of manufacturing sites, one central distribution faci</w:t>
      </w:r>
      <w:r>
        <w:t>lity and regional warehouses. I</w:t>
      </w:r>
      <w:r w:rsidRPr="001318F4">
        <w:t xml:space="preserve"> </w:t>
      </w:r>
      <w:r>
        <w:t xml:space="preserve">will </w:t>
      </w:r>
      <w:r w:rsidRPr="001318F4">
        <w:t xml:space="preserve">also introduce the concept of cross-docking, a strategy aimed at reducing inventories in the distribution channel while providing reliable customer service. </w:t>
      </w:r>
    </w:p>
    <w:p w:rsidR="00C83264" w:rsidRPr="001318F4" w:rsidRDefault="00C83264" w:rsidP="00C83264">
      <w:pPr>
        <w:tabs>
          <w:tab w:val="left" w:pos="700"/>
          <w:tab w:val="right" w:pos="8280"/>
        </w:tabs>
        <w:jc w:val="both"/>
        <w:rPr>
          <w:i/>
        </w:rPr>
      </w:pPr>
    </w:p>
    <w:p w:rsidR="00C83264" w:rsidRPr="005E63C5" w:rsidRDefault="00C83264" w:rsidP="00C83264">
      <w:pPr>
        <w:tabs>
          <w:tab w:val="left" w:pos="700"/>
          <w:tab w:val="right" w:pos="8280"/>
        </w:tabs>
        <w:jc w:val="both"/>
      </w:pPr>
      <w:r w:rsidRPr="005E63C5">
        <w:t xml:space="preserve">Readings: </w:t>
      </w:r>
    </w:p>
    <w:p w:rsidR="00C83264" w:rsidRDefault="00C83264" w:rsidP="00C83264">
      <w:pPr>
        <w:numPr>
          <w:ilvl w:val="0"/>
          <w:numId w:val="7"/>
        </w:numPr>
        <w:tabs>
          <w:tab w:val="right" w:pos="8280"/>
        </w:tabs>
        <w:jc w:val="both"/>
      </w:pPr>
      <w:r>
        <w:t xml:space="preserve">Case: </w:t>
      </w:r>
      <w:proofErr w:type="spellStart"/>
      <w:r w:rsidRPr="001318F4">
        <w:t>Merloni</w:t>
      </w:r>
      <w:proofErr w:type="spellEnd"/>
      <w:r w:rsidRPr="001318F4">
        <w:t xml:space="preserve"> </w:t>
      </w:r>
      <w:proofErr w:type="spellStart"/>
      <w:r w:rsidRPr="001318F4">
        <w:t>Elettrodomestici</w:t>
      </w:r>
      <w:proofErr w:type="spellEnd"/>
      <w:r w:rsidRPr="001318F4">
        <w:t xml:space="preserve"> </w:t>
      </w:r>
      <w:proofErr w:type="spellStart"/>
      <w:r w:rsidRPr="001318F4">
        <w:t>SpA</w:t>
      </w:r>
      <w:proofErr w:type="spellEnd"/>
      <w:r w:rsidRPr="001318F4">
        <w:t>: The Transit Poin</w:t>
      </w:r>
      <w:r>
        <w:t>t Experiment, HBS case</w:t>
      </w:r>
    </w:p>
    <w:p w:rsidR="00C83264" w:rsidRDefault="00C83264" w:rsidP="00C83264">
      <w:pPr>
        <w:numPr>
          <w:ilvl w:val="0"/>
          <w:numId w:val="7"/>
        </w:numPr>
      </w:pPr>
      <w:r>
        <w:t xml:space="preserve"> (optional) </w:t>
      </w:r>
      <w:r w:rsidRPr="001E271B">
        <w:t>What is the Right Supply Chain for your Product</w:t>
      </w:r>
      <w:r>
        <w:t>, HBR</w:t>
      </w:r>
    </w:p>
    <w:p w:rsidR="00C83264" w:rsidRPr="001318F4" w:rsidRDefault="00C83264" w:rsidP="00C83264">
      <w:pPr>
        <w:tabs>
          <w:tab w:val="right" w:pos="8280"/>
        </w:tabs>
        <w:ind w:left="360"/>
        <w:jc w:val="both"/>
      </w:pPr>
    </w:p>
    <w:p w:rsidR="00C83264" w:rsidRPr="005F4A82" w:rsidRDefault="00C83264" w:rsidP="00C83264">
      <w:pPr>
        <w:tabs>
          <w:tab w:val="left" w:pos="700"/>
          <w:tab w:val="right" w:pos="8280"/>
        </w:tabs>
        <w:jc w:val="both"/>
        <w:rPr>
          <w:u w:val="single"/>
        </w:rPr>
      </w:pPr>
      <w:r>
        <w:rPr>
          <w:u w:val="single"/>
        </w:rPr>
        <w:t>Case Preparation</w:t>
      </w:r>
      <w:r w:rsidRPr="005F4A82">
        <w:rPr>
          <w:u w:val="single"/>
        </w:rPr>
        <w:t xml:space="preserve"> Questions:</w:t>
      </w:r>
    </w:p>
    <w:p w:rsidR="00C83264" w:rsidRPr="00A952ED" w:rsidRDefault="00C83264" w:rsidP="00C83264">
      <w:pPr>
        <w:numPr>
          <w:ilvl w:val="0"/>
          <w:numId w:val="7"/>
        </w:numPr>
      </w:pPr>
      <w:r w:rsidRPr="00A952ED">
        <w:t>What is the transit point proposal?</w:t>
      </w:r>
    </w:p>
    <w:p w:rsidR="00C83264" w:rsidRPr="00A952ED" w:rsidRDefault="00C83264" w:rsidP="00C83264">
      <w:pPr>
        <w:numPr>
          <w:ilvl w:val="0"/>
          <w:numId w:val="7"/>
        </w:numPr>
      </w:pPr>
      <w:r w:rsidRPr="00A952ED">
        <w:t>Who are the stakeholders?</w:t>
      </w:r>
    </w:p>
    <w:p w:rsidR="00C83264" w:rsidRPr="00A952ED" w:rsidRDefault="00C83264" w:rsidP="00C83264">
      <w:pPr>
        <w:numPr>
          <w:ilvl w:val="0"/>
          <w:numId w:val="7"/>
        </w:numPr>
      </w:pPr>
      <w:r w:rsidRPr="00A952ED">
        <w:t>What are the costs and benefits of the transit point approach?</w:t>
      </w:r>
    </w:p>
    <w:p w:rsidR="00C83264" w:rsidRDefault="00C83264" w:rsidP="00C83264">
      <w:pPr>
        <w:numPr>
          <w:ilvl w:val="0"/>
          <w:numId w:val="7"/>
        </w:numPr>
      </w:pPr>
      <w:r w:rsidRPr="00A952ED">
        <w:t>What do you think Merloni should do about the transit point experiment?</w:t>
      </w:r>
    </w:p>
    <w:p w:rsidR="00C83264" w:rsidRDefault="00C83264" w:rsidP="00C83264"/>
    <w:p w:rsidR="00C83264" w:rsidRDefault="00C83264" w:rsidP="00C83264">
      <w:r>
        <w:sym w:font="Symbol" w:char="F0DE"/>
      </w:r>
      <w:r w:rsidRPr="006D194A">
        <w:rPr>
          <w:u w:val="single"/>
        </w:rPr>
        <w:t>Turn in at the beginning of class:</w:t>
      </w:r>
      <w:r>
        <w:t xml:space="preserve"> Your Merloni case write-up.</w:t>
      </w:r>
    </w:p>
    <w:p w:rsidR="00882D0F" w:rsidRDefault="00C83264" w:rsidP="00882D0F">
      <w:pPr>
        <w:spacing w:before="120"/>
        <w:jc w:val="both"/>
        <w:rPr>
          <w:b/>
          <w:bCs/>
        </w:rPr>
      </w:pPr>
      <w:r w:rsidRPr="000A2E91">
        <w:rPr>
          <w:b/>
          <w:bCs/>
          <w:i/>
        </w:rPr>
        <w:t xml:space="preserve">November </w:t>
      </w:r>
      <w:r>
        <w:rPr>
          <w:b/>
          <w:bCs/>
          <w:i/>
        </w:rPr>
        <w:t>8</w:t>
      </w:r>
      <w:r w:rsidRPr="000A2E91">
        <w:rPr>
          <w:b/>
          <w:bCs/>
          <w:i/>
        </w:rPr>
        <w:t xml:space="preserve">, </w:t>
      </w:r>
      <w:r w:rsidR="00350239">
        <w:rPr>
          <w:b/>
          <w:bCs/>
          <w:i/>
        </w:rPr>
        <w:t>2012</w:t>
      </w:r>
      <w:r>
        <w:rPr>
          <w:b/>
          <w:bCs/>
          <w:i/>
        </w:rPr>
        <w:t xml:space="preserve"> </w:t>
      </w:r>
      <w:r>
        <w:rPr>
          <w:b/>
          <w:bCs/>
        </w:rPr>
        <w:t>– Session 24</w:t>
      </w:r>
      <w:r w:rsidRPr="000A2E91">
        <w:rPr>
          <w:b/>
          <w:bCs/>
        </w:rPr>
        <w:t xml:space="preserve">: </w:t>
      </w:r>
      <w:r>
        <w:rPr>
          <w:b/>
          <w:bCs/>
        </w:rPr>
        <w:t xml:space="preserve"> </w:t>
      </w:r>
      <w:r w:rsidR="00882D0F">
        <w:rPr>
          <w:b/>
          <w:bCs/>
        </w:rPr>
        <w:t>Supply Chain Ethics</w:t>
      </w:r>
    </w:p>
    <w:p w:rsidR="00C83264" w:rsidRPr="001C2C56" w:rsidRDefault="00C83264" w:rsidP="00C83264">
      <w:pPr>
        <w:numPr>
          <w:ilvl w:val="0"/>
          <w:numId w:val="12"/>
        </w:numPr>
        <w:tabs>
          <w:tab w:val="clear" w:pos="720"/>
          <w:tab w:val="left" w:pos="700"/>
        </w:tabs>
        <w:autoSpaceDE w:val="0"/>
        <w:autoSpaceDN w:val="0"/>
        <w:adjustRightInd w:val="0"/>
        <w:ind w:right="720"/>
        <w:jc w:val="both"/>
      </w:pPr>
      <w:r>
        <w:rPr>
          <w:rFonts w:eastAsia="Calibri"/>
          <w:iCs/>
        </w:rPr>
        <w:t>Group Mini-Presentations on the Ethics Projects (10 minutes each)</w:t>
      </w:r>
    </w:p>
    <w:p w:rsidR="00882D0F" w:rsidRDefault="00882D0F" w:rsidP="00882D0F">
      <w:pPr>
        <w:tabs>
          <w:tab w:val="left" w:pos="700"/>
          <w:tab w:val="right" w:pos="8280"/>
        </w:tabs>
        <w:jc w:val="both"/>
      </w:pPr>
    </w:p>
    <w:p w:rsidR="00882D0F" w:rsidRPr="005E63C5" w:rsidRDefault="00882D0F" w:rsidP="00882D0F">
      <w:pPr>
        <w:tabs>
          <w:tab w:val="left" w:pos="360"/>
          <w:tab w:val="right" w:pos="8280"/>
        </w:tabs>
        <w:jc w:val="both"/>
      </w:pPr>
      <w:r>
        <w:tab/>
      </w:r>
      <w:r w:rsidRPr="005E63C5">
        <w:t xml:space="preserve">Readings: </w:t>
      </w:r>
    </w:p>
    <w:p w:rsidR="00882D0F" w:rsidRPr="000A2E91" w:rsidRDefault="00882D0F" w:rsidP="00882D0F">
      <w:pPr>
        <w:pStyle w:val="item"/>
        <w:numPr>
          <w:ilvl w:val="0"/>
          <w:numId w:val="12"/>
        </w:numPr>
        <w:tabs>
          <w:tab w:val="clear" w:pos="720"/>
          <w:tab w:val="left" w:pos="700"/>
          <w:tab w:val="right" w:pos="8280"/>
        </w:tabs>
        <w:spacing w:before="0" w:after="0"/>
        <w:jc w:val="both"/>
        <w:rPr>
          <w:szCs w:val="24"/>
        </w:rPr>
      </w:pPr>
      <w:r w:rsidRPr="00950497">
        <w:rPr>
          <w:szCs w:val="24"/>
        </w:rPr>
        <w:t>Case:</w:t>
      </w:r>
      <w:r>
        <w:rPr>
          <w:szCs w:val="24"/>
        </w:rPr>
        <w:t xml:space="preserve"> </w:t>
      </w:r>
      <w:r>
        <w:t>Contract Manufacturing: Dealing with Supply Chain Ethics Challenges</w:t>
      </w:r>
    </w:p>
    <w:p w:rsidR="00882D0F" w:rsidRPr="001C2C56" w:rsidRDefault="00882D0F" w:rsidP="00882D0F">
      <w:pPr>
        <w:numPr>
          <w:ilvl w:val="0"/>
          <w:numId w:val="12"/>
        </w:numPr>
        <w:tabs>
          <w:tab w:val="clear" w:pos="720"/>
          <w:tab w:val="left" w:pos="700"/>
        </w:tabs>
        <w:autoSpaceDE w:val="0"/>
        <w:autoSpaceDN w:val="0"/>
        <w:adjustRightInd w:val="0"/>
        <w:ind w:right="720"/>
        <w:jc w:val="both"/>
      </w:pPr>
      <w:r w:rsidRPr="001C2C56">
        <w:t xml:space="preserve">Reading: </w:t>
      </w:r>
      <w:r w:rsidRPr="001C2C56">
        <w:rPr>
          <w:rFonts w:eastAsia="Calibri"/>
          <w:bCs/>
        </w:rPr>
        <w:t xml:space="preserve">Environmental and Sustainability Ethics in Supply Chain Management, </w:t>
      </w:r>
      <w:r w:rsidRPr="001C2C56">
        <w:rPr>
          <w:rFonts w:eastAsia="Calibri"/>
          <w:iCs/>
        </w:rPr>
        <w:t>Science and Engineering Ethics</w:t>
      </w:r>
    </w:p>
    <w:p w:rsidR="00882D0F" w:rsidRPr="000A2E91" w:rsidRDefault="00882D0F" w:rsidP="00882D0F">
      <w:pPr>
        <w:numPr>
          <w:ilvl w:val="0"/>
          <w:numId w:val="12"/>
        </w:numPr>
        <w:tabs>
          <w:tab w:val="clear" w:pos="720"/>
          <w:tab w:val="left" w:pos="700"/>
        </w:tabs>
        <w:autoSpaceDE w:val="0"/>
        <w:autoSpaceDN w:val="0"/>
        <w:adjustRightInd w:val="0"/>
        <w:ind w:right="720"/>
        <w:jc w:val="both"/>
      </w:pPr>
      <w:r>
        <w:rPr>
          <w:rFonts w:eastAsia="Calibri"/>
          <w:iCs/>
        </w:rPr>
        <w:t>Reading: The Ethical Supply Chain: Is it viable?, Kingfisher Group Report</w:t>
      </w:r>
    </w:p>
    <w:p w:rsidR="00882D0F" w:rsidRDefault="00882D0F" w:rsidP="002F12A2">
      <w:pPr>
        <w:spacing w:before="120"/>
        <w:jc w:val="both"/>
        <w:rPr>
          <w:b/>
          <w:bCs/>
          <w:i/>
        </w:rPr>
      </w:pPr>
    </w:p>
    <w:p w:rsidR="00C83264" w:rsidRDefault="002F12A2" w:rsidP="00C83264">
      <w:pPr>
        <w:spacing w:before="120"/>
        <w:jc w:val="both"/>
        <w:rPr>
          <w:b/>
          <w:bCs/>
        </w:rPr>
      </w:pPr>
      <w:r>
        <w:rPr>
          <w:b/>
          <w:bCs/>
          <w:i/>
        </w:rPr>
        <w:t>November 1</w:t>
      </w:r>
      <w:r w:rsidR="00C83264">
        <w:rPr>
          <w:b/>
          <w:bCs/>
          <w:i/>
        </w:rPr>
        <w:t>3</w:t>
      </w:r>
      <w:r w:rsidRPr="00EC649E">
        <w:rPr>
          <w:b/>
          <w:bCs/>
          <w:i/>
        </w:rPr>
        <w:t xml:space="preserve">, </w:t>
      </w:r>
      <w:r w:rsidR="00350239">
        <w:rPr>
          <w:b/>
          <w:bCs/>
          <w:i/>
        </w:rPr>
        <w:t>2012</w:t>
      </w:r>
      <w:r>
        <w:rPr>
          <w:b/>
          <w:bCs/>
        </w:rPr>
        <w:t xml:space="preserve"> </w:t>
      </w:r>
      <w:r w:rsidR="00C83264">
        <w:rPr>
          <w:b/>
          <w:bCs/>
          <w:i/>
        </w:rPr>
        <w:t>--</w:t>
      </w:r>
      <w:r w:rsidR="00C83264">
        <w:rPr>
          <w:b/>
          <w:bCs/>
        </w:rPr>
        <w:t xml:space="preserve"> Session 25</w:t>
      </w:r>
      <w:r w:rsidR="00C83264" w:rsidRPr="0057123D">
        <w:rPr>
          <w:b/>
          <w:bCs/>
        </w:rPr>
        <w:t xml:space="preserve">: </w:t>
      </w:r>
      <w:r w:rsidR="00C83264">
        <w:rPr>
          <w:b/>
          <w:bCs/>
        </w:rPr>
        <w:t xml:space="preserve">Closed Loop Supply Chains and </w:t>
      </w:r>
      <w:r w:rsidR="00C83264" w:rsidRPr="0057123D">
        <w:rPr>
          <w:b/>
          <w:bCs/>
        </w:rPr>
        <w:t>Reverse Logistics</w:t>
      </w:r>
    </w:p>
    <w:p w:rsidR="00C83264" w:rsidRDefault="00C83264" w:rsidP="00C83264">
      <w:pPr>
        <w:spacing w:before="120"/>
        <w:ind w:firstLine="360"/>
        <w:jc w:val="both"/>
        <w:rPr>
          <w:b/>
          <w:bCs/>
        </w:rPr>
      </w:pPr>
      <w:r>
        <w:t>Readings:</w:t>
      </w:r>
    </w:p>
    <w:p w:rsidR="00C83264" w:rsidRDefault="00C83264" w:rsidP="00C83264">
      <w:pPr>
        <w:pStyle w:val="item"/>
        <w:numPr>
          <w:ilvl w:val="0"/>
          <w:numId w:val="12"/>
        </w:numPr>
        <w:tabs>
          <w:tab w:val="clear" w:pos="720"/>
          <w:tab w:val="left" w:pos="700"/>
          <w:tab w:val="num" w:pos="1060"/>
          <w:tab w:val="right" w:pos="8280"/>
        </w:tabs>
        <w:spacing w:before="0" w:after="0"/>
        <w:ind w:left="1060" w:hanging="700"/>
        <w:jc w:val="both"/>
        <w:rPr>
          <w:szCs w:val="24"/>
        </w:rPr>
      </w:pPr>
      <w:r>
        <w:rPr>
          <w:szCs w:val="24"/>
        </w:rPr>
        <w:t>So What if Remanufacturing Cannibalizes My New Product Sales? CMR.</w:t>
      </w:r>
    </w:p>
    <w:p w:rsidR="00C83264" w:rsidRPr="00451B0F" w:rsidRDefault="00C83264" w:rsidP="00C83264">
      <w:pPr>
        <w:pStyle w:val="item"/>
        <w:numPr>
          <w:ilvl w:val="0"/>
          <w:numId w:val="12"/>
        </w:numPr>
        <w:tabs>
          <w:tab w:val="clear" w:pos="720"/>
          <w:tab w:val="left" w:pos="700"/>
          <w:tab w:val="num" w:pos="1060"/>
          <w:tab w:val="right" w:pos="8280"/>
        </w:tabs>
        <w:spacing w:before="120" w:after="0"/>
        <w:ind w:left="1060" w:hanging="700"/>
        <w:jc w:val="both"/>
        <w:rPr>
          <w:b/>
          <w:bCs/>
          <w:i/>
        </w:rPr>
      </w:pPr>
      <w:r w:rsidRPr="001C2C56">
        <w:t>What’s yours is mine: Getting to Grips with Take-Back Laws</w:t>
      </w:r>
    </w:p>
    <w:p w:rsidR="00C83264" w:rsidRDefault="00C83264" w:rsidP="00C83264">
      <w:pPr>
        <w:pStyle w:val="item"/>
        <w:numPr>
          <w:ilvl w:val="0"/>
          <w:numId w:val="12"/>
        </w:numPr>
        <w:tabs>
          <w:tab w:val="clear" w:pos="720"/>
          <w:tab w:val="left" w:pos="700"/>
          <w:tab w:val="right" w:pos="8280"/>
        </w:tabs>
        <w:spacing w:before="0" w:after="0"/>
        <w:jc w:val="both"/>
        <w:rPr>
          <w:szCs w:val="24"/>
        </w:rPr>
      </w:pPr>
      <w:r w:rsidRPr="00950497">
        <w:rPr>
          <w:szCs w:val="24"/>
        </w:rPr>
        <w:t>Case: Cycleon: Postal Networks for Reverse Logistics</w:t>
      </w:r>
      <w:r>
        <w:rPr>
          <w:szCs w:val="24"/>
        </w:rPr>
        <w:t>. INSEAD Case.</w:t>
      </w:r>
    </w:p>
    <w:p w:rsidR="00C83264" w:rsidRDefault="00C83264" w:rsidP="00C83264">
      <w:pPr>
        <w:pStyle w:val="item"/>
        <w:tabs>
          <w:tab w:val="left" w:pos="700"/>
          <w:tab w:val="right" w:pos="8280"/>
        </w:tabs>
        <w:spacing w:before="0" w:after="0"/>
        <w:ind w:left="720"/>
        <w:jc w:val="both"/>
        <w:rPr>
          <w:iCs/>
          <w:szCs w:val="24"/>
        </w:rPr>
      </w:pPr>
    </w:p>
    <w:p w:rsidR="00C83264" w:rsidRPr="005F4A82" w:rsidRDefault="00C83264" w:rsidP="00C83264">
      <w:pPr>
        <w:pStyle w:val="item"/>
        <w:tabs>
          <w:tab w:val="left" w:pos="700"/>
          <w:tab w:val="right" w:pos="8280"/>
        </w:tabs>
        <w:spacing w:before="0" w:after="0"/>
        <w:jc w:val="both"/>
        <w:rPr>
          <w:szCs w:val="24"/>
          <w:u w:val="single"/>
        </w:rPr>
      </w:pPr>
      <w:r>
        <w:rPr>
          <w:iCs/>
          <w:szCs w:val="24"/>
          <w:u w:val="single"/>
        </w:rPr>
        <w:t>Case Preparation</w:t>
      </w:r>
      <w:r w:rsidRPr="005F4A82">
        <w:rPr>
          <w:iCs/>
          <w:szCs w:val="24"/>
          <w:u w:val="single"/>
        </w:rPr>
        <w:t xml:space="preserve"> Questions</w:t>
      </w:r>
      <w:r w:rsidRPr="005F4A82">
        <w:rPr>
          <w:szCs w:val="24"/>
          <w:u w:val="single"/>
        </w:rPr>
        <w:t>:</w:t>
      </w:r>
    </w:p>
    <w:p w:rsidR="00C83264" w:rsidRPr="005F4A82" w:rsidRDefault="00C83264" w:rsidP="00C83264">
      <w:pPr>
        <w:pStyle w:val="Indent1"/>
        <w:numPr>
          <w:ilvl w:val="0"/>
          <w:numId w:val="12"/>
        </w:numPr>
        <w:spacing w:after="0"/>
      </w:pPr>
      <w:r>
        <w:t>What are the primary challenges faced by Cycleon?</w:t>
      </w:r>
    </w:p>
    <w:p w:rsidR="00C83264" w:rsidRDefault="00C83264" w:rsidP="00C83264">
      <w:pPr>
        <w:pStyle w:val="item"/>
        <w:numPr>
          <w:ilvl w:val="0"/>
          <w:numId w:val="12"/>
        </w:numPr>
        <w:tabs>
          <w:tab w:val="clear" w:pos="720"/>
          <w:tab w:val="left" w:pos="700"/>
          <w:tab w:val="right" w:pos="8280"/>
        </w:tabs>
        <w:spacing w:before="0" w:after="0"/>
        <w:jc w:val="both"/>
        <w:rPr>
          <w:szCs w:val="24"/>
        </w:rPr>
      </w:pPr>
      <w:r>
        <w:rPr>
          <w:szCs w:val="24"/>
        </w:rPr>
        <w:t>What is the target market for Cycleon?</w:t>
      </w:r>
    </w:p>
    <w:p w:rsidR="00C83264" w:rsidRDefault="00C83264" w:rsidP="00C83264">
      <w:pPr>
        <w:pStyle w:val="item"/>
        <w:numPr>
          <w:ilvl w:val="0"/>
          <w:numId w:val="12"/>
        </w:numPr>
        <w:tabs>
          <w:tab w:val="clear" w:pos="720"/>
          <w:tab w:val="left" w:pos="700"/>
          <w:tab w:val="right" w:pos="8280"/>
        </w:tabs>
        <w:spacing w:before="0" w:after="0"/>
        <w:jc w:val="both"/>
        <w:rPr>
          <w:szCs w:val="24"/>
        </w:rPr>
      </w:pPr>
      <w:r>
        <w:rPr>
          <w:szCs w:val="24"/>
        </w:rPr>
        <w:t>What are the essential factors for the profitability of Cycleon’s business?</w:t>
      </w:r>
    </w:p>
    <w:p w:rsidR="00C83264" w:rsidRDefault="00C83264" w:rsidP="00C83264">
      <w:pPr>
        <w:pStyle w:val="item"/>
        <w:numPr>
          <w:ilvl w:val="0"/>
          <w:numId w:val="12"/>
        </w:numPr>
        <w:tabs>
          <w:tab w:val="clear" w:pos="720"/>
          <w:tab w:val="left" w:pos="700"/>
          <w:tab w:val="right" w:pos="8280"/>
        </w:tabs>
        <w:spacing w:before="0" w:after="0"/>
        <w:jc w:val="both"/>
        <w:rPr>
          <w:szCs w:val="24"/>
        </w:rPr>
      </w:pPr>
      <w:r>
        <w:rPr>
          <w:szCs w:val="24"/>
        </w:rPr>
        <w:t>What critical capabilities should be developed by Cycleon?</w:t>
      </w:r>
    </w:p>
    <w:p w:rsidR="00C83264" w:rsidRDefault="00C83264" w:rsidP="00C83264">
      <w:pPr>
        <w:pStyle w:val="item"/>
        <w:numPr>
          <w:ilvl w:val="0"/>
          <w:numId w:val="12"/>
        </w:numPr>
        <w:tabs>
          <w:tab w:val="clear" w:pos="720"/>
          <w:tab w:val="left" w:pos="700"/>
          <w:tab w:val="right" w:pos="8280"/>
        </w:tabs>
        <w:spacing w:before="0" w:after="0"/>
        <w:jc w:val="both"/>
        <w:rPr>
          <w:szCs w:val="24"/>
        </w:rPr>
      </w:pPr>
      <w:r>
        <w:rPr>
          <w:szCs w:val="24"/>
        </w:rPr>
        <w:t xml:space="preserve">What would you recommend </w:t>
      </w:r>
      <w:proofErr w:type="spellStart"/>
      <w:r>
        <w:rPr>
          <w:szCs w:val="24"/>
        </w:rPr>
        <w:t>Gerben</w:t>
      </w:r>
      <w:proofErr w:type="spellEnd"/>
      <w:r>
        <w:rPr>
          <w:szCs w:val="24"/>
        </w:rPr>
        <w:t xml:space="preserve"> about the toner cartridge proposal? Critically evaluate whether or not this return segment is a good option to improve the profitability of their business. </w:t>
      </w:r>
    </w:p>
    <w:p w:rsidR="00C83264" w:rsidRDefault="00C83264" w:rsidP="00C83264">
      <w:pPr>
        <w:spacing w:before="120"/>
        <w:jc w:val="both"/>
        <w:rPr>
          <w:b/>
          <w:bCs/>
          <w:i/>
        </w:rPr>
      </w:pPr>
      <w:r>
        <w:sym w:font="Symbol" w:char="F0DE"/>
      </w:r>
      <w:r w:rsidRPr="00E30379">
        <w:rPr>
          <w:u w:val="single"/>
        </w:rPr>
        <w:t>Turn in at the beginning of class:</w:t>
      </w:r>
      <w:r>
        <w:t xml:space="preserve"> Your Cycleon case write-up.</w:t>
      </w:r>
    </w:p>
    <w:p w:rsidR="002F12A2" w:rsidRDefault="002F12A2" w:rsidP="00C83264">
      <w:pPr>
        <w:spacing w:before="120"/>
        <w:jc w:val="both"/>
        <w:rPr>
          <w:b/>
          <w:bCs/>
          <w:i/>
        </w:rPr>
      </w:pPr>
    </w:p>
    <w:p w:rsidR="00882D0F" w:rsidRDefault="002F12A2" w:rsidP="00882D0F">
      <w:pPr>
        <w:spacing w:before="120"/>
        <w:jc w:val="both"/>
        <w:rPr>
          <w:bCs/>
        </w:rPr>
      </w:pPr>
      <w:r w:rsidRPr="00DE27AE">
        <w:rPr>
          <w:b/>
          <w:bCs/>
          <w:i/>
        </w:rPr>
        <w:t xml:space="preserve">November </w:t>
      </w:r>
      <w:r w:rsidR="00C83264">
        <w:rPr>
          <w:b/>
          <w:bCs/>
          <w:i/>
        </w:rPr>
        <w:t>15</w:t>
      </w:r>
      <w:r w:rsidRPr="00DE27AE">
        <w:rPr>
          <w:b/>
          <w:bCs/>
          <w:i/>
        </w:rPr>
        <w:t xml:space="preserve">, </w:t>
      </w:r>
      <w:r w:rsidR="00350239">
        <w:rPr>
          <w:b/>
          <w:bCs/>
          <w:i/>
        </w:rPr>
        <w:t>2012</w:t>
      </w:r>
      <w:r>
        <w:rPr>
          <w:b/>
          <w:bCs/>
        </w:rPr>
        <w:t xml:space="preserve"> </w:t>
      </w:r>
      <w:r w:rsidR="00C83264">
        <w:rPr>
          <w:b/>
          <w:bCs/>
        </w:rPr>
        <w:t>Session 26:</w:t>
      </w:r>
      <w:r>
        <w:rPr>
          <w:b/>
          <w:bCs/>
        </w:rPr>
        <w:t xml:space="preserve"> </w:t>
      </w:r>
      <w:r w:rsidR="00882D0F">
        <w:rPr>
          <w:bCs/>
        </w:rPr>
        <w:t>Guest Speake</w:t>
      </w:r>
      <w:r w:rsidR="00350239">
        <w:rPr>
          <w:bCs/>
        </w:rPr>
        <w:t xml:space="preserve">r </w:t>
      </w:r>
    </w:p>
    <w:p w:rsidR="00C83264" w:rsidRDefault="00C83264" w:rsidP="002F12A2">
      <w:pPr>
        <w:spacing w:before="120"/>
        <w:jc w:val="both"/>
        <w:rPr>
          <w:b/>
          <w:bCs/>
          <w:i/>
        </w:rPr>
      </w:pPr>
    </w:p>
    <w:p w:rsidR="00C83264" w:rsidRDefault="002F12A2" w:rsidP="002F12A2">
      <w:pPr>
        <w:spacing w:before="120"/>
        <w:jc w:val="both"/>
        <w:rPr>
          <w:bCs/>
        </w:rPr>
      </w:pPr>
      <w:r w:rsidRPr="00DE27AE">
        <w:rPr>
          <w:b/>
          <w:bCs/>
          <w:i/>
        </w:rPr>
        <w:t xml:space="preserve">November </w:t>
      </w:r>
      <w:r w:rsidR="00C83264">
        <w:rPr>
          <w:b/>
          <w:bCs/>
          <w:i/>
        </w:rPr>
        <w:t>20</w:t>
      </w:r>
      <w:r w:rsidRPr="00DE27AE">
        <w:rPr>
          <w:b/>
          <w:bCs/>
          <w:i/>
        </w:rPr>
        <w:t xml:space="preserve">, </w:t>
      </w:r>
      <w:r w:rsidR="00350239">
        <w:rPr>
          <w:b/>
          <w:bCs/>
          <w:i/>
        </w:rPr>
        <w:t>2012</w:t>
      </w:r>
      <w:r>
        <w:rPr>
          <w:b/>
          <w:bCs/>
          <w:i/>
        </w:rPr>
        <w:t xml:space="preserve"> --</w:t>
      </w:r>
      <w:r>
        <w:rPr>
          <w:b/>
          <w:bCs/>
        </w:rPr>
        <w:t xml:space="preserve"> Session 2</w:t>
      </w:r>
      <w:r w:rsidR="00C83264">
        <w:rPr>
          <w:b/>
          <w:bCs/>
        </w:rPr>
        <w:t>7</w:t>
      </w:r>
      <w:r w:rsidRPr="0057123D">
        <w:rPr>
          <w:b/>
          <w:bCs/>
        </w:rPr>
        <w:t xml:space="preserve">: </w:t>
      </w:r>
      <w:r>
        <w:rPr>
          <w:b/>
          <w:bCs/>
        </w:rPr>
        <w:t xml:space="preserve"> </w:t>
      </w:r>
      <w:r w:rsidR="00B72E3F" w:rsidRPr="00B72E3F">
        <w:rPr>
          <w:bCs/>
        </w:rPr>
        <w:t>Guest</w:t>
      </w:r>
      <w:r w:rsidR="00C83264">
        <w:rPr>
          <w:bCs/>
        </w:rPr>
        <w:t xml:space="preserve"> Speaker </w:t>
      </w:r>
    </w:p>
    <w:p w:rsidR="00350239" w:rsidRDefault="00350239" w:rsidP="002F12A2">
      <w:pPr>
        <w:spacing w:before="120"/>
        <w:jc w:val="both"/>
        <w:rPr>
          <w:b/>
          <w:bCs/>
          <w:i/>
        </w:rPr>
      </w:pPr>
    </w:p>
    <w:p w:rsidR="002F12A2" w:rsidRDefault="002F12A2" w:rsidP="002F12A2">
      <w:pPr>
        <w:spacing w:before="120"/>
        <w:jc w:val="both"/>
        <w:rPr>
          <w:b/>
          <w:bCs/>
        </w:rPr>
      </w:pPr>
      <w:r w:rsidRPr="00DE27AE">
        <w:rPr>
          <w:b/>
          <w:bCs/>
          <w:i/>
        </w:rPr>
        <w:t xml:space="preserve">November </w:t>
      </w:r>
      <w:r>
        <w:rPr>
          <w:b/>
          <w:bCs/>
          <w:i/>
        </w:rPr>
        <w:t>2</w:t>
      </w:r>
      <w:r w:rsidR="00C83264">
        <w:rPr>
          <w:b/>
          <w:bCs/>
          <w:i/>
        </w:rPr>
        <w:t>2</w:t>
      </w:r>
      <w:r w:rsidRPr="00DE27AE">
        <w:rPr>
          <w:b/>
          <w:bCs/>
          <w:i/>
        </w:rPr>
        <w:t xml:space="preserve">, </w:t>
      </w:r>
      <w:r w:rsidR="00350239">
        <w:rPr>
          <w:b/>
          <w:bCs/>
          <w:i/>
        </w:rPr>
        <w:t>2012</w:t>
      </w:r>
      <w:r>
        <w:rPr>
          <w:b/>
          <w:bCs/>
        </w:rPr>
        <w:t>: NO CLASS -</w:t>
      </w:r>
      <w:r>
        <w:rPr>
          <w:b/>
          <w:bCs/>
          <w:i/>
        </w:rPr>
        <w:t xml:space="preserve"> </w:t>
      </w:r>
      <w:r>
        <w:rPr>
          <w:b/>
          <w:bCs/>
        </w:rPr>
        <w:t>OFFICIAL SCHOOL HOLIDAY</w:t>
      </w:r>
    </w:p>
    <w:p w:rsidR="00C83264" w:rsidRDefault="00C83264" w:rsidP="00C83264">
      <w:pPr>
        <w:spacing w:before="120"/>
        <w:jc w:val="both"/>
        <w:rPr>
          <w:b/>
          <w:bCs/>
          <w:i/>
        </w:rPr>
      </w:pPr>
    </w:p>
    <w:p w:rsidR="00C83264" w:rsidRDefault="002F12A2" w:rsidP="00C83264">
      <w:pPr>
        <w:spacing w:before="120"/>
        <w:jc w:val="both"/>
        <w:rPr>
          <w:bCs/>
        </w:rPr>
      </w:pPr>
      <w:r w:rsidRPr="00DE27AE">
        <w:rPr>
          <w:b/>
          <w:bCs/>
          <w:i/>
        </w:rPr>
        <w:t xml:space="preserve">November </w:t>
      </w:r>
      <w:r w:rsidR="00C83264">
        <w:rPr>
          <w:b/>
          <w:bCs/>
          <w:i/>
        </w:rPr>
        <w:t>27</w:t>
      </w:r>
      <w:r w:rsidRPr="00DE27AE">
        <w:rPr>
          <w:b/>
          <w:bCs/>
          <w:i/>
        </w:rPr>
        <w:t xml:space="preserve">, </w:t>
      </w:r>
      <w:r w:rsidR="00350239">
        <w:rPr>
          <w:b/>
          <w:bCs/>
          <w:i/>
        </w:rPr>
        <w:t>2012</w:t>
      </w:r>
      <w:r w:rsidR="00C83264">
        <w:rPr>
          <w:b/>
          <w:bCs/>
          <w:i/>
        </w:rPr>
        <w:t xml:space="preserve">: </w:t>
      </w:r>
      <w:r w:rsidR="00C83264" w:rsidRPr="00C83264">
        <w:rPr>
          <w:b/>
          <w:bCs/>
        </w:rPr>
        <w:t>Session</w:t>
      </w:r>
      <w:r w:rsidR="00C83264">
        <w:rPr>
          <w:b/>
          <w:bCs/>
        </w:rPr>
        <w:t xml:space="preserve"> 29:</w:t>
      </w:r>
      <w:r w:rsidR="00C83264">
        <w:rPr>
          <w:b/>
          <w:bCs/>
          <w:i/>
        </w:rPr>
        <w:t xml:space="preserve"> </w:t>
      </w:r>
      <w:r>
        <w:rPr>
          <w:b/>
          <w:bCs/>
          <w:i/>
        </w:rPr>
        <w:t xml:space="preserve"> </w:t>
      </w:r>
      <w:r w:rsidR="00C83264" w:rsidRPr="00B72E3F">
        <w:rPr>
          <w:bCs/>
        </w:rPr>
        <w:t>Guest</w:t>
      </w:r>
      <w:r w:rsidR="00C83264">
        <w:rPr>
          <w:bCs/>
        </w:rPr>
        <w:t xml:space="preserve"> Speaker </w:t>
      </w:r>
    </w:p>
    <w:p w:rsidR="00350239" w:rsidRDefault="00350239" w:rsidP="00C83264">
      <w:pPr>
        <w:spacing w:before="120"/>
        <w:jc w:val="both"/>
        <w:rPr>
          <w:b/>
          <w:bCs/>
          <w:i/>
        </w:rPr>
      </w:pPr>
    </w:p>
    <w:p w:rsidR="00C83264" w:rsidRDefault="00C83264" w:rsidP="00C83264">
      <w:pPr>
        <w:spacing w:before="120"/>
        <w:jc w:val="both"/>
        <w:rPr>
          <w:bCs/>
        </w:rPr>
      </w:pPr>
      <w:r w:rsidRPr="00DE27AE">
        <w:rPr>
          <w:b/>
          <w:bCs/>
          <w:i/>
        </w:rPr>
        <w:t xml:space="preserve">November </w:t>
      </w:r>
      <w:r>
        <w:rPr>
          <w:b/>
          <w:bCs/>
          <w:i/>
        </w:rPr>
        <w:t>29</w:t>
      </w:r>
      <w:r w:rsidRPr="00DE27AE">
        <w:rPr>
          <w:b/>
          <w:bCs/>
          <w:i/>
        </w:rPr>
        <w:t xml:space="preserve">, </w:t>
      </w:r>
      <w:r w:rsidR="00350239">
        <w:rPr>
          <w:b/>
          <w:bCs/>
          <w:i/>
        </w:rPr>
        <w:t>2012</w:t>
      </w:r>
      <w:r>
        <w:rPr>
          <w:b/>
          <w:bCs/>
          <w:i/>
        </w:rPr>
        <w:t xml:space="preserve">: </w:t>
      </w:r>
      <w:r w:rsidRPr="00C83264">
        <w:rPr>
          <w:b/>
          <w:bCs/>
        </w:rPr>
        <w:t>Session</w:t>
      </w:r>
      <w:r>
        <w:rPr>
          <w:b/>
          <w:bCs/>
        </w:rPr>
        <w:t xml:space="preserve"> 30:</w:t>
      </w:r>
      <w:r>
        <w:rPr>
          <w:b/>
          <w:bCs/>
          <w:i/>
        </w:rPr>
        <w:t xml:space="preserve">  </w:t>
      </w:r>
      <w:r w:rsidRPr="00B72E3F">
        <w:rPr>
          <w:bCs/>
        </w:rPr>
        <w:t>Guest</w:t>
      </w:r>
      <w:r>
        <w:rPr>
          <w:bCs/>
        </w:rPr>
        <w:t xml:space="preserve"> Speaker </w:t>
      </w:r>
    </w:p>
    <w:p w:rsidR="00C83264" w:rsidRDefault="00C83264" w:rsidP="000B02C5">
      <w:pPr>
        <w:spacing w:before="120"/>
        <w:jc w:val="both"/>
        <w:rPr>
          <w:b/>
          <w:bCs/>
          <w:i/>
        </w:rPr>
      </w:pPr>
    </w:p>
    <w:p w:rsidR="000B02C5" w:rsidRDefault="000B02C5" w:rsidP="000B02C5">
      <w:pPr>
        <w:spacing w:before="120"/>
        <w:jc w:val="both"/>
        <w:rPr>
          <w:b/>
          <w:bCs/>
        </w:rPr>
      </w:pPr>
      <w:r>
        <w:rPr>
          <w:b/>
          <w:bCs/>
          <w:i/>
        </w:rPr>
        <w:t>Dec</w:t>
      </w:r>
      <w:r w:rsidRPr="00DE27AE">
        <w:rPr>
          <w:b/>
          <w:bCs/>
          <w:i/>
        </w:rPr>
        <w:t xml:space="preserve">ember </w:t>
      </w:r>
      <w:r w:rsidR="000A2E91">
        <w:rPr>
          <w:b/>
          <w:bCs/>
          <w:i/>
        </w:rPr>
        <w:t>6</w:t>
      </w:r>
      <w:r>
        <w:rPr>
          <w:b/>
          <w:bCs/>
          <w:i/>
        </w:rPr>
        <w:t>-</w:t>
      </w:r>
      <w:r w:rsidR="000A2E91">
        <w:rPr>
          <w:b/>
          <w:bCs/>
          <w:i/>
        </w:rPr>
        <w:t>8</w:t>
      </w:r>
      <w:r w:rsidRPr="00DE27AE">
        <w:rPr>
          <w:b/>
          <w:bCs/>
          <w:i/>
        </w:rPr>
        <w:t xml:space="preserve">, </w:t>
      </w:r>
      <w:r w:rsidR="00350239">
        <w:rPr>
          <w:b/>
          <w:bCs/>
          <w:i/>
        </w:rPr>
        <w:t>2012</w:t>
      </w:r>
      <w:r>
        <w:rPr>
          <w:b/>
          <w:bCs/>
          <w:i/>
        </w:rPr>
        <w:t xml:space="preserve"> --</w:t>
      </w:r>
      <w:r>
        <w:rPr>
          <w:b/>
          <w:bCs/>
        </w:rPr>
        <w:t xml:space="preserve"> Sessions </w:t>
      </w:r>
      <w:r w:rsidR="00C83264">
        <w:rPr>
          <w:b/>
          <w:bCs/>
        </w:rPr>
        <w:t>31</w:t>
      </w:r>
      <w:r>
        <w:rPr>
          <w:b/>
          <w:bCs/>
        </w:rPr>
        <w:t>-3</w:t>
      </w:r>
      <w:r w:rsidR="00C83264">
        <w:rPr>
          <w:b/>
          <w:bCs/>
        </w:rPr>
        <w:t>2</w:t>
      </w:r>
      <w:r w:rsidRPr="0057123D">
        <w:rPr>
          <w:b/>
          <w:bCs/>
        </w:rPr>
        <w:t xml:space="preserve">: </w:t>
      </w:r>
      <w:r>
        <w:rPr>
          <w:b/>
          <w:bCs/>
        </w:rPr>
        <w:t>Project Presentations</w:t>
      </w:r>
    </w:p>
    <w:p w:rsidR="000B02C5" w:rsidRPr="00492FD5" w:rsidRDefault="00350239" w:rsidP="000B02C5">
      <w:pPr>
        <w:spacing w:before="120"/>
        <w:jc w:val="both"/>
        <w:rPr>
          <w:bCs/>
          <w:i/>
          <w:u w:val="single"/>
        </w:rPr>
      </w:pPr>
      <w:r>
        <w:sym w:font="Symbol" w:char="F0DE"/>
      </w:r>
      <w:r w:rsidR="000B02C5" w:rsidRPr="00492FD5">
        <w:rPr>
          <w:bCs/>
          <w:i/>
          <w:u w:val="single"/>
        </w:rPr>
        <w:t>Deliver Your Project Reports</w:t>
      </w:r>
      <w:r w:rsidR="000B02C5">
        <w:rPr>
          <w:bCs/>
          <w:i/>
          <w:u w:val="single"/>
        </w:rPr>
        <w:t>!!</w:t>
      </w:r>
    </w:p>
    <w:sectPr w:rsidR="000B02C5" w:rsidRPr="00492FD5" w:rsidSect="00943792">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239" w:rsidRDefault="005D3239">
      <w:r>
        <w:separator/>
      </w:r>
    </w:p>
  </w:endnote>
  <w:endnote w:type="continuationSeparator" w:id="0">
    <w:p w:rsidR="005D3239" w:rsidRDefault="005D3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F3E" w:rsidRDefault="006C2F3E" w:rsidP="00484D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2F3E" w:rsidRDefault="006C2F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95485"/>
      <w:docPartObj>
        <w:docPartGallery w:val="Page Numbers (Bottom of Page)"/>
        <w:docPartUnique/>
      </w:docPartObj>
    </w:sdtPr>
    <w:sdtEndPr/>
    <w:sdtContent>
      <w:p w:rsidR="006C2F3E" w:rsidRDefault="006C2F3E">
        <w:pPr>
          <w:pStyle w:val="Footer"/>
          <w:jc w:val="center"/>
        </w:pPr>
        <w:r>
          <w:fldChar w:fldCharType="begin"/>
        </w:r>
        <w:r>
          <w:instrText xml:space="preserve"> PAGE   \* MERGEFORMAT </w:instrText>
        </w:r>
        <w:r>
          <w:fldChar w:fldCharType="separate"/>
        </w:r>
        <w:r w:rsidR="00784E2D">
          <w:rPr>
            <w:noProof/>
          </w:rPr>
          <w:t>1</w:t>
        </w:r>
        <w:r>
          <w:rPr>
            <w:noProof/>
          </w:rPr>
          <w:fldChar w:fldCharType="end"/>
        </w:r>
      </w:p>
    </w:sdtContent>
  </w:sdt>
  <w:p w:rsidR="006C2F3E" w:rsidRDefault="006C2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239" w:rsidRDefault="005D3239">
      <w:r>
        <w:separator/>
      </w:r>
    </w:p>
  </w:footnote>
  <w:footnote w:type="continuationSeparator" w:id="0">
    <w:p w:rsidR="005D3239" w:rsidRDefault="005D32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2031"/>
    <w:multiLevelType w:val="hybridMultilevel"/>
    <w:tmpl w:val="943AF580"/>
    <w:lvl w:ilvl="0" w:tplc="E3FA98F2">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D78BF"/>
    <w:multiLevelType w:val="hybridMultilevel"/>
    <w:tmpl w:val="31EE0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796A92"/>
    <w:multiLevelType w:val="hybridMultilevel"/>
    <w:tmpl w:val="7B087B92"/>
    <w:lvl w:ilvl="0" w:tplc="13CA8B46">
      <w:start w:val="1"/>
      <w:numFmt w:val="bullet"/>
      <w:pStyle w:val="Indent1"/>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3B7669"/>
    <w:multiLevelType w:val="hybridMultilevel"/>
    <w:tmpl w:val="212264FC"/>
    <w:lvl w:ilvl="0" w:tplc="AF5E5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8D0D2D"/>
    <w:multiLevelType w:val="hybridMultilevel"/>
    <w:tmpl w:val="675A6E3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5D3952"/>
    <w:multiLevelType w:val="hybridMultilevel"/>
    <w:tmpl w:val="974E0508"/>
    <w:lvl w:ilvl="0" w:tplc="01EC1C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248B5"/>
    <w:multiLevelType w:val="hybridMultilevel"/>
    <w:tmpl w:val="745A0D4C"/>
    <w:lvl w:ilvl="0" w:tplc="50202F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996B5E"/>
    <w:multiLevelType w:val="hybridMultilevel"/>
    <w:tmpl w:val="A5A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D8389D"/>
    <w:multiLevelType w:val="hybridMultilevel"/>
    <w:tmpl w:val="72F48F56"/>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ED619B"/>
    <w:multiLevelType w:val="hybridMultilevel"/>
    <w:tmpl w:val="C90A233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837A6B"/>
    <w:multiLevelType w:val="hybridMultilevel"/>
    <w:tmpl w:val="72F48F56"/>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4F6F12"/>
    <w:multiLevelType w:val="hybridMultilevel"/>
    <w:tmpl w:val="BC5209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6C648C"/>
    <w:multiLevelType w:val="hybridMultilevel"/>
    <w:tmpl w:val="3C8E6878"/>
    <w:lvl w:ilvl="0" w:tplc="29FADD1C">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6C4D12"/>
    <w:multiLevelType w:val="hybridMultilevel"/>
    <w:tmpl w:val="AD923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3D4A10"/>
    <w:multiLevelType w:val="hybridMultilevel"/>
    <w:tmpl w:val="11CC0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4862C9"/>
    <w:multiLevelType w:val="hybridMultilevel"/>
    <w:tmpl w:val="01B01DB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8823408"/>
    <w:multiLevelType w:val="hybridMultilevel"/>
    <w:tmpl w:val="61069104"/>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7750D8"/>
    <w:multiLevelType w:val="hybridMultilevel"/>
    <w:tmpl w:val="E7E03168"/>
    <w:lvl w:ilvl="0" w:tplc="B22838A6">
      <w:start w:val="1"/>
      <w:numFmt w:val="decimal"/>
      <w:lvlText w:val="%1."/>
      <w:lvlJc w:val="left"/>
      <w:pPr>
        <w:tabs>
          <w:tab w:val="num" w:pos="720"/>
        </w:tabs>
        <w:ind w:left="720" w:hanging="360"/>
      </w:pPr>
      <w:rPr>
        <w:rFonts w:ascii="Times New Roman" w:eastAsia="Times New Roman" w:hAnsi="Times New Roman" w:cs="Times New Roman"/>
      </w:rPr>
    </w:lvl>
    <w:lvl w:ilvl="1" w:tplc="490A99F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6B151C9"/>
    <w:multiLevelType w:val="singleLevel"/>
    <w:tmpl w:val="B362348E"/>
    <w:lvl w:ilvl="0">
      <w:start w:val="1"/>
      <w:numFmt w:val="decimal"/>
      <w:lvlText w:val="%1."/>
      <w:lvlJc w:val="left"/>
      <w:pPr>
        <w:tabs>
          <w:tab w:val="num" w:pos="360"/>
        </w:tabs>
        <w:ind w:left="360" w:hanging="360"/>
      </w:pPr>
      <w:rPr>
        <w:rFonts w:ascii="Book Antiqua" w:hAnsi="Book Antiqua" w:hint="default"/>
        <w:sz w:val="22"/>
      </w:rPr>
    </w:lvl>
  </w:abstractNum>
  <w:abstractNum w:abstractNumId="19">
    <w:nsid w:val="66EB1FF9"/>
    <w:multiLevelType w:val="hybridMultilevel"/>
    <w:tmpl w:val="36EEC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C83355B"/>
    <w:multiLevelType w:val="hybridMultilevel"/>
    <w:tmpl w:val="11FAF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61F61B7"/>
    <w:multiLevelType w:val="hybridMultilevel"/>
    <w:tmpl w:val="C6C89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2334E5"/>
    <w:multiLevelType w:val="hybridMultilevel"/>
    <w:tmpl w:val="143ED578"/>
    <w:lvl w:ilvl="0" w:tplc="F604B464">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CEC3258"/>
    <w:multiLevelType w:val="hybridMultilevel"/>
    <w:tmpl w:val="3962E3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D236DF0"/>
    <w:multiLevelType w:val="hybridMultilevel"/>
    <w:tmpl w:val="E4D09C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F7C1A49"/>
    <w:multiLevelType w:val="hybridMultilevel"/>
    <w:tmpl w:val="4EBAB64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8"/>
  </w:num>
  <w:num w:numId="4">
    <w:abstractNumId w:val="23"/>
  </w:num>
  <w:num w:numId="5">
    <w:abstractNumId w:val="0"/>
  </w:num>
  <w:num w:numId="6">
    <w:abstractNumId w:val="22"/>
  </w:num>
  <w:num w:numId="7">
    <w:abstractNumId w:val="20"/>
  </w:num>
  <w:num w:numId="8">
    <w:abstractNumId w:val="12"/>
  </w:num>
  <w:num w:numId="9">
    <w:abstractNumId w:val="18"/>
  </w:num>
  <w:num w:numId="10">
    <w:abstractNumId w:val="19"/>
  </w:num>
  <w:num w:numId="11">
    <w:abstractNumId w:val="17"/>
  </w:num>
  <w:num w:numId="12">
    <w:abstractNumId w:val="1"/>
  </w:num>
  <w:num w:numId="13">
    <w:abstractNumId w:val="25"/>
  </w:num>
  <w:num w:numId="14">
    <w:abstractNumId w:val="9"/>
  </w:num>
  <w:num w:numId="15">
    <w:abstractNumId w:val="11"/>
  </w:num>
  <w:num w:numId="16">
    <w:abstractNumId w:val="4"/>
  </w:num>
  <w:num w:numId="17">
    <w:abstractNumId w:val="16"/>
  </w:num>
  <w:num w:numId="18">
    <w:abstractNumId w:val="3"/>
  </w:num>
  <w:num w:numId="19">
    <w:abstractNumId w:val="5"/>
  </w:num>
  <w:num w:numId="20">
    <w:abstractNumId w:val="7"/>
  </w:num>
  <w:num w:numId="21">
    <w:abstractNumId w:val="15"/>
  </w:num>
  <w:num w:numId="22">
    <w:abstractNumId w:val="10"/>
  </w:num>
  <w:num w:numId="23">
    <w:abstractNumId w:val="21"/>
  </w:num>
  <w:num w:numId="24">
    <w:abstractNumId w:val="14"/>
  </w:num>
  <w:num w:numId="25">
    <w:abstractNumId w:val="6"/>
  </w:num>
  <w:num w:numId="26">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4B"/>
    <w:rsid w:val="000138DB"/>
    <w:rsid w:val="0001639D"/>
    <w:rsid w:val="00042BD5"/>
    <w:rsid w:val="00060C75"/>
    <w:rsid w:val="00093CA7"/>
    <w:rsid w:val="000A2E91"/>
    <w:rsid w:val="000B02C5"/>
    <w:rsid w:val="000D183E"/>
    <w:rsid w:val="000F2AD9"/>
    <w:rsid w:val="000F6DE2"/>
    <w:rsid w:val="00101A44"/>
    <w:rsid w:val="001067A3"/>
    <w:rsid w:val="001146E1"/>
    <w:rsid w:val="0012213B"/>
    <w:rsid w:val="001221D3"/>
    <w:rsid w:val="00132653"/>
    <w:rsid w:val="00141FBE"/>
    <w:rsid w:val="00181F94"/>
    <w:rsid w:val="00184082"/>
    <w:rsid w:val="001A00C0"/>
    <w:rsid w:val="001A05E8"/>
    <w:rsid w:val="001B4258"/>
    <w:rsid w:val="001B4876"/>
    <w:rsid w:val="001C31A4"/>
    <w:rsid w:val="001E73A0"/>
    <w:rsid w:val="001F2C94"/>
    <w:rsid w:val="00202AA3"/>
    <w:rsid w:val="00226133"/>
    <w:rsid w:val="00237CDC"/>
    <w:rsid w:val="00243E8B"/>
    <w:rsid w:val="0025235C"/>
    <w:rsid w:val="00253406"/>
    <w:rsid w:val="002851F3"/>
    <w:rsid w:val="002B46D2"/>
    <w:rsid w:val="002B601B"/>
    <w:rsid w:val="002C7F77"/>
    <w:rsid w:val="002F12A2"/>
    <w:rsid w:val="0032605D"/>
    <w:rsid w:val="00350239"/>
    <w:rsid w:val="00354D17"/>
    <w:rsid w:val="003579A8"/>
    <w:rsid w:val="00376C68"/>
    <w:rsid w:val="003818CD"/>
    <w:rsid w:val="00391FA4"/>
    <w:rsid w:val="00394DF9"/>
    <w:rsid w:val="003A02CF"/>
    <w:rsid w:val="003C2901"/>
    <w:rsid w:val="003C3C46"/>
    <w:rsid w:val="003E3E16"/>
    <w:rsid w:val="003F348C"/>
    <w:rsid w:val="00412820"/>
    <w:rsid w:val="00414CBD"/>
    <w:rsid w:val="00421BB0"/>
    <w:rsid w:val="00431243"/>
    <w:rsid w:val="00451B0F"/>
    <w:rsid w:val="0048090B"/>
    <w:rsid w:val="004818F1"/>
    <w:rsid w:val="00484D09"/>
    <w:rsid w:val="00484EC4"/>
    <w:rsid w:val="004975AD"/>
    <w:rsid w:val="004A034C"/>
    <w:rsid w:val="004B1419"/>
    <w:rsid w:val="004C12C9"/>
    <w:rsid w:val="004D42E9"/>
    <w:rsid w:val="0050507C"/>
    <w:rsid w:val="005567E5"/>
    <w:rsid w:val="0057123D"/>
    <w:rsid w:val="00583634"/>
    <w:rsid w:val="00586D2B"/>
    <w:rsid w:val="005931F4"/>
    <w:rsid w:val="005A761D"/>
    <w:rsid w:val="005B5BC1"/>
    <w:rsid w:val="005D3239"/>
    <w:rsid w:val="005E7C4A"/>
    <w:rsid w:val="00600CB2"/>
    <w:rsid w:val="00603A7B"/>
    <w:rsid w:val="006047FF"/>
    <w:rsid w:val="00604AFB"/>
    <w:rsid w:val="00625B52"/>
    <w:rsid w:val="00627604"/>
    <w:rsid w:val="00630416"/>
    <w:rsid w:val="0066184F"/>
    <w:rsid w:val="006652FB"/>
    <w:rsid w:val="00685A92"/>
    <w:rsid w:val="006B1C85"/>
    <w:rsid w:val="006C2F3E"/>
    <w:rsid w:val="006C3352"/>
    <w:rsid w:val="006C681D"/>
    <w:rsid w:val="006D194A"/>
    <w:rsid w:val="00701AAF"/>
    <w:rsid w:val="00703BAE"/>
    <w:rsid w:val="00730F13"/>
    <w:rsid w:val="00784E2D"/>
    <w:rsid w:val="00787DB0"/>
    <w:rsid w:val="0079175C"/>
    <w:rsid w:val="00793CA2"/>
    <w:rsid w:val="007B4F09"/>
    <w:rsid w:val="007B6F68"/>
    <w:rsid w:val="007C039F"/>
    <w:rsid w:val="007D2D00"/>
    <w:rsid w:val="00816FC3"/>
    <w:rsid w:val="008315CF"/>
    <w:rsid w:val="0083419B"/>
    <w:rsid w:val="00857228"/>
    <w:rsid w:val="00882D0F"/>
    <w:rsid w:val="008956A5"/>
    <w:rsid w:val="008A4273"/>
    <w:rsid w:val="008B459B"/>
    <w:rsid w:val="008C39E4"/>
    <w:rsid w:val="008C6F05"/>
    <w:rsid w:val="00913FB3"/>
    <w:rsid w:val="0092094B"/>
    <w:rsid w:val="0094268A"/>
    <w:rsid w:val="00943792"/>
    <w:rsid w:val="00950497"/>
    <w:rsid w:val="00964E53"/>
    <w:rsid w:val="0097568D"/>
    <w:rsid w:val="00984CBB"/>
    <w:rsid w:val="00997DC7"/>
    <w:rsid w:val="009A2E5D"/>
    <w:rsid w:val="009A59E6"/>
    <w:rsid w:val="009A72D6"/>
    <w:rsid w:val="009B0B0C"/>
    <w:rsid w:val="009B27AC"/>
    <w:rsid w:val="009C303B"/>
    <w:rsid w:val="009D180B"/>
    <w:rsid w:val="009E148C"/>
    <w:rsid w:val="00A05339"/>
    <w:rsid w:val="00A34A4B"/>
    <w:rsid w:val="00A40E20"/>
    <w:rsid w:val="00A417B1"/>
    <w:rsid w:val="00A52706"/>
    <w:rsid w:val="00A56EBE"/>
    <w:rsid w:val="00A602A3"/>
    <w:rsid w:val="00A952BE"/>
    <w:rsid w:val="00AA5297"/>
    <w:rsid w:val="00AB1ED7"/>
    <w:rsid w:val="00AE551E"/>
    <w:rsid w:val="00AF0ACD"/>
    <w:rsid w:val="00B00D8E"/>
    <w:rsid w:val="00B01783"/>
    <w:rsid w:val="00B06EF6"/>
    <w:rsid w:val="00B10871"/>
    <w:rsid w:val="00B255DC"/>
    <w:rsid w:val="00B27007"/>
    <w:rsid w:val="00B30055"/>
    <w:rsid w:val="00B30717"/>
    <w:rsid w:val="00B3447D"/>
    <w:rsid w:val="00B36646"/>
    <w:rsid w:val="00B43510"/>
    <w:rsid w:val="00B6470B"/>
    <w:rsid w:val="00B72E3F"/>
    <w:rsid w:val="00B7586E"/>
    <w:rsid w:val="00BD3E11"/>
    <w:rsid w:val="00C01726"/>
    <w:rsid w:val="00C021AE"/>
    <w:rsid w:val="00C0367F"/>
    <w:rsid w:val="00C11A45"/>
    <w:rsid w:val="00C20EA6"/>
    <w:rsid w:val="00C21D94"/>
    <w:rsid w:val="00C263D6"/>
    <w:rsid w:val="00C56922"/>
    <w:rsid w:val="00C60167"/>
    <w:rsid w:val="00C67368"/>
    <w:rsid w:val="00C673A0"/>
    <w:rsid w:val="00C82CB5"/>
    <w:rsid w:val="00C83264"/>
    <w:rsid w:val="00CB14B6"/>
    <w:rsid w:val="00CB57EC"/>
    <w:rsid w:val="00CC643D"/>
    <w:rsid w:val="00CE255D"/>
    <w:rsid w:val="00CE3B65"/>
    <w:rsid w:val="00CF4055"/>
    <w:rsid w:val="00D2203C"/>
    <w:rsid w:val="00D6289B"/>
    <w:rsid w:val="00D63DFB"/>
    <w:rsid w:val="00D929FD"/>
    <w:rsid w:val="00DC0EAB"/>
    <w:rsid w:val="00DD6DF5"/>
    <w:rsid w:val="00DE27AE"/>
    <w:rsid w:val="00DE6C9A"/>
    <w:rsid w:val="00DF3782"/>
    <w:rsid w:val="00E113C0"/>
    <w:rsid w:val="00E25509"/>
    <w:rsid w:val="00E2640E"/>
    <w:rsid w:val="00E36025"/>
    <w:rsid w:val="00E5084C"/>
    <w:rsid w:val="00E51157"/>
    <w:rsid w:val="00E54EFD"/>
    <w:rsid w:val="00E63248"/>
    <w:rsid w:val="00E76048"/>
    <w:rsid w:val="00E908C3"/>
    <w:rsid w:val="00EA3B64"/>
    <w:rsid w:val="00EB203D"/>
    <w:rsid w:val="00EC649E"/>
    <w:rsid w:val="00ED5B4F"/>
    <w:rsid w:val="00ED7BF4"/>
    <w:rsid w:val="00F14526"/>
    <w:rsid w:val="00F15939"/>
    <w:rsid w:val="00F217B9"/>
    <w:rsid w:val="00F26F9F"/>
    <w:rsid w:val="00F41EDA"/>
    <w:rsid w:val="00F44ACD"/>
    <w:rsid w:val="00F50596"/>
    <w:rsid w:val="00F50944"/>
    <w:rsid w:val="00F52FF1"/>
    <w:rsid w:val="00F62CE9"/>
    <w:rsid w:val="00F658E0"/>
    <w:rsid w:val="00F72C37"/>
    <w:rsid w:val="00FB3C0B"/>
    <w:rsid w:val="00FB645B"/>
    <w:rsid w:val="00FC28A0"/>
    <w:rsid w:val="00FD2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3634"/>
    <w:rPr>
      <w:sz w:val="24"/>
      <w:szCs w:val="24"/>
    </w:rPr>
  </w:style>
  <w:style w:type="paragraph" w:styleId="Heading1">
    <w:name w:val="heading 1"/>
    <w:basedOn w:val="Normal"/>
    <w:next w:val="Normal"/>
    <w:qFormat/>
    <w:rsid w:val="0092094B"/>
    <w:pPr>
      <w:keepNext/>
      <w:outlineLvl w:val="0"/>
    </w:pPr>
    <w:rPr>
      <w:b/>
      <w:bCs/>
    </w:rPr>
  </w:style>
  <w:style w:type="paragraph" w:styleId="Heading2">
    <w:name w:val="heading 2"/>
    <w:basedOn w:val="Normal"/>
    <w:next w:val="Normal"/>
    <w:link w:val="Heading2Char"/>
    <w:semiHidden/>
    <w:unhideWhenUsed/>
    <w:qFormat/>
    <w:rsid w:val="00975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44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E777D"/>
    <w:pPr>
      <w:spacing w:after="240"/>
      <w:jc w:val="both"/>
    </w:pPr>
    <w:rPr>
      <w:szCs w:val="20"/>
    </w:rPr>
  </w:style>
  <w:style w:type="character" w:styleId="Hyperlink">
    <w:name w:val="Hyperlink"/>
    <w:basedOn w:val="DefaultParagraphFont"/>
    <w:rsid w:val="006E726B"/>
    <w:rPr>
      <w:color w:val="0000FF"/>
      <w:u w:val="single"/>
    </w:rPr>
  </w:style>
  <w:style w:type="paragraph" w:customStyle="1" w:styleId="item">
    <w:name w:val="item"/>
    <w:basedOn w:val="Normal"/>
    <w:rsid w:val="001318F4"/>
    <w:pPr>
      <w:spacing w:before="60" w:after="60"/>
    </w:pPr>
    <w:rPr>
      <w:szCs w:val="20"/>
    </w:rPr>
  </w:style>
  <w:style w:type="paragraph" w:styleId="BodyText2">
    <w:name w:val="Body Text 2"/>
    <w:basedOn w:val="Normal"/>
    <w:link w:val="BodyText2Char"/>
    <w:rsid w:val="001318F4"/>
    <w:pPr>
      <w:spacing w:after="120" w:line="480" w:lineRule="auto"/>
    </w:pPr>
  </w:style>
  <w:style w:type="paragraph" w:styleId="BodyTextIndent2">
    <w:name w:val="Body Text Indent 2"/>
    <w:basedOn w:val="Normal"/>
    <w:rsid w:val="002E1096"/>
    <w:pPr>
      <w:spacing w:after="120" w:line="480" w:lineRule="auto"/>
      <w:ind w:left="360"/>
    </w:pPr>
  </w:style>
  <w:style w:type="paragraph" w:customStyle="1" w:styleId="Indent1">
    <w:name w:val="Indent 1"/>
    <w:basedOn w:val="Normal"/>
    <w:rsid w:val="002E1096"/>
    <w:pPr>
      <w:numPr>
        <w:numId w:val="1"/>
      </w:numPr>
      <w:tabs>
        <w:tab w:val="left" w:pos="5040"/>
      </w:tabs>
      <w:spacing w:after="120"/>
      <w:jc w:val="both"/>
    </w:pPr>
  </w:style>
  <w:style w:type="character" w:styleId="Strong">
    <w:name w:val="Strong"/>
    <w:basedOn w:val="DefaultParagraphFont"/>
    <w:qFormat/>
    <w:rsid w:val="009022E1"/>
    <w:rPr>
      <w:b/>
      <w:bCs/>
    </w:rPr>
  </w:style>
  <w:style w:type="paragraph" w:styleId="BalloonText">
    <w:name w:val="Balloon Text"/>
    <w:basedOn w:val="Normal"/>
    <w:semiHidden/>
    <w:rsid w:val="00AB45E1"/>
    <w:rPr>
      <w:rFonts w:ascii="Tahoma" w:hAnsi="Tahoma" w:cs="Tahoma"/>
      <w:sz w:val="16"/>
      <w:szCs w:val="16"/>
    </w:rPr>
  </w:style>
  <w:style w:type="paragraph" w:styleId="Footer">
    <w:name w:val="footer"/>
    <w:basedOn w:val="Normal"/>
    <w:link w:val="FooterChar"/>
    <w:uiPriority w:val="99"/>
    <w:rsid w:val="004A2BB7"/>
    <w:pPr>
      <w:tabs>
        <w:tab w:val="center" w:pos="4320"/>
        <w:tab w:val="right" w:pos="8640"/>
      </w:tabs>
    </w:pPr>
  </w:style>
  <w:style w:type="character" w:styleId="PageNumber">
    <w:name w:val="page number"/>
    <w:basedOn w:val="DefaultParagraphFont"/>
    <w:rsid w:val="004A2BB7"/>
  </w:style>
  <w:style w:type="character" w:styleId="FollowedHyperlink">
    <w:name w:val="FollowedHyperlink"/>
    <w:basedOn w:val="DefaultParagraphFont"/>
    <w:rsid w:val="006530F3"/>
    <w:rPr>
      <w:color w:val="800080"/>
      <w:u w:val="single"/>
    </w:rPr>
  </w:style>
  <w:style w:type="character" w:customStyle="1" w:styleId="srtitle1">
    <w:name w:val="srtitle1"/>
    <w:basedOn w:val="DefaultParagraphFont"/>
    <w:rsid w:val="002B143C"/>
    <w:rPr>
      <w:b/>
      <w:bCs/>
    </w:rPr>
  </w:style>
  <w:style w:type="paragraph" w:styleId="ListParagraph">
    <w:name w:val="List Paragraph"/>
    <w:basedOn w:val="Normal"/>
    <w:uiPriority w:val="72"/>
    <w:rsid w:val="004975AD"/>
    <w:pPr>
      <w:ind w:left="720"/>
      <w:contextualSpacing/>
    </w:pPr>
  </w:style>
  <w:style w:type="paragraph" w:customStyle="1" w:styleId="tabhead">
    <w:name w:val="tabhead"/>
    <w:basedOn w:val="Normal"/>
    <w:next w:val="tabbod"/>
    <w:rsid w:val="00793CA2"/>
    <w:pPr>
      <w:keepNext/>
      <w:spacing w:after="120"/>
      <w:jc w:val="both"/>
    </w:pPr>
    <w:rPr>
      <w:b/>
      <w:szCs w:val="20"/>
    </w:rPr>
  </w:style>
  <w:style w:type="paragraph" w:customStyle="1" w:styleId="tabbod">
    <w:name w:val="tabbod"/>
    <w:basedOn w:val="tabhead"/>
    <w:rsid w:val="00793CA2"/>
    <w:rPr>
      <w:b w:val="0"/>
    </w:rPr>
  </w:style>
  <w:style w:type="character" w:customStyle="1" w:styleId="Heading2Char">
    <w:name w:val="Heading 2 Char"/>
    <w:basedOn w:val="DefaultParagraphFont"/>
    <w:link w:val="Heading2"/>
    <w:semiHidden/>
    <w:rsid w:val="0097568D"/>
    <w:rPr>
      <w:rFonts w:asciiTheme="majorHAnsi" w:eastAsiaTheme="majorEastAsia" w:hAnsiTheme="majorHAnsi" w:cstheme="majorBidi"/>
      <w:b/>
      <w:bCs/>
      <w:color w:val="4F81BD" w:themeColor="accent1"/>
      <w:sz w:val="26"/>
      <w:szCs w:val="26"/>
    </w:rPr>
  </w:style>
  <w:style w:type="character" w:customStyle="1" w:styleId="BodyText2Char">
    <w:name w:val="Body Text 2 Char"/>
    <w:basedOn w:val="DefaultParagraphFont"/>
    <w:link w:val="BodyText2"/>
    <w:rsid w:val="0097568D"/>
    <w:rPr>
      <w:sz w:val="24"/>
      <w:szCs w:val="24"/>
    </w:rPr>
  </w:style>
  <w:style w:type="paragraph" w:styleId="Header">
    <w:name w:val="header"/>
    <w:basedOn w:val="Normal"/>
    <w:link w:val="HeaderChar"/>
    <w:rsid w:val="00C20EA6"/>
    <w:pPr>
      <w:tabs>
        <w:tab w:val="center" w:pos="4320"/>
        <w:tab w:val="right" w:pos="8640"/>
      </w:tabs>
      <w:spacing w:after="240"/>
      <w:jc w:val="both"/>
    </w:pPr>
    <w:rPr>
      <w:szCs w:val="20"/>
    </w:rPr>
  </w:style>
  <w:style w:type="character" w:customStyle="1" w:styleId="HeaderChar">
    <w:name w:val="Header Char"/>
    <w:basedOn w:val="DefaultParagraphFont"/>
    <w:link w:val="Header"/>
    <w:rsid w:val="00C20EA6"/>
    <w:rPr>
      <w:sz w:val="24"/>
    </w:rPr>
  </w:style>
  <w:style w:type="character" w:customStyle="1" w:styleId="FooterChar">
    <w:name w:val="Footer Char"/>
    <w:basedOn w:val="DefaultParagraphFont"/>
    <w:link w:val="Footer"/>
    <w:uiPriority w:val="99"/>
    <w:rsid w:val="00A5270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3634"/>
    <w:rPr>
      <w:sz w:val="24"/>
      <w:szCs w:val="24"/>
    </w:rPr>
  </w:style>
  <w:style w:type="paragraph" w:styleId="Heading1">
    <w:name w:val="heading 1"/>
    <w:basedOn w:val="Normal"/>
    <w:next w:val="Normal"/>
    <w:qFormat/>
    <w:rsid w:val="0092094B"/>
    <w:pPr>
      <w:keepNext/>
      <w:outlineLvl w:val="0"/>
    </w:pPr>
    <w:rPr>
      <w:b/>
      <w:bCs/>
    </w:rPr>
  </w:style>
  <w:style w:type="paragraph" w:styleId="Heading2">
    <w:name w:val="heading 2"/>
    <w:basedOn w:val="Normal"/>
    <w:next w:val="Normal"/>
    <w:link w:val="Heading2Char"/>
    <w:semiHidden/>
    <w:unhideWhenUsed/>
    <w:qFormat/>
    <w:rsid w:val="00975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44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E777D"/>
    <w:pPr>
      <w:spacing w:after="240"/>
      <w:jc w:val="both"/>
    </w:pPr>
    <w:rPr>
      <w:szCs w:val="20"/>
    </w:rPr>
  </w:style>
  <w:style w:type="character" w:styleId="Hyperlink">
    <w:name w:val="Hyperlink"/>
    <w:basedOn w:val="DefaultParagraphFont"/>
    <w:rsid w:val="006E726B"/>
    <w:rPr>
      <w:color w:val="0000FF"/>
      <w:u w:val="single"/>
    </w:rPr>
  </w:style>
  <w:style w:type="paragraph" w:customStyle="1" w:styleId="item">
    <w:name w:val="item"/>
    <w:basedOn w:val="Normal"/>
    <w:rsid w:val="001318F4"/>
    <w:pPr>
      <w:spacing w:before="60" w:after="60"/>
    </w:pPr>
    <w:rPr>
      <w:szCs w:val="20"/>
    </w:rPr>
  </w:style>
  <w:style w:type="paragraph" w:styleId="BodyText2">
    <w:name w:val="Body Text 2"/>
    <w:basedOn w:val="Normal"/>
    <w:link w:val="BodyText2Char"/>
    <w:rsid w:val="001318F4"/>
    <w:pPr>
      <w:spacing w:after="120" w:line="480" w:lineRule="auto"/>
    </w:pPr>
  </w:style>
  <w:style w:type="paragraph" w:styleId="BodyTextIndent2">
    <w:name w:val="Body Text Indent 2"/>
    <w:basedOn w:val="Normal"/>
    <w:rsid w:val="002E1096"/>
    <w:pPr>
      <w:spacing w:after="120" w:line="480" w:lineRule="auto"/>
      <w:ind w:left="360"/>
    </w:pPr>
  </w:style>
  <w:style w:type="paragraph" w:customStyle="1" w:styleId="Indent1">
    <w:name w:val="Indent 1"/>
    <w:basedOn w:val="Normal"/>
    <w:rsid w:val="002E1096"/>
    <w:pPr>
      <w:numPr>
        <w:numId w:val="1"/>
      </w:numPr>
      <w:tabs>
        <w:tab w:val="left" w:pos="5040"/>
      </w:tabs>
      <w:spacing w:after="120"/>
      <w:jc w:val="both"/>
    </w:pPr>
  </w:style>
  <w:style w:type="character" w:styleId="Strong">
    <w:name w:val="Strong"/>
    <w:basedOn w:val="DefaultParagraphFont"/>
    <w:qFormat/>
    <w:rsid w:val="009022E1"/>
    <w:rPr>
      <w:b/>
      <w:bCs/>
    </w:rPr>
  </w:style>
  <w:style w:type="paragraph" w:styleId="BalloonText">
    <w:name w:val="Balloon Text"/>
    <w:basedOn w:val="Normal"/>
    <w:semiHidden/>
    <w:rsid w:val="00AB45E1"/>
    <w:rPr>
      <w:rFonts w:ascii="Tahoma" w:hAnsi="Tahoma" w:cs="Tahoma"/>
      <w:sz w:val="16"/>
      <w:szCs w:val="16"/>
    </w:rPr>
  </w:style>
  <w:style w:type="paragraph" w:styleId="Footer">
    <w:name w:val="footer"/>
    <w:basedOn w:val="Normal"/>
    <w:link w:val="FooterChar"/>
    <w:uiPriority w:val="99"/>
    <w:rsid w:val="004A2BB7"/>
    <w:pPr>
      <w:tabs>
        <w:tab w:val="center" w:pos="4320"/>
        <w:tab w:val="right" w:pos="8640"/>
      </w:tabs>
    </w:pPr>
  </w:style>
  <w:style w:type="character" w:styleId="PageNumber">
    <w:name w:val="page number"/>
    <w:basedOn w:val="DefaultParagraphFont"/>
    <w:rsid w:val="004A2BB7"/>
  </w:style>
  <w:style w:type="character" w:styleId="FollowedHyperlink">
    <w:name w:val="FollowedHyperlink"/>
    <w:basedOn w:val="DefaultParagraphFont"/>
    <w:rsid w:val="006530F3"/>
    <w:rPr>
      <w:color w:val="800080"/>
      <w:u w:val="single"/>
    </w:rPr>
  </w:style>
  <w:style w:type="character" w:customStyle="1" w:styleId="srtitle1">
    <w:name w:val="srtitle1"/>
    <w:basedOn w:val="DefaultParagraphFont"/>
    <w:rsid w:val="002B143C"/>
    <w:rPr>
      <w:b/>
      <w:bCs/>
    </w:rPr>
  </w:style>
  <w:style w:type="paragraph" w:styleId="ListParagraph">
    <w:name w:val="List Paragraph"/>
    <w:basedOn w:val="Normal"/>
    <w:uiPriority w:val="72"/>
    <w:rsid w:val="004975AD"/>
    <w:pPr>
      <w:ind w:left="720"/>
      <w:contextualSpacing/>
    </w:pPr>
  </w:style>
  <w:style w:type="paragraph" w:customStyle="1" w:styleId="tabhead">
    <w:name w:val="tabhead"/>
    <w:basedOn w:val="Normal"/>
    <w:next w:val="tabbod"/>
    <w:rsid w:val="00793CA2"/>
    <w:pPr>
      <w:keepNext/>
      <w:spacing w:after="120"/>
      <w:jc w:val="both"/>
    </w:pPr>
    <w:rPr>
      <w:b/>
      <w:szCs w:val="20"/>
    </w:rPr>
  </w:style>
  <w:style w:type="paragraph" w:customStyle="1" w:styleId="tabbod">
    <w:name w:val="tabbod"/>
    <w:basedOn w:val="tabhead"/>
    <w:rsid w:val="00793CA2"/>
    <w:rPr>
      <w:b w:val="0"/>
    </w:rPr>
  </w:style>
  <w:style w:type="character" w:customStyle="1" w:styleId="Heading2Char">
    <w:name w:val="Heading 2 Char"/>
    <w:basedOn w:val="DefaultParagraphFont"/>
    <w:link w:val="Heading2"/>
    <w:semiHidden/>
    <w:rsid w:val="0097568D"/>
    <w:rPr>
      <w:rFonts w:asciiTheme="majorHAnsi" w:eastAsiaTheme="majorEastAsia" w:hAnsiTheme="majorHAnsi" w:cstheme="majorBidi"/>
      <w:b/>
      <w:bCs/>
      <w:color w:val="4F81BD" w:themeColor="accent1"/>
      <w:sz w:val="26"/>
      <w:szCs w:val="26"/>
    </w:rPr>
  </w:style>
  <w:style w:type="character" w:customStyle="1" w:styleId="BodyText2Char">
    <w:name w:val="Body Text 2 Char"/>
    <w:basedOn w:val="DefaultParagraphFont"/>
    <w:link w:val="BodyText2"/>
    <w:rsid w:val="0097568D"/>
    <w:rPr>
      <w:sz w:val="24"/>
      <w:szCs w:val="24"/>
    </w:rPr>
  </w:style>
  <w:style w:type="paragraph" w:styleId="Header">
    <w:name w:val="header"/>
    <w:basedOn w:val="Normal"/>
    <w:link w:val="HeaderChar"/>
    <w:rsid w:val="00C20EA6"/>
    <w:pPr>
      <w:tabs>
        <w:tab w:val="center" w:pos="4320"/>
        <w:tab w:val="right" w:pos="8640"/>
      </w:tabs>
      <w:spacing w:after="240"/>
      <w:jc w:val="both"/>
    </w:pPr>
    <w:rPr>
      <w:szCs w:val="20"/>
    </w:rPr>
  </w:style>
  <w:style w:type="character" w:customStyle="1" w:styleId="HeaderChar">
    <w:name w:val="Header Char"/>
    <w:basedOn w:val="DefaultParagraphFont"/>
    <w:link w:val="Header"/>
    <w:rsid w:val="00C20EA6"/>
    <w:rPr>
      <w:sz w:val="24"/>
    </w:rPr>
  </w:style>
  <w:style w:type="character" w:customStyle="1" w:styleId="FooterChar">
    <w:name w:val="Footer Char"/>
    <w:basedOn w:val="DefaultParagraphFont"/>
    <w:link w:val="Footer"/>
    <w:uiPriority w:val="99"/>
    <w:rsid w:val="00A527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59015">
      <w:bodyDiv w:val="1"/>
      <w:marLeft w:val="0"/>
      <w:marRight w:val="0"/>
      <w:marTop w:val="0"/>
      <w:marBottom w:val="0"/>
      <w:divBdr>
        <w:top w:val="none" w:sz="0" w:space="0" w:color="auto"/>
        <w:left w:val="none" w:sz="0" w:space="0" w:color="auto"/>
        <w:bottom w:val="none" w:sz="0" w:space="0" w:color="auto"/>
        <w:right w:val="none" w:sz="0" w:space="0" w:color="auto"/>
      </w:divBdr>
    </w:div>
    <w:div w:id="327946858">
      <w:bodyDiv w:val="1"/>
      <w:marLeft w:val="0"/>
      <w:marRight w:val="0"/>
      <w:marTop w:val="0"/>
      <w:marBottom w:val="0"/>
      <w:divBdr>
        <w:top w:val="none" w:sz="0" w:space="0" w:color="auto"/>
        <w:left w:val="none" w:sz="0" w:space="0" w:color="auto"/>
        <w:bottom w:val="none" w:sz="0" w:space="0" w:color="auto"/>
        <w:right w:val="none" w:sz="0" w:space="0" w:color="auto"/>
      </w:divBdr>
    </w:div>
    <w:div w:id="426852888">
      <w:bodyDiv w:val="1"/>
      <w:marLeft w:val="0"/>
      <w:marRight w:val="0"/>
      <w:marTop w:val="0"/>
      <w:marBottom w:val="0"/>
      <w:divBdr>
        <w:top w:val="none" w:sz="0" w:space="0" w:color="auto"/>
        <w:left w:val="none" w:sz="0" w:space="0" w:color="auto"/>
        <w:bottom w:val="none" w:sz="0" w:space="0" w:color="auto"/>
        <w:right w:val="none" w:sz="0" w:space="0" w:color="auto"/>
      </w:divBdr>
    </w:div>
    <w:div w:id="476381617">
      <w:bodyDiv w:val="1"/>
      <w:marLeft w:val="0"/>
      <w:marRight w:val="0"/>
      <w:marTop w:val="0"/>
      <w:marBottom w:val="0"/>
      <w:divBdr>
        <w:top w:val="none" w:sz="0" w:space="0" w:color="auto"/>
        <w:left w:val="none" w:sz="0" w:space="0" w:color="auto"/>
        <w:bottom w:val="none" w:sz="0" w:space="0" w:color="auto"/>
        <w:right w:val="none" w:sz="0" w:space="0" w:color="auto"/>
      </w:divBdr>
    </w:div>
    <w:div w:id="556818683">
      <w:bodyDiv w:val="1"/>
      <w:marLeft w:val="0"/>
      <w:marRight w:val="0"/>
      <w:marTop w:val="0"/>
      <w:marBottom w:val="0"/>
      <w:divBdr>
        <w:top w:val="none" w:sz="0" w:space="0" w:color="auto"/>
        <w:left w:val="none" w:sz="0" w:space="0" w:color="auto"/>
        <w:bottom w:val="none" w:sz="0" w:space="0" w:color="auto"/>
        <w:right w:val="none" w:sz="0" w:space="0" w:color="auto"/>
      </w:divBdr>
    </w:div>
    <w:div w:id="645205616">
      <w:bodyDiv w:val="1"/>
      <w:marLeft w:val="0"/>
      <w:marRight w:val="0"/>
      <w:marTop w:val="0"/>
      <w:marBottom w:val="0"/>
      <w:divBdr>
        <w:top w:val="none" w:sz="0" w:space="0" w:color="auto"/>
        <w:left w:val="none" w:sz="0" w:space="0" w:color="auto"/>
        <w:bottom w:val="none" w:sz="0" w:space="0" w:color="auto"/>
        <w:right w:val="none" w:sz="0" w:space="0" w:color="auto"/>
      </w:divBdr>
    </w:div>
    <w:div w:id="688221971">
      <w:bodyDiv w:val="1"/>
      <w:marLeft w:val="0"/>
      <w:marRight w:val="0"/>
      <w:marTop w:val="0"/>
      <w:marBottom w:val="0"/>
      <w:divBdr>
        <w:top w:val="none" w:sz="0" w:space="0" w:color="auto"/>
        <w:left w:val="none" w:sz="0" w:space="0" w:color="auto"/>
        <w:bottom w:val="none" w:sz="0" w:space="0" w:color="auto"/>
        <w:right w:val="none" w:sz="0" w:space="0" w:color="auto"/>
      </w:divBdr>
    </w:div>
    <w:div w:id="904874136">
      <w:bodyDiv w:val="1"/>
      <w:marLeft w:val="0"/>
      <w:marRight w:val="0"/>
      <w:marTop w:val="0"/>
      <w:marBottom w:val="0"/>
      <w:divBdr>
        <w:top w:val="none" w:sz="0" w:space="0" w:color="auto"/>
        <w:left w:val="none" w:sz="0" w:space="0" w:color="auto"/>
        <w:bottom w:val="none" w:sz="0" w:space="0" w:color="auto"/>
        <w:right w:val="none" w:sz="0" w:space="0" w:color="auto"/>
      </w:divBdr>
    </w:div>
    <w:div w:id="1212695722">
      <w:bodyDiv w:val="1"/>
      <w:marLeft w:val="0"/>
      <w:marRight w:val="0"/>
      <w:marTop w:val="0"/>
      <w:marBottom w:val="0"/>
      <w:divBdr>
        <w:top w:val="none" w:sz="0" w:space="0" w:color="auto"/>
        <w:left w:val="none" w:sz="0" w:space="0" w:color="auto"/>
        <w:bottom w:val="none" w:sz="0" w:space="0" w:color="auto"/>
        <w:right w:val="none" w:sz="0" w:space="0" w:color="auto"/>
      </w:divBdr>
    </w:div>
    <w:div w:id="1355378945">
      <w:bodyDiv w:val="1"/>
      <w:marLeft w:val="0"/>
      <w:marRight w:val="0"/>
      <w:marTop w:val="0"/>
      <w:marBottom w:val="0"/>
      <w:divBdr>
        <w:top w:val="none" w:sz="0" w:space="0" w:color="auto"/>
        <w:left w:val="none" w:sz="0" w:space="0" w:color="auto"/>
        <w:bottom w:val="none" w:sz="0" w:space="0" w:color="auto"/>
        <w:right w:val="none" w:sz="0" w:space="0" w:color="auto"/>
      </w:divBdr>
    </w:div>
    <w:div w:id="1643382665">
      <w:bodyDiv w:val="1"/>
      <w:marLeft w:val="0"/>
      <w:marRight w:val="0"/>
      <w:marTop w:val="0"/>
      <w:marBottom w:val="0"/>
      <w:divBdr>
        <w:top w:val="none" w:sz="0" w:space="0" w:color="auto"/>
        <w:left w:val="none" w:sz="0" w:space="0" w:color="auto"/>
        <w:bottom w:val="none" w:sz="0" w:space="0" w:color="auto"/>
        <w:right w:val="none" w:sz="0" w:space="0" w:color="auto"/>
      </w:divBdr>
    </w:div>
    <w:div w:id="1880244558">
      <w:bodyDiv w:val="1"/>
      <w:marLeft w:val="0"/>
      <w:marRight w:val="0"/>
      <w:marTop w:val="0"/>
      <w:marBottom w:val="0"/>
      <w:divBdr>
        <w:top w:val="none" w:sz="0" w:space="0" w:color="auto"/>
        <w:left w:val="none" w:sz="0" w:space="0" w:color="auto"/>
        <w:bottom w:val="none" w:sz="0" w:space="0" w:color="auto"/>
        <w:right w:val="none" w:sz="0" w:space="0" w:color="auto"/>
      </w:divBdr>
    </w:div>
    <w:div w:id="1919362781">
      <w:bodyDiv w:val="1"/>
      <w:marLeft w:val="0"/>
      <w:marRight w:val="0"/>
      <w:marTop w:val="0"/>
      <w:marBottom w:val="0"/>
      <w:divBdr>
        <w:top w:val="none" w:sz="0" w:space="0" w:color="auto"/>
        <w:left w:val="none" w:sz="0" w:space="0" w:color="auto"/>
        <w:bottom w:val="none" w:sz="0" w:space="0" w:color="auto"/>
        <w:right w:val="none" w:sz="0" w:space="0" w:color="auto"/>
      </w:divBdr>
      <w:divsChild>
        <w:div w:id="332025697">
          <w:marLeft w:val="547"/>
          <w:marRight w:val="0"/>
          <w:marTop w:val="154"/>
          <w:marBottom w:val="0"/>
          <w:divBdr>
            <w:top w:val="none" w:sz="0" w:space="0" w:color="auto"/>
            <w:left w:val="none" w:sz="0" w:space="0" w:color="auto"/>
            <w:bottom w:val="none" w:sz="0" w:space="0" w:color="auto"/>
            <w:right w:val="none" w:sz="0" w:space="0" w:color="auto"/>
          </w:divBdr>
        </w:div>
        <w:div w:id="1534615568">
          <w:marLeft w:val="547"/>
          <w:marRight w:val="0"/>
          <w:marTop w:val="154"/>
          <w:marBottom w:val="0"/>
          <w:divBdr>
            <w:top w:val="none" w:sz="0" w:space="0" w:color="auto"/>
            <w:left w:val="none" w:sz="0" w:space="0" w:color="auto"/>
            <w:bottom w:val="none" w:sz="0" w:space="0" w:color="auto"/>
            <w:right w:val="none" w:sz="0" w:space="0" w:color="auto"/>
          </w:divBdr>
        </w:div>
        <w:div w:id="1549103718">
          <w:marLeft w:val="547"/>
          <w:marRight w:val="0"/>
          <w:marTop w:val="154"/>
          <w:marBottom w:val="0"/>
          <w:divBdr>
            <w:top w:val="none" w:sz="0" w:space="0" w:color="auto"/>
            <w:left w:val="none" w:sz="0" w:space="0" w:color="auto"/>
            <w:bottom w:val="none" w:sz="0" w:space="0" w:color="auto"/>
            <w:right w:val="none" w:sz="0" w:space="0" w:color="auto"/>
          </w:divBdr>
        </w:div>
        <w:div w:id="1559583486">
          <w:marLeft w:val="547"/>
          <w:marRight w:val="0"/>
          <w:marTop w:val="154"/>
          <w:marBottom w:val="0"/>
          <w:divBdr>
            <w:top w:val="none" w:sz="0" w:space="0" w:color="auto"/>
            <w:left w:val="none" w:sz="0" w:space="0" w:color="auto"/>
            <w:bottom w:val="none" w:sz="0" w:space="0" w:color="auto"/>
            <w:right w:val="none" w:sz="0" w:space="0" w:color="auto"/>
          </w:divBdr>
        </w:div>
      </w:divsChild>
    </w:div>
    <w:div w:id="2076509507">
      <w:bodyDiv w:val="1"/>
      <w:marLeft w:val="0"/>
      <w:marRight w:val="0"/>
      <w:marTop w:val="0"/>
      <w:marBottom w:val="0"/>
      <w:divBdr>
        <w:top w:val="none" w:sz="0" w:space="0" w:color="auto"/>
        <w:left w:val="none" w:sz="0" w:space="0" w:color="auto"/>
        <w:bottom w:val="none" w:sz="0" w:space="0" w:color="auto"/>
        <w:right w:val="none" w:sz="0" w:space="0" w:color="auto"/>
      </w:divBdr>
      <w:divsChild>
        <w:div w:id="1849170645">
          <w:marLeft w:val="0"/>
          <w:marRight w:val="0"/>
          <w:marTop w:val="0"/>
          <w:marBottom w:val="0"/>
          <w:divBdr>
            <w:top w:val="none" w:sz="0" w:space="0" w:color="auto"/>
            <w:left w:val="none" w:sz="0" w:space="0" w:color="auto"/>
            <w:bottom w:val="none" w:sz="0" w:space="0" w:color="auto"/>
            <w:right w:val="none" w:sz="0" w:space="0" w:color="auto"/>
          </w:divBdr>
          <w:divsChild>
            <w:div w:id="40446765">
              <w:marLeft w:val="0"/>
              <w:marRight w:val="0"/>
              <w:marTop w:val="0"/>
              <w:marBottom w:val="0"/>
              <w:divBdr>
                <w:top w:val="none" w:sz="0" w:space="0" w:color="auto"/>
                <w:left w:val="none" w:sz="0" w:space="0" w:color="auto"/>
                <w:bottom w:val="none" w:sz="0" w:space="0" w:color="auto"/>
                <w:right w:val="none" w:sz="0" w:space="0" w:color="auto"/>
              </w:divBdr>
            </w:div>
            <w:div w:id="132255602">
              <w:marLeft w:val="0"/>
              <w:marRight w:val="0"/>
              <w:marTop w:val="0"/>
              <w:marBottom w:val="0"/>
              <w:divBdr>
                <w:top w:val="none" w:sz="0" w:space="0" w:color="auto"/>
                <w:left w:val="none" w:sz="0" w:space="0" w:color="auto"/>
                <w:bottom w:val="none" w:sz="0" w:space="0" w:color="auto"/>
                <w:right w:val="none" w:sz="0" w:space="0" w:color="auto"/>
              </w:divBdr>
            </w:div>
            <w:div w:id="339505820">
              <w:marLeft w:val="0"/>
              <w:marRight w:val="0"/>
              <w:marTop w:val="0"/>
              <w:marBottom w:val="0"/>
              <w:divBdr>
                <w:top w:val="none" w:sz="0" w:space="0" w:color="auto"/>
                <w:left w:val="none" w:sz="0" w:space="0" w:color="auto"/>
                <w:bottom w:val="none" w:sz="0" w:space="0" w:color="auto"/>
                <w:right w:val="none" w:sz="0" w:space="0" w:color="auto"/>
              </w:divBdr>
            </w:div>
            <w:div w:id="435102646">
              <w:marLeft w:val="0"/>
              <w:marRight w:val="0"/>
              <w:marTop w:val="0"/>
              <w:marBottom w:val="0"/>
              <w:divBdr>
                <w:top w:val="none" w:sz="0" w:space="0" w:color="auto"/>
                <w:left w:val="none" w:sz="0" w:space="0" w:color="auto"/>
                <w:bottom w:val="none" w:sz="0" w:space="0" w:color="auto"/>
                <w:right w:val="none" w:sz="0" w:space="0" w:color="auto"/>
              </w:divBdr>
            </w:div>
            <w:div w:id="477721292">
              <w:marLeft w:val="0"/>
              <w:marRight w:val="0"/>
              <w:marTop w:val="0"/>
              <w:marBottom w:val="0"/>
              <w:divBdr>
                <w:top w:val="none" w:sz="0" w:space="0" w:color="auto"/>
                <w:left w:val="none" w:sz="0" w:space="0" w:color="auto"/>
                <w:bottom w:val="none" w:sz="0" w:space="0" w:color="auto"/>
                <w:right w:val="none" w:sz="0" w:space="0" w:color="auto"/>
              </w:divBdr>
            </w:div>
            <w:div w:id="480394054">
              <w:marLeft w:val="0"/>
              <w:marRight w:val="0"/>
              <w:marTop w:val="0"/>
              <w:marBottom w:val="0"/>
              <w:divBdr>
                <w:top w:val="none" w:sz="0" w:space="0" w:color="auto"/>
                <w:left w:val="none" w:sz="0" w:space="0" w:color="auto"/>
                <w:bottom w:val="none" w:sz="0" w:space="0" w:color="auto"/>
                <w:right w:val="none" w:sz="0" w:space="0" w:color="auto"/>
              </w:divBdr>
            </w:div>
            <w:div w:id="566458558">
              <w:marLeft w:val="0"/>
              <w:marRight w:val="0"/>
              <w:marTop w:val="0"/>
              <w:marBottom w:val="0"/>
              <w:divBdr>
                <w:top w:val="none" w:sz="0" w:space="0" w:color="auto"/>
                <w:left w:val="none" w:sz="0" w:space="0" w:color="auto"/>
                <w:bottom w:val="none" w:sz="0" w:space="0" w:color="auto"/>
                <w:right w:val="none" w:sz="0" w:space="0" w:color="auto"/>
              </w:divBdr>
            </w:div>
            <w:div w:id="1473669525">
              <w:marLeft w:val="0"/>
              <w:marRight w:val="0"/>
              <w:marTop w:val="0"/>
              <w:marBottom w:val="0"/>
              <w:divBdr>
                <w:top w:val="none" w:sz="0" w:space="0" w:color="auto"/>
                <w:left w:val="none" w:sz="0" w:space="0" w:color="auto"/>
                <w:bottom w:val="none" w:sz="0" w:space="0" w:color="auto"/>
                <w:right w:val="none" w:sz="0" w:space="0" w:color="auto"/>
              </w:divBdr>
            </w:div>
            <w:div w:id="20861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sponsive.net/sc/atasu2/Assign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gr.responsive.net/Manager/ShowClien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sponsive.net/sc/atasu2/start.html" TargetMode="External"/><Relationship Id="rId5" Type="http://schemas.openxmlformats.org/officeDocument/2006/relationships/settings" Target="settings.xml"/><Relationship Id="rId15" Type="http://schemas.openxmlformats.org/officeDocument/2006/relationships/hyperlink" Target="http://sc.responsive.net/sc/atasu2/Assign2" TargetMode="External"/><Relationship Id="rId10" Type="http://schemas.openxmlformats.org/officeDocument/2006/relationships/hyperlink" Target="http://www.study.ne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talay.atasu@mgt.gatech.edu" TargetMode="External"/><Relationship Id="rId14" Type="http://schemas.openxmlformats.org/officeDocument/2006/relationships/hyperlink" Target="http://sc.responsive.net/sc/atasu2/e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5D71D-C021-49B3-BF6F-40252571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3733</Words>
  <Characters>21280</Characters>
  <Application>Microsoft Office Word</Application>
  <DocSecurity>4</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24964</CharactersWithSpaces>
  <SharedDoc>false</SharedDoc>
  <HLinks>
    <vt:vector size="18" baseType="variant">
      <vt:variant>
        <vt:i4>1769524</vt:i4>
      </vt:variant>
      <vt:variant>
        <vt:i4>9</vt:i4>
      </vt:variant>
      <vt:variant>
        <vt:i4>0</vt:i4>
      </vt:variant>
      <vt:variant>
        <vt:i4>5</vt:i4>
      </vt:variant>
      <vt:variant>
        <vt:lpwstr>http://www.business2.com/</vt:lpwstr>
      </vt:variant>
      <vt:variant>
        <vt:lpwstr/>
      </vt:variant>
      <vt:variant>
        <vt:i4>1376299</vt:i4>
      </vt:variant>
      <vt:variant>
        <vt:i4>3</vt:i4>
      </vt:variant>
      <vt:variant>
        <vt:i4>0</vt:i4>
      </vt:variant>
      <vt:variant>
        <vt:i4>5</vt:i4>
      </vt:variant>
      <vt:variant>
        <vt:lpwstr>http://www.amazon.com/Winning-At-Retail-Developing-Sustained/dp/047147357X/sr=1-1/qid=1167927103/ref=pd_bbs_sr_1/104-5015263-7084765?ie=UTF8&amp;s=books</vt:lpwstr>
      </vt:variant>
      <vt:variant>
        <vt:lpwstr/>
      </vt:variant>
      <vt:variant>
        <vt:i4>7340119</vt:i4>
      </vt:variant>
      <vt:variant>
        <vt:i4>-1</vt:i4>
      </vt:variant>
      <vt:variant>
        <vt:i4>1026</vt:i4>
      </vt:variant>
      <vt:variant>
        <vt:i4>1</vt:i4>
      </vt:variant>
      <vt:variant>
        <vt:lpwstr>http://mba.vanderbilt.edu/creativeservices/NewVRect/ogsm07a.gif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Graduate School</dc:creator>
  <cp:lastModifiedBy>Patricia Ann Laros</cp:lastModifiedBy>
  <cp:revision>2</cp:revision>
  <cp:lastPrinted>2011-09-29T17:38:00Z</cp:lastPrinted>
  <dcterms:created xsi:type="dcterms:W3CDTF">2013-05-08T15:42:00Z</dcterms:created>
  <dcterms:modified xsi:type="dcterms:W3CDTF">2013-05-08T15:42:00Z</dcterms:modified>
</cp:coreProperties>
</file>