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F46" w:rsidRPr="000E2D1C" w:rsidRDefault="004C7F46">
      <w:pPr>
        <w:pStyle w:val="Title"/>
        <w:spacing w:before="0" w:after="240"/>
        <w:rPr>
          <w:rFonts w:ascii="Times Roman" w:hAnsi="Times Roman"/>
          <w:smallCaps/>
          <w:kern w:val="0"/>
        </w:rPr>
      </w:pPr>
      <w:r>
        <w:rPr>
          <w:rFonts w:ascii="Times New Roman" w:hAnsi="Times New Roman"/>
          <w:smallCaps/>
          <w:kern w:val="0"/>
        </w:rPr>
        <w:t xml:space="preserve">MGT </w:t>
      </w:r>
      <w:r w:rsidR="007C70EE">
        <w:rPr>
          <w:rFonts w:ascii="Times New Roman" w:hAnsi="Times New Roman"/>
          <w:smallCaps/>
          <w:kern w:val="0"/>
        </w:rPr>
        <w:t>6400</w:t>
      </w:r>
      <w:r>
        <w:rPr>
          <w:rFonts w:ascii="Times New Roman" w:hAnsi="Times New Roman"/>
          <w:smallCaps/>
          <w:kern w:val="0"/>
        </w:rPr>
        <w:t xml:space="preserve"> </w:t>
      </w:r>
      <w:r w:rsidR="00185350" w:rsidRPr="000E2D1C">
        <w:rPr>
          <w:rFonts w:ascii="Times Roman" w:hAnsi="Times Roman"/>
        </w:rPr>
        <w:t>Pricing Analytics and Revenue Management</w:t>
      </w:r>
    </w:p>
    <w:p w:rsidR="004C7F46" w:rsidRDefault="004C7F46">
      <w:pPr>
        <w:pStyle w:val="Heading4"/>
        <w:rPr>
          <w:b w:val="0"/>
          <w:bCs/>
        </w:rPr>
      </w:pPr>
      <w:r>
        <w:rPr>
          <w:b w:val="0"/>
          <w:bCs/>
        </w:rPr>
        <w:t>Professor Mark Ferguson</w:t>
      </w:r>
    </w:p>
    <w:p w:rsidR="004C7F46" w:rsidRDefault="004C7F46">
      <w:pPr>
        <w:spacing w:after="120" w:line="360" w:lineRule="atLeast"/>
        <w:ind w:right="-86"/>
        <w:jc w:val="center"/>
        <w:rPr>
          <w:b/>
        </w:rPr>
      </w:pPr>
      <w:r>
        <w:rPr>
          <w:b/>
        </w:rPr>
        <w:t>Email:</w:t>
      </w:r>
      <w:r>
        <w:rPr>
          <w:bCs/>
        </w:rPr>
        <w:t xml:space="preserve">  </w:t>
      </w:r>
      <w:hyperlink r:id="rId7" w:history="1">
        <w:r>
          <w:rPr>
            <w:rStyle w:val="Hyperlink"/>
            <w:bCs/>
          </w:rPr>
          <w:t>mark.ferguson@mgt.gatech.edu</w:t>
        </w:r>
      </w:hyperlink>
    </w:p>
    <w:p w:rsidR="004C7F46" w:rsidRDefault="004C7F46">
      <w:pPr>
        <w:pStyle w:val="Heading4"/>
        <w:rPr>
          <w:sz w:val="24"/>
        </w:rPr>
      </w:pPr>
      <w:r>
        <w:rPr>
          <w:sz w:val="24"/>
        </w:rPr>
        <w:t>Office:  COM 4</w:t>
      </w:r>
      <w:r w:rsidR="00EF0BA8">
        <w:rPr>
          <w:sz w:val="24"/>
        </w:rPr>
        <w:t>428 (South Side of Building)</w:t>
      </w:r>
      <w:r>
        <w:rPr>
          <w:sz w:val="24"/>
        </w:rPr>
        <w:t xml:space="preserve">    404-894-4330</w:t>
      </w:r>
    </w:p>
    <w:p w:rsidR="004C7F46" w:rsidRDefault="004C7F46">
      <w:pPr>
        <w:pStyle w:val="Heading5"/>
        <w:rPr>
          <w:sz w:val="24"/>
        </w:rPr>
      </w:pPr>
      <w:r>
        <w:rPr>
          <w:sz w:val="24"/>
        </w:rPr>
        <w:t>Office Hours:  T</w:t>
      </w:r>
      <w:proofErr w:type="gramStart"/>
      <w:r>
        <w:rPr>
          <w:sz w:val="24"/>
        </w:rPr>
        <w:t>,TH</w:t>
      </w:r>
      <w:proofErr w:type="gramEnd"/>
      <w:r>
        <w:rPr>
          <w:sz w:val="24"/>
        </w:rPr>
        <w:t xml:space="preserve"> </w:t>
      </w:r>
      <w:r w:rsidR="0010581A">
        <w:rPr>
          <w:sz w:val="24"/>
        </w:rPr>
        <w:t>1</w:t>
      </w:r>
      <w:r w:rsidR="00EF0BA8">
        <w:rPr>
          <w:sz w:val="24"/>
        </w:rPr>
        <w:t>2</w:t>
      </w:r>
      <w:r>
        <w:rPr>
          <w:sz w:val="24"/>
        </w:rPr>
        <w:t>:30-</w:t>
      </w:r>
      <w:r w:rsidR="0010581A">
        <w:rPr>
          <w:sz w:val="24"/>
        </w:rPr>
        <w:t>3</w:t>
      </w:r>
      <w:r>
        <w:rPr>
          <w:sz w:val="24"/>
        </w:rPr>
        <w:t xml:space="preserve"> or by appointment</w:t>
      </w:r>
    </w:p>
    <w:p w:rsidR="004C7F46" w:rsidRDefault="004C7F46">
      <w:pPr>
        <w:rPr>
          <w:color w:val="000000"/>
        </w:rPr>
      </w:pPr>
      <w:r>
        <w:rPr>
          <w:color w:val="000000"/>
        </w:rPr>
        <w:t xml:space="preserve">The main objective of this course is to introduce spreadsheet-based modeling methods for maximizing a firm’s profit.  The first </w:t>
      </w:r>
      <w:r w:rsidR="00FF6ACB">
        <w:rPr>
          <w:color w:val="000000"/>
        </w:rPr>
        <w:t>c</w:t>
      </w:r>
      <w:r>
        <w:rPr>
          <w:color w:val="000000"/>
        </w:rPr>
        <w:t>omponent of this course in</w:t>
      </w:r>
      <w:r w:rsidR="00FF6ACB">
        <w:rPr>
          <w:color w:val="000000"/>
        </w:rPr>
        <w:t>volves</w:t>
      </w:r>
      <w:r>
        <w:rPr>
          <w:color w:val="000000"/>
        </w:rPr>
        <w:t xml:space="preserve"> </w:t>
      </w:r>
      <w:r w:rsidR="00FF6ACB">
        <w:rPr>
          <w:color w:val="000000"/>
        </w:rPr>
        <w:t xml:space="preserve">the </w:t>
      </w:r>
      <w:r>
        <w:rPr>
          <w:color w:val="000000"/>
        </w:rPr>
        <w:t xml:space="preserve">forecasting </w:t>
      </w:r>
      <w:r w:rsidR="00FF6ACB">
        <w:rPr>
          <w:color w:val="000000"/>
        </w:rPr>
        <w:t>of customer demand</w:t>
      </w:r>
      <w:r>
        <w:rPr>
          <w:color w:val="000000"/>
        </w:rPr>
        <w:t xml:space="preserve">.  </w:t>
      </w:r>
      <w:r w:rsidR="00FF6ACB">
        <w:rPr>
          <w:color w:val="000000"/>
        </w:rPr>
        <w:t>Demand forecasts provide a critical input to everything we discuss in the latter part of the class, so we will first focus on the fundamental steps of creating a good forecast</w:t>
      </w:r>
      <w:r>
        <w:rPr>
          <w:color w:val="000000"/>
        </w:rPr>
        <w:t xml:space="preserve">.  The logic behind advanced </w:t>
      </w:r>
      <w:r w:rsidR="00FF6ACB">
        <w:rPr>
          <w:color w:val="000000"/>
        </w:rPr>
        <w:t>forecasting</w:t>
      </w:r>
      <w:r>
        <w:rPr>
          <w:color w:val="000000"/>
        </w:rPr>
        <w:t xml:space="preserve"> software systems will be demonstrated using spreadsheet-based methods including Excel Solver and </w:t>
      </w:r>
      <w:r w:rsidR="00FF6ACB">
        <w:rPr>
          <w:color w:val="000000"/>
        </w:rPr>
        <w:t>the statistical open source software package R</w:t>
      </w:r>
      <w:r>
        <w:rPr>
          <w:color w:val="000000"/>
        </w:rPr>
        <w:t xml:space="preserve">. </w:t>
      </w:r>
    </w:p>
    <w:p w:rsidR="004C7F46" w:rsidRDefault="004C7F46">
      <w:r>
        <w:rPr>
          <w:color w:val="000000"/>
        </w:rPr>
        <w:t xml:space="preserve">The </w:t>
      </w:r>
      <w:r w:rsidR="00FF6ACB">
        <w:rPr>
          <w:color w:val="000000"/>
        </w:rPr>
        <w:t>main</w:t>
      </w:r>
      <w:r>
        <w:rPr>
          <w:color w:val="000000"/>
        </w:rPr>
        <w:t xml:space="preserve"> component of this course focus</w:t>
      </w:r>
      <w:r w:rsidR="00FF6ACB">
        <w:rPr>
          <w:color w:val="000000"/>
        </w:rPr>
        <w:t>es</w:t>
      </w:r>
      <w:r>
        <w:rPr>
          <w:color w:val="000000"/>
        </w:rPr>
        <w:t xml:space="preserve"> on the revenue side</w:t>
      </w:r>
      <w:r w:rsidR="00FF6ACB">
        <w:rPr>
          <w:color w:val="000000"/>
        </w:rPr>
        <w:t xml:space="preserve"> of the profit equation and</w:t>
      </w:r>
      <w:r>
        <w:rPr>
          <w:color w:val="000000"/>
        </w:rPr>
        <w:t xml:space="preserve"> includes an introduction to the rapidly growing field of Pricing and Revenue Optimization (PRO) – also called “revenue management.”  PRO systems use mathematical optimization to set and update prices offered through various channels in order to maximize profit.  </w:t>
      </w:r>
      <w:r>
        <w:rPr>
          <w:lang w:val="en-AU"/>
        </w:rPr>
        <w:t xml:space="preserve">A familiar example is the passenger airline industry, where a carrier may sell seats on the same flight at many different prices.  PRO practices have transformed the transportation and hospitality industries, and are increasingly important in industries as diverse as retail, telecommunications, entertainment, </w:t>
      </w:r>
      <w:proofErr w:type="gramStart"/>
      <w:r>
        <w:rPr>
          <w:lang w:val="en-AU"/>
        </w:rPr>
        <w:t>health</w:t>
      </w:r>
      <w:proofErr w:type="gramEnd"/>
      <w:r>
        <w:rPr>
          <w:lang w:val="en-AU"/>
        </w:rPr>
        <w:t xml:space="preserve"> care and manufacturing.  In this course, students learn </w:t>
      </w:r>
      <w:r>
        <w:rPr>
          <w:color w:val="000000"/>
        </w:rPr>
        <w:t xml:space="preserve">to identify and exploit PRO opportunities in different business contexts.  Specific topics include pricing of constrained capacity, overbooking policies, and customer segmentation for revenue maximization.  </w:t>
      </w:r>
    </w:p>
    <w:p w:rsidR="004C7F46" w:rsidRDefault="004C7F46" w:rsidP="005F21E3">
      <w:pPr>
        <w:pStyle w:val="sechead"/>
        <w:spacing w:after="120"/>
      </w:pPr>
      <w:r>
        <w:t>Web Page</w:t>
      </w:r>
    </w:p>
    <w:p w:rsidR="004C7F46" w:rsidRDefault="005F21E3">
      <w:r>
        <w:t>The</w:t>
      </w:r>
      <w:r w:rsidR="004C7F46">
        <w:t xml:space="preserve"> class web page will be your source for </w:t>
      </w:r>
      <w:r w:rsidR="009522F1">
        <w:t>homework and</w:t>
      </w:r>
      <w:r w:rsidR="004C7F46">
        <w:t xml:space="preserve"> </w:t>
      </w:r>
      <w:r w:rsidR="00AD6D15">
        <w:t>required</w:t>
      </w:r>
      <w:r w:rsidR="004C7F46">
        <w:t xml:space="preserve"> </w:t>
      </w:r>
      <w:r w:rsidR="009522F1">
        <w:t>readings</w:t>
      </w:r>
      <w:r w:rsidR="004C7F46">
        <w:t xml:space="preserve">. </w:t>
      </w:r>
      <w:hyperlink r:id="rId8" w:history="1">
        <w:r w:rsidR="004C7F46">
          <w:rPr>
            <w:rStyle w:val="Hyperlink"/>
            <w:b/>
            <w:bCs/>
          </w:rPr>
          <w:t>http://www.prism.gatech.edu/~mf122/</w:t>
        </w:r>
      </w:hyperlink>
    </w:p>
    <w:p w:rsidR="002667E7" w:rsidRDefault="002667E7" w:rsidP="004879F3">
      <w:pPr>
        <w:pStyle w:val="sechead"/>
        <w:spacing w:after="120"/>
      </w:pPr>
      <w:r>
        <w:t>Required Material</w:t>
      </w:r>
    </w:p>
    <w:p w:rsidR="002667E7" w:rsidRPr="002C1A8A" w:rsidRDefault="00197BB5" w:rsidP="002667E7">
      <w:pPr>
        <w:pStyle w:val="BodyText"/>
        <w:numPr>
          <w:ilvl w:val="0"/>
          <w:numId w:val="3"/>
        </w:numPr>
      </w:pPr>
      <w:hyperlink r:id="rId9" w:history="1">
        <w:r w:rsidR="002667E7">
          <w:rPr>
            <w:rStyle w:val="Hyperlink"/>
          </w:rPr>
          <w:t>Pricing Simulation</w:t>
        </w:r>
      </w:hyperlink>
      <w:r w:rsidR="002667E7" w:rsidRPr="002667E7">
        <w:t xml:space="preserve">  (</w:t>
      </w:r>
      <w:r w:rsidR="00212AB5">
        <w:t>purchase directly from HBSP for $12.50</w:t>
      </w:r>
      <w:r w:rsidR="002667E7">
        <w:t>)</w:t>
      </w:r>
    </w:p>
    <w:p w:rsidR="004C7F46" w:rsidRDefault="004C7F46" w:rsidP="005F21E3">
      <w:pPr>
        <w:pStyle w:val="sechead"/>
        <w:spacing w:after="120"/>
      </w:pPr>
      <w:r>
        <w:t>Supplemental Material</w:t>
      </w:r>
    </w:p>
    <w:p w:rsidR="002C1A8A" w:rsidRPr="002C1A8A" w:rsidRDefault="002C1A8A" w:rsidP="002C1A8A">
      <w:pPr>
        <w:pStyle w:val="BodyText"/>
        <w:numPr>
          <w:ilvl w:val="0"/>
          <w:numId w:val="3"/>
        </w:numPr>
      </w:pPr>
      <w:r w:rsidRPr="004B6355">
        <w:rPr>
          <w:u w:val="single"/>
        </w:rPr>
        <w:t>Pricing and Revenue Optimization</w:t>
      </w:r>
      <w:r>
        <w:t xml:space="preserve"> by Phillips</w:t>
      </w:r>
    </w:p>
    <w:p w:rsidR="005F21E3" w:rsidRPr="005F21E3" w:rsidRDefault="005F21E3" w:rsidP="005F21E3">
      <w:pPr>
        <w:pStyle w:val="BodyText"/>
        <w:numPr>
          <w:ilvl w:val="0"/>
          <w:numId w:val="3"/>
        </w:numPr>
      </w:pPr>
      <w:r>
        <w:rPr>
          <w:szCs w:val="24"/>
          <w:u w:val="single"/>
        </w:rPr>
        <w:t>Data Analysis and Decision Making with Microsoft Excel</w:t>
      </w:r>
      <w:r>
        <w:t xml:space="preserve"> by Albright et al. </w:t>
      </w:r>
    </w:p>
    <w:p w:rsidR="004C7F46" w:rsidRPr="009522F1" w:rsidRDefault="004C7F46">
      <w:pPr>
        <w:pStyle w:val="BodyText"/>
        <w:numPr>
          <w:ilvl w:val="0"/>
          <w:numId w:val="3"/>
        </w:numPr>
        <w:jc w:val="left"/>
      </w:pPr>
      <w:r>
        <w:rPr>
          <w:szCs w:val="48"/>
          <w:u w:val="single"/>
        </w:rPr>
        <w:t>Revenue Management: Hard-Core Tactics for Market Domination</w:t>
      </w:r>
      <w:r>
        <w:rPr>
          <w:szCs w:val="48"/>
        </w:rPr>
        <w:t xml:space="preserve"> by Robert G. Cross </w:t>
      </w:r>
    </w:p>
    <w:p w:rsidR="009522F1" w:rsidRPr="009522F1" w:rsidRDefault="004C7F46">
      <w:pPr>
        <w:pStyle w:val="BodyText"/>
        <w:numPr>
          <w:ilvl w:val="0"/>
          <w:numId w:val="3"/>
        </w:numPr>
        <w:jc w:val="left"/>
      </w:pPr>
      <w:r>
        <w:rPr>
          <w:szCs w:val="48"/>
          <w:u w:val="single"/>
        </w:rPr>
        <w:t xml:space="preserve">Business Forecasting with Accompanying Excel-Based </w:t>
      </w:r>
      <w:proofErr w:type="spellStart"/>
      <w:r>
        <w:rPr>
          <w:szCs w:val="48"/>
          <w:u w:val="single"/>
        </w:rPr>
        <w:t>ForecastX</w:t>
      </w:r>
      <w:proofErr w:type="spellEnd"/>
      <w:r>
        <w:rPr>
          <w:szCs w:val="48"/>
          <w:u w:val="single"/>
        </w:rPr>
        <w:t xml:space="preserve"> Software </w:t>
      </w:r>
      <w:r>
        <w:rPr>
          <w:szCs w:val="48"/>
        </w:rPr>
        <w:t>by Wilson</w:t>
      </w:r>
    </w:p>
    <w:p w:rsidR="002C1A8A" w:rsidRDefault="00F90C9D">
      <w:pPr>
        <w:pStyle w:val="BodyText"/>
      </w:pPr>
      <w:r>
        <w:t>A</w:t>
      </w:r>
      <w:r w:rsidR="004C7F46">
        <w:t xml:space="preserve">ll readings listed </w:t>
      </w:r>
      <w:r>
        <w:t>i</w:t>
      </w:r>
      <w:r w:rsidR="004C7F46">
        <w:t>n the course outline are included on the class web page.</w:t>
      </w:r>
    </w:p>
    <w:p w:rsidR="004879F3" w:rsidRDefault="004879F3">
      <w:pPr>
        <w:pStyle w:val="sechead"/>
      </w:pPr>
    </w:p>
    <w:p w:rsidR="00FF6ACB" w:rsidRPr="00FF6ACB" w:rsidRDefault="00FF6ACB" w:rsidP="00FF6ACB"/>
    <w:p w:rsidR="004C7F46" w:rsidRDefault="004C7F46">
      <w:pPr>
        <w:pStyle w:val="sechead"/>
      </w:pPr>
      <w:r>
        <w:lastRenderedPageBreak/>
        <w:t>Grading</w:t>
      </w:r>
    </w:p>
    <w:p w:rsidR="004C7F46" w:rsidRDefault="004C7F46">
      <w:r>
        <w:t>Evaluations will be based upon the following components weighted by the given percentages.</w:t>
      </w:r>
    </w:p>
    <w:tbl>
      <w:tblPr>
        <w:tblW w:w="0" w:type="auto"/>
        <w:jc w:val="center"/>
        <w:tblLayout w:type="fixed"/>
        <w:tblLook w:val="0000"/>
      </w:tblPr>
      <w:tblGrid>
        <w:gridCol w:w="3555"/>
        <w:gridCol w:w="1440"/>
      </w:tblGrid>
      <w:tr w:rsidR="004C7F46" w:rsidTr="004879F3">
        <w:trPr>
          <w:jc w:val="center"/>
        </w:trPr>
        <w:tc>
          <w:tcPr>
            <w:tcW w:w="3555" w:type="dxa"/>
          </w:tcPr>
          <w:p w:rsidR="004C7F46" w:rsidRDefault="004C7F46">
            <w:pPr>
              <w:numPr>
                <w:ilvl w:val="0"/>
                <w:numId w:val="1"/>
              </w:numPr>
              <w:rPr>
                <w:i/>
              </w:rPr>
            </w:pPr>
            <w:r>
              <w:rPr>
                <w:i/>
              </w:rPr>
              <w:t>Class Participation</w:t>
            </w:r>
            <w:r w:rsidR="004879F3">
              <w:rPr>
                <w:i/>
              </w:rPr>
              <w:t xml:space="preserve"> and HWs</w:t>
            </w:r>
          </w:p>
        </w:tc>
        <w:tc>
          <w:tcPr>
            <w:tcW w:w="1440" w:type="dxa"/>
          </w:tcPr>
          <w:p w:rsidR="004C7F46" w:rsidRDefault="004C7F46" w:rsidP="004879F3">
            <w:pPr>
              <w:rPr>
                <w:i/>
              </w:rPr>
            </w:pPr>
            <w:r>
              <w:rPr>
                <w:i/>
              </w:rPr>
              <w:t>2</w:t>
            </w:r>
            <w:r w:rsidR="004879F3">
              <w:rPr>
                <w:i/>
              </w:rPr>
              <w:t>5</w:t>
            </w:r>
            <w:r>
              <w:rPr>
                <w:i/>
              </w:rPr>
              <w:t>%</w:t>
            </w:r>
          </w:p>
        </w:tc>
      </w:tr>
      <w:tr w:rsidR="004C7F46" w:rsidTr="004879F3">
        <w:trPr>
          <w:jc w:val="center"/>
        </w:trPr>
        <w:tc>
          <w:tcPr>
            <w:tcW w:w="3555" w:type="dxa"/>
          </w:tcPr>
          <w:p w:rsidR="004C7F46" w:rsidRDefault="004C7F46" w:rsidP="002667E7">
            <w:pPr>
              <w:numPr>
                <w:ilvl w:val="0"/>
                <w:numId w:val="1"/>
              </w:numPr>
              <w:rPr>
                <w:i/>
              </w:rPr>
            </w:pPr>
            <w:r>
              <w:rPr>
                <w:i/>
              </w:rPr>
              <w:t xml:space="preserve">Forecasting </w:t>
            </w:r>
            <w:r w:rsidR="002667E7">
              <w:rPr>
                <w:i/>
              </w:rPr>
              <w:t>Assignment</w:t>
            </w:r>
          </w:p>
        </w:tc>
        <w:tc>
          <w:tcPr>
            <w:tcW w:w="1440" w:type="dxa"/>
          </w:tcPr>
          <w:p w:rsidR="004C7F46" w:rsidRDefault="004C7F46">
            <w:pPr>
              <w:rPr>
                <w:i/>
              </w:rPr>
            </w:pPr>
            <w:r>
              <w:rPr>
                <w:i/>
              </w:rPr>
              <w:t>15%</w:t>
            </w:r>
          </w:p>
        </w:tc>
      </w:tr>
      <w:tr w:rsidR="004C7F46" w:rsidTr="004879F3">
        <w:trPr>
          <w:cantSplit/>
          <w:jc w:val="center"/>
        </w:trPr>
        <w:tc>
          <w:tcPr>
            <w:tcW w:w="3555" w:type="dxa"/>
          </w:tcPr>
          <w:p w:rsidR="002667E7" w:rsidRDefault="002667E7">
            <w:pPr>
              <w:numPr>
                <w:ilvl w:val="0"/>
                <w:numId w:val="1"/>
              </w:numPr>
              <w:rPr>
                <w:i/>
              </w:rPr>
            </w:pPr>
            <w:r>
              <w:rPr>
                <w:i/>
              </w:rPr>
              <w:t>Pricing Simulation</w:t>
            </w:r>
          </w:p>
        </w:tc>
        <w:tc>
          <w:tcPr>
            <w:tcW w:w="1440" w:type="dxa"/>
          </w:tcPr>
          <w:p w:rsidR="002667E7" w:rsidRPr="002667E7" w:rsidRDefault="004879F3" w:rsidP="004879F3">
            <w:pPr>
              <w:rPr>
                <w:i/>
              </w:rPr>
            </w:pPr>
            <w:r>
              <w:rPr>
                <w:i/>
              </w:rPr>
              <w:t>25</w:t>
            </w:r>
            <w:r w:rsidR="002667E7" w:rsidRPr="002667E7">
              <w:rPr>
                <w:i/>
              </w:rPr>
              <w:t>%</w:t>
            </w:r>
          </w:p>
        </w:tc>
      </w:tr>
      <w:tr w:rsidR="004C7F46" w:rsidTr="004879F3">
        <w:trPr>
          <w:jc w:val="center"/>
        </w:trPr>
        <w:tc>
          <w:tcPr>
            <w:tcW w:w="3555" w:type="dxa"/>
          </w:tcPr>
          <w:p w:rsidR="004C7F46" w:rsidRDefault="004C7F46">
            <w:pPr>
              <w:numPr>
                <w:ilvl w:val="0"/>
                <w:numId w:val="1"/>
              </w:numPr>
              <w:rPr>
                <w:i/>
              </w:rPr>
            </w:pPr>
            <w:r>
              <w:rPr>
                <w:i/>
              </w:rPr>
              <w:t>Revenue Management Project</w:t>
            </w:r>
          </w:p>
        </w:tc>
        <w:tc>
          <w:tcPr>
            <w:tcW w:w="1440" w:type="dxa"/>
          </w:tcPr>
          <w:p w:rsidR="004C7F46" w:rsidRDefault="004879F3" w:rsidP="004879F3">
            <w:pPr>
              <w:rPr>
                <w:i/>
              </w:rPr>
            </w:pPr>
            <w:r>
              <w:rPr>
                <w:i/>
              </w:rPr>
              <w:t>35</w:t>
            </w:r>
            <w:r w:rsidR="004C7F46">
              <w:rPr>
                <w:i/>
              </w:rPr>
              <w:t>%</w:t>
            </w:r>
          </w:p>
        </w:tc>
      </w:tr>
    </w:tbl>
    <w:p w:rsidR="004C7F46" w:rsidRDefault="004C7F46">
      <w:r>
        <w:t xml:space="preserve">The stated weights will apply for students who perform adequately along each dimension.  That is, acceptable performance in </w:t>
      </w:r>
      <w:r>
        <w:rPr>
          <w:i/>
        </w:rPr>
        <w:t>each</w:t>
      </w:r>
      <w:r>
        <w:t xml:space="preserve"> area is a necessary condition for successfully completing the course.  Final course grades are determined using the total points accumulated.  </w:t>
      </w:r>
    </w:p>
    <w:p w:rsidR="004C7F46" w:rsidRDefault="004C7F46">
      <w:pPr>
        <w:pStyle w:val="BodyText2"/>
      </w:pPr>
    </w:p>
    <w:p w:rsidR="004C7F46" w:rsidRDefault="004C7F46">
      <w:pPr>
        <w:pStyle w:val="sechead"/>
      </w:pPr>
      <w:r>
        <w:t>Class Participation and Attendance</w:t>
      </w:r>
    </w:p>
    <w:p w:rsidR="004C7F46" w:rsidRDefault="004C7F46">
      <w:r>
        <w:t xml:space="preserve">Contribution to class discussion will require that you prepare for the class lesson ahead of time by both reading the material to be covered and working out any problems </w:t>
      </w:r>
      <w:r w:rsidR="00C64D22">
        <w:t xml:space="preserve">or home works assignments </w:t>
      </w:r>
      <w:r>
        <w:t xml:space="preserve">that are </w:t>
      </w:r>
      <w:r w:rsidR="00C64D22">
        <w:t>provided on the class webpage</w:t>
      </w:r>
      <w:r>
        <w:t xml:space="preserve">.  </w:t>
      </w:r>
      <w:r w:rsidR="0043318B">
        <w:t xml:space="preserve">There will be random checking to see if you are spending an acceptable amount of effort on the homework assignments.  </w:t>
      </w:r>
      <w:r>
        <w:t>The following outlines the basic rules of respectful behavior that must be followed to permit the classroom to be a positive learning experience for all who have chosen to attend.  Please turn off cell phones, do not talk to your neighbors, or do not read anything other than the class material currently being discussed.  Students should make every effort to be at class on time</w:t>
      </w:r>
      <w:r>
        <w:rPr>
          <w:rFonts w:ascii="Comic Sans MS" w:hAnsi="Comic Sans MS"/>
        </w:rPr>
        <w:t xml:space="preserve"> </w:t>
      </w:r>
      <w:r>
        <w:t xml:space="preserve">and, if late, find a seat quickly and disturb the class as little as possible.  Please bring your </w:t>
      </w:r>
      <w:r>
        <w:rPr>
          <w:b/>
          <w:bCs/>
        </w:rPr>
        <w:t>name tent</w:t>
      </w:r>
      <w:r>
        <w:t xml:space="preserve"> with you to every class.  </w:t>
      </w:r>
    </w:p>
    <w:p w:rsidR="004C7F46" w:rsidRDefault="004C7F46">
      <w:pPr>
        <w:pStyle w:val="sechead"/>
      </w:pPr>
      <w:r>
        <w:t>Group Projects</w:t>
      </w:r>
    </w:p>
    <w:p w:rsidR="004C7F46" w:rsidRDefault="004C7F46">
      <w:pPr>
        <w:autoSpaceDE w:val="0"/>
        <w:autoSpaceDN w:val="0"/>
        <w:adjustRightInd w:val="0"/>
        <w:spacing w:after="0"/>
      </w:pPr>
      <w:r>
        <w:t xml:space="preserve">You are to form groups to undertake </w:t>
      </w:r>
      <w:r w:rsidR="002667E7">
        <w:t xml:space="preserve">some of </w:t>
      </w:r>
      <w:r>
        <w:t xml:space="preserve">the exercises involving the application of the main concepts introduced in class. The exercises involve an </w:t>
      </w:r>
      <w:r w:rsidR="002667E7">
        <w:t>analysis</w:t>
      </w:r>
      <w:r>
        <w:t xml:space="preserve"> of the problem, a presentation of the findings, and a report (written from the perspective of a </w:t>
      </w:r>
      <w:r w:rsidR="00C64D22">
        <w:t>profit analytics</w:t>
      </w:r>
      <w:r>
        <w:t xml:space="preserve"> consultant who is writing for an audience that is familiar with the principles, concepts, problem areas, systems, and techniques discussed in class).  Specific details of the projects will be passed out during the term.  </w:t>
      </w:r>
      <w:r>
        <w:rPr>
          <w:szCs w:val="22"/>
        </w:rPr>
        <w:t xml:space="preserve">Projects should be done in groups of </w:t>
      </w:r>
      <w:r w:rsidR="009B279B">
        <w:rPr>
          <w:i/>
          <w:iCs/>
          <w:szCs w:val="22"/>
        </w:rPr>
        <w:t>three</w:t>
      </w:r>
      <w:r>
        <w:rPr>
          <w:szCs w:val="22"/>
        </w:rPr>
        <w:t xml:space="preserve"> to </w:t>
      </w:r>
      <w:r w:rsidR="002667E7">
        <w:rPr>
          <w:i/>
          <w:iCs/>
          <w:szCs w:val="22"/>
        </w:rPr>
        <w:t>five</w:t>
      </w:r>
      <w:r>
        <w:rPr>
          <w:i/>
          <w:iCs/>
          <w:szCs w:val="22"/>
        </w:rPr>
        <w:t xml:space="preserve"> </w:t>
      </w:r>
      <w:r>
        <w:rPr>
          <w:szCs w:val="22"/>
        </w:rPr>
        <w:t>members</w:t>
      </w:r>
      <w:r>
        <w:t xml:space="preserve">.  </w:t>
      </w:r>
      <w:r w:rsidR="0043318B">
        <w:t>If you are taking the course on a pass/fail basis, you do not need to participate in the group projects.</w:t>
      </w:r>
    </w:p>
    <w:p w:rsidR="004C7F46" w:rsidRDefault="004C7F46">
      <w:pPr>
        <w:pStyle w:val="Header"/>
        <w:tabs>
          <w:tab w:val="clear" w:pos="4320"/>
          <w:tab w:val="clear" w:pos="8640"/>
        </w:tabs>
        <w:autoSpaceDE w:val="0"/>
        <w:autoSpaceDN w:val="0"/>
        <w:adjustRightInd w:val="0"/>
        <w:spacing w:after="0"/>
      </w:pPr>
    </w:p>
    <w:p w:rsidR="00AD6D15" w:rsidRDefault="00AD6D15">
      <w:pPr>
        <w:spacing w:after="0"/>
        <w:jc w:val="left"/>
        <w:rPr>
          <w:b/>
          <w:smallCaps/>
        </w:rPr>
      </w:pPr>
      <w:r>
        <w:br w:type="page"/>
      </w:r>
    </w:p>
    <w:p w:rsidR="004C7F46" w:rsidRDefault="004C7F46">
      <w:pPr>
        <w:pStyle w:val="sechead"/>
      </w:pPr>
      <w:r>
        <w:lastRenderedPageBreak/>
        <w:t>Tentative Schedule</w:t>
      </w:r>
    </w:p>
    <w:p w:rsidR="004C7F46" w:rsidRDefault="004C7F46">
      <w:pPr>
        <w:pStyle w:val="PlainText"/>
        <w:rPr>
          <w:rFonts w:ascii="Times New Roman" w:hAnsi="Times New Roman"/>
          <w:sz w:val="24"/>
        </w:rPr>
      </w:pPr>
      <w:r>
        <w:rPr>
          <w:rFonts w:ascii="Times New Roman" w:hAnsi="Times New Roman"/>
          <w:sz w:val="24"/>
        </w:rPr>
        <w:t xml:space="preserve">The following is a tentative schedule.  In general, even if the specific date of coverage may change slightly, the order of coverage should remain as presented below.  Modifications may be made as the semester progresses and the appropriate changes will be announced in class.  </w:t>
      </w:r>
    </w:p>
    <w:tbl>
      <w:tblPr>
        <w:tblW w:w="9558" w:type="dxa"/>
        <w:tblLayout w:type="fixed"/>
        <w:tblLook w:val="0000"/>
      </w:tblPr>
      <w:tblGrid>
        <w:gridCol w:w="918"/>
        <w:gridCol w:w="810"/>
        <w:gridCol w:w="7830"/>
      </w:tblGrid>
      <w:tr w:rsidR="004C7F46">
        <w:tc>
          <w:tcPr>
            <w:tcW w:w="918" w:type="dxa"/>
          </w:tcPr>
          <w:p w:rsidR="004C7F46" w:rsidRDefault="004C7F46">
            <w:pPr>
              <w:pStyle w:val="sechead"/>
              <w:spacing w:after="120"/>
            </w:pPr>
            <w:r>
              <w:br w:type="page"/>
              <w:t>Class</w:t>
            </w:r>
          </w:p>
        </w:tc>
        <w:tc>
          <w:tcPr>
            <w:tcW w:w="810" w:type="dxa"/>
          </w:tcPr>
          <w:p w:rsidR="004C7F46" w:rsidRDefault="004C7F46">
            <w:pPr>
              <w:pStyle w:val="sechead"/>
              <w:spacing w:after="120"/>
            </w:pPr>
            <w:r>
              <w:t>Date</w:t>
            </w:r>
          </w:p>
        </w:tc>
        <w:tc>
          <w:tcPr>
            <w:tcW w:w="7830" w:type="dxa"/>
          </w:tcPr>
          <w:p w:rsidR="004C7F46" w:rsidRDefault="004C7F46">
            <w:pPr>
              <w:pStyle w:val="sechead"/>
              <w:spacing w:after="120"/>
            </w:pPr>
            <w:smartTag w:uri="urn:schemas-microsoft-com:office:smarttags" w:element="City">
              <w:smartTag w:uri="urn:schemas-microsoft-com:office:smarttags" w:element="place">
                <w:r>
                  <w:t>Readings</w:t>
                </w:r>
              </w:smartTag>
            </w:smartTag>
            <w:r>
              <w:t xml:space="preserve"> and Cases</w:t>
            </w:r>
          </w:p>
        </w:tc>
      </w:tr>
      <w:tr w:rsidR="004B6355">
        <w:tc>
          <w:tcPr>
            <w:tcW w:w="918" w:type="dxa"/>
          </w:tcPr>
          <w:p w:rsidR="004B6355" w:rsidRDefault="004B6355">
            <w:r>
              <w:t>1</w:t>
            </w:r>
          </w:p>
        </w:tc>
        <w:tc>
          <w:tcPr>
            <w:tcW w:w="810" w:type="dxa"/>
          </w:tcPr>
          <w:p w:rsidR="004B6355" w:rsidRDefault="004B6355" w:rsidP="004B7DE0">
            <w:pPr>
              <w:spacing w:after="0"/>
              <w:jc w:val="left"/>
            </w:pPr>
            <w:r>
              <w:t>1/</w:t>
            </w:r>
            <w:r w:rsidR="004B7DE0">
              <w:t>6</w:t>
            </w:r>
          </w:p>
        </w:tc>
        <w:tc>
          <w:tcPr>
            <w:tcW w:w="7830" w:type="dxa"/>
          </w:tcPr>
          <w:p w:rsidR="004B6355" w:rsidRDefault="004B6355">
            <w:pPr>
              <w:pStyle w:val="tabhead"/>
            </w:pPr>
            <w:r>
              <w:rPr>
                <w:color w:val="000000"/>
                <w:sz w:val="22"/>
                <w:szCs w:val="22"/>
              </w:rPr>
              <w:t xml:space="preserve">Class Outline </w:t>
            </w:r>
          </w:p>
          <w:p w:rsidR="004B6355" w:rsidRDefault="004B6355">
            <w:pPr>
              <w:spacing w:after="120"/>
              <w:ind w:left="720" w:hanging="720"/>
              <w:rPr>
                <w:iCs/>
              </w:rPr>
            </w:pPr>
            <w:r>
              <w:t>Project descriptions</w:t>
            </w:r>
          </w:p>
        </w:tc>
      </w:tr>
      <w:tr w:rsidR="004B6355">
        <w:tc>
          <w:tcPr>
            <w:tcW w:w="918" w:type="dxa"/>
          </w:tcPr>
          <w:p w:rsidR="004B6355" w:rsidRDefault="004B6355">
            <w:r>
              <w:t>2</w:t>
            </w:r>
          </w:p>
        </w:tc>
        <w:tc>
          <w:tcPr>
            <w:tcW w:w="810" w:type="dxa"/>
          </w:tcPr>
          <w:p w:rsidR="004B6355" w:rsidRDefault="004B6355" w:rsidP="004B7DE0">
            <w:pPr>
              <w:spacing w:after="0"/>
              <w:jc w:val="left"/>
            </w:pPr>
            <w:r>
              <w:t>1/</w:t>
            </w:r>
            <w:r w:rsidR="004B7DE0">
              <w:t>8</w:t>
            </w:r>
          </w:p>
        </w:tc>
        <w:tc>
          <w:tcPr>
            <w:tcW w:w="7830" w:type="dxa"/>
          </w:tcPr>
          <w:p w:rsidR="004B6355" w:rsidRDefault="004B6355">
            <w:pPr>
              <w:pStyle w:val="tabhead"/>
            </w:pPr>
            <w:r>
              <w:t xml:space="preserve">Forecasting </w:t>
            </w:r>
          </w:p>
          <w:p w:rsidR="004B6355" w:rsidRPr="00C64D22" w:rsidRDefault="004B6355" w:rsidP="00C64D22">
            <w:pPr>
              <w:spacing w:after="120"/>
              <w:ind w:left="720" w:hanging="720"/>
            </w:pPr>
            <w:r>
              <w:t>Combining Forecasting and Optimization</w:t>
            </w:r>
          </w:p>
        </w:tc>
      </w:tr>
      <w:tr w:rsidR="004B6355">
        <w:tc>
          <w:tcPr>
            <w:tcW w:w="918" w:type="dxa"/>
          </w:tcPr>
          <w:p w:rsidR="004B6355" w:rsidRDefault="004B6355">
            <w:pPr>
              <w:pStyle w:val="Header"/>
              <w:tabs>
                <w:tab w:val="clear" w:pos="4320"/>
                <w:tab w:val="clear" w:pos="8640"/>
              </w:tabs>
            </w:pPr>
            <w:r>
              <w:t>3</w:t>
            </w:r>
          </w:p>
        </w:tc>
        <w:tc>
          <w:tcPr>
            <w:tcW w:w="810" w:type="dxa"/>
          </w:tcPr>
          <w:p w:rsidR="004B6355" w:rsidRDefault="004B6355" w:rsidP="004B7DE0">
            <w:pPr>
              <w:spacing w:after="0"/>
              <w:jc w:val="left"/>
            </w:pPr>
            <w:r>
              <w:t>1/1</w:t>
            </w:r>
            <w:r w:rsidR="004B7DE0">
              <w:t>3</w:t>
            </w:r>
          </w:p>
        </w:tc>
        <w:tc>
          <w:tcPr>
            <w:tcW w:w="7830" w:type="dxa"/>
          </w:tcPr>
          <w:p w:rsidR="004B6355" w:rsidRDefault="004B6355">
            <w:pPr>
              <w:pStyle w:val="tabhead"/>
            </w:pPr>
            <w:r>
              <w:t xml:space="preserve">Forecasting </w:t>
            </w:r>
          </w:p>
          <w:p w:rsidR="004B6355" w:rsidRDefault="004B6355">
            <w:pPr>
              <w:pStyle w:val="tabbod"/>
            </w:pPr>
            <w:r>
              <w:t>Forecasting with Trend</w:t>
            </w:r>
          </w:p>
        </w:tc>
      </w:tr>
      <w:tr w:rsidR="004B6355">
        <w:tc>
          <w:tcPr>
            <w:tcW w:w="918" w:type="dxa"/>
          </w:tcPr>
          <w:p w:rsidR="004B6355" w:rsidRDefault="004B6355">
            <w:pPr>
              <w:pStyle w:val="Header"/>
              <w:tabs>
                <w:tab w:val="clear" w:pos="4320"/>
                <w:tab w:val="clear" w:pos="8640"/>
              </w:tabs>
            </w:pPr>
            <w:r>
              <w:t>4</w:t>
            </w:r>
          </w:p>
        </w:tc>
        <w:tc>
          <w:tcPr>
            <w:tcW w:w="810" w:type="dxa"/>
          </w:tcPr>
          <w:p w:rsidR="004B6355" w:rsidRDefault="004B6355" w:rsidP="004B7DE0">
            <w:pPr>
              <w:spacing w:after="0"/>
              <w:jc w:val="left"/>
            </w:pPr>
            <w:r>
              <w:t>1/1</w:t>
            </w:r>
            <w:r w:rsidR="004B7DE0">
              <w:t>5</w:t>
            </w:r>
          </w:p>
        </w:tc>
        <w:tc>
          <w:tcPr>
            <w:tcW w:w="7830" w:type="dxa"/>
          </w:tcPr>
          <w:p w:rsidR="00C40969" w:rsidRDefault="00C40969" w:rsidP="00C40969">
            <w:pPr>
              <w:pStyle w:val="tabhead"/>
            </w:pPr>
            <w:r>
              <w:t xml:space="preserve">Forecasting </w:t>
            </w:r>
          </w:p>
          <w:p w:rsidR="004B6355" w:rsidRDefault="00C40969" w:rsidP="00C40969">
            <w:pPr>
              <w:pStyle w:val="tabbod"/>
            </w:pPr>
            <w:r>
              <w:t>Forecasting with Seasonality</w:t>
            </w:r>
          </w:p>
        </w:tc>
      </w:tr>
      <w:tr w:rsidR="004B6355">
        <w:tc>
          <w:tcPr>
            <w:tcW w:w="918" w:type="dxa"/>
          </w:tcPr>
          <w:p w:rsidR="004B6355" w:rsidRDefault="004B6355">
            <w:r>
              <w:t>5</w:t>
            </w:r>
          </w:p>
        </w:tc>
        <w:tc>
          <w:tcPr>
            <w:tcW w:w="810" w:type="dxa"/>
          </w:tcPr>
          <w:p w:rsidR="004B6355" w:rsidRDefault="004B6355" w:rsidP="004B7DE0">
            <w:pPr>
              <w:spacing w:after="0"/>
              <w:jc w:val="left"/>
            </w:pPr>
            <w:r>
              <w:t>1/2</w:t>
            </w:r>
            <w:r w:rsidR="004B7DE0">
              <w:t>0</w:t>
            </w:r>
          </w:p>
        </w:tc>
        <w:tc>
          <w:tcPr>
            <w:tcW w:w="7830" w:type="dxa"/>
          </w:tcPr>
          <w:p w:rsidR="004879F3" w:rsidRDefault="00C40969" w:rsidP="004879F3">
            <w:pPr>
              <w:pStyle w:val="tabhead"/>
            </w:pPr>
            <w:r>
              <w:t>Forecasting</w:t>
            </w:r>
          </w:p>
          <w:p w:rsidR="004B6355" w:rsidRPr="004879F3" w:rsidRDefault="00C40969" w:rsidP="004879F3">
            <w:pPr>
              <w:pStyle w:val="tabhead"/>
              <w:rPr>
                <w:b w:val="0"/>
              </w:rPr>
            </w:pPr>
            <w:r w:rsidRPr="004879F3">
              <w:rPr>
                <w:b w:val="0"/>
              </w:rPr>
              <w:t>Confidence Intervals and Prediction Intervals</w:t>
            </w:r>
          </w:p>
        </w:tc>
      </w:tr>
      <w:tr w:rsidR="004B6355">
        <w:tc>
          <w:tcPr>
            <w:tcW w:w="918" w:type="dxa"/>
          </w:tcPr>
          <w:p w:rsidR="004B6355" w:rsidRDefault="004B6355">
            <w:r>
              <w:t>6</w:t>
            </w:r>
          </w:p>
        </w:tc>
        <w:tc>
          <w:tcPr>
            <w:tcW w:w="810" w:type="dxa"/>
          </w:tcPr>
          <w:p w:rsidR="004B6355" w:rsidRDefault="004B6355" w:rsidP="004B7DE0">
            <w:pPr>
              <w:spacing w:after="0"/>
              <w:jc w:val="left"/>
            </w:pPr>
            <w:r>
              <w:t>1/2</w:t>
            </w:r>
            <w:r w:rsidR="004B7DE0">
              <w:t>2</w:t>
            </w:r>
          </w:p>
        </w:tc>
        <w:tc>
          <w:tcPr>
            <w:tcW w:w="7830" w:type="dxa"/>
          </w:tcPr>
          <w:p w:rsidR="004B6355" w:rsidRDefault="004B7DE0" w:rsidP="004B7DE0">
            <w:pPr>
              <w:pStyle w:val="tabbod"/>
              <w:rPr>
                <w:b/>
              </w:rPr>
            </w:pPr>
            <w:r w:rsidRPr="004B7DE0">
              <w:rPr>
                <w:b/>
              </w:rPr>
              <w:t xml:space="preserve">Forecasting </w:t>
            </w:r>
          </w:p>
          <w:p w:rsidR="004879F3" w:rsidRPr="004879F3" w:rsidRDefault="004879F3" w:rsidP="004B7DE0">
            <w:pPr>
              <w:pStyle w:val="tabbod"/>
            </w:pPr>
            <w:r w:rsidRPr="004879F3">
              <w:t>Price Changes and Promotions</w:t>
            </w:r>
          </w:p>
        </w:tc>
      </w:tr>
      <w:tr w:rsidR="004B6355">
        <w:tc>
          <w:tcPr>
            <w:tcW w:w="918" w:type="dxa"/>
          </w:tcPr>
          <w:p w:rsidR="004B6355" w:rsidRDefault="004B6355">
            <w:r>
              <w:t>7</w:t>
            </w:r>
          </w:p>
        </w:tc>
        <w:tc>
          <w:tcPr>
            <w:tcW w:w="810" w:type="dxa"/>
          </w:tcPr>
          <w:p w:rsidR="004B6355" w:rsidRDefault="004B6355" w:rsidP="004B7DE0">
            <w:pPr>
              <w:spacing w:after="0"/>
              <w:jc w:val="left"/>
            </w:pPr>
            <w:r>
              <w:t>1/</w:t>
            </w:r>
            <w:r w:rsidR="00926EB7">
              <w:t>2</w:t>
            </w:r>
            <w:r w:rsidR="004B7DE0">
              <w:t>7</w:t>
            </w:r>
          </w:p>
        </w:tc>
        <w:tc>
          <w:tcPr>
            <w:tcW w:w="7830" w:type="dxa"/>
          </w:tcPr>
          <w:p w:rsidR="004B6355" w:rsidRPr="004879F3" w:rsidRDefault="004879F3" w:rsidP="004B7DE0">
            <w:pPr>
              <w:pStyle w:val="tabhead"/>
            </w:pPr>
            <w:r w:rsidRPr="004879F3">
              <w:t>Forecasting Project Presentations</w:t>
            </w:r>
          </w:p>
        </w:tc>
      </w:tr>
      <w:tr w:rsidR="004B6355">
        <w:tc>
          <w:tcPr>
            <w:tcW w:w="918" w:type="dxa"/>
          </w:tcPr>
          <w:p w:rsidR="004B6355" w:rsidRDefault="004B6355">
            <w:r>
              <w:t>8</w:t>
            </w:r>
          </w:p>
        </w:tc>
        <w:tc>
          <w:tcPr>
            <w:tcW w:w="810" w:type="dxa"/>
          </w:tcPr>
          <w:p w:rsidR="004B6355" w:rsidRDefault="004B6355" w:rsidP="004B7DE0">
            <w:pPr>
              <w:spacing w:after="0"/>
              <w:jc w:val="left"/>
            </w:pPr>
            <w:r>
              <w:t>1</w:t>
            </w:r>
            <w:r w:rsidR="00926EB7">
              <w:t>/</w:t>
            </w:r>
            <w:r w:rsidR="004B7DE0">
              <w:t>29</w:t>
            </w:r>
          </w:p>
        </w:tc>
        <w:tc>
          <w:tcPr>
            <w:tcW w:w="7830" w:type="dxa"/>
          </w:tcPr>
          <w:p w:rsidR="004879F3" w:rsidRDefault="004879F3" w:rsidP="004879F3">
            <w:pPr>
              <w:pStyle w:val="tabbod"/>
              <w:ind w:left="720" w:hanging="720"/>
              <w:rPr>
                <w:b/>
                <w:bCs/>
              </w:rPr>
            </w:pPr>
            <w:r>
              <w:rPr>
                <w:b/>
                <w:bCs/>
              </w:rPr>
              <w:t>Revenue Management</w:t>
            </w:r>
          </w:p>
          <w:p w:rsidR="004B6355" w:rsidRDefault="004879F3" w:rsidP="002667E7">
            <w:pPr>
              <w:spacing w:after="120"/>
              <w:ind w:left="720" w:hanging="720"/>
            </w:pPr>
            <w:r>
              <w:t>Introduction to Revenue Management</w:t>
            </w:r>
          </w:p>
        </w:tc>
      </w:tr>
      <w:tr w:rsidR="004B6355">
        <w:tc>
          <w:tcPr>
            <w:tcW w:w="918" w:type="dxa"/>
          </w:tcPr>
          <w:p w:rsidR="004B6355" w:rsidRDefault="004B6355">
            <w:r>
              <w:t>9</w:t>
            </w:r>
          </w:p>
        </w:tc>
        <w:tc>
          <w:tcPr>
            <w:tcW w:w="810" w:type="dxa"/>
          </w:tcPr>
          <w:p w:rsidR="004B6355" w:rsidRDefault="004B6355" w:rsidP="004B7DE0">
            <w:pPr>
              <w:spacing w:after="20"/>
              <w:jc w:val="left"/>
            </w:pPr>
            <w:r>
              <w:t>2/</w:t>
            </w:r>
            <w:r w:rsidR="004B7DE0">
              <w:t>3</w:t>
            </w:r>
          </w:p>
        </w:tc>
        <w:tc>
          <w:tcPr>
            <w:tcW w:w="7830" w:type="dxa"/>
          </w:tcPr>
          <w:p w:rsidR="004879F3" w:rsidRDefault="004879F3" w:rsidP="004879F3">
            <w:pPr>
              <w:pStyle w:val="tabbod"/>
              <w:ind w:left="720" w:hanging="720"/>
              <w:rPr>
                <w:b/>
                <w:bCs/>
              </w:rPr>
            </w:pPr>
            <w:r>
              <w:rPr>
                <w:b/>
                <w:bCs/>
              </w:rPr>
              <w:t>Revenue Management</w:t>
            </w:r>
          </w:p>
          <w:p w:rsidR="004B6355" w:rsidRPr="00C7308E" w:rsidRDefault="00C42B14" w:rsidP="00C7308E">
            <w:pPr>
              <w:pStyle w:val="tabbod"/>
              <w:rPr>
                <w:bCs/>
                <w:color w:val="000000"/>
                <w:sz w:val="22"/>
                <w:szCs w:val="22"/>
              </w:rPr>
            </w:pPr>
            <w:r>
              <w:rPr>
                <w:iCs/>
              </w:rPr>
              <w:t>The Golf Game – 7 Core Concepts</w:t>
            </w:r>
          </w:p>
        </w:tc>
      </w:tr>
      <w:tr w:rsidR="004B6355">
        <w:tc>
          <w:tcPr>
            <w:tcW w:w="918" w:type="dxa"/>
          </w:tcPr>
          <w:p w:rsidR="004B6355" w:rsidRDefault="004B6355">
            <w:r>
              <w:t>10</w:t>
            </w:r>
          </w:p>
        </w:tc>
        <w:tc>
          <w:tcPr>
            <w:tcW w:w="810" w:type="dxa"/>
          </w:tcPr>
          <w:p w:rsidR="004B6355" w:rsidRDefault="004B6355" w:rsidP="004B7DE0">
            <w:pPr>
              <w:spacing w:after="20"/>
              <w:jc w:val="left"/>
            </w:pPr>
            <w:r>
              <w:t>2/</w:t>
            </w:r>
            <w:r w:rsidR="004B7DE0">
              <w:t>5</w:t>
            </w:r>
          </w:p>
        </w:tc>
        <w:tc>
          <w:tcPr>
            <w:tcW w:w="7830" w:type="dxa"/>
          </w:tcPr>
          <w:p w:rsidR="004879F3" w:rsidRDefault="004879F3" w:rsidP="004879F3">
            <w:pPr>
              <w:pStyle w:val="tabbod"/>
              <w:ind w:left="720" w:hanging="720"/>
              <w:rPr>
                <w:b/>
                <w:bCs/>
              </w:rPr>
            </w:pPr>
            <w:r>
              <w:rPr>
                <w:b/>
                <w:bCs/>
              </w:rPr>
              <w:t>Revenue Management</w:t>
            </w:r>
          </w:p>
          <w:p w:rsidR="004B6355" w:rsidRDefault="00C42B14">
            <w:pPr>
              <w:pStyle w:val="tabbod"/>
              <w:rPr>
                <w:b/>
                <w:smallCaps/>
              </w:rPr>
            </w:pPr>
            <w:r>
              <w:rPr>
                <w:bCs/>
              </w:rPr>
              <w:t xml:space="preserve">Overbooking and Booking Limits:  Critical </w:t>
            </w:r>
            <w:proofErr w:type="spellStart"/>
            <w:r>
              <w:rPr>
                <w:bCs/>
              </w:rPr>
              <w:t>Fractile</w:t>
            </w:r>
            <w:proofErr w:type="spellEnd"/>
            <w:r>
              <w:rPr>
                <w:bCs/>
              </w:rPr>
              <w:t xml:space="preserve"> Methods</w:t>
            </w:r>
          </w:p>
        </w:tc>
      </w:tr>
      <w:tr w:rsidR="004B6355">
        <w:tc>
          <w:tcPr>
            <w:tcW w:w="918" w:type="dxa"/>
          </w:tcPr>
          <w:p w:rsidR="004B6355" w:rsidRDefault="004B6355">
            <w:r>
              <w:t>11</w:t>
            </w:r>
          </w:p>
        </w:tc>
        <w:tc>
          <w:tcPr>
            <w:tcW w:w="810" w:type="dxa"/>
          </w:tcPr>
          <w:p w:rsidR="004B6355" w:rsidRDefault="004B6355" w:rsidP="004B7DE0">
            <w:pPr>
              <w:spacing w:after="0"/>
              <w:jc w:val="left"/>
            </w:pPr>
            <w:r>
              <w:t>2/1</w:t>
            </w:r>
            <w:r w:rsidR="004B7DE0">
              <w:t>0</w:t>
            </w:r>
          </w:p>
        </w:tc>
        <w:tc>
          <w:tcPr>
            <w:tcW w:w="7830" w:type="dxa"/>
          </w:tcPr>
          <w:p w:rsidR="004879F3" w:rsidRDefault="004879F3" w:rsidP="004879F3">
            <w:pPr>
              <w:pStyle w:val="tabbod"/>
              <w:ind w:left="720" w:hanging="720"/>
              <w:rPr>
                <w:b/>
                <w:bCs/>
              </w:rPr>
            </w:pPr>
            <w:r>
              <w:rPr>
                <w:b/>
                <w:bCs/>
              </w:rPr>
              <w:t>Revenue Management</w:t>
            </w:r>
          </w:p>
          <w:p w:rsidR="004B6355" w:rsidRPr="002667E7" w:rsidRDefault="00C42B14" w:rsidP="002667E7">
            <w:pPr>
              <w:pStyle w:val="tabbod"/>
              <w:rPr>
                <w:smallCaps/>
              </w:rPr>
            </w:pPr>
            <w:r>
              <w:rPr>
                <w:bCs/>
              </w:rPr>
              <w:t>Booking Limits:  EMSR-b and Bid-Price Models</w:t>
            </w:r>
          </w:p>
        </w:tc>
      </w:tr>
      <w:tr w:rsidR="004B6355">
        <w:tc>
          <w:tcPr>
            <w:tcW w:w="918" w:type="dxa"/>
          </w:tcPr>
          <w:p w:rsidR="004B6355" w:rsidRDefault="004B6355">
            <w:r>
              <w:t>12</w:t>
            </w:r>
          </w:p>
        </w:tc>
        <w:tc>
          <w:tcPr>
            <w:tcW w:w="810" w:type="dxa"/>
          </w:tcPr>
          <w:p w:rsidR="004B6355" w:rsidRDefault="004B6355" w:rsidP="004B7DE0">
            <w:pPr>
              <w:spacing w:after="0"/>
              <w:jc w:val="left"/>
            </w:pPr>
            <w:r>
              <w:t>2/1</w:t>
            </w:r>
            <w:r w:rsidR="004B7DE0">
              <w:t>2</w:t>
            </w:r>
          </w:p>
        </w:tc>
        <w:tc>
          <w:tcPr>
            <w:tcW w:w="7830" w:type="dxa"/>
          </w:tcPr>
          <w:p w:rsidR="004879F3" w:rsidRDefault="004879F3" w:rsidP="004879F3">
            <w:pPr>
              <w:pStyle w:val="tabbod"/>
              <w:ind w:left="720" w:hanging="720"/>
              <w:rPr>
                <w:b/>
                <w:bCs/>
              </w:rPr>
            </w:pPr>
            <w:r>
              <w:rPr>
                <w:b/>
                <w:bCs/>
              </w:rPr>
              <w:t>Revenue Management</w:t>
            </w:r>
          </w:p>
          <w:p w:rsidR="004B6355" w:rsidRDefault="00C42B14" w:rsidP="00C42B14">
            <w:pPr>
              <w:pStyle w:val="tabbod"/>
              <w:ind w:left="720" w:hanging="720"/>
            </w:pPr>
            <w:r>
              <w:t>Capacity Modeling using @Risk</w:t>
            </w:r>
          </w:p>
        </w:tc>
      </w:tr>
      <w:tr w:rsidR="004B6355">
        <w:tc>
          <w:tcPr>
            <w:tcW w:w="918" w:type="dxa"/>
          </w:tcPr>
          <w:p w:rsidR="004B6355" w:rsidRDefault="004B6355">
            <w:r>
              <w:br w:type="page"/>
              <w:t>13</w:t>
            </w:r>
          </w:p>
        </w:tc>
        <w:tc>
          <w:tcPr>
            <w:tcW w:w="810" w:type="dxa"/>
          </w:tcPr>
          <w:p w:rsidR="004B6355" w:rsidRDefault="004B6355" w:rsidP="003B1BBC">
            <w:pPr>
              <w:spacing w:after="0"/>
              <w:jc w:val="left"/>
            </w:pPr>
            <w:r>
              <w:t>2/</w:t>
            </w:r>
            <w:r w:rsidR="00926EB7">
              <w:t>1</w:t>
            </w:r>
            <w:r w:rsidR="004B7DE0">
              <w:t>7</w:t>
            </w:r>
          </w:p>
          <w:p w:rsidR="004B6355" w:rsidRDefault="004B6355" w:rsidP="003B1BBC">
            <w:pPr>
              <w:spacing w:after="0"/>
              <w:jc w:val="left"/>
            </w:pPr>
          </w:p>
        </w:tc>
        <w:tc>
          <w:tcPr>
            <w:tcW w:w="7830" w:type="dxa"/>
          </w:tcPr>
          <w:p w:rsidR="004879F3" w:rsidRDefault="004879F3" w:rsidP="004879F3">
            <w:pPr>
              <w:pStyle w:val="tabbod"/>
              <w:ind w:left="720" w:hanging="720"/>
              <w:rPr>
                <w:b/>
                <w:bCs/>
              </w:rPr>
            </w:pPr>
            <w:r>
              <w:rPr>
                <w:b/>
                <w:bCs/>
              </w:rPr>
              <w:t>Revenue Management</w:t>
            </w:r>
          </w:p>
          <w:p w:rsidR="004B6355" w:rsidRDefault="00C42B14" w:rsidP="00C42B14">
            <w:pPr>
              <w:pStyle w:val="tabbod"/>
              <w:ind w:left="720" w:hanging="720"/>
            </w:pPr>
            <w:r>
              <w:t>Capacity Modeling when Customers Change Fare Classes</w:t>
            </w:r>
          </w:p>
        </w:tc>
      </w:tr>
      <w:tr w:rsidR="004B6355">
        <w:tc>
          <w:tcPr>
            <w:tcW w:w="918" w:type="dxa"/>
          </w:tcPr>
          <w:p w:rsidR="004B6355" w:rsidRDefault="004B6355">
            <w:r>
              <w:br w:type="page"/>
              <w:t>14</w:t>
            </w:r>
          </w:p>
        </w:tc>
        <w:tc>
          <w:tcPr>
            <w:tcW w:w="810" w:type="dxa"/>
          </w:tcPr>
          <w:p w:rsidR="004B6355" w:rsidRDefault="004B6355" w:rsidP="004B7DE0">
            <w:pPr>
              <w:spacing w:after="0"/>
              <w:jc w:val="left"/>
            </w:pPr>
            <w:r>
              <w:t>2/</w:t>
            </w:r>
            <w:r w:rsidR="004B7DE0">
              <w:t>19</w:t>
            </w:r>
          </w:p>
        </w:tc>
        <w:tc>
          <w:tcPr>
            <w:tcW w:w="7830" w:type="dxa"/>
          </w:tcPr>
          <w:p w:rsidR="004879F3" w:rsidRDefault="004879F3" w:rsidP="004879F3">
            <w:pPr>
              <w:pStyle w:val="tabbod"/>
              <w:ind w:left="720" w:hanging="720"/>
              <w:rPr>
                <w:b/>
                <w:bCs/>
              </w:rPr>
            </w:pPr>
            <w:r>
              <w:rPr>
                <w:b/>
                <w:bCs/>
              </w:rPr>
              <w:t>Revenue Management</w:t>
            </w:r>
          </w:p>
          <w:p w:rsidR="004B6355" w:rsidRDefault="00C42B14" w:rsidP="00C42B14">
            <w:pPr>
              <w:spacing w:after="120"/>
              <w:ind w:left="720" w:hanging="720"/>
            </w:pPr>
            <w:proofErr w:type="spellStart"/>
            <w:r>
              <w:t>Unconstraining</w:t>
            </w:r>
            <w:proofErr w:type="spellEnd"/>
            <w:r>
              <w:t xml:space="preserve"> of Demand Data </w:t>
            </w:r>
          </w:p>
        </w:tc>
      </w:tr>
      <w:tr w:rsidR="004B6355">
        <w:tc>
          <w:tcPr>
            <w:tcW w:w="918" w:type="dxa"/>
          </w:tcPr>
          <w:p w:rsidR="004B6355" w:rsidRDefault="004B6355">
            <w:r>
              <w:br w:type="page"/>
              <w:t>15</w:t>
            </w:r>
          </w:p>
        </w:tc>
        <w:tc>
          <w:tcPr>
            <w:tcW w:w="810" w:type="dxa"/>
          </w:tcPr>
          <w:p w:rsidR="004B6355" w:rsidRDefault="004B6355" w:rsidP="004B7DE0">
            <w:pPr>
              <w:spacing w:after="0"/>
              <w:jc w:val="left"/>
            </w:pPr>
            <w:r>
              <w:t>2/2</w:t>
            </w:r>
            <w:r w:rsidR="004B7DE0">
              <w:t>4</w:t>
            </w:r>
          </w:p>
        </w:tc>
        <w:tc>
          <w:tcPr>
            <w:tcW w:w="7830" w:type="dxa"/>
          </w:tcPr>
          <w:p w:rsidR="004879F3" w:rsidRDefault="004879F3" w:rsidP="004879F3">
            <w:pPr>
              <w:pStyle w:val="tabbod"/>
              <w:ind w:left="720" w:hanging="720"/>
              <w:rPr>
                <w:b/>
                <w:bCs/>
              </w:rPr>
            </w:pPr>
            <w:r>
              <w:rPr>
                <w:b/>
                <w:bCs/>
              </w:rPr>
              <w:t>Revenue Management</w:t>
            </w:r>
          </w:p>
          <w:p w:rsidR="00425B5D" w:rsidRDefault="00C42B14">
            <w:pPr>
              <w:spacing w:after="120"/>
              <w:ind w:left="720" w:hanging="720"/>
            </w:pPr>
            <w:r w:rsidRPr="0043318B">
              <w:t>Guest Speaker</w:t>
            </w:r>
          </w:p>
        </w:tc>
      </w:tr>
      <w:tr w:rsidR="004B6355">
        <w:tc>
          <w:tcPr>
            <w:tcW w:w="918" w:type="dxa"/>
          </w:tcPr>
          <w:p w:rsidR="004B6355" w:rsidRDefault="004B6355">
            <w:r>
              <w:lastRenderedPageBreak/>
              <w:br w:type="page"/>
              <w:t>16</w:t>
            </w:r>
          </w:p>
        </w:tc>
        <w:tc>
          <w:tcPr>
            <w:tcW w:w="810" w:type="dxa"/>
          </w:tcPr>
          <w:p w:rsidR="004B6355" w:rsidRDefault="00926EB7" w:rsidP="004B7DE0">
            <w:pPr>
              <w:spacing w:after="0"/>
              <w:jc w:val="left"/>
            </w:pPr>
            <w:r>
              <w:t>2</w:t>
            </w:r>
            <w:r w:rsidR="004B6355">
              <w:t>/</w:t>
            </w:r>
            <w:r>
              <w:t>2</w:t>
            </w:r>
            <w:r w:rsidR="004B7DE0">
              <w:t>6</w:t>
            </w:r>
          </w:p>
        </w:tc>
        <w:tc>
          <w:tcPr>
            <w:tcW w:w="7830" w:type="dxa"/>
          </w:tcPr>
          <w:p w:rsidR="004B6355" w:rsidRDefault="00C42B14">
            <w:pPr>
              <w:pStyle w:val="tabbod"/>
              <w:ind w:left="720" w:hanging="720"/>
              <w:rPr>
                <w:b/>
                <w:bCs/>
              </w:rPr>
            </w:pPr>
            <w:r>
              <w:rPr>
                <w:b/>
                <w:bCs/>
              </w:rPr>
              <w:t>Price Optimization</w:t>
            </w:r>
          </w:p>
          <w:p w:rsidR="004B6355" w:rsidRDefault="004B6355" w:rsidP="00C42B14">
            <w:pPr>
              <w:pStyle w:val="BodyText"/>
              <w:rPr>
                <w:b/>
                <w:bCs/>
              </w:rPr>
            </w:pPr>
            <w:r>
              <w:t xml:space="preserve">Introduction to </w:t>
            </w:r>
            <w:r w:rsidR="00C42B14">
              <w:t>Price Optimization</w:t>
            </w:r>
          </w:p>
        </w:tc>
      </w:tr>
      <w:tr w:rsidR="004B6355">
        <w:tc>
          <w:tcPr>
            <w:tcW w:w="918" w:type="dxa"/>
          </w:tcPr>
          <w:p w:rsidR="004B6355" w:rsidRDefault="004B6355">
            <w:r>
              <w:br w:type="page"/>
              <w:t>17</w:t>
            </w:r>
          </w:p>
        </w:tc>
        <w:tc>
          <w:tcPr>
            <w:tcW w:w="810" w:type="dxa"/>
          </w:tcPr>
          <w:p w:rsidR="004B6355" w:rsidRDefault="004B7DE0" w:rsidP="003B1BBC">
            <w:pPr>
              <w:spacing w:after="0"/>
              <w:jc w:val="left"/>
            </w:pPr>
            <w:r>
              <w:t>3</w:t>
            </w:r>
            <w:r w:rsidR="009C0750">
              <w:t>/3</w:t>
            </w:r>
          </w:p>
        </w:tc>
        <w:tc>
          <w:tcPr>
            <w:tcW w:w="7830" w:type="dxa"/>
          </w:tcPr>
          <w:p w:rsidR="004B6355" w:rsidRDefault="00C42B14" w:rsidP="00C42B14">
            <w:pPr>
              <w:pStyle w:val="tabbod"/>
              <w:ind w:left="720" w:hanging="720"/>
              <w:rPr>
                <w:b/>
                <w:bCs/>
              </w:rPr>
            </w:pPr>
            <w:r>
              <w:rPr>
                <w:b/>
                <w:bCs/>
              </w:rPr>
              <w:t>Price Optimization</w:t>
            </w:r>
          </w:p>
          <w:p w:rsidR="004B6355" w:rsidRDefault="00C42B14" w:rsidP="00C42B14">
            <w:pPr>
              <w:pStyle w:val="BodyText"/>
              <w:rPr>
                <w:b/>
                <w:bCs/>
              </w:rPr>
            </w:pPr>
            <w:r>
              <w:t>Measuring Price Responses</w:t>
            </w:r>
          </w:p>
        </w:tc>
      </w:tr>
      <w:tr w:rsidR="004B6355">
        <w:tc>
          <w:tcPr>
            <w:tcW w:w="918" w:type="dxa"/>
          </w:tcPr>
          <w:p w:rsidR="004B6355" w:rsidRDefault="004B6355">
            <w:r>
              <w:br w:type="page"/>
              <w:t>18</w:t>
            </w:r>
          </w:p>
        </w:tc>
        <w:tc>
          <w:tcPr>
            <w:tcW w:w="810" w:type="dxa"/>
          </w:tcPr>
          <w:p w:rsidR="004B6355" w:rsidRDefault="004B6355" w:rsidP="009C0750">
            <w:pPr>
              <w:spacing w:after="20"/>
              <w:jc w:val="left"/>
            </w:pPr>
            <w:r>
              <w:t>3/</w:t>
            </w:r>
            <w:r w:rsidR="009C0750">
              <w:t>5</w:t>
            </w:r>
          </w:p>
        </w:tc>
        <w:tc>
          <w:tcPr>
            <w:tcW w:w="7830" w:type="dxa"/>
          </w:tcPr>
          <w:p w:rsidR="004B6355" w:rsidRPr="00C42B14" w:rsidRDefault="00C42B14" w:rsidP="00C42B14">
            <w:pPr>
              <w:pStyle w:val="tabbod"/>
              <w:ind w:left="720" w:hanging="720"/>
              <w:rPr>
                <w:b/>
                <w:bCs/>
              </w:rPr>
            </w:pPr>
            <w:r>
              <w:rPr>
                <w:b/>
                <w:bCs/>
              </w:rPr>
              <w:t>Price Optimization</w:t>
            </w:r>
          </w:p>
          <w:p w:rsidR="004B6355" w:rsidRDefault="00C42B14">
            <w:pPr>
              <w:pStyle w:val="BodyText"/>
              <w:rPr>
                <w:b/>
                <w:bCs/>
              </w:rPr>
            </w:pPr>
            <w:r>
              <w:rPr>
                <w:bCs/>
              </w:rPr>
              <w:t>Guest Speaker</w:t>
            </w:r>
          </w:p>
        </w:tc>
      </w:tr>
      <w:tr w:rsidR="004B6355">
        <w:tc>
          <w:tcPr>
            <w:tcW w:w="918" w:type="dxa"/>
          </w:tcPr>
          <w:p w:rsidR="004B6355" w:rsidRDefault="004B6355">
            <w:pPr>
              <w:pStyle w:val="Header"/>
              <w:tabs>
                <w:tab w:val="clear" w:pos="4320"/>
                <w:tab w:val="clear" w:pos="8640"/>
              </w:tabs>
            </w:pPr>
            <w:r>
              <w:br w:type="page"/>
              <w:t>19</w:t>
            </w:r>
          </w:p>
        </w:tc>
        <w:tc>
          <w:tcPr>
            <w:tcW w:w="810" w:type="dxa"/>
          </w:tcPr>
          <w:p w:rsidR="004B6355" w:rsidRDefault="004B6355" w:rsidP="009C0750">
            <w:pPr>
              <w:spacing w:after="20"/>
              <w:jc w:val="left"/>
            </w:pPr>
            <w:r>
              <w:t>3/1</w:t>
            </w:r>
            <w:r w:rsidR="009C0750">
              <w:t>0</w:t>
            </w:r>
          </w:p>
        </w:tc>
        <w:tc>
          <w:tcPr>
            <w:tcW w:w="7830" w:type="dxa"/>
          </w:tcPr>
          <w:p w:rsidR="00C42B14" w:rsidRPr="00C42B14" w:rsidRDefault="00C42B14" w:rsidP="00C42B14">
            <w:pPr>
              <w:pStyle w:val="tabbod"/>
              <w:ind w:left="720" w:hanging="720"/>
              <w:rPr>
                <w:b/>
                <w:bCs/>
              </w:rPr>
            </w:pPr>
            <w:r>
              <w:rPr>
                <w:b/>
                <w:bCs/>
              </w:rPr>
              <w:t>Price Optimization</w:t>
            </w:r>
          </w:p>
          <w:p w:rsidR="004B6355" w:rsidRDefault="00C42B14" w:rsidP="002C1A8A">
            <w:pPr>
              <w:spacing w:after="120"/>
              <w:jc w:val="left"/>
            </w:pPr>
            <w:r>
              <w:rPr>
                <w:bCs/>
              </w:rPr>
              <w:t>Customized Pricing</w:t>
            </w:r>
          </w:p>
        </w:tc>
      </w:tr>
      <w:tr w:rsidR="004B6355">
        <w:tc>
          <w:tcPr>
            <w:tcW w:w="918" w:type="dxa"/>
          </w:tcPr>
          <w:p w:rsidR="004B6355" w:rsidRDefault="004B6355">
            <w:pPr>
              <w:pStyle w:val="Header"/>
              <w:tabs>
                <w:tab w:val="clear" w:pos="4320"/>
                <w:tab w:val="clear" w:pos="8640"/>
              </w:tabs>
            </w:pPr>
            <w:r>
              <w:br w:type="page"/>
              <w:t>20</w:t>
            </w:r>
          </w:p>
        </w:tc>
        <w:tc>
          <w:tcPr>
            <w:tcW w:w="810" w:type="dxa"/>
          </w:tcPr>
          <w:p w:rsidR="004B6355" w:rsidRDefault="004B6355" w:rsidP="009C0750">
            <w:pPr>
              <w:spacing w:after="0"/>
              <w:jc w:val="left"/>
            </w:pPr>
            <w:r>
              <w:t>3/1</w:t>
            </w:r>
            <w:r w:rsidR="009C0750">
              <w:t>2</w:t>
            </w:r>
          </w:p>
        </w:tc>
        <w:tc>
          <w:tcPr>
            <w:tcW w:w="7830" w:type="dxa"/>
          </w:tcPr>
          <w:p w:rsidR="00C42B14" w:rsidRPr="00C42B14" w:rsidRDefault="00C42B14" w:rsidP="00C42B14">
            <w:pPr>
              <w:pStyle w:val="tabbod"/>
              <w:ind w:left="720" w:hanging="720"/>
              <w:rPr>
                <w:b/>
                <w:bCs/>
              </w:rPr>
            </w:pPr>
            <w:r>
              <w:rPr>
                <w:b/>
                <w:bCs/>
              </w:rPr>
              <w:t>Price Optimization</w:t>
            </w:r>
          </w:p>
          <w:p w:rsidR="004B6355" w:rsidRPr="00C42B14" w:rsidRDefault="00C42B14" w:rsidP="001C027E">
            <w:pPr>
              <w:pStyle w:val="tabhead"/>
              <w:rPr>
                <w:b w:val="0"/>
              </w:rPr>
            </w:pPr>
            <w:r>
              <w:rPr>
                <w:b w:val="0"/>
              </w:rPr>
              <w:t>Customized Pricing</w:t>
            </w:r>
          </w:p>
        </w:tc>
      </w:tr>
      <w:tr w:rsidR="004B6355">
        <w:tc>
          <w:tcPr>
            <w:tcW w:w="918" w:type="dxa"/>
          </w:tcPr>
          <w:p w:rsidR="004B6355" w:rsidRDefault="004B6355">
            <w:r>
              <w:t>21</w:t>
            </w:r>
          </w:p>
        </w:tc>
        <w:tc>
          <w:tcPr>
            <w:tcW w:w="810" w:type="dxa"/>
          </w:tcPr>
          <w:p w:rsidR="004B6355" w:rsidRDefault="004B6355" w:rsidP="009C0750">
            <w:pPr>
              <w:spacing w:after="0"/>
              <w:jc w:val="left"/>
            </w:pPr>
            <w:r>
              <w:t>3/2</w:t>
            </w:r>
            <w:r w:rsidR="009C0750">
              <w:t>4</w:t>
            </w:r>
          </w:p>
        </w:tc>
        <w:tc>
          <w:tcPr>
            <w:tcW w:w="7830" w:type="dxa"/>
          </w:tcPr>
          <w:p w:rsidR="00C42B14" w:rsidRPr="00C42B14" w:rsidRDefault="00C42B14" w:rsidP="00C42B14">
            <w:pPr>
              <w:pStyle w:val="tabbod"/>
              <w:ind w:left="720" w:hanging="720"/>
              <w:rPr>
                <w:b/>
                <w:bCs/>
              </w:rPr>
            </w:pPr>
            <w:r>
              <w:rPr>
                <w:b/>
                <w:bCs/>
              </w:rPr>
              <w:t>Price Optimization</w:t>
            </w:r>
          </w:p>
          <w:p w:rsidR="004B6355" w:rsidRDefault="00C42B14">
            <w:pPr>
              <w:spacing w:after="120"/>
              <w:ind w:left="720" w:hanging="720"/>
              <w:rPr>
                <w:bCs/>
              </w:rPr>
            </w:pPr>
            <w:r>
              <w:t>Markdown Pricing</w:t>
            </w:r>
            <w:r w:rsidR="004B6355">
              <w:t xml:space="preserve"> </w:t>
            </w:r>
          </w:p>
        </w:tc>
      </w:tr>
      <w:tr w:rsidR="004B6355">
        <w:tc>
          <w:tcPr>
            <w:tcW w:w="918" w:type="dxa"/>
          </w:tcPr>
          <w:p w:rsidR="004B6355" w:rsidRDefault="004B6355">
            <w:r>
              <w:t>22</w:t>
            </w:r>
          </w:p>
        </w:tc>
        <w:tc>
          <w:tcPr>
            <w:tcW w:w="810" w:type="dxa"/>
          </w:tcPr>
          <w:p w:rsidR="004B6355" w:rsidRDefault="004B6355" w:rsidP="009C0750">
            <w:pPr>
              <w:spacing w:after="0"/>
              <w:ind w:right="-252"/>
              <w:jc w:val="left"/>
            </w:pPr>
            <w:r>
              <w:t>3/</w:t>
            </w:r>
            <w:r w:rsidR="00926EB7">
              <w:t>2</w:t>
            </w:r>
            <w:r w:rsidR="009C0750">
              <w:t>6</w:t>
            </w:r>
          </w:p>
        </w:tc>
        <w:tc>
          <w:tcPr>
            <w:tcW w:w="7830" w:type="dxa"/>
          </w:tcPr>
          <w:p w:rsidR="00C42B14" w:rsidRPr="00C42B14" w:rsidRDefault="00C42B14" w:rsidP="00C42B14">
            <w:pPr>
              <w:pStyle w:val="tabbod"/>
              <w:ind w:left="720" w:hanging="720"/>
              <w:rPr>
                <w:b/>
                <w:bCs/>
              </w:rPr>
            </w:pPr>
            <w:r>
              <w:rPr>
                <w:b/>
                <w:bCs/>
              </w:rPr>
              <w:t>Price Optimization</w:t>
            </w:r>
          </w:p>
          <w:p w:rsidR="004B6355" w:rsidRDefault="00C42B14">
            <w:pPr>
              <w:spacing w:after="120"/>
              <w:ind w:left="720" w:hanging="720"/>
            </w:pPr>
            <w:r>
              <w:t>Markdown Pricing</w:t>
            </w:r>
          </w:p>
        </w:tc>
      </w:tr>
      <w:tr w:rsidR="004B6355">
        <w:tc>
          <w:tcPr>
            <w:tcW w:w="918" w:type="dxa"/>
          </w:tcPr>
          <w:p w:rsidR="004B6355" w:rsidRDefault="004B6355">
            <w:pPr>
              <w:ind w:right="-252"/>
            </w:pPr>
            <w:r>
              <w:t>23</w:t>
            </w:r>
          </w:p>
        </w:tc>
        <w:tc>
          <w:tcPr>
            <w:tcW w:w="810" w:type="dxa"/>
          </w:tcPr>
          <w:p w:rsidR="004B6355" w:rsidRDefault="009C0750" w:rsidP="009C0750">
            <w:pPr>
              <w:spacing w:after="0"/>
              <w:ind w:right="-252"/>
              <w:jc w:val="left"/>
            </w:pPr>
            <w:r>
              <w:t>3</w:t>
            </w:r>
            <w:r w:rsidR="004B6355">
              <w:t>/</w:t>
            </w:r>
            <w:r>
              <w:t>3</w:t>
            </w:r>
            <w:r w:rsidR="00714D8A">
              <w:t>1</w:t>
            </w:r>
          </w:p>
        </w:tc>
        <w:tc>
          <w:tcPr>
            <w:tcW w:w="7830" w:type="dxa"/>
          </w:tcPr>
          <w:p w:rsidR="00C42B14" w:rsidRPr="00C42B14" w:rsidRDefault="00C42B14" w:rsidP="00C42B14">
            <w:pPr>
              <w:pStyle w:val="tabbod"/>
              <w:ind w:left="720" w:hanging="720"/>
              <w:rPr>
                <w:b/>
                <w:bCs/>
              </w:rPr>
            </w:pPr>
            <w:r>
              <w:rPr>
                <w:b/>
                <w:bCs/>
              </w:rPr>
              <w:t>Price Optimization</w:t>
            </w:r>
          </w:p>
          <w:p w:rsidR="008146EC" w:rsidRPr="002667E7" w:rsidRDefault="00905366" w:rsidP="00C42B14">
            <w:pPr>
              <w:spacing w:after="120"/>
              <w:ind w:left="720" w:hanging="720"/>
              <w:rPr>
                <w:rFonts w:cs="Arial"/>
              </w:rPr>
            </w:pPr>
            <w:r w:rsidRPr="0043318B">
              <w:rPr>
                <w:rFonts w:cs="Arial"/>
              </w:rPr>
              <w:t>Guest Speaker</w:t>
            </w:r>
          </w:p>
        </w:tc>
      </w:tr>
      <w:tr w:rsidR="004B6355">
        <w:tc>
          <w:tcPr>
            <w:tcW w:w="918" w:type="dxa"/>
          </w:tcPr>
          <w:p w:rsidR="004B6355" w:rsidRDefault="004B6355">
            <w:pPr>
              <w:ind w:right="-252"/>
            </w:pPr>
            <w:r>
              <w:t>24</w:t>
            </w:r>
          </w:p>
        </w:tc>
        <w:tc>
          <w:tcPr>
            <w:tcW w:w="810" w:type="dxa"/>
          </w:tcPr>
          <w:p w:rsidR="004B6355" w:rsidRDefault="004B6355" w:rsidP="009C0750">
            <w:pPr>
              <w:spacing w:after="0"/>
              <w:ind w:right="-252"/>
              <w:jc w:val="left"/>
            </w:pPr>
            <w:r>
              <w:t>4/</w:t>
            </w:r>
            <w:r w:rsidR="009C0750">
              <w:t>2</w:t>
            </w:r>
          </w:p>
        </w:tc>
        <w:tc>
          <w:tcPr>
            <w:tcW w:w="7830" w:type="dxa"/>
          </w:tcPr>
          <w:p w:rsidR="00C42B14" w:rsidRPr="00C42B14" w:rsidRDefault="00C42B14" w:rsidP="00C42B14">
            <w:pPr>
              <w:pStyle w:val="tabbod"/>
              <w:ind w:left="720" w:hanging="720"/>
              <w:rPr>
                <w:b/>
                <w:bCs/>
              </w:rPr>
            </w:pPr>
            <w:r>
              <w:rPr>
                <w:b/>
                <w:bCs/>
              </w:rPr>
              <w:t>Price Optimization</w:t>
            </w:r>
          </w:p>
          <w:p w:rsidR="004B6355" w:rsidRDefault="009B279B" w:rsidP="000A7539">
            <w:pPr>
              <w:spacing w:after="120"/>
              <w:ind w:left="720" w:hanging="720"/>
            </w:pPr>
            <w:r>
              <w:t>Case Studies in Pricing</w:t>
            </w:r>
          </w:p>
        </w:tc>
      </w:tr>
      <w:tr w:rsidR="004B6355">
        <w:tc>
          <w:tcPr>
            <w:tcW w:w="918" w:type="dxa"/>
          </w:tcPr>
          <w:p w:rsidR="004B6355" w:rsidRDefault="004B6355">
            <w:pPr>
              <w:ind w:right="-252"/>
            </w:pPr>
            <w:r>
              <w:t>25</w:t>
            </w:r>
          </w:p>
        </w:tc>
        <w:tc>
          <w:tcPr>
            <w:tcW w:w="810" w:type="dxa"/>
          </w:tcPr>
          <w:p w:rsidR="004B6355" w:rsidRDefault="004B6355" w:rsidP="009C0750">
            <w:pPr>
              <w:spacing w:after="0"/>
              <w:ind w:right="-252"/>
              <w:jc w:val="left"/>
            </w:pPr>
            <w:r>
              <w:t>4/</w:t>
            </w:r>
            <w:r w:rsidR="009C0750">
              <w:t>7</w:t>
            </w:r>
          </w:p>
        </w:tc>
        <w:tc>
          <w:tcPr>
            <w:tcW w:w="7830" w:type="dxa"/>
          </w:tcPr>
          <w:p w:rsidR="00C42B14" w:rsidRPr="00C42B14" w:rsidRDefault="00C42B14" w:rsidP="00C42B14">
            <w:pPr>
              <w:pStyle w:val="tabbod"/>
              <w:ind w:left="720" w:hanging="720"/>
              <w:rPr>
                <w:b/>
                <w:bCs/>
              </w:rPr>
            </w:pPr>
            <w:r>
              <w:rPr>
                <w:b/>
                <w:bCs/>
              </w:rPr>
              <w:t>Price Optimization</w:t>
            </w:r>
          </w:p>
          <w:p w:rsidR="004B6355" w:rsidRDefault="009B279B" w:rsidP="000A7539">
            <w:pPr>
              <w:jc w:val="left"/>
            </w:pPr>
            <w:r>
              <w:t>Case Studies in Pricing</w:t>
            </w:r>
          </w:p>
        </w:tc>
      </w:tr>
      <w:tr w:rsidR="004B6355">
        <w:tc>
          <w:tcPr>
            <w:tcW w:w="918" w:type="dxa"/>
          </w:tcPr>
          <w:p w:rsidR="004B6355" w:rsidRDefault="004B6355">
            <w:pPr>
              <w:ind w:right="-252"/>
            </w:pPr>
            <w:r>
              <w:t>26</w:t>
            </w:r>
          </w:p>
        </w:tc>
        <w:tc>
          <w:tcPr>
            <w:tcW w:w="810" w:type="dxa"/>
          </w:tcPr>
          <w:p w:rsidR="004B6355" w:rsidRDefault="004B6355" w:rsidP="009C0750">
            <w:pPr>
              <w:spacing w:after="0"/>
              <w:ind w:right="-252"/>
              <w:jc w:val="left"/>
            </w:pPr>
            <w:r>
              <w:t>4/</w:t>
            </w:r>
            <w:r w:rsidR="009C0750">
              <w:t>9</w:t>
            </w:r>
          </w:p>
        </w:tc>
        <w:tc>
          <w:tcPr>
            <w:tcW w:w="7830" w:type="dxa"/>
          </w:tcPr>
          <w:p w:rsidR="009B279B" w:rsidRPr="00C42B14" w:rsidRDefault="009B279B" w:rsidP="009B279B">
            <w:pPr>
              <w:pStyle w:val="tabbod"/>
              <w:ind w:left="720" w:hanging="720"/>
              <w:rPr>
                <w:b/>
                <w:bCs/>
              </w:rPr>
            </w:pPr>
            <w:r>
              <w:rPr>
                <w:b/>
                <w:bCs/>
              </w:rPr>
              <w:t>Price Optimization</w:t>
            </w:r>
          </w:p>
          <w:p w:rsidR="004B6355" w:rsidRDefault="009B279B" w:rsidP="009B279B">
            <w:pPr>
              <w:pStyle w:val="tabbod"/>
            </w:pPr>
            <w:r w:rsidRPr="0043318B">
              <w:rPr>
                <w:rFonts w:cs="Arial"/>
              </w:rPr>
              <w:t>Guest Speaker</w:t>
            </w:r>
          </w:p>
        </w:tc>
      </w:tr>
      <w:tr w:rsidR="004B6355">
        <w:tc>
          <w:tcPr>
            <w:tcW w:w="918" w:type="dxa"/>
          </w:tcPr>
          <w:p w:rsidR="004B6355" w:rsidRDefault="004B6355">
            <w:pPr>
              <w:ind w:right="-252"/>
            </w:pPr>
            <w:r>
              <w:t>27</w:t>
            </w:r>
          </w:p>
        </w:tc>
        <w:tc>
          <w:tcPr>
            <w:tcW w:w="810" w:type="dxa"/>
          </w:tcPr>
          <w:p w:rsidR="004B6355" w:rsidRDefault="004B6355" w:rsidP="009C0750">
            <w:pPr>
              <w:spacing w:after="20"/>
              <w:ind w:right="-259"/>
              <w:jc w:val="left"/>
            </w:pPr>
            <w:r>
              <w:t>4/1</w:t>
            </w:r>
            <w:r w:rsidR="009C0750">
              <w:t>4</w:t>
            </w:r>
          </w:p>
        </w:tc>
        <w:tc>
          <w:tcPr>
            <w:tcW w:w="7830" w:type="dxa"/>
          </w:tcPr>
          <w:p w:rsidR="00C42B14" w:rsidRPr="00C42B14" w:rsidRDefault="00C42B14" w:rsidP="00C42B14">
            <w:pPr>
              <w:pStyle w:val="tabbod"/>
              <w:ind w:left="720" w:hanging="720"/>
              <w:rPr>
                <w:b/>
                <w:bCs/>
              </w:rPr>
            </w:pPr>
            <w:r>
              <w:rPr>
                <w:b/>
                <w:bCs/>
              </w:rPr>
              <w:t>Price Optimization</w:t>
            </w:r>
          </w:p>
          <w:p w:rsidR="004B6355" w:rsidRDefault="00A1186D" w:rsidP="00A1186D">
            <w:pPr>
              <w:pStyle w:val="tabbod"/>
              <w:ind w:right="-252"/>
              <w:jc w:val="left"/>
              <w:rPr>
                <w:b/>
                <w:bCs/>
              </w:rPr>
            </w:pPr>
            <w:r>
              <w:rPr>
                <w:rFonts w:cs="Arial"/>
              </w:rPr>
              <w:t>Ethical and Legal Issues in Price Discrimination</w:t>
            </w:r>
          </w:p>
        </w:tc>
      </w:tr>
      <w:tr w:rsidR="004B6355">
        <w:tc>
          <w:tcPr>
            <w:tcW w:w="918" w:type="dxa"/>
          </w:tcPr>
          <w:p w:rsidR="004B6355" w:rsidRDefault="004B6355">
            <w:pPr>
              <w:ind w:right="-252"/>
            </w:pPr>
            <w:r>
              <w:t>28</w:t>
            </w:r>
          </w:p>
        </w:tc>
        <w:tc>
          <w:tcPr>
            <w:tcW w:w="810" w:type="dxa"/>
          </w:tcPr>
          <w:p w:rsidR="004B6355" w:rsidRDefault="004B6355" w:rsidP="009C0750">
            <w:pPr>
              <w:spacing w:after="20"/>
              <w:ind w:right="-259"/>
              <w:jc w:val="left"/>
            </w:pPr>
            <w:r>
              <w:t>4/1</w:t>
            </w:r>
            <w:r w:rsidR="009C0750">
              <w:t>6</w:t>
            </w:r>
          </w:p>
        </w:tc>
        <w:tc>
          <w:tcPr>
            <w:tcW w:w="7830" w:type="dxa"/>
          </w:tcPr>
          <w:p w:rsidR="00C42B14" w:rsidRPr="00C42B14" w:rsidRDefault="00C42B14" w:rsidP="00C42B14">
            <w:pPr>
              <w:pStyle w:val="tabbod"/>
              <w:ind w:left="720" w:hanging="720"/>
              <w:rPr>
                <w:b/>
                <w:bCs/>
              </w:rPr>
            </w:pPr>
            <w:r>
              <w:rPr>
                <w:b/>
                <w:bCs/>
              </w:rPr>
              <w:t>Price Optimization</w:t>
            </w:r>
          </w:p>
          <w:p w:rsidR="004B6355" w:rsidRDefault="002667E7" w:rsidP="002667E7">
            <w:pPr>
              <w:pStyle w:val="tabbod"/>
              <w:ind w:right="-252"/>
              <w:rPr>
                <w:b/>
                <w:bCs/>
              </w:rPr>
            </w:pPr>
            <w:r>
              <w:t>Pricing Simulation Debrief</w:t>
            </w:r>
          </w:p>
        </w:tc>
      </w:tr>
      <w:tr w:rsidR="004B6355">
        <w:tc>
          <w:tcPr>
            <w:tcW w:w="918" w:type="dxa"/>
          </w:tcPr>
          <w:p w:rsidR="004B6355" w:rsidRDefault="004B6355">
            <w:pPr>
              <w:ind w:right="-252"/>
            </w:pPr>
            <w:r>
              <w:t>29</w:t>
            </w:r>
          </w:p>
        </w:tc>
        <w:tc>
          <w:tcPr>
            <w:tcW w:w="810" w:type="dxa"/>
          </w:tcPr>
          <w:p w:rsidR="004B6355" w:rsidRDefault="004B6355" w:rsidP="009C0750">
            <w:pPr>
              <w:spacing w:after="20"/>
              <w:ind w:right="-259"/>
              <w:jc w:val="left"/>
            </w:pPr>
            <w:r>
              <w:t>4/2</w:t>
            </w:r>
            <w:r w:rsidR="009C0750">
              <w:t>1</w:t>
            </w:r>
          </w:p>
        </w:tc>
        <w:tc>
          <w:tcPr>
            <w:tcW w:w="7830" w:type="dxa"/>
          </w:tcPr>
          <w:p w:rsidR="004B6355" w:rsidRDefault="0025599E" w:rsidP="002C12B0">
            <w:pPr>
              <w:pStyle w:val="tabbod"/>
              <w:ind w:right="-252"/>
            </w:pPr>
            <w:r>
              <w:rPr>
                <w:b/>
                <w:bCs/>
              </w:rPr>
              <w:t>Project Presentations</w:t>
            </w:r>
          </w:p>
        </w:tc>
      </w:tr>
      <w:tr w:rsidR="004B6355">
        <w:tc>
          <w:tcPr>
            <w:tcW w:w="918" w:type="dxa"/>
          </w:tcPr>
          <w:p w:rsidR="004B6355" w:rsidRDefault="004B6355">
            <w:pPr>
              <w:ind w:right="-252"/>
            </w:pPr>
            <w:r>
              <w:t>30</w:t>
            </w:r>
          </w:p>
        </w:tc>
        <w:tc>
          <w:tcPr>
            <w:tcW w:w="810" w:type="dxa"/>
          </w:tcPr>
          <w:p w:rsidR="004B6355" w:rsidRDefault="004B6355" w:rsidP="009C0750">
            <w:pPr>
              <w:spacing w:after="20"/>
              <w:ind w:right="-259"/>
              <w:jc w:val="left"/>
            </w:pPr>
            <w:r>
              <w:t>4/2</w:t>
            </w:r>
            <w:r w:rsidR="009C0750">
              <w:t>3</w:t>
            </w:r>
          </w:p>
        </w:tc>
        <w:tc>
          <w:tcPr>
            <w:tcW w:w="7830" w:type="dxa"/>
          </w:tcPr>
          <w:p w:rsidR="004B6355" w:rsidRDefault="004B6355">
            <w:pPr>
              <w:pStyle w:val="tabbod"/>
              <w:ind w:right="-252"/>
            </w:pPr>
            <w:r>
              <w:rPr>
                <w:b/>
                <w:bCs/>
              </w:rPr>
              <w:t>Project Presentations</w:t>
            </w:r>
          </w:p>
        </w:tc>
      </w:tr>
      <w:tr w:rsidR="004C7F46">
        <w:tc>
          <w:tcPr>
            <w:tcW w:w="918" w:type="dxa"/>
          </w:tcPr>
          <w:p w:rsidR="004C7F46" w:rsidRDefault="004C7F46">
            <w:pPr>
              <w:ind w:right="-252"/>
            </w:pPr>
            <w:r>
              <w:t>Finals</w:t>
            </w:r>
          </w:p>
        </w:tc>
        <w:tc>
          <w:tcPr>
            <w:tcW w:w="810" w:type="dxa"/>
          </w:tcPr>
          <w:p w:rsidR="004C7F46" w:rsidRDefault="004C7F46">
            <w:pPr>
              <w:spacing w:after="0"/>
              <w:ind w:right="-252"/>
              <w:jc w:val="left"/>
            </w:pPr>
          </w:p>
        </w:tc>
        <w:tc>
          <w:tcPr>
            <w:tcW w:w="7830" w:type="dxa"/>
          </w:tcPr>
          <w:p w:rsidR="004C7F46" w:rsidRDefault="004C7F46">
            <w:pPr>
              <w:pStyle w:val="tabbod"/>
              <w:ind w:right="-252"/>
              <w:rPr>
                <w:b/>
                <w:bCs/>
              </w:rPr>
            </w:pPr>
            <w:r>
              <w:rPr>
                <w:b/>
                <w:bCs/>
              </w:rPr>
              <w:t>Present Projects to Industry Sponsors</w:t>
            </w:r>
          </w:p>
        </w:tc>
      </w:tr>
    </w:tbl>
    <w:p w:rsidR="00822761" w:rsidRDefault="00822761"/>
    <w:p w:rsidR="00822761" w:rsidRDefault="00822761"/>
    <w:p w:rsidR="002C1A8A" w:rsidRDefault="002C1A8A">
      <w:pPr>
        <w:spacing w:after="0"/>
        <w:jc w:val="left"/>
        <w:rPr>
          <w:rFonts w:ascii="Garamond" w:hAnsi="Garamond"/>
          <w:b/>
          <w:sz w:val="20"/>
        </w:rPr>
      </w:pPr>
      <w:r>
        <w:rPr>
          <w:rFonts w:ascii="Garamond" w:hAnsi="Garamond"/>
          <w:b/>
          <w:sz w:val="20"/>
        </w:rPr>
        <w:br w:type="page"/>
      </w:r>
    </w:p>
    <w:p w:rsidR="00822761" w:rsidRPr="00822761" w:rsidRDefault="00822761" w:rsidP="00822761">
      <w:pPr>
        <w:rPr>
          <w:rFonts w:ascii="Garamond" w:hAnsi="Garamond"/>
          <w:sz w:val="20"/>
        </w:rPr>
      </w:pPr>
      <w:r w:rsidRPr="00822761">
        <w:rPr>
          <w:rFonts w:ascii="Garamond" w:hAnsi="Garamond"/>
          <w:b/>
          <w:sz w:val="20"/>
        </w:rPr>
        <w:lastRenderedPageBreak/>
        <w:t xml:space="preserve">Peer Review Form </w:t>
      </w:r>
      <w:proofErr w:type="gramStart"/>
      <w:r w:rsidRPr="00822761">
        <w:rPr>
          <w:rFonts w:ascii="Garamond" w:hAnsi="Garamond"/>
          <w:b/>
          <w:sz w:val="20"/>
        </w:rPr>
        <w:t>For</w:t>
      </w:r>
      <w:proofErr w:type="gramEnd"/>
      <w:r w:rsidRPr="00822761">
        <w:rPr>
          <w:rFonts w:ascii="Garamond" w:hAnsi="Garamond"/>
          <w:b/>
          <w:sz w:val="20"/>
        </w:rPr>
        <w:t xml:space="preserve"> Group Projects</w:t>
      </w:r>
    </w:p>
    <w:p w:rsidR="00822761" w:rsidRPr="00822761" w:rsidRDefault="00822761" w:rsidP="00822761">
      <w:pPr>
        <w:rPr>
          <w:rFonts w:ascii="Garamond" w:hAnsi="Garamond"/>
          <w:sz w:val="20"/>
        </w:rPr>
      </w:pPr>
      <w:r w:rsidRPr="00822761">
        <w:rPr>
          <w:rFonts w:ascii="Garamond" w:hAnsi="Garamond"/>
          <w:b/>
          <w:bCs/>
          <w:sz w:val="20"/>
        </w:rPr>
        <w:t>Name</w:t>
      </w:r>
      <w:r w:rsidRPr="00822761">
        <w:rPr>
          <w:rFonts w:ascii="Garamond" w:hAnsi="Garamond"/>
          <w:sz w:val="20"/>
        </w:rPr>
        <w:t xml:space="preserve"> ______________________</w:t>
      </w:r>
      <w:r w:rsidRPr="00822761">
        <w:rPr>
          <w:rFonts w:ascii="Garamond" w:hAnsi="Garamond"/>
          <w:b/>
          <w:bCs/>
          <w:sz w:val="20"/>
        </w:rPr>
        <w:t>Date</w:t>
      </w:r>
      <w:r w:rsidRPr="00822761">
        <w:rPr>
          <w:rFonts w:ascii="Garamond" w:hAnsi="Garamond"/>
          <w:sz w:val="20"/>
        </w:rPr>
        <w:t xml:space="preserve">   _________</w:t>
      </w:r>
      <w:r w:rsidRPr="00822761">
        <w:rPr>
          <w:rFonts w:ascii="Garamond" w:hAnsi="Garamond"/>
          <w:b/>
          <w:bCs/>
          <w:sz w:val="20"/>
        </w:rPr>
        <w:t>Group name or #</w:t>
      </w:r>
      <w:r w:rsidRPr="00822761">
        <w:rPr>
          <w:rFonts w:ascii="Garamond" w:hAnsi="Garamond"/>
          <w:sz w:val="20"/>
        </w:rPr>
        <w:t xml:space="preserve"> _____________</w:t>
      </w:r>
    </w:p>
    <w:p w:rsidR="00822761" w:rsidRPr="00822761" w:rsidRDefault="00822761" w:rsidP="00822761">
      <w:pPr>
        <w:rPr>
          <w:rFonts w:ascii="Garamond" w:hAnsi="Garamond"/>
          <w:sz w:val="20"/>
        </w:rPr>
      </w:pPr>
      <w:r w:rsidRPr="00822761">
        <w:rPr>
          <w:rFonts w:ascii="Garamond" w:hAnsi="Garamond"/>
          <w:sz w:val="20"/>
        </w:rPr>
        <w:t xml:space="preserve">Rate each member of your group; do not rate yourself. Base your assessments on your interactions in the classroom and during group meetings. Each question is worth 0-10 points. Each member of your group can receive 0-40 points.   I will make adjustments to the case grade based on your comments.  You will be penalized 1 point (out of a possible 10) for any dimension in which your average score is 3 or less.  </w:t>
      </w:r>
    </w:p>
    <w:tbl>
      <w:tblPr>
        <w:tblW w:w="9468" w:type="dxa"/>
        <w:tblBorders>
          <w:top w:val="single" w:sz="4" w:space="0" w:color="auto"/>
          <w:left w:val="single" w:sz="4" w:space="0" w:color="auto"/>
          <w:bottom w:val="single" w:sz="4" w:space="0" w:color="auto"/>
          <w:right w:val="single" w:sz="4" w:space="0" w:color="auto"/>
        </w:tblBorders>
        <w:tblLook w:val="0000"/>
      </w:tblPr>
      <w:tblGrid>
        <w:gridCol w:w="1443"/>
        <w:gridCol w:w="865"/>
        <w:gridCol w:w="7160"/>
      </w:tblGrid>
      <w:tr w:rsidR="00822761" w:rsidRPr="00822761" w:rsidTr="00A20020">
        <w:tc>
          <w:tcPr>
            <w:tcW w:w="1443" w:type="dxa"/>
            <w:tcBorders>
              <w:top w:val="single" w:sz="4" w:space="0" w:color="auto"/>
              <w:left w:val="single" w:sz="4" w:space="0" w:color="auto"/>
              <w:bottom w:val="single" w:sz="4" w:space="0" w:color="auto"/>
              <w:right w:val="single" w:sz="4" w:space="0" w:color="auto"/>
            </w:tcBorders>
          </w:tcPr>
          <w:p w:rsidR="00822761" w:rsidRPr="00822761" w:rsidRDefault="00822761" w:rsidP="00822761">
            <w:pPr>
              <w:spacing w:after="0"/>
              <w:jc w:val="center"/>
              <w:rPr>
                <w:rFonts w:ascii="Garamond" w:hAnsi="Garamond"/>
                <w:b/>
                <w:bCs/>
                <w:sz w:val="20"/>
              </w:rPr>
            </w:pPr>
            <w:r w:rsidRPr="00822761">
              <w:rPr>
                <w:rFonts w:ascii="Garamond" w:hAnsi="Garamond"/>
                <w:b/>
                <w:bCs/>
                <w:sz w:val="20"/>
              </w:rPr>
              <w:t>Dimensions</w:t>
            </w:r>
          </w:p>
        </w:tc>
        <w:tc>
          <w:tcPr>
            <w:tcW w:w="865" w:type="dxa"/>
            <w:tcBorders>
              <w:top w:val="single" w:sz="4" w:space="0" w:color="auto"/>
              <w:left w:val="single" w:sz="4" w:space="0" w:color="auto"/>
              <w:bottom w:val="single" w:sz="4" w:space="0" w:color="auto"/>
              <w:right w:val="single" w:sz="4" w:space="0" w:color="auto"/>
            </w:tcBorders>
          </w:tcPr>
          <w:p w:rsidR="00822761" w:rsidRPr="00822761" w:rsidRDefault="00822761" w:rsidP="00822761">
            <w:pPr>
              <w:spacing w:after="0"/>
              <w:jc w:val="center"/>
              <w:rPr>
                <w:rFonts w:ascii="Garamond" w:hAnsi="Garamond"/>
                <w:b/>
                <w:bCs/>
                <w:sz w:val="20"/>
              </w:rPr>
            </w:pPr>
            <w:r w:rsidRPr="00822761">
              <w:rPr>
                <w:rFonts w:ascii="Garamond" w:hAnsi="Garamond"/>
                <w:b/>
                <w:bCs/>
                <w:sz w:val="20"/>
              </w:rPr>
              <w:t>Points</w:t>
            </w:r>
          </w:p>
        </w:tc>
        <w:tc>
          <w:tcPr>
            <w:tcW w:w="7160" w:type="dxa"/>
            <w:tcBorders>
              <w:top w:val="single" w:sz="4" w:space="0" w:color="auto"/>
              <w:left w:val="single" w:sz="4" w:space="0" w:color="auto"/>
              <w:bottom w:val="single" w:sz="4" w:space="0" w:color="auto"/>
              <w:right w:val="single" w:sz="4" w:space="0" w:color="auto"/>
            </w:tcBorders>
          </w:tcPr>
          <w:p w:rsidR="00822761" w:rsidRPr="00822761" w:rsidRDefault="00822761" w:rsidP="00822761">
            <w:pPr>
              <w:spacing w:after="0"/>
              <w:jc w:val="center"/>
              <w:rPr>
                <w:rFonts w:ascii="Garamond" w:hAnsi="Garamond"/>
                <w:b/>
                <w:bCs/>
                <w:sz w:val="20"/>
              </w:rPr>
            </w:pPr>
            <w:r w:rsidRPr="00822761">
              <w:rPr>
                <w:rFonts w:ascii="Garamond" w:hAnsi="Garamond"/>
                <w:b/>
                <w:bCs/>
                <w:sz w:val="20"/>
              </w:rPr>
              <w:t>Description of Behavior</w:t>
            </w:r>
          </w:p>
        </w:tc>
      </w:tr>
      <w:tr w:rsidR="00822761" w:rsidRPr="00822761" w:rsidTr="00A20020">
        <w:tc>
          <w:tcPr>
            <w:tcW w:w="1443" w:type="dxa"/>
            <w:tcBorders>
              <w:top w:val="single" w:sz="4" w:space="0" w:color="auto"/>
              <w:left w:val="single" w:sz="4" w:space="0" w:color="auto"/>
              <w:bottom w:val="single" w:sz="4" w:space="0" w:color="auto"/>
              <w:right w:val="single" w:sz="4" w:space="0" w:color="auto"/>
            </w:tcBorders>
          </w:tcPr>
          <w:p w:rsidR="00822761" w:rsidRPr="00822761" w:rsidRDefault="00822761" w:rsidP="00822761">
            <w:pPr>
              <w:spacing w:after="0"/>
              <w:rPr>
                <w:rFonts w:ascii="Garamond" w:hAnsi="Garamond"/>
                <w:sz w:val="20"/>
              </w:rPr>
            </w:pPr>
          </w:p>
          <w:p w:rsidR="00822761" w:rsidRPr="00822761" w:rsidRDefault="00822761" w:rsidP="00822761">
            <w:pPr>
              <w:spacing w:after="0"/>
              <w:rPr>
                <w:rFonts w:ascii="Garamond" w:hAnsi="Garamond"/>
                <w:sz w:val="20"/>
              </w:rPr>
            </w:pPr>
            <w:r w:rsidRPr="00822761">
              <w:rPr>
                <w:rFonts w:ascii="Garamond" w:hAnsi="Garamond"/>
                <w:sz w:val="20"/>
              </w:rPr>
              <w:t>Attendance</w:t>
            </w:r>
          </w:p>
        </w:tc>
        <w:tc>
          <w:tcPr>
            <w:tcW w:w="865" w:type="dxa"/>
            <w:tcBorders>
              <w:top w:val="single" w:sz="4" w:space="0" w:color="auto"/>
              <w:left w:val="single" w:sz="4" w:space="0" w:color="auto"/>
              <w:bottom w:val="single" w:sz="4" w:space="0" w:color="auto"/>
              <w:right w:val="single" w:sz="4" w:space="0" w:color="auto"/>
            </w:tcBorders>
          </w:tcPr>
          <w:p w:rsidR="00822761" w:rsidRPr="00822761" w:rsidRDefault="00822761" w:rsidP="00822761">
            <w:pPr>
              <w:spacing w:after="0"/>
              <w:rPr>
                <w:rFonts w:ascii="Garamond" w:hAnsi="Garamond"/>
                <w:sz w:val="20"/>
              </w:rPr>
            </w:pPr>
            <w:r w:rsidRPr="00822761">
              <w:rPr>
                <w:rFonts w:ascii="Garamond" w:hAnsi="Garamond"/>
                <w:sz w:val="20"/>
              </w:rPr>
              <w:t>0-3</w:t>
            </w:r>
          </w:p>
          <w:p w:rsidR="00822761" w:rsidRPr="00822761" w:rsidRDefault="00822761" w:rsidP="00822761">
            <w:pPr>
              <w:spacing w:after="0"/>
              <w:rPr>
                <w:rFonts w:ascii="Garamond" w:hAnsi="Garamond"/>
                <w:sz w:val="20"/>
              </w:rPr>
            </w:pPr>
            <w:r w:rsidRPr="00822761">
              <w:rPr>
                <w:rFonts w:ascii="Garamond" w:hAnsi="Garamond"/>
                <w:sz w:val="20"/>
              </w:rPr>
              <w:t>4-7</w:t>
            </w:r>
          </w:p>
          <w:p w:rsidR="00822761" w:rsidRPr="00822761" w:rsidRDefault="00822761" w:rsidP="00822761">
            <w:pPr>
              <w:spacing w:after="0"/>
              <w:rPr>
                <w:rFonts w:ascii="Garamond" w:hAnsi="Garamond"/>
                <w:sz w:val="20"/>
              </w:rPr>
            </w:pPr>
            <w:r w:rsidRPr="00822761">
              <w:rPr>
                <w:rFonts w:ascii="Garamond" w:hAnsi="Garamond"/>
                <w:sz w:val="20"/>
              </w:rPr>
              <w:t>8-10</w:t>
            </w:r>
          </w:p>
        </w:tc>
        <w:tc>
          <w:tcPr>
            <w:tcW w:w="7160" w:type="dxa"/>
            <w:tcBorders>
              <w:top w:val="single" w:sz="4" w:space="0" w:color="auto"/>
              <w:left w:val="single" w:sz="4" w:space="0" w:color="auto"/>
              <w:bottom w:val="single" w:sz="4" w:space="0" w:color="auto"/>
              <w:right w:val="single" w:sz="4" w:space="0" w:color="auto"/>
            </w:tcBorders>
          </w:tcPr>
          <w:p w:rsidR="00822761" w:rsidRPr="00822761" w:rsidRDefault="00822761" w:rsidP="00822761">
            <w:pPr>
              <w:spacing w:after="0"/>
              <w:rPr>
                <w:rFonts w:ascii="Garamond" w:hAnsi="Garamond"/>
                <w:sz w:val="20"/>
              </w:rPr>
            </w:pPr>
            <w:r w:rsidRPr="00822761">
              <w:rPr>
                <w:rFonts w:ascii="Garamond" w:hAnsi="Garamond"/>
                <w:sz w:val="20"/>
              </w:rPr>
              <w:t>Absent quite often; group had to work around this member</w:t>
            </w:r>
          </w:p>
          <w:p w:rsidR="00822761" w:rsidRPr="00822761" w:rsidRDefault="00822761" w:rsidP="00822761">
            <w:pPr>
              <w:spacing w:after="0"/>
              <w:rPr>
                <w:rFonts w:ascii="Garamond" w:hAnsi="Garamond"/>
                <w:sz w:val="20"/>
              </w:rPr>
            </w:pPr>
            <w:r w:rsidRPr="00822761">
              <w:rPr>
                <w:rFonts w:ascii="Garamond" w:hAnsi="Garamond"/>
                <w:sz w:val="20"/>
              </w:rPr>
              <w:t>Absent occasionally, but did not inconvenience the group</w:t>
            </w:r>
          </w:p>
          <w:p w:rsidR="00822761" w:rsidRPr="00822761" w:rsidRDefault="00822761" w:rsidP="00822761">
            <w:pPr>
              <w:spacing w:after="0"/>
              <w:rPr>
                <w:rFonts w:ascii="Garamond" w:hAnsi="Garamond"/>
                <w:sz w:val="20"/>
              </w:rPr>
            </w:pPr>
            <w:r w:rsidRPr="00822761">
              <w:rPr>
                <w:rFonts w:ascii="Garamond" w:hAnsi="Garamond"/>
                <w:sz w:val="20"/>
              </w:rPr>
              <w:t>Routinely present; the group could count on this member to be present</w:t>
            </w:r>
          </w:p>
        </w:tc>
      </w:tr>
      <w:tr w:rsidR="00822761" w:rsidRPr="00822761" w:rsidTr="00A20020">
        <w:tc>
          <w:tcPr>
            <w:tcW w:w="1443" w:type="dxa"/>
            <w:tcBorders>
              <w:top w:val="single" w:sz="4" w:space="0" w:color="auto"/>
              <w:left w:val="single" w:sz="4" w:space="0" w:color="auto"/>
              <w:bottom w:val="single" w:sz="4" w:space="0" w:color="auto"/>
              <w:right w:val="single" w:sz="4" w:space="0" w:color="auto"/>
            </w:tcBorders>
          </w:tcPr>
          <w:p w:rsidR="00822761" w:rsidRPr="00822761" w:rsidRDefault="00822761" w:rsidP="00822761">
            <w:pPr>
              <w:spacing w:after="0"/>
              <w:rPr>
                <w:rFonts w:ascii="Garamond" w:hAnsi="Garamond"/>
                <w:sz w:val="20"/>
              </w:rPr>
            </w:pPr>
          </w:p>
          <w:p w:rsidR="00822761" w:rsidRPr="00822761" w:rsidRDefault="00822761" w:rsidP="00822761">
            <w:pPr>
              <w:spacing w:after="0"/>
              <w:rPr>
                <w:rFonts w:ascii="Garamond" w:hAnsi="Garamond"/>
                <w:sz w:val="20"/>
              </w:rPr>
            </w:pPr>
            <w:r w:rsidRPr="00822761">
              <w:rPr>
                <w:rFonts w:ascii="Garamond" w:hAnsi="Garamond"/>
                <w:sz w:val="20"/>
              </w:rPr>
              <w:t>Preparation</w:t>
            </w:r>
          </w:p>
        </w:tc>
        <w:tc>
          <w:tcPr>
            <w:tcW w:w="865" w:type="dxa"/>
            <w:tcBorders>
              <w:top w:val="single" w:sz="4" w:space="0" w:color="auto"/>
              <w:left w:val="single" w:sz="4" w:space="0" w:color="auto"/>
              <w:bottom w:val="single" w:sz="4" w:space="0" w:color="auto"/>
              <w:right w:val="single" w:sz="4" w:space="0" w:color="auto"/>
            </w:tcBorders>
          </w:tcPr>
          <w:p w:rsidR="00822761" w:rsidRPr="00822761" w:rsidRDefault="00822761" w:rsidP="00822761">
            <w:pPr>
              <w:spacing w:after="0"/>
              <w:rPr>
                <w:rFonts w:ascii="Garamond" w:hAnsi="Garamond"/>
                <w:sz w:val="20"/>
              </w:rPr>
            </w:pPr>
            <w:r w:rsidRPr="00822761">
              <w:rPr>
                <w:rFonts w:ascii="Garamond" w:hAnsi="Garamond"/>
                <w:sz w:val="20"/>
              </w:rPr>
              <w:t>0-3</w:t>
            </w:r>
          </w:p>
          <w:p w:rsidR="00822761" w:rsidRPr="00822761" w:rsidRDefault="00822761" w:rsidP="00822761">
            <w:pPr>
              <w:spacing w:after="0"/>
              <w:rPr>
                <w:rFonts w:ascii="Garamond" w:hAnsi="Garamond"/>
                <w:sz w:val="20"/>
              </w:rPr>
            </w:pPr>
            <w:r w:rsidRPr="00822761">
              <w:rPr>
                <w:rFonts w:ascii="Garamond" w:hAnsi="Garamond"/>
                <w:sz w:val="20"/>
              </w:rPr>
              <w:t>4-7</w:t>
            </w:r>
          </w:p>
          <w:p w:rsidR="00822761" w:rsidRPr="00822761" w:rsidRDefault="00822761" w:rsidP="00822761">
            <w:pPr>
              <w:spacing w:after="0"/>
              <w:rPr>
                <w:rFonts w:ascii="Garamond" w:hAnsi="Garamond"/>
                <w:sz w:val="20"/>
              </w:rPr>
            </w:pPr>
            <w:r w:rsidRPr="00822761">
              <w:rPr>
                <w:rFonts w:ascii="Garamond" w:hAnsi="Garamond"/>
                <w:sz w:val="20"/>
              </w:rPr>
              <w:t>8-10</w:t>
            </w:r>
          </w:p>
        </w:tc>
        <w:tc>
          <w:tcPr>
            <w:tcW w:w="7160" w:type="dxa"/>
            <w:tcBorders>
              <w:top w:val="single" w:sz="4" w:space="0" w:color="auto"/>
              <w:left w:val="single" w:sz="4" w:space="0" w:color="auto"/>
              <w:bottom w:val="single" w:sz="4" w:space="0" w:color="auto"/>
              <w:right w:val="single" w:sz="4" w:space="0" w:color="auto"/>
            </w:tcBorders>
          </w:tcPr>
          <w:p w:rsidR="00822761" w:rsidRPr="00822761" w:rsidRDefault="00822761" w:rsidP="00822761">
            <w:pPr>
              <w:spacing w:after="0"/>
              <w:rPr>
                <w:rFonts w:ascii="Garamond" w:hAnsi="Garamond"/>
                <w:sz w:val="20"/>
              </w:rPr>
            </w:pPr>
            <w:r w:rsidRPr="00822761">
              <w:rPr>
                <w:rFonts w:ascii="Garamond" w:hAnsi="Garamond"/>
                <w:sz w:val="20"/>
              </w:rPr>
              <w:t>Was not prepared for meetings based on previous agreements</w:t>
            </w:r>
          </w:p>
          <w:p w:rsidR="00822761" w:rsidRPr="00822761" w:rsidRDefault="00822761" w:rsidP="00822761">
            <w:pPr>
              <w:spacing w:after="0"/>
              <w:rPr>
                <w:rFonts w:ascii="Garamond" w:hAnsi="Garamond"/>
                <w:sz w:val="20"/>
              </w:rPr>
            </w:pPr>
            <w:r w:rsidRPr="00822761">
              <w:rPr>
                <w:rFonts w:ascii="Garamond" w:hAnsi="Garamond"/>
                <w:sz w:val="20"/>
              </w:rPr>
              <w:t>Was prepared for meetings based upon what the group had agreed</w:t>
            </w:r>
          </w:p>
          <w:p w:rsidR="00822761" w:rsidRPr="00822761" w:rsidRDefault="00822761" w:rsidP="00822761">
            <w:pPr>
              <w:spacing w:after="0"/>
              <w:rPr>
                <w:rFonts w:ascii="Garamond" w:hAnsi="Garamond"/>
                <w:sz w:val="20"/>
              </w:rPr>
            </w:pPr>
            <w:r w:rsidRPr="00822761">
              <w:rPr>
                <w:rFonts w:ascii="Garamond" w:hAnsi="Garamond"/>
                <w:sz w:val="20"/>
              </w:rPr>
              <w:t>Was prepared for group meetings, offered unique insights</w:t>
            </w:r>
          </w:p>
        </w:tc>
      </w:tr>
      <w:tr w:rsidR="00822761" w:rsidRPr="00822761" w:rsidTr="00A20020">
        <w:tc>
          <w:tcPr>
            <w:tcW w:w="1443" w:type="dxa"/>
            <w:tcBorders>
              <w:top w:val="single" w:sz="4" w:space="0" w:color="auto"/>
              <w:left w:val="single" w:sz="4" w:space="0" w:color="auto"/>
              <w:bottom w:val="single" w:sz="4" w:space="0" w:color="auto"/>
              <w:right w:val="single" w:sz="4" w:space="0" w:color="auto"/>
            </w:tcBorders>
          </w:tcPr>
          <w:p w:rsidR="00822761" w:rsidRPr="00822761" w:rsidRDefault="00822761" w:rsidP="00822761">
            <w:pPr>
              <w:spacing w:after="0"/>
              <w:rPr>
                <w:rFonts w:ascii="Garamond" w:hAnsi="Garamond"/>
                <w:sz w:val="20"/>
              </w:rPr>
            </w:pPr>
          </w:p>
          <w:p w:rsidR="00822761" w:rsidRPr="00822761" w:rsidRDefault="00822761" w:rsidP="00822761">
            <w:pPr>
              <w:spacing w:after="0"/>
              <w:rPr>
                <w:rFonts w:ascii="Garamond" w:hAnsi="Garamond"/>
                <w:sz w:val="20"/>
              </w:rPr>
            </w:pPr>
            <w:r w:rsidRPr="00822761">
              <w:rPr>
                <w:rFonts w:ascii="Garamond" w:hAnsi="Garamond"/>
                <w:sz w:val="20"/>
              </w:rPr>
              <w:t>Cooperation</w:t>
            </w:r>
          </w:p>
        </w:tc>
        <w:tc>
          <w:tcPr>
            <w:tcW w:w="865" w:type="dxa"/>
            <w:tcBorders>
              <w:top w:val="single" w:sz="4" w:space="0" w:color="auto"/>
              <w:left w:val="single" w:sz="4" w:space="0" w:color="auto"/>
              <w:bottom w:val="single" w:sz="4" w:space="0" w:color="auto"/>
              <w:right w:val="single" w:sz="4" w:space="0" w:color="auto"/>
            </w:tcBorders>
          </w:tcPr>
          <w:p w:rsidR="00822761" w:rsidRPr="00822761" w:rsidRDefault="00822761" w:rsidP="00822761">
            <w:pPr>
              <w:spacing w:after="0"/>
              <w:rPr>
                <w:rFonts w:ascii="Garamond" w:hAnsi="Garamond"/>
                <w:sz w:val="20"/>
              </w:rPr>
            </w:pPr>
            <w:r w:rsidRPr="00822761">
              <w:rPr>
                <w:rFonts w:ascii="Garamond" w:hAnsi="Garamond"/>
                <w:sz w:val="20"/>
              </w:rPr>
              <w:t>0-3</w:t>
            </w:r>
          </w:p>
          <w:p w:rsidR="00822761" w:rsidRPr="00822761" w:rsidRDefault="00822761" w:rsidP="00822761">
            <w:pPr>
              <w:spacing w:after="0"/>
              <w:rPr>
                <w:rFonts w:ascii="Garamond" w:hAnsi="Garamond"/>
                <w:sz w:val="20"/>
              </w:rPr>
            </w:pPr>
            <w:r w:rsidRPr="00822761">
              <w:rPr>
                <w:rFonts w:ascii="Garamond" w:hAnsi="Garamond"/>
                <w:sz w:val="20"/>
              </w:rPr>
              <w:t>4-7</w:t>
            </w:r>
          </w:p>
          <w:p w:rsidR="00822761" w:rsidRPr="00822761" w:rsidRDefault="00822761" w:rsidP="00822761">
            <w:pPr>
              <w:spacing w:after="0"/>
              <w:rPr>
                <w:rFonts w:ascii="Garamond" w:hAnsi="Garamond"/>
                <w:sz w:val="20"/>
              </w:rPr>
            </w:pPr>
            <w:r w:rsidRPr="00822761">
              <w:rPr>
                <w:rFonts w:ascii="Garamond" w:hAnsi="Garamond"/>
                <w:sz w:val="20"/>
              </w:rPr>
              <w:t>8-10</w:t>
            </w:r>
          </w:p>
        </w:tc>
        <w:tc>
          <w:tcPr>
            <w:tcW w:w="7160" w:type="dxa"/>
            <w:tcBorders>
              <w:top w:val="single" w:sz="4" w:space="0" w:color="auto"/>
              <w:left w:val="single" w:sz="4" w:space="0" w:color="auto"/>
              <w:bottom w:val="single" w:sz="4" w:space="0" w:color="auto"/>
              <w:right w:val="single" w:sz="4" w:space="0" w:color="auto"/>
            </w:tcBorders>
          </w:tcPr>
          <w:p w:rsidR="00822761" w:rsidRPr="00822761" w:rsidRDefault="00822761" w:rsidP="00822761">
            <w:pPr>
              <w:spacing w:after="0"/>
              <w:rPr>
                <w:rFonts w:ascii="Garamond" w:hAnsi="Garamond"/>
                <w:sz w:val="20"/>
              </w:rPr>
            </w:pPr>
            <w:r w:rsidRPr="00822761">
              <w:rPr>
                <w:rFonts w:ascii="Garamond" w:hAnsi="Garamond"/>
                <w:sz w:val="20"/>
              </w:rPr>
              <w:t>Highly uncooperative</w:t>
            </w:r>
          </w:p>
          <w:p w:rsidR="00822761" w:rsidRPr="00822761" w:rsidRDefault="00822761" w:rsidP="00822761">
            <w:pPr>
              <w:spacing w:after="0"/>
              <w:rPr>
                <w:rFonts w:ascii="Garamond" w:hAnsi="Garamond"/>
                <w:sz w:val="20"/>
              </w:rPr>
            </w:pPr>
            <w:r w:rsidRPr="00822761">
              <w:rPr>
                <w:rFonts w:ascii="Garamond" w:hAnsi="Garamond"/>
                <w:sz w:val="20"/>
              </w:rPr>
              <w:t>Moderately cooperative</w:t>
            </w:r>
          </w:p>
          <w:p w:rsidR="00822761" w:rsidRPr="00822761" w:rsidRDefault="00822761" w:rsidP="00822761">
            <w:pPr>
              <w:spacing w:after="0"/>
              <w:rPr>
                <w:rFonts w:ascii="Garamond" w:hAnsi="Garamond"/>
                <w:sz w:val="20"/>
              </w:rPr>
            </w:pPr>
            <w:r w:rsidRPr="00822761">
              <w:rPr>
                <w:rFonts w:ascii="Garamond" w:hAnsi="Garamond"/>
                <w:sz w:val="20"/>
              </w:rPr>
              <w:t>Highly Cooperative</w:t>
            </w:r>
          </w:p>
        </w:tc>
      </w:tr>
      <w:tr w:rsidR="00822761" w:rsidRPr="00822761" w:rsidTr="00A20020">
        <w:tc>
          <w:tcPr>
            <w:tcW w:w="1443" w:type="dxa"/>
            <w:tcBorders>
              <w:top w:val="single" w:sz="4" w:space="0" w:color="auto"/>
              <w:left w:val="single" w:sz="4" w:space="0" w:color="auto"/>
              <w:bottom w:val="single" w:sz="4" w:space="0" w:color="auto"/>
              <w:right w:val="single" w:sz="4" w:space="0" w:color="auto"/>
            </w:tcBorders>
          </w:tcPr>
          <w:p w:rsidR="00822761" w:rsidRPr="00822761" w:rsidRDefault="00822761" w:rsidP="00822761">
            <w:pPr>
              <w:spacing w:after="0"/>
              <w:rPr>
                <w:rFonts w:ascii="Garamond" w:hAnsi="Garamond"/>
                <w:sz w:val="20"/>
              </w:rPr>
            </w:pPr>
          </w:p>
          <w:p w:rsidR="00822761" w:rsidRPr="00822761" w:rsidRDefault="00822761" w:rsidP="00822761">
            <w:pPr>
              <w:spacing w:after="0"/>
              <w:rPr>
                <w:rFonts w:ascii="Garamond" w:hAnsi="Garamond"/>
                <w:sz w:val="20"/>
              </w:rPr>
            </w:pPr>
            <w:r w:rsidRPr="00822761">
              <w:rPr>
                <w:rFonts w:ascii="Garamond" w:hAnsi="Garamond"/>
                <w:sz w:val="20"/>
              </w:rPr>
              <w:t>Fair Share</w:t>
            </w:r>
          </w:p>
        </w:tc>
        <w:tc>
          <w:tcPr>
            <w:tcW w:w="865" w:type="dxa"/>
            <w:tcBorders>
              <w:top w:val="single" w:sz="4" w:space="0" w:color="auto"/>
              <w:left w:val="single" w:sz="4" w:space="0" w:color="auto"/>
              <w:bottom w:val="single" w:sz="4" w:space="0" w:color="auto"/>
              <w:right w:val="single" w:sz="4" w:space="0" w:color="auto"/>
            </w:tcBorders>
          </w:tcPr>
          <w:p w:rsidR="00822761" w:rsidRPr="00822761" w:rsidRDefault="00822761" w:rsidP="00822761">
            <w:pPr>
              <w:spacing w:after="0"/>
              <w:rPr>
                <w:rFonts w:ascii="Garamond" w:hAnsi="Garamond"/>
                <w:sz w:val="20"/>
              </w:rPr>
            </w:pPr>
            <w:r w:rsidRPr="00822761">
              <w:rPr>
                <w:rFonts w:ascii="Garamond" w:hAnsi="Garamond"/>
                <w:sz w:val="20"/>
              </w:rPr>
              <w:t>0-3</w:t>
            </w:r>
          </w:p>
          <w:p w:rsidR="00822761" w:rsidRPr="00822761" w:rsidRDefault="00822761" w:rsidP="00822761">
            <w:pPr>
              <w:spacing w:after="0"/>
              <w:rPr>
                <w:rFonts w:ascii="Garamond" w:hAnsi="Garamond"/>
                <w:sz w:val="20"/>
              </w:rPr>
            </w:pPr>
            <w:r w:rsidRPr="00822761">
              <w:rPr>
                <w:rFonts w:ascii="Garamond" w:hAnsi="Garamond"/>
                <w:sz w:val="20"/>
              </w:rPr>
              <w:t>4-7</w:t>
            </w:r>
          </w:p>
          <w:p w:rsidR="00822761" w:rsidRPr="00822761" w:rsidRDefault="00822761" w:rsidP="00822761">
            <w:pPr>
              <w:spacing w:after="0"/>
              <w:rPr>
                <w:rFonts w:ascii="Garamond" w:hAnsi="Garamond"/>
                <w:sz w:val="20"/>
              </w:rPr>
            </w:pPr>
            <w:r w:rsidRPr="00822761">
              <w:rPr>
                <w:rFonts w:ascii="Garamond" w:hAnsi="Garamond"/>
                <w:sz w:val="20"/>
              </w:rPr>
              <w:t>8-10</w:t>
            </w:r>
          </w:p>
        </w:tc>
        <w:tc>
          <w:tcPr>
            <w:tcW w:w="7160" w:type="dxa"/>
            <w:tcBorders>
              <w:top w:val="single" w:sz="4" w:space="0" w:color="auto"/>
              <w:left w:val="single" w:sz="4" w:space="0" w:color="auto"/>
              <w:bottom w:val="single" w:sz="4" w:space="0" w:color="auto"/>
              <w:right w:val="single" w:sz="4" w:space="0" w:color="auto"/>
            </w:tcBorders>
          </w:tcPr>
          <w:p w:rsidR="00822761" w:rsidRPr="00822761" w:rsidRDefault="00822761" w:rsidP="00822761">
            <w:pPr>
              <w:spacing w:after="0"/>
              <w:rPr>
                <w:rFonts w:ascii="Garamond" w:hAnsi="Garamond"/>
                <w:sz w:val="20"/>
              </w:rPr>
            </w:pPr>
            <w:r w:rsidRPr="00822761">
              <w:rPr>
                <w:rFonts w:ascii="Garamond" w:hAnsi="Garamond"/>
                <w:sz w:val="20"/>
              </w:rPr>
              <w:t>Frequent free rider; did not do fair share of the work</w:t>
            </w:r>
          </w:p>
          <w:p w:rsidR="00822761" w:rsidRPr="00822761" w:rsidRDefault="00822761" w:rsidP="00822761">
            <w:pPr>
              <w:spacing w:after="0"/>
              <w:rPr>
                <w:rFonts w:ascii="Garamond" w:hAnsi="Garamond"/>
                <w:sz w:val="20"/>
              </w:rPr>
            </w:pPr>
            <w:r w:rsidRPr="00822761">
              <w:rPr>
                <w:rFonts w:ascii="Garamond" w:hAnsi="Garamond"/>
                <w:sz w:val="20"/>
              </w:rPr>
              <w:t>Ordinary group member; did acceptable amount of work</w:t>
            </w:r>
          </w:p>
          <w:p w:rsidR="00822761" w:rsidRPr="00822761" w:rsidRDefault="00822761" w:rsidP="00822761">
            <w:pPr>
              <w:spacing w:after="0"/>
              <w:rPr>
                <w:rFonts w:ascii="Garamond" w:hAnsi="Garamond"/>
                <w:sz w:val="20"/>
              </w:rPr>
            </w:pPr>
            <w:r w:rsidRPr="00822761">
              <w:rPr>
                <w:rFonts w:ascii="Garamond" w:hAnsi="Garamond"/>
                <w:sz w:val="20"/>
              </w:rPr>
              <w:t>Did more than fair share of the work</w:t>
            </w:r>
          </w:p>
        </w:tc>
      </w:tr>
    </w:tbl>
    <w:p w:rsidR="00822761" w:rsidRPr="00822761" w:rsidRDefault="00822761" w:rsidP="00822761">
      <w:pPr>
        <w:pStyle w:val="Heading1"/>
        <w:rPr>
          <w:rFonts w:ascii="Garamond" w:hAnsi="Garamond"/>
          <w:sz w:val="20"/>
        </w:rPr>
      </w:pPr>
      <w:r w:rsidRPr="00822761">
        <w:rPr>
          <w:rFonts w:ascii="Garamond" w:hAnsi="Garamond"/>
          <w:sz w:val="20"/>
        </w:rPr>
        <w:t>Note: Do not include yourself on this form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96"/>
        <w:gridCol w:w="1596"/>
        <w:gridCol w:w="1596"/>
        <w:gridCol w:w="1596"/>
        <w:gridCol w:w="1596"/>
        <w:gridCol w:w="1596"/>
      </w:tblGrid>
      <w:tr w:rsidR="00822761" w:rsidRPr="00822761" w:rsidTr="00A20020">
        <w:tc>
          <w:tcPr>
            <w:tcW w:w="833" w:type="pct"/>
            <w:tcBorders>
              <w:top w:val="single" w:sz="4" w:space="0" w:color="auto"/>
              <w:left w:val="single" w:sz="4" w:space="0" w:color="auto"/>
              <w:bottom w:val="single" w:sz="4" w:space="0" w:color="auto"/>
              <w:right w:val="single" w:sz="4" w:space="0" w:color="auto"/>
            </w:tcBorders>
            <w:vAlign w:val="center"/>
          </w:tcPr>
          <w:p w:rsidR="00822761" w:rsidRPr="00822761" w:rsidRDefault="00822761" w:rsidP="00822761">
            <w:pPr>
              <w:spacing w:after="0"/>
              <w:jc w:val="center"/>
              <w:rPr>
                <w:rFonts w:ascii="Garamond" w:hAnsi="Garamond"/>
                <w:b/>
                <w:bCs/>
                <w:sz w:val="20"/>
                <w:u w:val="single"/>
              </w:rPr>
            </w:pPr>
            <w:r w:rsidRPr="00822761">
              <w:rPr>
                <w:rFonts w:ascii="Garamond" w:hAnsi="Garamond"/>
                <w:b/>
                <w:bCs/>
                <w:sz w:val="20"/>
                <w:u w:val="single"/>
              </w:rPr>
              <w:t>NAME</w:t>
            </w:r>
          </w:p>
        </w:tc>
        <w:tc>
          <w:tcPr>
            <w:tcW w:w="833" w:type="pct"/>
            <w:tcBorders>
              <w:top w:val="single" w:sz="4" w:space="0" w:color="auto"/>
              <w:left w:val="single" w:sz="4" w:space="0" w:color="auto"/>
              <w:bottom w:val="single" w:sz="4" w:space="0" w:color="auto"/>
              <w:right w:val="single" w:sz="4" w:space="0" w:color="auto"/>
            </w:tcBorders>
            <w:vAlign w:val="center"/>
          </w:tcPr>
          <w:p w:rsidR="00822761" w:rsidRPr="00822761" w:rsidRDefault="00822761" w:rsidP="00822761">
            <w:pPr>
              <w:spacing w:after="0"/>
              <w:jc w:val="center"/>
              <w:rPr>
                <w:rFonts w:ascii="Garamond" w:hAnsi="Garamond"/>
                <w:b/>
                <w:bCs/>
                <w:sz w:val="20"/>
                <w:u w:val="single"/>
              </w:rPr>
            </w:pPr>
            <w:r w:rsidRPr="00822761">
              <w:rPr>
                <w:rFonts w:ascii="Garamond" w:hAnsi="Garamond"/>
                <w:b/>
                <w:bCs/>
                <w:sz w:val="20"/>
                <w:u w:val="single"/>
              </w:rPr>
              <w:t>ATTEND-</w:t>
            </w:r>
          </w:p>
          <w:p w:rsidR="00822761" w:rsidRPr="00822761" w:rsidRDefault="00822761" w:rsidP="00822761">
            <w:pPr>
              <w:spacing w:after="0"/>
              <w:jc w:val="center"/>
              <w:rPr>
                <w:rFonts w:ascii="Garamond" w:hAnsi="Garamond"/>
                <w:b/>
                <w:bCs/>
                <w:sz w:val="20"/>
                <w:u w:val="single"/>
              </w:rPr>
            </w:pPr>
            <w:r w:rsidRPr="00822761">
              <w:rPr>
                <w:rFonts w:ascii="Garamond" w:hAnsi="Garamond"/>
                <w:b/>
                <w:bCs/>
                <w:sz w:val="20"/>
                <w:u w:val="single"/>
              </w:rPr>
              <w:t>ANCE</w:t>
            </w:r>
          </w:p>
        </w:tc>
        <w:tc>
          <w:tcPr>
            <w:tcW w:w="833" w:type="pct"/>
            <w:tcBorders>
              <w:top w:val="single" w:sz="4" w:space="0" w:color="auto"/>
              <w:left w:val="single" w:sz="4" w:space="0" w:color="auto"/>
              <w:bottom w:val="single" w:sz="4" w:space="0" w:color="auto"/>
              <w:right w:val="single" w:sz="4" w:space="0" w:color="auto"/>
            </w:tcBorders>
            <w:vAlign w:val="center"/>
          </w:tcPr>
          <w:p w:rsidR="00822761" w:rsidRPr="00822761" w:rsidRDefault="00822761" w:rsidP="00822761">
            <w:pPr>
              <w:spacing w:after="0"/>
              <w:jc w:val="center"/>
              <w:rPr>
                <w:rFonts w:ascii="Garamond" w:hAnsi="Garamond"/>
                <w:b/>
                <w:bCs/>
                <w:sz w:val="20"/>
                <w:u w:val="single"/>
              </w:rPr>
            </w:pPr>
            <w:r w:rsidRPr="00822761">
              <w:rPr>
                <w:rFonts w:ascii="Garamond" w:hAnsi="Garamond"/>
                <w:b/>
                <w:bCs/>
                <w:sz w:val="20"/>
                <w:u w:val="single"/>
              </w:rPr>
              <w:t>PREPA-</w:t>
            </w:r>
          </w:p>
          <w:p w:rsidR="00822761" w:rsidRPr="00822761" w:rsidRDefault="00822761" w:rsidP="00822761">
            <w:pPr>
              <w:spacing w:after="0"/>
              <w:jc w:val="center"/>
              <w:rPr>
                <w:rFonts w:ascii="Garamond" w:hAnsi="Garamond"/>
                <w:b/>
                <w:bCs/>
                <w:sz w:val="20"/>
                <w:u w:val="single"/>
              </w:rPr>
            </w:pPr>
            <w:r w:rsidRPr="00822761">
              <w:rPr>
                <w:rFonts w:ascii="Garamond" w:hAnsi="Garamond"/>
                <w:b/>
                <w:bCs/>
                <w:sz w:val="20"/>
                <w:u w:val="single"/>
              </w:rPr>
              <w:t>RATION</w:t>
            </w:r>
          </w:p>
        </w:tc>
        <w:tc>
          <w:tcPr>
            <w:tcW w:w="833" w:type="pct"/>
            <w:tcBorders>
              <w:top w:val="single" w:sz="4" w:space="0" w:color="auto"/>
              <w:left w:val="single" w:sz="4" w:space="0" w:color="auto"/>
              <w:bottom w:val="single" w:sz="4" w:space="0" w:color="auto"/>
              <w:right w:val="single" w:sz="4" w:space="0" w:color="auto"/>
            </w:tcBorders>
            <w:vAlign w:val="center"/>
          </w:tcPr>
          <w:p w:rsidR="00822761" w:rsidRPr="00822761" w:rsidRDefault="00822761" w:rsidP="00822761">
            <w:pPr>
              <w:spacing w:after="0"/>
              <w:jc w:val="center"/>
              <w:rPr>
                <w:rFonts w:ascii="Garamond" w:hAnsi="Garamond"/>
                <w:sz w:val="20"/>
              </w:rPr>
            </w:pPr>
            <w:r w:rsidRPr="00822761">
              <w:rPr>
                <w:rFonts w:ascii="Garamond" w:hAnsi="Garamond"/>
                <w:b/>
                <w:bCs/>
                <w:sz w:val="20"/>
                <w:u w:val="single"/>
              </w:rPr>
              <w:t>CO-</w:t>
            </w:r>
          </w:p>
          <w:p w:rsidR="00822761" w:rsidRPr="00822761" w:rsidRDefault="00822761" w:rsidP="00822761">
            <w:pPr>
              <w:spacing w:after="0"/>
              <w:jc w:val="center"/>
              <w:rPr>
                <w:rFonts w:ascii="Garamond" w:hAnsi="Garamond"/>
                <w:b/>
                <w:bCs/>
                <w:sz w:val="20"/>
                <w:u w:val="single"/>
              </w:rPr>
            </w:pPr>
            <w:r w:rsidRPr="00822761">
              <w:rPr>
                <w:rFonts w:ascii="Garamond" w:hAnsi="Garamond"/>
                <w:b/>
                <w:bCs/>
                <w:sz w:val="20"/>
                <w:u w:val="single"/>
              </w:rPr>
              <w:t>OPERATION</w:t>
            </w:r>
          </w:p>
        </w:tc>
        <w:tc>
          <w:tcPr>
            <w:tcW w:w="833" w:type="pct"/>
            <w:tcBorders>
              <w:top w:val="single" w:sz="4" w:space="0" w:color="auto"/>
              <w:left w:val="single" w:sz="4" w:space="0" w:color="auto"/>
              <w:bottom w:val="single" w:sz="4" w:space="0" w:color="auto"/>
              <w:right w:val="single" w:sz="4" w:space="0" w:color="auto"/>
            </w:tcBorders>
            <w:vAlign w:val="center"/>
          </w:tcPr>
          <w:p w:rsidR="00822761" w:rsidRPr="00822761" w:rsidRDefault="00822761" w:rsidP="00822761">
            <w:pPr>
              <w:spacing w:after="0"/>
              <w:jc w:val="center"/>
              <w:rPr>
                <w:rFonts w:ascii="Garamond" w:hAnsi="Garamond"/>
                <w:b/>
                <w:bCs/>
                <w:sz w:val="20"/>
                <w:u w:val="single"/>
              </w:rPr>
            </w:pPr>
            <w:r w:rsidRPr="00822761">
              <w:rPr>
                <w:rFonts w:ascii="Garamond" w:hAnsi="Garamond"/>
                <w:b/>
                <w:bCs/>
                <w:sz w:val="20"/>
                <w:u w:val="single"/>
              </w:rPr>
              <w:t>FAIR SHARE</w:t>
            </w:r>
          </w:p>
        </w:tc>
        <w:tc>
          <w:tcPr>
            <w:tcW w:w="833" w:type="pct"/>
            <w:tcBorders>
              <w:top w:val="single" w:sz="4" w:space="0" w:color="auto"/>
              <w:left w:val="single" w:sz="4" w:space="0" w:color="auto"/>
              <w:bottom w:val="single" w:sz="4" w:space="0" w:color="auto"/>
              <w:right w:val="single" w:sz="4" w:space="0" w:color="auto"/>
            </w:tcBorders>
            <w:vAlign w:val="center"/>
          </w:tcPr>
          <w:p w:rsidR="00822761" w:rsidRPr="00822761" w:rsidRDefault="00822761" w:rsidP="00822761">
            <w:pPr>
              <w:spacing w:after="0"/>
              <w:jc w:val="center"/>
              <w:rPr>
                <w:rFonts w:ascii="Garamond" w:hAnsi="Garamond"/>
                <w:b/>
                <w:bCs/>
                <w:sz w:val="20"/>
                <w:u w:val="single"/>
              </w:rPr>
            </w:pPr>
            <w:r w:rsidRPr="00822761">
              <w:rPr>
                <w:rFonts w:ascii="Garamond" w:hAnsi="Garamond"/>
                <w:b/>
                <w:bCs/>
                <w:sz w:val="20"/>
                <w:u w:val="single"/>
              </w:rPr>
              <w:t>TOTAL</w:t>
            </w:r>
          </w:p>
        </w:tc>
      </w:tr>
      <w:tr w:rsidR="00822761" w:rsidRPr="00822761" w:rsidTr="00A20020">
        <w:trPr>
          <w:cantSplit/>
          <w:trHeight w:val="432"/>
        </w:trPr>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r>
      <w:tr w:rsidR="00822761" w:rsidRPr="00822761" w:rsidTr="00A20020">
        <w:trPr>
          <w:cantSplit/>
          <w:trHeight w:val="432"/>
        </w:trPr>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r>
      <w:tr w:rsidR="00822761" w:rsidRPr="00822761" w:rsidTr="00A20020">
        <w:trPr>
          <w:cantSplit/>
          <w:trHeight w:val="432"/>
        </w:trPr>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r>
      <w:tr w:rsidR="00822761" w:rsidRPr="00822761" w:rsidTr="00A20020">
        <w:trPr>
          <w:cantSplit/>
          <w:trHeight w:val="432"/>
        </w:trPr>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r>
      <w:tr w:rsidR="00822761" w:rsidRPr="00822761" w:rsidTr="00A20020">
        <w:trPr>
          <w:cantSplit/>
          <w:trHeight w:val="432"/>
        </w:trPr>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c>
          <w:tcPr>
            <w:tcW w:w="833" w:type="pct"/>
            <w:tcBorders>
              <w:top w:val="single" w:sz="4" w:space="0" w:color="auto"/>
              <w:left w:val="single" w:sz="4" w:space="0" w:color="auto"/>
              <w:bottom w:val="single" w:sz="4" w:space="0" w:color="auto"/>
              <w:right w:val="single" w:sz="4" w:space="0" w:color="auto"/>
            </w:tcBorders>
          </w:tcPr>
          <w:p w:rsidR="00822761" w:rsidRPr="00822761" w:rsidRDefault="00822761" w:rsidP="00A20020">
            <w:pPr>
              <w:rPr>
                <w:rFonts w:ascii="Garamond" w:hAnsi="Garamond"/>
                <w:b/>
                <w:bCs/>
                <w:sz w:val="20"/>
              </w:rPr>
            </w:pPr>
          </w:p>
        </w:tc>
      </w:tr>
    </w:tbl>
    <w:p w:rsidR="00822761" w:rsidRPr="00822761" w:rsidRDefault="00822761" w:rsidP="00822761">
      <w:pPr>
        <w:ind w:left="-360"/>
        <w:rPr>
          <w:rFonts w:ascii="Garamond" w:hAnsi="Garamond"/>
          <w:b/>
          <w:bCs/>
          <w:sz w:val="20"/>
          <w:u w:val="single"/>
        </w:rPr>
      </w:pPr>
    </w:p>
    <w:p w:rsidR="00822761" w:rsidRPr="00822761" w:rsidRDefault="00822761" w:rsidP="00822761">
      <w:pPr>
        <w:rPr>
          <w:rFonts w:ascii="Garamond" w:hAnsi="Garamond"/>
          <w:b/>
          <w:bCs/>
          <w:sz w:val="20"/>
          <w:u w:val="single"/>
        </w:rPr>
      </w:pPr>
      <w:r w:rsidRPr="00822761">
        <w:rPr>
          <w:rFonts w:ascii="Garamond" w:hAnsi="Garamond"/>
          <w:b/>
          <w:bCs/>
          <w:sz w:val="20"/>
          <w:u w:val="single"/>
        </w:rPr>
        <w:t>Comments (feel free to use the back)</w:t>
      </w:r>
    </w:p>
    <w:p w:rsidR="00822761" w:rsidRPr="00822761" w:rsidRDefault="00822761" w:rsidP="00822761">
      <w:pPr>
        <w:pStyle w:val="Header"/>
        <w:tabs>
          <w:tab w:val="left" w:pos="720"/>
        </w:tabs>
        <w:rPr>
          <w:rFonts w:ascii="Garamond" w:hAnsi="Garamond"/>
          <w:sz w:val="20"/>
        </w:rPr>
      </w:pPr>
      <w:r w:rsidRPr="00822761">
        <w:rPr>
          <w:rFonts w:ascii="Garamond" w:hAnsi="Garamond"/>
          <w:sz w:val="20"/>
        </w:rPr>
        <w:t>Did any member(s) make exceptionally strong contributions? Describe.</w:t>
      </w:r>
    </w:p>
    <w:p w:rsidR="00822761" w:rsidRPr="00822761" w:rsidRDefault="00822761" w:rsidP="00822761">
      <w:pPr>
        <w:pStyle w:val="Header"/>
        <w:tabs>
          <w:tab w:val="left" w:pos="720"/>
        </w:tabs>
        <w:rPr>
          <w:rFonts w:ascii="Garamond" w:hAnsi="Garamond"/>
          <w:sz w:val="20"/>
        </w:rPr>
      </w:pPr>
    </w:p>
    <w:p w:rsidR="00822761" w:rsidRPr="00822761" w:rsidRDefault="00822761" w:rsidP="00822761">
      <w:pPr>
        <w:pStyle w:val="Header"/>
        <w:tabs>
          <w:tab w:val="left" w:pos="720"/>
        </w:tabs>
        <w:rPr>
          <w:rFonts w:ascii="Garamond" w:hAnsi="Garamond"/>
          <w:sz w:val="20"/>
        </w:rPr>
      </w:pPr>
    </w:p>
    <w:p w:rsidR="00822761" w:rsidRPr="00822761" w:rsidRDefault="00822761" w:rsidP="00822761">
      <w:pPr>
        <w:pStyle w:val="Header"/>
        <w:tabs>
          <w:tab w:val="left" w:pos="720"/>
        </w:tabs>
        <w:rPr>
          <w:rFonts w:ascii="Garamond" w:hAnsi="Garamond"/>
          <w:sz w:val="20"/>
        </w:rPr>
      </w:pPr>
    </w:p>
    <w:p w:rsidR="00822761" w:rsidRPr="00822761" w:rsidRDefault="00822761" w:rsidP="00822761">
      <w:pPr>
        <w:rPr>
          <w:rFonts w:ascii="Garamond" w:hAnsi="Garamond"/>
          <w:sz w:val="20"/>
        </w:rPr>
      </w:pPr>
      <w:r w:rsidRPr="00822761">
        <w:rPr>
          <w:rFonts w:ascii="Garamond" w:hAnsi="Garamond"/>
          <w:sz w:val="20"/>
        </w:rPr>
        <w:t>Did any member(s) fail to make appropriate contributions? Describe.</w:t>
      </w:r>
    </w:p>
    <w:p w:rsidR="00822761" w:rsidRPr="00822761" w:rsidRDefault="00822761" w:rsidP="00822761">
      <w:pPr>
        <w:rPr>
          <w:rFonts w:ascii="Garamond" w:hAnsi="Garamond"/>
          <w:sz w:val="20"/>
        </w:rPr>
      </w:pPr>
    </w:p>
    <w:sectPr w:rsidR="00822761" w:rsidRPr="00822761" w:rsidSect="00A328A7">
      <w:footerReference w:type="default" r:id="rId10"/>
      <w:pgSz w:w="12240" w:h="15840" w:code="1"/>
      <w:pgMar w:top="1152" w:right="1440" w:bottom="1008"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5CC7" w:rsidRDefault="00535CC7">
      <w:r>
        <w:separator/>
      </w:r>
    </w:p>
  </w:endnote>
  <w:endnote w:type="continuationSeparator" w:id="0">
    <w:p w:rsidR="00535CC7" w:rsidRDefault="00535C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imes Roman">
    <w:panose1 w:val="00000000000000000000"/>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5A0" w:rsidRDefault="00197BB5">
    <w:pPr>
      <w:pStyle w:val="Footer"/>
      <w:jc w:val="center"/>
    </w:pPr>
    <w:r>
      <w:rPr>
        <w:rStyle w:val="PageNumber"/>
      </w:rPr>
      <w:fldChar w:fldCharType="begin"/>
    </w:r>
    <w:r w:rsidR="00D355A0">
      <w:rPr>
        <w:rStyle w:val="PageNumber"/>
      </w:rPr>
      <w:instrText xml:space="preserve"> PAGE </w:instrText>
    </w:r>
    <w:r>
      <w:rPr>
        <w:rStyle w:val="PageNumber"/>
      </w:rPr>
      <w:fldChar w:fldCharType="separate"/>
    </w:r>
    <w:r w:rsidR="000E2D1C">
      <w:rPr>
        <w:rStyle w:val="PageNumber"/>
        <w:noProof/>
      </w:rPr>
      <w:t>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5CC7" w:rsidRDefault="00535CC7">
      <w:r>
        <w:separator/>
      </w:r>
    </w:p>
  </w:footnote>
  <w:footnote w:type="continuationSeparator" w:id="0">
    <w:p w:rsidR="00535CC7" w:rsidRDefault="00535C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BA18B0"/>
    <w:multiLevelType w:val="hybridMultilevel"/>
    <w:tmpl w:val="980684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3BD0B39"/>
    <w:multiLevelType w:val="hybridMultilevel"/>
    <w:tmpl w:val="66903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76848C6"/>
    <w:multiLevelType w:val="hybridMultilevel"/>
    <w:tmpl w:val="1E10BD18"/>
    <w:lvl w:ilvl="0" w:tplc="2B108054">
      <w:start w:val="1"/>
      <w:numFmt w:val="bullet"/>
      <w:lvlText w:val="o"/>
      <w:lvlJc w:val="left"/>
      <w:pPr>
        <w:tabs>
          <w:tab w:val="num" w:pos="1440"/>
        </w:tabs>
        <w:ind w:left="1440" w:hanging="360"/>
      </w:pPr>
      <w:rPr>
        <w:rFonts w:ascii="Courier New" w:hAnsi="Courier New"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DC31D4C"/>
    <w:multiLevelType w:val="hybridMultilevel"/>
    <w:tmpl w:val="20F26584"/>
    <w:lvl w:ilvl="0" w:tplc="2B108054">
      <w:start w:val="1"/>
      <w:numFmt w:val="bullet"/>
      <w:lvlText w:val="o"/>
      <w:lvlJc w:val="left"/>
      <w:pPr>
        <w:tabs>
          <w:tab w:val="num" w:pos="1440"/>
        </w:tabs>
        <w:ind w:left="1440" w:hanging="360"/>
      </w:pPr>
      <w:rPr>
        <w:rFonts w:ascii="Courier New" w:hAnsi="Courier New"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78153E1"/>
    <w:multiLevelType w:val="hybridMultilevel"/>
    <w:tmpl w:val="6CD0E9E8"/>
    <w:lvl w:ilvl="0" w:tplc="13FE709A">
      <w:start w:val="1"/>
      <w:numFmt w:val="bullet"/>
      <w:lvlText w:val=""/>
      <w:lvlJc w:val="left"/>
      <w:pPr>
        <w:tabs>
          <w:tab w:val="num" w:pos="720"/>
        </w:tabs>
        <w:ind w:left="720" w:hanging="360"/>
      </w:pPr>
      <w:rPr>
        <w:rFonts w:ascii="Symbol" w:hAnsi="Symbol" w:hint="default"/>
        <w:sz w:val="20"/>
      </w:rPr>
    </w:lvl>
    <w:lvl w:ilvl="1" w:tplc="2B108054">
      <w:start w:val="1"/>
      <w:numFmt w:val="bullet"/>
      <w:lvlText w:val="o"/>
      <w:lvlJc w:val="left"/>
      <w:pPr>
        <w:tabs>
          <w:tab w:val="num" w:pos="1440"/>
        </w:tabs>
        <w:ind w:left="1440" w:hanging="360"/>
      </w:pPr>
      <w:rPr>
        <w:rFonts w:ascii="Courier New" w:hAnsi="Courier New" w:hint="default"/>
        <w:sz w:val="20"/>
      </w:rPr>
    </w:lvl>
    <w:lvl w:ilvl="2" w:tplc="8F8099EE" w:tentative="1">
      <w:start w:val="1"/>
      <w:numFmt w:val="bullet"/>
      <w:lvlText w:val=""/>
      <w:lvlJc w:val="left"/>
      <w:pPr>
        <w:tabs>
          <w:tab w:val="num" w:pos="2160"/>
        </w:tabs>
        <w:ind w:left="2160" w:hanging="360"/>
      </w:pPr>
      <w:rPr>
        <w:rFonts w:ascii="Wingdings" w:hAnsi="Wingdings" w:hint="default"/>
        <w:sz w:val="20"/>
      </w:rPr>
    </w:lvl>
    <w:lvl w:ilvl="3" w:tplc="D302B4B6" w:tentative="1">
      <w:start w:val="1"/>
      <w:numFmt w:val="bullet"/>
      <w:lvlText w:val=""/>
      <w:lvlJc w:val="left"/>
      <w:pPr>
        <w:tabs>
          <w:tab w:val="num" w:pos="2880"/>
        </w:tabs>
        <w:ind w:left="2880" w:hanging="360"/>
      </w:pPr>
      <w:rPr>
        <w:rFonts w:ascii="Wingdings" w:hAnsi="Wingdings" w:hint="default"/>
        <w:sz w:val="20"/>
      </w:rPr>
    </w:lvl>
    <w:lvl w:ilvl="4" w:tplc="52086F22" w:tentative="1">
      <w:start w:val="1"/>
      <w:numFmt w:val="bullet"/>
      <w:lvlText w:val=""/>
      <w:lvlJc w:val="left"/>
      <w:pPr>
        <w:tabs>
          <w:tab w:val="num" w:pos="3600"/>
        </w:tabs>
        <w:ind w:left="3600" w:hanging="360"/>
      </w:pPr>
      <w:rPr>
        <w:rFonts w:ascii="Wingdings" w:hAnsi="Wingdings" w:hint="default"/>
        <w:sz w:val="20"/>
      </w:rPr>
    </w:lvl>
    <w:lvl w:ilvl="5" w:tplc="07E8AF6E" w:tentative="1">
      <w:start w:val="1"/>
      <w:numFmt w:val="bullet"/>
      <w:lvlText w:val=""/>
      <w:lvlJc w:val="left"/>
      <w:pPr>
        <w:tabs>
          <w:tab w:val="num" w:pos="4320"/>
        </w:tabs>
        <w:ind w:left="4320" w:hanging="360"/>
      </w:pPr>
      <w:rPr>
        <w:rFonts w:ascii="Wingdings" w:hAnsi="Wingdings" w:hint="default"/>
        <w:sz w:val="20"/>
      </w:rPr>
    </w:lvl>
    <w:lvl w:ilvl="6" w:tplc="98A2E8D0" w:tentative="1">
      <w:start w:val="1"/>
      <w:numFmt w:val="bullet"/>
      <w:lvlText w:val=""/>
      <w:lvlJc w:val="left"/>
      <w:pPr>
        <w:tabs>
          <w:tab w:val="num" w:pos="5040"/>
        </w:tabs>
        <w:ind w:left="5040" w:hanging="360"/>
      </w:pPr>
      <w:rPr>
        <w:rFonts w:ascii="Wingdings" w:hAnsi="Wingdings" w:hint="default"/>
        <w:sz w:val="20"/>
      </w:rPr>
    </w:lvl>
    <w:lvl w:ilvl="7" w:tplc="112E5194" w:tentative="1">
      <w:start w:val="1"/>
      <w:numFmt w:val="bullet"/>
      <w:lvlText w:val=""/>
      <w:lvlJc w:val="left"/>
      <w:pPr>
        <w:tabs>
          <w:tab w:val="num" w:pos="5760"/>
        </w:tabs>
        <w:ind w:left="5760" w:hanging="360"/>
      </w:pPr>
      <w:rPr>
        <w:rFonts w:ascii="Wingdings" w:hAnsi="Wingdings" w:hint="default"/>
        <w:sz w:val="20"/>
      </w:rPr>
    </w:lvl>
    <w:lvl w:ilvl="8" w:tplc="FD6A7D9E" w:tentative="1">
      <w:start w:val="1"/>
      <w:numFmt w:val="bullet"/>
      <w:lvlText w:val=""/>
      <w:lvlJc w:val="left"/>
      <w:pPr>
        <w:tabs>
          <w:tab w:val="num" w:pos="6480"/>
        </w:tabs>
        <w:ind w:left="6480" w:hanging="360"/>
      </w:pPr>
      <w:rPr>
        <w:rFonts w:ascii="Wingdings" w:hAnsi="Wingdings" w:hint="default"/>
        <w:sz w:val="20"/>
      </w:rPr>
    </w:lvl>
  </w:abstractNum>
  <w:abstractNum w:abstractNumId="6">
    <w:nsid w:val="4A1128B9"/>
    <w:multiLevelType w:val="hybridMultilevel"/>
    <w:tmpl w:val="77489D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FB632B3"/>
    <w:multiLevelType w:val="hybridMultilevel"/>
    <w:tmpl w:val="6CD0E9E8"/>
    <w:lvl w:ilvl="0" w:tplc="13FE709A">
      <w:start w:val="1"/>
      <w:numFmt w:val="bullet"/>
      <w:lvlText w:val=""/>
      <w:lvlJc w:val="left"/>
      <w:pPr>
        <w:tabs>
          <w:tab w:val="num" w:pos="720"/>
        </w:tabs>
        <w:ind w:left="720" w:hanging="360"/>
      </w:pPr>
      <w:rPr>
        <w:rFonts w:ascii="Symbol" w:hAnsi="Symbol" w:hint="default"/>
        <w:sz w:val="20"/>
      </w:rPr>
    </w:lvl>
    <w:lvl w:ilvl="1" w:tplc="3EB0391E">
      <w:start w:val="1"/>
      <w:numFmt w:val="bullet"/>
      <w:lvlText w:val="o"/>
      <w:lvlJc w:val="left"/>
      <w:pPr>
        <w:tabs>
          <w:tab w:val="num" w:pos="1440"/>
        </w:tabs>
        <w:ind w:left="1440" w:hanging="360"/>
      </w:pPr>
      <w:rPr>
        <w:rFonts w:ascii="Courier New" w:hAnsi="Courier New" w:hint="default"/>
        <w:sz w:val="20"/>
      </w:rPr>
    </w:lvl>
    <w:lvl w:ilvl="2" w:tplc="8F8099EE" w:tentative="1">
      <w:start w:val="1"/>
      <w:numFmt w:val="bullet"/>
      <w:lvlText w:val=""/>
      <w:lvlJc w:val="left"/>
      <w:pPr>
        <w:tabs>
          <w:tab w:val="num" w:pos="2160"/>
        </w:tabs>
        <w:ind w:left="2160" w:hanging="360"/>
      </w:pPr>
      <w:rPr>
        <w:rFonts w:ascii="Wingdings" w:hAnsi="Wingdings" w:hint="default"/>
        <w:sz w:val="20"/>
      </w:rPr>
    </w:lvl>
    <w:lvl w:ilvl="3" w:tplc="D302B4B6" w:tentative="1">
      <w:start w:val="1"/>
      <w:numFmt w:val="bullet"/>
      <w:lvlText w:val=""/>
      <w:lvlJc w:val="left"/>
      <w:pPr>
        <w:tabs>
          <w:tab w:val="num" w:pos="2880"/>
        </w:tabs>
        <w:ind w:left="2880" w:hanging="360"/>
      </w:pPr>
      <w:rPr>
        <w:rFonts w:ascii="Wingdings" w:hAnsi="Wingdings" w:hint="default"/>
        <w:sz w:val="20"/>
      </w:rPr>
    </w:lvl>
    <w:lvl w:ilvl="4" w:tplc="52086F22" w:tentative="1">
      <w:start w:val="1"/>
      <w:numFmt w:val="bullet"/>
      <w:lvlText w:val=""/>
      <w:lvlJc w:val="left"/>
      <w:pPr>
        <w:tabs>
          <w:tab w:val="num" w:pos="3600"/>
        </w:tabs>
        <w:ind w:left="3600" w:hanging="360"/>
      </w:pPr>
      <w:rPr>
        <w:rFonts w:ascii="Wingdings" w:hAnsi="Wingdings" w:hint="default"/>
        <w:sz w:val="20"/>
      </w:rPr>
    </w:lvl>
    <w:lvl w:ilvl="5" w:tplc="07E8AF6E" w:tentative="1">
      <w:start w:val="1"/>
      <w:numFmt w:val="bullet"/>
      <w:lvlText w:val=""/>
      <w:lvlJc w:val="left"/>
      <w:pPr>
        <w:tabs>
          <w:tab w:val="num" w:pos="4320"/>
        </w:tabs>
        <w:ind w:left="4320" w:hanging="360"/>
      </w:pPr>
      <w:rPr>
        <w:rFonts w:ascii="Wingdings" w:hAnsi="Wingdings" w:hint="default"/>
        <w:sz w:val="20"/>
      </w:rPr>
    </w:lvl>
    <w:lvl w:ilvl="6" w:tplc="98A2E8D0" w:tentative="1">
      <w:start w:val="1"/>
      <w:numFmt w:val="bullet"/>
      <w:lvlText w:val=""/>
      <w:lvlJc w:val="left"/>
      <w:pPr>
        <w:tabs>
          <w:tab w:val="num" w:pos="5040"/>
        </w:tabs>
        <w:ind w:left="5040" w:hanging="360"/>
      </w:pPr>
      <w:rPr>
        <w:rFonts w:ascii="Wingdings" w:hAnsi="Wingdings" w:hint="default"/>
        <w:sz w:val="20"/>
      </w:rPr>
    </w:lvl>
    <w:lvl w:ilvl="7" w:tplc="112E5194" w:tentative="1">
      <w:start w:val="1"/>
      <w:numFmt w:val="bullet"/>
      <w:lvlText w:val=""/>
      <w:lvlJc w:val="left"/>
      <w:pPr>
        <w:tabs>
          <w:tab w:val="num" w:pos="5760"/>
        </w:tabs>
        <w:ind w:left="5760" w:hanging="360"/>
      </w:pPr>
      <w:rPr>
        <w:rFonts w:ascii="Wingdings" w:hAnsi="Wingdings" w:hint="default"/>
        <w:sz w:val="20"/>
      </w:rPr>
    </w:lvl>
    <w:lvl w:ilvl="8" w:tplc="FD6A7D9E" w:tentative="1">
      <w:start w:val="1"/>
      <w:numFmt w:val="bullet"/>
      <w:lvlText w:val=""/>
      <w:lvlJc w:val="left"/>
      <w:pPr>
        <w:tabs>
          <w:tab w:val="num" w:pos="6480"/>
        </w:tabs>
        <w:ind w:left="6480" w:hanging="360"/>
      </w:pPr>
      <w:rPr>
        <w:rFonts w:ascii="Wingdings" w:hAnsi="Wingdings" w:hint="default"/>
        <w:sz w:val="20"/>
      </w:rPr>
    </w:lvl>
  </w:abstractNum>
  <w:abstractNum w:abstractNumId="8">
    <w:nsid w:val="670B5A66"/>
    <w:multiLevelType w:val="hybridMultilevel"/>
    <w:tmpl w:val="6BC25948"/>
    <w:lvl w:ilvl="0" w:tplc="2B108054">
      <w:start w:val="1"/>
      <w:numFmt w:val="bullet"/>
      <w:lvlText w:val="o"/>
      <w:lvlJc w:val="left"/>
      <w:pPr>
        <w:tabs>
          <w:tab w:val="num" w:pos="1440"/>
        </w:tabs>
        <w:ind w:left="1440" w:hanging="360"/>
      </w:pPr>
      <w:rPr>
        <w:rFonts w:ascii="Courier New" w:hAnsi="Courier New"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9DA7AF9"/>
    <w:multiLevelType w:val="hybridMultilevel"/>
    <w:tmpl w:val="EF145DE0"/>
    <w:lvl w:ilvl="0" w:tplc="2B108054">
      <w:start w:val="1"/>
      <w:numFmt w:val="bullet"/>
      <w:lvlText w:val="o"/>
      <w:lvlJc w:val="left"/>
      <w:pPr>
        <w:tabs>
          <w:tab w:val="num" w:pos="1440"/>
        </w:tabs>
        <w:ind w:left="1440" w:hanging="360"/>
      </w:pPr>
      <w:rPr>
        <w:rFonts w:ascii="Courier New" w:hAnsi="Courier New"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1"/>
  </w:num>
  <w:num w:numId="4">
    <w:abstractNumId w:val="6"/>
  </w:num>
  <w:num w:numId="5">
    <w:abstractNumId w:val="7"/>
  </w:num>
  <w:num w:numId="6">
    <w:abstractNumId w:val="5"/>
  </w:num>
  <w:num w:numId="7">
    <w:abstractNumId w:val="3"/>
  </w:num>
  <w:num w:numId="8">
    <w:abstractNumId w:val="9"/>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522F1"/>
    <w:rsid w:val="00001BB7"/>
    <w:rsid w:val="0003751E"/>
    <w:rsid w:val="00054A43"/>
    <w:rsid w:val="000A7539"/>
    <w:rsid w:val="000E2D1C"/>
    <w:rsid w:val="0010581A"/>
    <w:rsid w:val="00185350"/>
    <w:rsid w:val="00197BB5"/>
    <w:rsid w:val="001C027E"/>
    <w:rsid w:val="00212AB5"/>
    <w:rsid w:val="002545FE"/>
    <w:rsid w:val="0025599E"/>
    <w:rsid w:val="002667E7"/>
    <w:rsid w:val="002A28F9"/>
    <w:rsid w:val="002C12B0"/>
    <w:rsid w:val="002C1A8A"/>
    <w:rsid w:val="002C2F2E"/>
    <w:rsid w:val="002C63DB"/>
    <w:rsid w:val="00344E21"/>
    <w:rsid w:val="003570ED"/>
    <w:rsid w:val="0038025D"/>
    <w:rsid w:val="003B1BBC"/>
    <w:rsid w:val="00425B5D"/>
    <w:rsid w:val="0043318B"/>
    <w:rsid w:val="00437915"/>
    <w:rsid w:val="004879F3"/>
    <w:rsid w:val="004A18E3"/>
    <w:rsid w:val="004B6355"/>
    <w:rsid w:val="004B7DE0"/>
    <w:rsid w:val="004C7F46"/>
    <w:rsid w:val="00535CC7"/>
    <w:rsid w:val="005A0070"/>
    <w:rsid w:val="005B2E4B"/>
    <w:rsid w:val="005F21E3"/>
    <w:rsid w:val="00660566"/>
    <w:rsid w:val="00697379"/>
    <w:rsid w:val="006C67A6"/>
    <w:rsid w:val="006D502A"/>
    <w:rsid w:val="006E56B2"/>
    <w:rsid w:val="00714D8A"/>
    <w:rsid w:val="007472DD"/>
    <w:rsid w:val="0075633A"/>
    <w:rsid w:val="00781E41"/>
    <w:rsid w:val="007B3062"/>
    <w:rsid w:val="007C70EE"/>
    <w:rsid w:val="007E768C"/>
    <w:rsid w:val="00800C1D"/>
    <w:rsid w:val="008146EC"/>
    <w:rsid w:val="00822761"/>
    <w:rsid w:val="008255F8"/>
    <w:rsid w:val="00851B40"/>
    <w:rsid w:val="008550F7"/>
    <w:rsid w:val="008759D3"/>
    <w:rsid w:val="008B1BC2"/>
    <w:rsid w:val="00905366"/>
    <w:rsid w:val="00905AE6"/>
    <w:rsid w:val="00912300"/>
    <w:rsid w:val="00926EB7"/>
    <w:rsid w:val="00944B40"/>
    <w:rsid w:val="009522F1"/>
    <w:rsid w:val="00986E7E"/>
    <w:rsid w:val="009B279B"/>
    <w:rsid w:val="009B4A3F"/>
    <w:rsid w:val="009C0750"/>
    <w:rsid w:val="009C47B3"/>
    <w:rsid w:val="00A1186D"/>
    <w:rsid w:val="00A20020"/>
    <w:rsid w:val="00A328A7"/>
    <w:rsid w:val="00A40C9C"/>
    <w:rsid w:val="00A764A7"/>
    <w:rsid w:val="00A9439D"/>
    <w:rsid w:val="00AD6D15"/>
    <w:rsid w:val="00AF261C"/>
    <w:rsid w:val="00B36E40"/>
    <w:rsid w:val="00B57230"/>
    <w:rsid w:val="00BD3DF4"/>
    <w:rsid w:val="00BE4C3C"/>
    <w:rsid w:val="00C40969"/>
    <w:rsid w:val="00C42B14"/>
    <w:rsid w:val="00C55B14"/>
    <w:rsid w:val="00C572E4"/>
    <w:rsid w:val="00C64D22"/>
    <w:rsid w:val="00C7308E"/>
    <w:rsid w:val="00C95362"/>
    <w:rsid w:val="00CB623F"/>
    <w:rsid w:val="00D355A0"/>
    <w:rsid w:val="00EB17EC"/>
    <w:rsid w:val="00EB63BF"/>
    <w:rsid w:val="00ED13BD"/>
    <w:rsid w:val="00EF0BA8"/>
    <w:rsid w:val="00F143A9"/>
    <w:rsid w:val="00F23D5D"/>
    <w:rsid w:val="00F31C8F"/>
    <w:rsid w:val="00F90C9D"/>
    <w:rsid w:val="00FF6A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28A7"/>
    <w:pPr>
      <w:spacing w:after="240"/>
      <w:jc w:val="both"/>
    </w:pPr>
    <w:rPr>
      <w:sz w:val="24"/>
    </w:rPr>
  </w:style>
  <w:style w:type="paragraph" w:styleId="Heading1">
    <w:name w:val="heading 1"/>
    <w:basedOn w:val="Normal"/>
    <w:next w:val="Normal"/>
    <w:qFormat/>
    <w:rsid w:val="00A328A7"/>
    <w:pPr>
      <w:keepNext/>
      <w:spacing w:before="240" w:after="60"/>
      <w:outlineLvl w:val="0"/>
    </w:pPr>
    <w:rPr>
      <w:rFonts w:ascii="Arial" w:hAnsi="Arial"/>
      <w:b/>
      <w:kern w:val="28"/>
      <w:sz w:val="28"/>
    </w:rPr>
  </w:style>
  <w:style w:type="paragraph" w:styleId="Heading2">
    <w:name w:val="heading 2"/>
    <w:basedOn w:val="Normal"/>
    <w:next w:val="Normal"/>
    <w:qFormat/>
    <w:rsid w:val="00A328A7"/>
    <w:pPr>
      <w:keepNext/>
      <w:spacing w:before="240" w:after="60"/>
      <w:outlineLvl w:val="1"/>
    </w:pPr>
    <w:rPr>
      <w:rFonts w:ascii="Arial" w:hAnsi="Arial"/>
      <w:b/>
      <w:i/>
    </w:rPr>
  </w:style>
  <w:style w:type="paragraph" w:styleId="Heading3">
    <w:name w:val="heading 3"/>
    <w:basedOn w:val="Normal"/>
    <w:next w:val="Normal"/>
    <w:qFormat/>
    <w:rsid w:val="00A328A7"/>
    <w:pPr>
      <w:keepNext/>
      <w:spacing w:after="120"/>
      <w:jc w:val="left"/>
      <w:outlineLvl w:val="2"/>
    </w:pPr>
    <w:rPr>
      <w:b/>
    </w:rPr>
  </w:style>
  <w:style w:type="paragraph" w:styleId="Heading4">
    <w:name w:val="heading 4"/>
    <w:basedOn w:val="Normal"/>
    <w:next w:val="Normal"/>
    <w:qFormat/>
    <w:rsid w:val="00A328A7"/>
    <w:pPr>
      <w:keepNext/>
      <w:spacing w:after="120" w:line="360" w:lineRule="atLeast"/>
      <w:ind w:right="-90"/>
      <w:jc w:val="center"/>
      <w:outlineLvl w:val="3"/>
    </w:pPr>
    <w:rPr>
      <w:b/>
      <w:sz w:val="28"/>
    </w:rPr>
  </w:style>
  <w:style w:type="paragraph" w:styleId="Heading5">
    <w:name w:val="heading 5"/>
    <w:basedOn w:val="Normal"/>
    <w:next w:val="Normal"/>
    <w:qFormat/>
    <w:rsid w:val="00A328A7"/>
    <w:pPr>
      <w:keepNext/>
      <w:spacing w:after="120"/>
      <w:jc w:val="center"/>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328A7"/>
    <w:pPr>
      <w:tabs>
        <w:tab w:val="center" w:pos="4320"/>
        <w:tab w:val="right" w:pos="8640"/>
      </w:tabs>
    </w:pPr>
  </w:style>
  <w:style w:type="paragraph" w:customStyle="1" w:styleId="sechead">
    <w:name w:val="sechead"/>
    <w:basedOn w:val="Normal"/>
    <w:next w:val="Normal"/>
    <w:rsid w:val="00A328A7"/>
    <w:pPr>
      <w:keepNext/>
      <w:spacing w:after="360"/>
    </w:pPr>
    <w:rPr>
      <w:b/>
      <w:smallCaps/>
    </w:rPr>
  </w:style>
  <w:style w:type="paragraph" w:styleId="Footer">
    <w:name w:val="footer"/>
    <w:basedOn w:val="Normal"/>
    <w:rsid w:val="00A328A7"/>
    <w:pPr>
      <w:tabs>
        <w:tab w:val="center" w:pos="4320"/>
        <w:tab w:val="right" w:pos="8640"/>
      </w:tabs>
    </w:pPr>
  </w:style>
  <w:style w:type="character" w:styleId="PageNumber">
    <w:name w:val="page number"/>
    <w:basedOn w:val="DefaultParagraphFont"/>
    <w:rsid w:val="00A328A7"/>
  </w:style>
  <w:style w:type="paragraph" w:styleId="List2">
    <w:name w:val="List 2"/>
    <w:basedOn w:val="Normal"/>
    <w:rsid w:val="00A328A7"/>
    <w:pPr>
      <w:ind w:left="720" w:hanging="360"/>
    </w:pPr>
  </w:style>
  <w:style w:type="paragraph" w:customStyle="1" w:styleId="tabhead">
    <w:name w:val="tabhead"/>
    <w:basedOn w:val="Normal"/>
    <w:next w:val="tabbod"/>
    <w:rsid w:val="00A328A7"/>
    <w:pPr>
      <w:keepNext/>
      <w:spacing w:after="120"/>
    </w:pPr>
    <w:rPr>
      <w:b/>
    </w:rPr>
  </w:style>
  <w:style w:type="paragraph" w:customStyle="1" w:styleId="tabbod">
    <w:name w:val="tabbod"/>
    <w:basedOn w:val="tabhead"/>
    <w:rsid w:val="00A328A7"/>
    <w:rPr>
      <w:b w:val="0"/>
    </w:rPr>
  </w:style>
  <w:style w:type="paragraph" w:styleId="ListBullet">
    <w:name w:val="List Bullet"/>
    <w:basedOn w:val="Normal"/>
    <w:rsid w:val="00A328A7"/>
    <w:pPr>
      <w:ind w:left="360" w:hanging="360"/>
    </w:pPr>
  </w:style>
  <w:style w:type="paragraph" w:styleId="Title">
    <w:name w:val="Title"/>
    <w:basedOn w:val="Normal"/>
    <w:qFormat/>
    <w:rsid w:val="00A328A7"/>
    <w:pPr>
      <w:spacing w:before="240" w:after="60"/>
      <w:jc w:val="center"/>
    </w:pPr>
    <w:rPr>
      <w:rFonts w:ascii="Arial" w:hAnsi="Arial"/>
      <w:b/>
      <w:kern w:val="28"/>
      <w:sz w:val="32"/>
    </w:rPr>
  </w:style>
  <w:style w:type="paragraph" w:styleId="BodyText">
    <w:name w:val="Body Text"/>
    <w:basedOn w:val="Normal"/>
    <w:rsid w:val="00A328A7"/>
    <w:pPr>
      <w:spacing w:after="120"/>
    </w:pPr>
  </w:style>
  <w:style w:type="paragraph" w:styleId="Subtitle">
    <w:name w:val="Subtitle"/>
    <w:basedOn w:val="Normal"/>
    <w:qFormat/>
    <w:rsid w:val="00A328A7"/>
    <w:pPr>
      <w:spacing w:after="60"/>
      <w:jc w:val="center"/>
    </w:pPr>
    <w:rPr>
      <w:rFonts w:ascii="Arial" w:hAnsi="Arial"/>
      <w:i/>
    </w:rPr>
  </w:style>
  <w:style w:type="character" w:styleId="Hyperlink">
    <w:name w:val="Hyperlink"/>
    <w:basedOn w:val="DefaultParagraphFont"/>
    <w:rsid w:val="00A328A7"/>
    <w:rPr>
      <w:color w:val="0000FF"/>
      <w:u w:val="single"/>
    </w:rPr>
  </w:style>
  <w:style w:type="character" w:styleId="FollowedHyperlink">
    <w:name w:val="FollowedHyperlink"/>
    <w:basedOn w:val="DefaultParagraphFont"/>
    <w:rsid w:val="00A328A7"/>
    <w:rPr>
      <w:color w:val="800080"/>
      <w:u w:val="single"/>
    </w:rPr>
  </w:style>
  <w:style w:type="paragraph" w:styleId="PlainText">
    <w:name w:val="Plain Text"/>
    <w:basedOn w:val="Normal"/>
    <w:rsid w:val="00A328A7"/>
    <w:pPr>
      <w:spacing w:after="0"/>
      <w:jc w:val="left"/>
    </w:pPr>
    <w:rPr>
      <w:rFonts w:ascii="Courier New" w:hAnsi="Courier New"/>
      <w:sz w:val="20"/>
    </w:rPr>
  </w:style>
  <w:style w:type="paragraph" w:styleId="BodyText2">
    <w:name w:val="Body Text 2"/>
    <w:basedOn w:val="Normal"/>
    <w:rsid w:val="00A328A7"/>
    <w:pPr>
      <w:spacing w:after="0"/>
    </w:pPr>
  </w:style>
  <w:style w:type="paragraph" w:styleId="BodyText3">
    <w:name w:val="Body Text 3"/>
    <w:basedOn w:val="Normal"/>
    <w:rsid w:val="00A328A7"/>
    <w:pPr>
      <w:autoSpaceDE w:val="0"/>
      <w:autoSpaceDN w:val="0"/>
      <w:adjustRightInd w:val="0"/>
      <w:spacing w:after="0"/>
    </w:pPr>
    <w:rPr>
      <w:rFonts w:ascii="Verdana" w:hAnsi="Verdana"/>
      <w:sz w:val="15"/>
      <w:szCs w:val="15"/>
    </w:rPr>
  </w:style>
  <w:style w:type="character" w:customStyle="1" w:styleId="HeaderChar">
    <w:name w:val="Header Char"/>
    <w:basedOn w:val="DefaultParagraphFont"/>
    <w:link w:val="Header"/>
    <w:rsid w:val="00822761"/>
    <w:rPr>
      <w:sz w:val="24"/>
    </w:rPr>
  </w:style>
</w:styles>
</file>

<file path=word/webSettings.xml><?xml version="1.0" encoding="utf-8"?>
<w:webSettings xmlns:r="http://schemas.openxmlformats.org/officeDocument/2006/relationships" xmlns:w="http://schemas.openxmlformats.org/wordprocessingml/2006/main">
  <w:divs>
    <w:div w:id="177793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ism.gatech.edu/~mf122/" TargetMode="External"/><Relationship Id="rId3" Type="http://schemas.openxmlformats.org/officeDocument/2006/relationships/settings" Target="settings.xml"/><Relationship Id="rId7" Type="http://schemas.openxmlformats.org/officeDocument/2006/relationships/hyperlink" Target="mailto:mark.ferguson@mgt.gatech.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forio.com/simulation/harvard-pricing/public_main.htm?page=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1180</Words>
  <Characters>6915</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OPERATIONS MANAGEMENT</vt:lpstr>
    </vt:vector>
  </TitlesOfParts>
  <Company>Fuqua School of Business</Company>
  <LinksUpToDate>false</LinksUpToDate>
  <CharactersWithSpaces>8079</CharactersWithSpaces>
  <SharedDoc>false</SharedDoc>
  <HLinks>
    <vt:vector size="24" baseType="variant">
      <vt:variant>
        <vt:i4>1441906</vt:i4>
      </vt:variant>
      <vt:variant>
        <vt:i4>9</vt:i4>
      </vt:variant>
      <vt:variant>
        <vt:i4>0</vt:i4>
      </vt:variant>
      <vt:variant>
        <vt:i4>5</vt:i4>
      </vt:variant>
      <vt:variant>
        <vt:lpwstr>http://forio.com/simulation/harvard-pricing/public_main.htm?page=demo</vt:lpwstr>
      </vt:variant>
      <vt:variant>
        <vt:lpwstr/>
      </vt:variant>
      <vt:variant>
        <vt:i4>4718597</vt:i4>
      </vt:variant>
      <vt:variant>
        <vt:i4>6</vt:i4>
      </vt:variant>
      <vt:variant>
        <vt:i4>0</vt:i4>
      </vt:variant>
      <vt:variant>
        <vt:i4>5</vt:i4>
      </vt:variant>
      <vt:variant>
        <vt:lpwstr>http://sc.responsive.net/sc/gatech/start.html</vt:lpwstr>
      </vt:variant>
      <vt:variant>
        <vt:lpwstr/>
      </vt:variant>
      <vt:variant>
        <vt:i4>2359337</vt:i4>
      </vt:variant>
      <vt:variant>
        <vt:i4>3</vt:i4>
      </vt:variant>
      <vt:variant>
        <vt:i4>0</vt:i4>
      </vt:variant>
      <vt:variant>
        <vt:i4>5</vt:i4>
      </vt:variant>
      <vt:variant>
        <vt:lpwstr>http://www.prism.gatech.edu/~mf122/</vt:lpwstr>
      </vt:variant>
      <vt:variant>
        <vt:lpwstr/>
      </vt:variant>
      <vt:variant>
        <vt:i4>7274574</vt:i4>
      </vt:variant>
      <vt:variant>
        <vt:i4>0</vt:i4>
      </vt:variant>
      <vt:variant>
        <vt:i4>0</vt:i4>
      </vt:variant>
      <vt:variant>
        <vt:i4>5</vt:i4>
      </vt:variant>
      <vt:variant>
        <vt:lpwstr>mailto:mark.ferguson@mgt.gatech.edu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MANAGEMENT</dc:title>
  <dc:subject/>
  <dc:creator>Fuqua School of Business</dc:creator>
  <cp:keywords/>
  <cp:lastModifiedBy>pl46</cp:lastModifiedBy>
  <cp:revision>2</cp:revision>
  <cp:lastPrinted>2007-12-11T01:40:00Z</cp:lastPrinted>
  <dcterms:created xsi:type="dcterms:W3CDTF">2009-09-18T14:44:00Z</dcterms:created>
  <dcterms:modified xsi:type="dcterms:W3CDTF">2009-09-18T14:44:00Z</dcterms:modified>
</cp:coreProperties>
</file>