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D09" w:rsidRPr="00950497" w:rsidRDefault="00484D09" w:rsidP="00484D09">
      <w:pPr>
        <w:rPr>
          <w:rFonts w:ascii="Verdana" w:hAnsi="Verdana"/>
          <w:b/>
          <w:bCs/>
        </w:rPr>
      </w:pPr>
    </w:p>
    <w:p w:rsidR="00CE3B65" w:rsidRDefault="00CE3B65" w:rsidP="00243E8B">
      <w:pPr>
        <w:jc w:val="center"/>
        <w:rPr>
          <w:b/>
          <w:bCs/>
        </w:rPr>
      </w:pPr>
      <w:r>
        <w:rPr>
          <w:b/>
          <w:bCs/>
        </w:rPr>
        <w:t>MGT</w:t>
      </w:r>
      <w:r w:rsidR="00BD3E11">
        <w:rPr>
          <w:b/>
          <w:bCs/>
        </w:rPr>
        <w:t>6401</w:t>
      </w:r>
      <w:r>
        <w:rPr>
          <w:b/>
          <w:bCs/>
        </w:rPr>
        <w:t xml:space="preserve"> </w:t>
      </w:r>
      <w:r w:rsidR="004975AD" w:rsidRPr="00950497">
        <w:rPr>
          <w:b/>
          <w:bCs/>
        </w:rPr>
        <w:t>Supply Chain Modeling</w:t>
      </w:r>
    </w:p>
    <w:p w:rsidR="00CE3B65" w:rsidRDefault="00CE3B65" w:rsidP="00243E8B">
      <w:pPr>
        <w:jc w:val="center"/>
        <w:rPr>
          <w:b/>
          <w:bCs/>
        </w:rPr>
      </w:pPr>
      <w:r>
        <w:rPr>
          <w:b/>
          <w:bCs/>
        </w:rPr>
        <w:t>Course Syllabus</w:t>
      </w:r>
    </w:p>
    <w:p w:rsidR="00CE3B65" w:rsidRDefault="00CE3B65" w:rsidP="00243E8B">
      <w:pPr>
        <w:jc w:val="center"/>
        <w:rPr>
          <w:b/>
          <w:bCs/>
        </w:rPr>
      </w:pPr>
    </w:p>
    <w:p w:rsidR="00CE3B65" w:rsidRDefault="00CE3B65" w:rsidP="00243E8B">
      <w:pPr>
        <w:jc w:val="center"/>
        <w:rPr>
          <w:b/>
          <w:bCs/>
        </w:rPr>
      </w:pPr>
    </w:p>
    <w:p w:rsidR="00484D09" w:rsidRDefault="00CE3B65" w:rsidP="00CE3B65">
      <w:pPr>
        <w:rPr>
          <w:b/>
        </w:rPr>
      </w:pPr>
      <w:r>
        <w:rPr>
          <w:b/>
        </w:rPr>
        <w:t xml:space="preserve">Professor </w:t>
      </w:r>
      <w:r w:rsidR="004975AD" w:rsidRPr="00950497">
        <w:rPr>
          <w:b/>
        </w:rPr>
        <w:t>Atalay Atasu</w:t>
      </w:r>
    </w:p>
    <w:p w:rsidR="00CE3B65" w:rsidRDefault="001B4258" w:rsidP="00CE3B65">
      <w:pPr>
        <w:rPr>
          <w:b/>
        </w:rPr>
      </w:pPr>
      <w:hyperlink r:id="rId8" w:history="1">
        <w:r w:rsidR="00CE3B65" w:rsidRPr="00EA47C8">
          <w:rPr>
            <w:rStyle w:val="Hyperlink"/>
            <w:b/>
          </w:rPr>
          <w:t>Atalay.atasu@mgt.gatech.edu</w:t>
        </w:r>
      </w:hyperlink>
    </w:p>
    <w:p w:rsidR="00CE3B65" w:rsidRDefault="00CE3B65" w:rsidP="00CE3B65">
      <w:pPr>
        <w:rPr>
          <w:b/>
        </w:rPr>
      </w:pPr>
      <w:r>
        <w:rPr>
          <w:b/>
        </w:rPr>
        <w:t>Offi</w:t>
      </w:r>
      <w:r w:rsidR="00181F94">
        <w:rPr>
          <w:b/>
        </w:rPr>
        <w:t>ce 451 – College of Management</w:t>
      </w:r>
    </w:p>
    <w:p w:rsidR="00181F94" w:rsidRPr="00950497" w:rsidRDefault="00181F94" w:rsidP="00CE3B65">
      <w:pPr>
        <w:rPr>
          <w:b/>
          <w:bCs/>
        </w:rPr>
      </w:pPr>
      <w:r>
        <w:rPr>
          <w:b/>
        </w:rPr>
        <w:t>Georgia Institute of Technology</w:t>
      </w:r>
    </w:p>
    <w:p w:rsidR="004975AD" w:rsidRPr="00950497" w:rsidRDefault="004975AD" w:rsidP="00484D09">
      <w:pPr>
        <w:pStyle w:val="Heading1"/>
      </w:pPr>
    </w:p>
    <w:p w:rsidR="00181F94" w:rsidRPr="00FC2700" w:rsidRDefault="00181F94" w:rsidP="00181F94">
      <w:pPr>
        <w:spacing w:before="120"/>
        <w:jc w:val="both"/>
        <w:rPr>
          <w:bCs/>
        </w:rPr>
      </w:pPr>
      <w:r>
        <w:rPr>
          <w:bCs/>
        </w:rPr>
        <w:t xml:space="preserve">The primary challenge for any firm, from an operations perspective, is to match supply and demand in the most cost effective way. Over the past decades, matching supply and demand has become increasingly challenging because today’s competitive marketplace may require firms to rely on other firms for inputs in the final products, therefore limiting the firm’s ability to streamline its operations. The main focus of Supply Chain Management is to overcome these limitations. In other words, </w:t>
      </w:r>
      <w:r w:rsidRPr="00FC2700">
        <w:rPr>
          <w:bCs/>
        </w:rPr>
        <w:t>Supply Chain Management is concerned with the design and management of value added processes that take place ac</w:t>
      </w:r>
      <w:r>
        <w:rPr>
          <w:bCs/>
        </w:rPr>
        <w:t xml:space="preserve">ross organizational boundaries with the goal of matching supply and demand in the most cost effective way. </w:t>
      </w:r>
    </w:p>
    <w:p w:rsidR="004975AD" w:rsidRDefault="00141FBE" w:rsidP="004975AD">
      <w:pPr>
        <w:spacing w:before="120"/>
        <w:jc w:val="both"/>
        <w:rPr>
          <w:bCs/>
        </w:rPr>
      </w:pPr>
      <w:r w:rsidRPr="00950497">
        <w:rPr>
          <w:bCs/>
        </w:rPr>
        <w:t>T</w:t>
      </w:r>
      <w:r w:rsidR="00484D09" w:rsidRPr="00950497">
        <w:rPr>
          <w:bCs/>
        </w:rPr>
        <w:t xml:space="preserve">he </w:t>
      </w:r>
      <w:r w:rsidR="004975AD" w:rsidRPr="00950497">
        <w:rPr>
          <w:bCs/>
        </w:rPr>
        <w:t>objective of the course is to provide students with tools/means for</w:t>
      </w:r>
      <w:r w:rsidR="00484D09" w:rsidRPr="00950497">
        <w:rPr>
          <w:bCs/>
        </w:rPr>
        <w:t xml:space="preserve"> matching supply and demand in the most cost effective way. </w:t>
      </w:r>
      <w:r w:rsidR="004D42E9">
        <w:rPr>
          <w:bCs/>
        </w:rPr>
        <w:t>A</w:t>
      </w:r>
      <w:r w:rsidR="004975AD" w:rsidRPr="00950497">
        <w:rPr>
          <w:bCs/>
        </w:rPr>
        <w:t xml:space="preserve"> mixture of lectures, case discussions and games </w:t>
      </w:r>
      <w:r w:rsidR="004D42E9">
        <w:rPr>
          <w:bCs/>
        </w:rPr>
        <w:t xml:space="preserve">will be used </w:t>
      </w:r>
      <w:r w:rsidR="004975AD" w:rsidRPr="00950497">
        <w:rPr>
          <w:bCs/>
        </w:rPr>
        <w:t xml:space="preserve">to provide a better understanding of supply chain issues. </w:t>
      </w:r>
    </w:p>
    <w:p w:rsidR="00181F94" w:rsidRDefault="00181F94" w:rsidP="004975AD">
      <w:pPr>
        <w:spacing w:before="120"/>
        <w:jc w:val="both"/>
        <w:rPr>
          <w:bCs/>
        </w:rPr>
      </w:pPr>
    </w:p>
    <w:p w:rsidR="00181F94" w:rsidRPr="000B0922" w:rsidRDefault="00181F94" w:rsidP="00181F94">
      <w:pPr>
        <w:spacing w:before="120"/>
        <w:rPr>
          <w:bCs/>
        </w:rPr>
      </w:pPr>
      <w:r w:rsidRPr="0092094B">
        <w:rPr>
          <w:b/>
        </w:rPr>
        <w:t>Course Material</w:t>
      </w:r>
    </w:p>
    <w:p w:rsidR="00181F94" w:rsidRDefault="00181F94" w:rsidP="00181F94">
      <w:pPr>
        <w:spacing w:before="120"/>
        <w:jc w:val="both"/>
      </w:pPr>
      <w:r>
        <w:t>There is no required textbook for this course. A required class pack containing the material will be made available through the HOA office. .Some optional reading is listed below</w:t>
      </w:r>
    </w:p>
    <w:p w:rsidR="00181F94" w:rsidRDefault="00181F94" w:rsidP="00D929FD">
      <w:pPr>
        <w:numPr>
          <w:ilvl w:val="0"/>
          <w:numId w:val="18"/>
        </w:numPr>
        <w:spacing w:before="120"/>
        <w:jc w:val="both"/>
      </w:pPr>
      <w:r>
        <w:t xml:space="preserve">Textbook or Reference Book: </w:t>
      </w:r>
      <w:r w:rsidRPr="00024EC1">
        <w:rPr>
          <w:u w:val="single"/>
        </w:rPr>
        <w:t>Designing and Managing the Supply chain: Concepts, Strategies</w:t>
      </w:r>
      <w:r>
        <w:rPr>
          <w:u w:val="single"/>
        </w:rPr>
        <w:t>, and Cas</w:t>
      </w:r>
      <w:r w:rsidRPr="00024EC1">
        <w:rPr>
          <w:u w:val="single"/>
        </w:rPr>
        <w:t>es</w:t>
      </w:r>
      <w:r>
        <w:t xml:space="preserve"> by David Simchi-Levi and Philip Kaminsky. </w:t>
      </w:r>
    </w:p>
    <w:p w:rsidR="00181F94" w:rsidRDefault="00181F94" w:rsidP="00D929FD">
      <w:pPr>
        <w:numPr>
          <w:ilvl w:val="0"/>
          <w:numId w:val="18"/>
        </w:numPr>
        <w:spacing w:before="120"/>
        <w:jc w:val="both"/>
      </w:pPr>
      <w:r w:rsidRPr="00E63248">
        <w:rPr>
          <w:u w:val="single"/>
        </w:rPr>
        <w:t>The Resilient Enterprise: Overcoming Vulnerability for Competitive Advantage</w:t>
      </w:r>
      <w:r>
        <w:t xml:space="preserve"> by Yossi Sheffi </w:t>
      </w:r>
    </w:p>
    <w:p w:rsidR="00181F94" w:rsidRDefault="00181F94" w:rsidP="00D929FD">
      <w:pPr>
        <w:numPr>
          <w:ilvl w:val="0"/>
          <w:numId w:val="18"/>
        </w:numPr>
        <w:spacing w:before="120"/>
        <w:jc w:val="both"/>
      </w:pPr>
      <w:r w:rsidRPr="00E63248">
        <w:rPr>
          <w:rStyle w:val="Strong"/>
          <w:b w:val="0"/>
          <w:u w:val="single"/>
        </w:rPr>
        <w:t>Clockspeed: Winning Industry Control in the Age of Temporary Advantage</w:t>
      </w:r>
      <w:r w:rsidRPr="00E63248">
        <w:rPr>
          <w:b/>
        </w:rPr>
        <w:t xml:space="preserve"> </w:t>
      </w:r>
      <w:r>
        <w:t xml:space="preserve">by </w:t>
      </w:r>
      <w:r w:rsidRPr="007B38E3">
        <w:t>Charles H. Fine</w:t>
      </w:r>
      <w:r>
        <w:t xml:space="preserve">. </w:t>
      </w:r>
    </w:p>
    <w:p w:rsidR="00181F94" w:rsidRDefault="00181F94" w:rsidP="00D929FD">
      <w:pPr>
        <w:numPr>
          <w:ilvl w:val="0"/>
          <w:numId w:val="18"/>
        </w:numPr>
        <w:spacing w:before="120"/>
        <w:jc w:val="both"/>
      </w:pPr>
      <w:r w:rsidRPr="00E63248">
        <w:rPr>
          <w:u w:val="single"/>
        </w:rPr>
        <w:t>Supply Chain Management Best Practices</w:t>
      </w:r>
      <w:r>
        <w:t xml:space="preserve"> by David Blanchard</w:t>
      </w:r>
    </w:p>
    <w:p w:rsidR="00181F94" w:rsidRDefault="00181F94" w:rsidP="00D929FD">
      <w:pPr>
        <w:numPr>
          <w:ilvl w:val="0"/>
          <w:numId w:val="18"/>
        </w:numPr>
        <w:spacing w:before="120"/>
        <w:jc w:val="both"/>
      </w:pPr>
      <w:r w:rsidRPr="00E63248">
        <w:rPr>
          <w:u w:val="single"/>
        </w:rPr>
        <w:t>Store Wars: The Battle for Mindspace and Shelfspace</w:t>
      </w:r>
      <w:r>
        <w:t xml:space="preserve"> by Judith Corstjens and Marcel Corstjens</w:t>
      </w:r>
    </w:p>
    <w:p w:rsidR="0057123D" w:rsidRDefault="0057123D" w:rsidP="009E148C">
      <w:pPr>
        <w:spacing w:before="120"/>
        <w:jc w:val="both"/>
        <w:rPr>
          <w:bCs/>
        </w:rPr>
      </w:pPr>
    </w:p>
    <w:p w:rsidR="00181F94" w:rsidRDefault="00181F94" w:rsidP="00181F94">
      <w:pPr>
        <w:rPr>
          <w:b/>
        </w:rPr>
      </w:pPr>
      <w:r w:rsidRPr="0092094B">
        <w:rPr>
          <w:b/>
        </w:rPr>
        <w:t>Grading Policy</w:t>
      </w:r>
    </w:p>
    <w:p w:rsidR="00181F94" w:rsidRPr="0092094B" w:rsidRDefault="00181F94" w:rsidP="00181F94">
      <w:pPr>
        <w:rPr>
          <w:b/>
        </w:rPr>
      </w:pPr>
    </w:p>
    <w:p w:rsidR="00181F94" w:rsidRDefault="0025235C" w:rsidP="00181F94">
      <w:r>
        <w:t>Written Case Analyses</w:t>
      </w:r>
      <w:r>
        <w:tab/>
      </w:r>
      <w:r>
        <w:tab/>
        <w:t>30% (3@10%)</w:t>
      </w:r>
      <w:r>
        <w:tab/>
      </w:r>
      <w:r w:rsidR="00181F94">
        <w:t>-group</w:t>
      </w:r>
    </w:p>
    <w:p w:rsidR="00181F94" w:rsidRDefault="00181F94" w:rsidP="00181F94">
      <w:r>
        <w:t>Supply Chain Simulation Games</w:t>
      </w:r>
      <w:r>
        <w:tab/>
        <w:t xml:space="preserve">10% </w:t>
      </w:r>
      <w:r w:rsidR="00C11A45">
        <w:tab/>
      </w:r>
      <w:r w:rsidR="00C11A45">
        <w:tab/>
      </w:r>
      <w:r>
        <w:t xml:space="preserve">  </w:t>
      </w:r>
      <w:r>
        <w:tab/>
        <w:t>-group</w:t>
      </w:r>
    </w:p>
    <w:p w:rsidR="00181F94" w:rsidRDefault="00181F94" w:rsidP="00181F94">
      <w:r>
        <w:t>Class Participation</w:t>
      </w:r>
      <w:r>
        <w:tab/>
      </w:r>
      <w:r>
        <w:tab/>
      </w:r>
      <w:r>
        <w:tab/>
        <w:t>30%</w:t>
      </w:r>
      <w:r>
        <w:tab/>
      </w:r>
      <w:r>
        <w:tab/>
      </w:r>
      <w:r>
        <w:tab/>
        <w:t>-individual</w:t>
      </w:r>
    </w:p>
    <w:p w:rsidR="00181F94" w:rsidRDefault="00181F94" w:rsidP="00181F94">
      <w:r>
        <w:t>Final Project</w:t>
      </w:r>
      <w:r>
        <w:tab/>
      </w:r>
      <w:r>
        <w:tab/>
      </w:r>
      <w:r>
        <w:tab/>
      </w:r>
      <w:r>
        <w:tab/>
        <w:t>30%</w:t>
      </w:r>
      <w:r>
        <w:tab/>
      </w:r>
      <w:r>
        <w:tab/>
      </w:r>
      <w:r>
        <w:tab/>
        <w:t>-group</w:t>
      </w:r>
    </w:p>
    <w:p w:rsidR="00181F94" w:rsidRDefault="00181F94" w:rsidP="00181F94">
      <w:pPr>
        <w:rPr>
          <w:i/>
        </w:rPr>
      </w:pPr>
    </w:p>
    <w:p w:rsidR="00181F94" w:rsidRPr="00167B0E" w:rsidRDefault="00181F94" w:rsidP="00181F94">
      <w:pPr>
        <w:rPr>
          <w:i/>
        </w:rPr>
      </w:pPr>
      <w:r w:rsidRPr="00167B0E">
        <w:rPr>
          <w:i/>
        </w:rPr>
        <w:t>Written Case Analyses</w:t>
      </w:r>
    </w:p>
    <w:p w:rsidR="00181F94" w:rsidRDefault="00181F94" w:rsidP="00181F94">
      <w:pPr>
        <w:spacing w:before="120"/>
        <w:jc w:val="both"/>
      </w:pPr>
      <w:r>
        <w:t xml:space="preserve">You will have </w:t>
      </w:r>
      <w:r w:rsidR="0025235C">
        <w:t>three</w:t>
      </w:r>
      <w:r>
        <w:t xml:space="preserve"> group case write-ups which will make up 30% of your course grad</w:t>
      </w:r>
      <w:r w:rsidR="0025235C">
        <w:t>e. Each case write-up is worth 10</w:t>
      </w:r>
      <w:r>
        <w:t xml:space="preserve">% of your course grade. You should form </w:t>
      </w:r>
      <w:r w:rsidRPr="00F41EDA">
        <w:rPr>
          <w:i/>
        </w:rPr>
        <w:t>groups of three</w:t>
      </w:r>
      <w:r>
        <w:t xml:space="preserve"> </w:t>
      </w:r>
      <w:r w:rsidRPr="00181F94">
        <w:rPr>
          <w:i/>
        </w:rPr>
        <w:t xml:space="preserve">to four </w:t>
      </w:r>
      <w:r>
        <w:t xml:space="preserve">to work together for the case write-ups, simulation games and the final project. For each case analysis, the detailed course outline in this syllabus provides a list of questions to be answered in your case write-up. Concentrate explicitly on these questions, providing detailed analysis and/or discussion. </w:t>
      </w:r>
    </w:p>
    <w:p w:rsidR="00181F94" w:rsidRDefault="0025235C" w:rsidP="00181F94">
      <w:pPr>
        <w:spacing w:before="120"/>
        <w:jc w:val="both"/>
      </w:pPr>
      <w:r>
        <w:t>All</w:t>
      </w:r>
      <w:r w:rsidR="00181F94">
        <w:t xml:space="preserve"> case write-ups are limited to 4 pages. The</w:t>
      </w:r>
      <w:r>
        <w:t xml:space="preserve"> </w:t>
      </w:r>
      <w:r w:rsidR="00181F94">
        <w:t>write-ups should be double-spaced, 12 pt. font, 1 inch margins all around. A cover page with the names of the group members does not count toward the 4 page limit.</w:t>
      </w:r>
    </w:p>
    <w:p w:rsidR="00181F94" w:rsidRDefault="00181F94" w:rsidP="00181F94"/>
    <w:p w:rsidR="00181F94" w:rsidRPr="0084151B" w:rsidRDefault="00181F94" w:rsidP="00181F94">
      <w:pPr>
        <w:spacing w:after="120"/>
        <w:rPr>
          <w:i/>
        </w:rPr>
      </w:pPr>
      <w:r w:rsidRPr="0084151B">
        <w:rPr>
          <w:i/>
        </w:rPr>
        <w:t>Supply Chain Simulation Games</w:t>
      </w:r>
    </w:p>
    <w:p w:rsidR="00181F94" w:rsidRDefault="00181F94" w:rsidP="00181F94">
      <w:pPr>
        <w:jc w:val="both"/>
      </w:pPr>
      <w:r>
        <w:t xml:space="preserve">You will play two supply chain simulation games in this course. Both games are to be played in groups. Each game will make up 5% of your total grade and you will be graded based on your performance as compared to the other teams playing the game. </w:t>
      </w:r>
      <w:bookmarkStart w:id="0" w:name="OLE_LINK3"/>
      <w:bookmarkStart w:id="1" w:name="OLE_LINK4"/>
      <w:r>
        <w:t xml:space="preserve">The </w:t>
      </w:r>
      <w:r w:rsidR="0025235C">
        <w:t>start and end times for the games will be announced in class.</w:t>
      </w:r>
      <w:r>
        <w:t>. You will be given access to the games 48 hours prior to the game start to view the historical data so that you can forecast demand and develop a game strategy.</w:t>
      </w:r>
      <w:bookmarkEnd w:id="0"/>
      <w:bookmarkEnd w:id="1"/>
    </w:p>
    <w:p w:rsidR="00181F94" w:rsidRDefault="00181F94" w:rsidP="00181F94">
      <w:pPr>
        <w:rPr>
          <w:i/>
        </w:rPr>
      </w:pPr>
    </w:p>
    <w:p w:rsidR="00181F94" w:rsidRPr="00167B0E" w:rsidRDefault="00181F94" w:rsidP="00181F94">
      <w:pPr>
        <w:rPr>
          <w:i/>
        </w:rPr>
      </w:pPr>
      <w:r w:rsidRPr="00167B0E">
        <w:rPr>
          <w:i/>
        </w:rPr>
        <w:t>Class Participation</w:t>
      </w:r>
    </w:p>
    <w:p w:rsidR="00181F94" w:rsidRDefault="00181F94" w:rsidP="00181F94">
      <w:pPr>
        <w:spacing w:before="120"/>
        <w:jc w:val="both"/>
      </w:pPr>
      <w:r>
        <w:t xml:space="preserve">A brief summary of each session as well as discussion questions for each class are provided in the detailed course outline which is at the end of the syllabus. You are expected to read the relevant case and/or article for each session and think about the discussion questions before each session. Your class participation grade will primarily depend on the quality of comments made during case discussions. Quality of participation, i.e. insightful comments or questions, is much more important than quantity. </w:t>
      </w:r>
    </w:p>
    <w:p w:rsidR="00181F94" w:rsidRDefault="00181F94" w:rsidP="00181F94">
      <w:pPr>
        <w:spacing w:before="120"/>
        <w:jc w:val="both"/>
      </w:pPr>
      <w:r>
        <w:t xml:space="preserve">To earn class participation credit you must be </w:t>
      </w:r>
      <w:r w:rsidRPr="0025235C">
        <w:rPr>
          <w:b/>
          <w:u w:val="single"/>
        </w:rPr>
        <w:t>on time</w:t>
      </w:r>
      <w:r>
        <w:t xml:space="preserve"> and </w:t>
      </w:r>
      <w:r w:rsidRPr="0025235C">
        <w:rPr>
          <w:b/>
          <w:u w:val="single"/>
        </w:rPr>
        <w:t>sit in your assigned seat</w:t>
      </w:r>
      <w:r>
        <w:t xml:space="preserve"> (determined in the second class) behind your name tag.</w:t>
      </w:r>
    </w:p>
    <w:p w:rsidR="00181F94" w:rsidRDefault="00181F94" w:rsidP="00181F94">
      <w:pPr>
        <w:rPr>
          <w:i/>
        </w:rPr>
      </w:pPr>
    </w:p>
    <w:p w:rsidR="00181F94" w:rsidRPr="00C245BB" w:rsidRDefault="00181F94" w:rsidP="00181F94">
      <w:pPr>
        <w:rPr>
          <w:i/>
        </w:rPr>
      </w:pPr>
      <w:r w:rsidRPr="00C245BB">
        <w:rPr>
          <w:i/>
        </w:rPr>
        <w:t>Final Project</w:t>
      </w:r>
    </w:p>
    <w:p w:rsidR="00181F94" w:rsidRPr="00C245BB" w:rsidRDefault="00181F94" w:rsidP="00181F94">
      <w:pPr>
        <w:pStyle w:val="BodyText"/>
        <w:tabs>
          <w:tab w:val="left" w:pos="700"/>
        </w:tabs>
        <w:spacing w:before="120" w:after="120"/>
        <w:rPr>
          <w:szCs w:val="24"/>
        </w:rPr>
      </w:pPr>
      <w:r>
        <w:rPr>
          <w:szCs w:val="24"/>
        </w:rPr>
        <w:t xml:space="preserve">The projects are to be done in groups. </w:t>
      </w:r>
      <w:r w:rsidRPr="00C245BB">
        <w:rPr>
          <w:szCs w:val="24"/>
        </w:rPr>
        <w:t xml:space="preserve">The project is an opportunity to focus on an area of </w:t>
      </w:r>
      <w:r>
        <w:rPr>
          <w:szCs w:val="24"/>
        </w:rPr>
        <w:t xml:space="preserve">interest or importance to you. </w:t>
      </w:r>
      <w:r w:rsidRPr="00C245BB">
        <w:rPr>
          <w:szCs w:val="24"/>
        </w:rPr>
        <w:t>Several types of projects are possible:</w:t>
      </w:r>
    </w:p>
    <w:p w:rsidR="00181F94" w:rsidRPr="00C245BB" w:rsidRDefault="00181F94" w:rsidP="00D929FD">
      <w:pPr>
        <w:pStyle w:val="BodyText"/>
        <w:numPr>
          <w:ilvl w:val="0"/>
          <w:numId w:val="9"/>
        </w:numPr>
        <w:tabs>
          <w:tab w:val="left" w:pos="700"/>
        </w:tabs>
        <w:spacing w:before="120" w:after="120"/>
        <w:rPr>
          <w:szCs w:val="24"/>
        </w:rPr>
      </w:pPr>
      <w:r w:rsidRPr="00C245BB">
        <w:rPr>
          <w:szCs w:val="24"/>
        </w:rPr>
        <w:t xml:space="preserve">Examine an industry or a firm with respect to </w:t>
      </w:r>
      <w:r>
        <w:rPr>
          <w:szCs w:val="24"/>
        </w:rPr>
        <w:t xml:space="preserve">its </w:t>
      </w:r>
      <w:r w:rsidRPr="00C245BB">
        <w:rPr>
          <w:szCs w:val="24"/>
        </w:rPr>
        <w:t>supply chain</w:t>
      </w:r>
      <w:r>
        <w:rPr>
          <w:szCs w:val="24"/>
        </w:rPr>
        <w:t xml:space="preserve"> developments over time.</w:t>
      </w:r>
      <w:r w:rsidRPr="00C245BB">
        <w:rPr>
          <w:szCs w:val="24"/>
        </w:rPr>
        <w:t xml:space="preserve"> Discuss the reasons for change, the process by which restructuring has occurred and the current status of the supply </w:t>
      </w:r>
      <w:r>
        <w:rPr>
          <w:szCs w:val="24"/>
        </w:rPr>
        <w:t xml:space="preserve">chain structure and viability. </w:t>
      </w:r>
      <w:r w:rsidRPr="00C245BB">
        <w:rPr>
          <w:szCs w:val="24"/>
        </w:rPr>
        <w:t>Conclude with a vision for the future.</w:t>
      </w:r>
    </w:p>
    <w:p w:rsidR="00181F94" w:rsidRDefault="00181F94" w:rsidP="00D929FD">
      <w:pPr>
        <w:pStyle w:val="BodyText"/>
        <w:numPr>
          <w:ilvl w:val="0"/>
          <w:numId w:val="9"/>
        </w:numPr>
        <w:tabs>
          <w:tab w:val="left" w:pos="700"/>
        </w:tabs>
        <w:spacing w:before="120" w:after="120"/>
        <w:rPr>
          <w:szCs w:val="24"/>
        </w:rPr>
      </w:pPr>
      <w:r w:rsidRPr="00C245BB">
        <w:rPr>
          <w:szCs w:val="24"/>
        </w:rPr>
        <w:t>Consider an enabling technology</w:t>
      </w:r>
      <w:r>
        <w:rPr>
          <w:szCs w:val="24"/>
        </w:rPr>
        <w:t xml:space="preserve"> (e.g., RFID technology)</w:t>
      </w:r>
      <w:r w:rsidRPr="00C245BB">
        <w:rPr>
          <w:szCs w:val="24"/>
        </w:rPr>
        <w:t xml:space="preserve"> and discuss its impact on supply chain structure, cost, competition, etc. You can either discuss one industry in detail or do a comparative analysis across industries.</w:t>
      </w:r>
    </w:p>
    <w:p w:rsidR="00181F94" w:rsidRPr="00C245BB" w:rsidRDefault="00181F94" w:rsidP="00D929FD">
      <w:pPr>
        <w:pStyle w:val="BodyText"/>
        <w:numPr>
          <w:ilvl w:val="0"/>
          <w:numId w:val="9"/>
        </w:numPr>
        <w:tabs>
          <w:tab w:val="left" w:pos="700"/>
        </w:tabs>
        <w:spacing w:before="120" w:after="120"/>
        <w:rPr>
          <w:szCs w:val="24"/>
        </w:rPr>
      </w:pPr>
      <w:r>
        <w:rPr>
          <w:szCs w:val="24"/>
        </w:rPr>
        <w:t xml:space="preserve">You can pick one of the books in the optional readings list and do a critical review of the book. </w:t>
      </w:r>
    </w:p>
    <w:p w:rsidR="00181F94" w:rsidRDefault="00181F94" w:rsidP="00D929FD">
      <w:pPr>
        <w:pStyle w:val="BodyText"/>
        <w:numPr>
          <w:ilvl w:val="0"/>
          <w:numId w:val="9"/>
        </w:numPr>
        <w:tabs>
          <w:tab w:val="left" w:pos="700"/>
        </w:tabs>
        <w:spacing w:before="120" w:after="120"/>
        <w:rPr>
          <w:szCs w:val="24"/>
        </w:rPr>
      </w:pPr>
      <w:r w:rsidRPr="00C245BB">
        <w:rPr>
          <w:szCs w:val="24"/>
        </w:rPr>
        <w:t>Undertake a small “consult</w:t>
      </w:r>
      <w:r>
        <w:rPr>
          <w:szCs w:val="24"/>
        </w:rPr>
        <w:t xml:space="preserve">ing” assignment for a company. </w:t>
      </w:r>
      <w:r w:rsidRPr="00C245BB">
        <w:rPr>
          <w:szCs w:val="24"/>
        </w:rPr>
        <w:t>This can be an existing company who faces supply chain management challenges, or the design o</w:t>
      </w:r>
      <w:r>
        <w:rPr>
          <w:szCs w:val="24"/>
        </w:rPr>
        <w:t>f a supply chain for a startup.</w:t>
      </w:r>
      <w:r w:rsidRPr="00C245BB">
        <w:rPr>
          <w:szCs w:val="24"/>
        </w:rPr>
        <w:t xml:space="preserve"> In the former case, discuss the industry c</w:t>
      </w:r>
      <w:r>
        <w:rPr>
          <w:szCs w:val="24"/>
        </w:rPr>
        <w:t xml:space="preserve">haracteristics, current status, </w:t>
      </w:r>
      <w:r w:rsidRPr="00C245BB">
        <w:rPr>
          <w:szCs w:val="24"/>
        </w:rPr>
        <w:t>the reasons driving the company to restructure and conclude with recommendations.  In the latter case, discuss the operating environment in more detail and make a recommendation on supply chain design. In this type of project, the recommendations and the discussion should constitute approximately half the report.</w:t>
      </w:r>
    </w:p>
    <w:p w:rsidR="00181F94" w:rsidRPr="00C245BB" w:rsidRDefault="00181F94" w:rsidP="00D929FD">
      <w:pPr>
        <w:pStyle w:val="BodyText"/>
        <w:numPr>
          <w:ilvl w:val="0"/>
          <w:numId w:val="9"/>
        </w:numPr>
        <w:tabs>
          <w:tab w:val="left" w:pos="700"/>
        </w:tabs>
        <w:spacing w:before="120" w:after="120"/>
        <w:rPr>
          <w:szCs w:val="24"/>
        </w:rPr>
      </w:pPr>
      <w:r>
        <w:rPr>
          <w:szCs w:val="24"/>
        </w:rPr>
        <w:t xml:space="preserve">For the entrepreneurs, this might be an opportunity to lay out an operations plan for a new supply chain. </w:t>
      </w:r>
    </w:p>
    <w:p w:rsidR="00181F94" w:rsidRDefault="00181F94" w:rsidP="00181F94">
      <w:pPr>
        <w:spacing w:before="120"/>
        <w:jc w:val="both"/>
      </w:pPr>
      <w:r>
        <w:t xml:space="preserve">The projects are not limited to above topics; the projects could be on anything related to supply chain management. If you have difficulty in deciding on a project topic, I can suggest some potentially good project themes. Please come and see me during the first or second week of the course if you need some help on the project.  </w:t>
      </w:r>
    </w:p>
    <w:p w:rsidR="00181F94" w:rsidRPr="005D3CBD" w:rsidRDefault="00181F94" w:rsidP="00181F94">
      <w:pPr>
        <w:tabs>
          <w:tab w:val="left" w:pos="700"/>
        </w:tabs>
        <w:spacing w:before="120"/>
        <w:ind w:right="-180"/>
        <w:jc w:val="both"/>
      </w:pPr>
      <w:r w:rsidRPr="005D3CBD">
        <w:t>The final project will have three components: the project proposal, the project presentation, and project report. Each group is expected to submit a short project proposal. The project proposal should include a short description of the problem on which your group will be working. The project presentations will take place on the last t</w:t>
      </w:r>
      <w:r>
        <w:t>wo sessions of the course (2/16 and 2/18</w:t>
      </w:r>
      <w:r w:rsidRPr="005D3CBD">
        <w:t xml:space="preserve">). </w:t>
      </w:r>
      <w:r>
        <w:t xml:space="preserve">The project report is due for the last session. </w:t>
      </w:r>
      <w:r w:rsidRPr="005D3CBD">
        <w:t>The project re</w:t>
      </w:r>
      <w:r>
        <w:t>ports should be no more than 6</w:t>
      </w:r>
      <w:r w:rsidRPr="005D3CBD">
        <w:t xml:space="preserve"> pages (1 inch margins, 12 point font, double spaced), fo</w:t>
      </w:r>
      <w:r>
        <w:t xml:space="preserve">llowed by supporting exhibits. </w:t>
      </w:r>
      <w:r w:rsidRPr="005D3CBD">
        <w:t xml:space="preserve">Your project grade </w:t>
      </w:r>
      <w:r>
        <w:t>will be</w:t>
      </w:r>
      <w:r w:rsidRPr="005D3CBD">
        <w:t xml:space="preserve"> based on four components: (20%) </w:t>
      </w:r>
      <w:r w:rsidRPr="005D3CBD">
        <w:rPr>
          <w:i/>
          <w:iCs/>
        </w:rPr>
        <w:t>breadth and depth of research</w:t>
      </w:r>
      <w:r w:rsidRPr="005D3CBD">
        <w:t xml:space="preserve"> (the quantity and quality of material you</w:t>
      </w:r>
      <w:r>
        <w:t xml:space="preserve"> find concerning your topic); (1</w:t>
      </w:r>
      <w:r w:rsidRPr="005D3CBD">
        <w:t xml:space="preserve">0%) </w:t>
      </w:r>
      <w:r w:rsidRPr="005D3CBD">
        <w:rPr>
          <w:i/>
          <w:iCs/>
        </w:rPr>
        <w:t>quality of analysis</w:t>
      </w:r>
      <w:r w:rsidRPr="005D3CBD">
        <w:t xml:space="preserve">; (20%) </w:t>
      </w:r>
      <w:r w:rsidRPr="005D3CBD">
        <w:rPr>
          <w:i/>
          <w:iCs/>
        </w:rPr>
        <w:t>quality of writing</w:t>
      </w:r>
      <w:r w:rsidRPr="005D3CBD">
        <w:rPr>
          <w:b/>
          <w:bCs/>
          <w:i/>
          <w:iCs/>
        </w:rPr>
        <w:t xml:space="preserve"> </w:t>
      </w:r>
      <w:r w:rsidRPr="005D3CBD">
        <w:t>(including proper citations);</w:t>
      </w:r>
      <w:r w:rsidRPr="005D3CBD">
        <w:rPr>
          <w:b/>
          <w:bCs/>
          <w:i/>
          <w:iCs/>
        </w:rPr>
        <w:t xml:space="preserve"> </w:t>
      </w:r>
      <w:r>
        <w:t>and (5</w:t>
      </w:r>
      <w:r w:rsidRPr="005D3CBD">
        <w:t>0%)</w:t>
      </w:r>
      <w:r w:rsidRPr="005D3CBD">
        <w:rPr>
          <w:b/>
          <w:bCs/>
          <w:i/>
          <w:iCs/>
        </w:rPr>
        <w:t xml:space="preserve"> </w:t>
      </w:r>
      <w:r w:rsidRPr="005D3CBD">
        <w:rPr>
          <w:i/>
          <w:iCs/>
        </w:rPr>
        <w:t>quality of class presentation</w:t>
      </w:r>
      <w:r>
        <w:t>.</w:t>
      </w:r>
    </w:p>
    <w:p w:rsidR="00181F94" w:rsidRDefault="00181F94" w:rsidP="009E148C">
      <w:pPr>
        <w:spacing w:before="120"/>
        <w:jc w:val="both"/>
        <w:rPr>
          <w:bCs/>
        </w:rPr>
      </w:pPr>
    </w:p>
    <w:p w:rsidR="009E148C" w:rsidRPr="00C021AE" w:rsidRDefault="009E148C" w:rsidP="009E148C">
      <w:pPr>
        <w:spacing w:before="120"/>
        <w:jc w:val="both"/>
        <w:rPr>
          <w:b/>
          <w:bCs/>
          <w:sz w:val="28"/>
          <w:szCs w:val="28"/>
        </w:rPr>
      </w:pPr>
      <w:r w:rsidRPr="00C021AE">
        <w:rPr>
          <w:b/>
          <w:bCs/>
          <w:sz w:val="28"/>
          <w:szCs w:val="28"/>
        </w:rPr>
        <w:t>Class Outline</w:t>
      </w:r>
    </w:p>
    <w:p w:rsidR="009E148C" w:rsidRPr="0057123D" w:rsidRDefault="009E148C" w:rsidP="009E148C">
      <w:pPr>
        <w:spacing w:before="120"/>
        <w:jc w:val="both"/>
        <w:rPr>
          <w:b/>
          <w:bCs/>
        </w:rPr>
      </w:pPr>
      <w:r w:rsidRPr="0057123D">
        <w:rPr>
          <w:b/>
          <w:bCs/>
        </w:rPr>
        <w:t>Session 1: Introduction</w:t>
      </w:r>
    </w:p>
    <w:p w:rsidR="00A602A3" w:rsidRDefault="00A602A3" w:rsidP="00A602A3">
      <w:pPr>
        <w:spacing w:before="120"/>
        <w:jc w:val="both"/>
        <w:rPr>
          <w:b/>
          <w:bCs/>
        </w:rPr>
      </w:pPr>
      <w:r w:rsidRPr="0057123D">
        <w:rPr>
          <w:b/>
          <w:bCs/>
        </w:rPr>
        <w:t xml:space="preserve">Session </w:t>
      </w:r>
      <w:r w:rsidR="00793CA2">
        <w:rPr>
          <w:b/>
          <w:bCs/>
        </w:rPr>
        <w:t>2</w:t>
      </w:r>
      <w:r w:rsidRPr="0057123D">
        <w:rPr>
          <w:b/>
          <w:bCs/>
        </w:rPr>
        <w:t>: Supply Chain Basics: Matching Supply and Demand</w:t>
      </w:r>
    </w:p>
    <w:p w:rsidR="00A602A3" w:rsidRDefault="00625B52" w:rsidP="00D929FD">
      <w:pPr>
        <w:numPr>
          <w:ilvl w:val="0"/>
          <w:numId w:val="2"/>
        </w:numPr>
        <w:ind w:right="720"/>
      </w:pPr>
      <w:r>
        <w:t xml:space="preserve">Reading: </w:t>
      </w:r>
      <w:r w:rsidR="00A602A3" w:rsidRPr="00950497">
        <w:t>Making Supply Meet Demand in an Uncertain World, HBR</w:t>
      </w:r>
    </w:p>
    <w:p w:rsidR="00A602A3" w:rsidRDefault="00625B52" w:rsidP="00D929FD">
      <w:pPr>
        <w:numPr>
          <w:ilvl w:val="0"/>
          <w:numId w:val="2"/>
        </w:numPr>
        <w:ind w:right="720"/>
      </w:pPr>
      <w:r>
        <w:t xml:space="preserve">Reading: </w:t>
      </w:r>
      <w:r w:rsidR="00A602A3">
        <w:t>What is the Right Supply Chain for your Product</w:t>
      </w:r>
      <w:r>
        <w:t>, HBR</w:t>
      </w:r>
    </w:p>
    <w:p w:rsidR="00A602A3" w:rsidRDefault="00625B52" w:rsidP="00D929FD">
      <w:pPr>
        <w:numPr>
          <w:ilvl w:val="0"/>
          <w:numId w:val="2"/>
        </w:numPr>
        <w:ind w:right="720"/>
      </w:pPr>
      <w:r>
        <w:t>Reading:</w:t>
      </w:r>
      <w:r w:rsidR="0025235C">
        <w:t xml:space="preserve"> </w:t>
      </w:r>
      <w:r w:rsidR="00A602A3">
        <w:t>The Triple A Supply Chain</w:t>
      </w:r>
      <w:r>
        <w:t>, HBR</w:t>
      </w:r>
    </w:p>
    <w:p w:rsidR="00793CA2" w:rsidRDefault="00793CA2" w:rsidP="00A602A3">
      <w:pPr>
        <w:spacing w:before="120"/>
        <w:jc w:val="both"/>
        <w:rPr>
          <w:b/>
          <w:bCs/>
        </w:rPr>
      </w:pPr>
    </w:p>
    <w:p w:rsidR="00A602A3" w:rsidRPr="00A602A3" w:rsidRDefault="00A602A3" w:rsidP="00A602A3">
      <w:pPr>
        <w:spacing w:before="120"/>
        <w:jc w:val="both"/>
        <w:rPr>
          <w:b/>
          <w:bCs/>
        </w:rPr>
      </w:pPr>
      <w:r w:rsidRPr="00A602A3">
        <w:rPr>
          <w:b/>
          <w:bCs/>
        </w:rPr>
        <w:t xml:space="preserve">Session </w:t>
      </w:r>
      <w:r w:rsidR="00793CA2">
        <w:rPr>
          <w:b/>
          <w:bCs/>
        </w:rPr>
        <w:t>3</w:t>
      </w:r>
      <w:r w:rsidR="00625B52">
        <w:rPr>
          <w:b/>
          <w:bCs/>
        </w:rPr>
        <w:t>-</w:t>
      </w:r>
      <w:r w:rsidR="00793CA2">
        <w:rPr>
          <w:b/>
          <w:bCs/>
        </w:rPr>
        <w:t>4</w:t>
      </w:r>
      <w:r w:rsidRPr="00A602A3">
        <w:rPr>
          <w:b/>
          <w:bCs/>
        </w:rPr>
        <w:t>: Forecasting</w:t>
      </w:r>
    </w:p>
    <w:p w:rsidR="00A602A3" w:rsidRDefault="00A602A3" w:rsidP="00A602A3">
      <w:pPr>
        <w:spacing w:before="120"/>
        <w:jc w:val="both"/>
        <w:rPr>
          <w:bCs/>
        </w:rPr>
      </w:pPr>
      <w:r w:rsidRPr="00A602A3">
        <w:rPr>
          <w:bCs/>
        </w:rPr>
        <w:t>Lecture</w:t>
      </w:r>
      <w:r w:rsidR="00AE551E">
        <w:rPr>
          <w:bCs/>
        </w:rPr>
        <w:t>.</w:t>
      </w:r>
    </w:p>
    <w:p w:rsidR="00793CA2" w:rsidRDefault="00793CA2" w:rsidP="00793CA2">
      <w:pPr>
        <w:spacing w:before="120"/>
        <w:jc w:val="both"/>
        <w:rPr>
          <w:b/>
          <w:bCs/>
        </w:rPr>
      </w:pPr>
    </w:p>
    <w:p w:rsidR="00793CA2" w:rsidRPr="00793CA2" w:rsidRDefault="00793CA2" w:rsidP="00793CA2">
      <w:pPr>
        <w:spacing w:before="120"/>
        <w:jc w:val="both"/>
        <w:rPr>
          <w:b/>
          <w:bCs/>
        </w:rPr>
      </w:pPr>
      <w:r w:rsidRPr="00793CA2">
        <w:rPr>
          <w:b/>
          <w:bCs/>
        </w:rPr>
        <w:t>Session 5:</w:t>
      </w:r>
      <w:r>
        <w:rPr>
          <w:b/>
          <w:bCs/>
        </w:rPr>
        <w:t xml:space="preserve"> </w:t>
      </w:r>
      <w:r w:rsidRPr="00793CA2">
        <w:rPr>
          <w:b/>
        </w:rPr>
        <w:t>Supply Chain Modeling</w:t>
      </w:r>
      <w:r w:rsidRPr="00793CA2">
        <w:rPr>
          <w:b/>
          <w:bCs/>
        </w:rPr>
        <w:t xml:space="preserve"> </w:t>
      </w:r>
    </w:p>
    <w:p w:rsidR="00793CA2" w:rsidRDefault="00793CA2" w:rsidP="00793CA2">
      <w:pPr>
        <w:spacing w:before="120"/>
        <w:jc w:val="both"/>
        <w:rPr>
          <w:bCs/>
        </w:rPr>
      </w:pPr>
      <w:r>
        <w:rPr>
          <w:bCs/>
        </w:rPr>
        <w:t>Basics of Inventory Management</w:t>
      </w:r>
    </w:p>
    <w:p w:rsidR="00793CA2" w:rsidRDefault="00793CA2" w:rsidP="00793CA2">
      <w:pPr>
        <w:spacing w:before="120"/>
        <w:jc w:val="both"/>
        <w:rPr>
          <w:b/>
          <w:bCs/>
        </w:rPr>
      </w:pPr>
    </w:p>
    <w:p w:rsidR="00793CA2" w:rsidRPr="00793CA2" w:rsidRDefault="00793CA2" w:rsidP="00793CA2">
      <w:pPr>
        <w:spacing w:before="120"/>
        <w:jc w:val="both"/>
        <w:rPr>
          <w:b/>
          <w:bCs/>
        </w:rPr>
      </w:pPr>
      <w:r w:rsidRPr="00793CA2">
        <w:rPr>
          <w:b/>
          <w:bCs/>
        </w:rPr>
        <w:t xml:space="preserve">Session </w:t>
      </w:r>
      <w:r>
        <w:rPr>
          <w:b/>
          <w:bCs/>
        </w:rPr>
        <w:t>6</w:t>
      </w:r>
      <w:r w:rsidRPr="00793CA2">
        <w:rPr>
          <w:b/>
          <w:bCs/>
        </w:rPr>
        <w:t>:</w:t>
      </w:r>
      <w:r>
        <w:rPr>
          <w:b/>
          <w:bCs/>
        </w:rPr>
        <w:t xml:space="preserve"> </w:t>
      </w:r>
      <w:r w:rsidRPr="00793CA2">
        <w:rPr>
          <w:b/>
        </w:rPr>
        <w:t>Supply Chain Modeling</w:t>
      </w:r>
      <w:r w:rsidRPr="00793CA2">
        <w:rPr>
          <w:b/>
          <w:bCs/>
        </w:rPr>
        <w:t xml:space="preserve"> </w:t>
      </w:r>
    </w:p>
    <w:p w:rsidR="00793CA2" w:rsidRDefault="00793CA2" w:rsidP="00793CA2">
      <w:pPr>
        <w:spacing w:before="120"/>
        <w:jc w:val="both"/>
        <w:rPr>
          <w:bCs/>
        </w:rPr>
      </w:pPr>
      <w:r>
        <w:rPr>
          <w:bCs/>
        </w:rPr>
        <w:t>Introduction to Simulation</w:t>
      </w:r>
    </w:p>
    <w:p w:rsidR="00793CA2" w:rsidRDefault="00793CA2" w:rsidP="00793CA2">
      <w:pPr>
        <w:spacing w:before="120"/>
        <w:jc w:val="both"/>
        <w:rPr>
          <w:b/>
          <w:bCs/>
        </w:rPr>
      </w:pPr>
    </w:p>
    <w:p w:rsidR="00793CA2" w:rsidRPr="00793CA2" w:rsidRDefault="00793CA2" w:rsidP="00793CA2">
      <w:pPr>
        <w:spacing w:before="120"/>
        <w:jc w:val="both"/>
        <w:rPr>
          <w:b/>
          <w:bCs/>
        </w:rPr>
      </w:pPr>
      <w:r w:rsidRPr="00793CA2">
        <w:rPr>
          <w:b/>
          <w:bCs/>
        </w:rPr>
        <w:t>Session</w:t>
      </w:r>
      <w:r>
        <w:rPr>
          <w:b/>
          <w:bCs/>
        </w:rPr>
        <w:t xml:space="preserve"> 7</w:t>
      </w:r>
      <w:r w:rsidRPr="00793CA2">
        <w:rPr>
          <w:b/>
          <w:bCs/>
        </w:rPr>
        <w:t>:</w:t>
      </w:r>
      <w:r>
        <w:rPr>
          <w:b/>
          <w:bCs/>
        </w:rPr>
        <w:t xml:space="preserve"> </w:t>
      </w:r>
      <w:r w:rsidRPr="00793CA2">
        <w:rPr>
          <w:b/>
        </w:rPr>
        <w:t>Supply Chain Modeling</w:t>
      </w:r>
      <w:r w:rsidRPr="00793CA2">
        <w:rPr>
          <w:b/>
          <w:bCs/>
        </w:rPr>
        <w:t xml:space="preserve"> </w:t>
      </w:r>
    </w:p>
    <w:p w:rsidR="00793CA2" w:rsidRDefault="00793CA2" w:rsidP="00793CA2">
      <w:pPr>
        <w:spacing w:before="120"/>
        <w:jc w:val="both"/>
        <w:rPr>
          <w:bCs/>
        </w:rPr>
      </w:pPr>
      <w:r>
        <w:rPr>
          <w:bCs/>
        </w:rPr>
        <w:t>Inventory Modeling using @Risk</w:t>
      </w:r>
    </w:p>
    <w:p w:rsidR="00793CA2" w:rsidRDefault="00793CA2" w:rsidP="00793CA2">
      <w:pPr>
        <w:spacing w:before="120"/>
        <w:jc w:val="both"/>
        <w:rPr>
          <w:b/>
          <w:bCs/>
        </w:rPr>
      </w:pPr>
    </w:p>
    <w:p w:rsidR="00793CA2" w:rsidRPr="00793CA2" w:rsidRDefault="00793CA2" w:rsidP="00793CA2">
      <w:pPr>
        <w:spacing w:before="120"/>
        <w:jc w:val="both"/>
        <w:rPr>
          <w:b/>
          <w:bCs/>
        </w:rPr>
      </w:pPr>
      <w:r w:rsidRPr="00793CA2">
        <w:rPr>
          <w:b/>
          <w:bCs/>
        </w:rPr>
        <w:t>Session</w:t>
      </w:r>
      <w:r>
        <w:rPr>
          <w:b/>
          <w:bCs/>
        </w:rPr>
        <w:t xml:space="preserve"> 8</w:t>
      </w:r>
      <w:r w:rsidRPr="00793CA2">
        <w:rPr>
          <w:b/>
          <w:bCs/>
        </w:rPr>
        <w:t>:</w:t>
      </w:r>
      <w:r>
        <w:rPr>
          <w:b/>
          <w:bCs/>
        </w:rPr>
        <w:t xml:space="preserve"> </w:t>
      </w:r>
      <w:r w:rsidRPr="00793CA2">
        <w:rPr>
          <w:b/>
        </w:rPr>
        <w:t>Supply Chain Modeling</w:t>
      </w:r>
      <w:r w:rsidRPr="00793CA2">
        <w:rPr>
          <w:b/>
          <w:bCs/>
        </w:rPr>
        <w:t xml:space="preserve"> </w:t>
      </w:r>
    </w:p>
    <w:p w:rsidR="00793CA2" w:rsidRDefault="00793CA2" w:rsidP="00793CA2">
      <w:pPr>
        <w:spacing w:before="120"/>
        <w:jc w:val="both"/>
        <w:rPr>
          <w:bCs/>
        </w:rPr>
      </w:pPr>
      <w:r>
        <w:rPr>
          <w:bCs/>
        </w:rPr>
        <w:t>Seasonal Demand</w:t>
      </w:r>
    </w:p>
    <w:p w:rsidR="00793CA2" w:rsidRDefault="00793CA2" w:rsidP="00793CA2">
      <w:pPr>
        <w:spacing w:before="120"/>
        <w:jc w:val="both"/>
        <w:rPr>
          <w:b/>
          <w:bCs/>
        </w:rPr>
      </w:pPr>
    </w:p>
    <w:p w:rsidR="00793CA2" w:rsidRPr="00793CA2" w:rsidRDefault="00793CA2" w:rsidP="00793CA2">
      <w:pPr>
        <w:spacing w:before="120"/>
        <w:jc w:val="both"/>
        <w:rPr>
          <w:b/>
          <w:bCs/>
        </w:rPr>
      </w:pPr>
      <w:r w:rsidRPr="00793CA2">
        <w:rPr>
          <w:b/>
          <w:bCs/>
        </w:rPr>
        <w:t>Session</w:t>
      </w:r>
      <w:r>
        <w:rPr>
          <w:b/>
          <w:bCs/>
        </w:rPr>
        <w:t xml:space="preserve"> 10</w:t>
      </w:r>
      <w:r w:rsidRPr="00793CA2">
        <w:rPr>
          <w:b/>
          <w:bCs/>
        </w:rPr>
        <w:t>:</w:t>
      </w:r>
      <w:r>
        <w:rPr>
          <w:b/>
          <w:bCs/>
        </w:rPr>
        <w:t xml:space="preserve"> </w:t>
      </w:r>
      <w:r w:rsidRPr="00793CA2">
        <w:rPr>
          <w:b/>
        </w:rPr>
        <w:t>Supply Chain Modeling</w:t>
      </w:r>
      <w:r w:rsidRPr="00793CA2">
        <w:rPr>
          <w:b/>
          <w:bCs/>
        </w:rPr>
        <w:t xml:space="preserve"> </w:t>
      </w:r>
    </w:p>
    <w:p w:rsidR="00793CA2" w:rsidRDefault="00793CA2" w:rsidP="00793CA2">
      <w:pPr>
        <w:spacing w:before="120"/>
        <w:jc w:val="both"/>
        <w:rPr>
          <w:bCs/>
        </w:rPr>
      </w:pPr>
      <w:r>
        <w:rPr>
          <w:bCs/>
        </w:rPr>
        <w:t>Fixed-Ordering Costs</w:t>
      </w:r>
    </w:p>
    <w:p w:rsidR="00793CA2" w:rsidRDefault="00793CA2" w:rsidP="00A602A3">
      <w:pPr>
        <w:ind w:right="720"/>
        <w:rPr>
          <w:b/>
        </w:rPr>
      </w:pPr>
    </w:p>
    <w:p w:rsidR="00A602A3" w:rsidRDefault="00A602A3" w:rsidP="00A602A3">
      <w:pPr>
        <w:ind w:right="720"/>
        <w:rPr>
          <w:b/>
        </w:rPr>
      </w:pPr>
      <w:r>
        <w:rPr>
          <w:b/>
        </w:rPr>
        <w:t xml:space="preserve">Session </w:t>
      </w:r>
      <w:r w:rsidR="00793CA2">
        <w:rPr>
          <w:b/>
        </w:rPr>
        <w:t>11</w:t>
      </w:r>
      <w:r>
        <w:rPr>
          <w:b/>
        </w:rPr>
        <w:t>: Retail Supply Chains: Competitive Advantage</w:t>
      </w:r>
    </w:p>
    <w:p w:rsidR="00625B52" w:rsidRDefault="0025235C" w:rsidP="00D929FD">
      <w:pPr>
        <w:numPr>
          <w:ilvl w:val="0"/>
          <w:numId w:val="13"/>
        </w:numPr>
      </w:pPr>
      <w:r>
        <w:t xml:space="preserve">Reading: </w:t>
      </w:r>
      <w:r w:rsidR="00625B52">
        <w:t>The Bullwhip Effect in Supply Chains</w:t>
      </w:r>
      <w:r>
        <w:t>, SMR</w:t>
      </w:r>
    </w:p>
    <w:p w:rsidR="00625B52" w:rsidRDefault="0025235C" w:rsidP="00D929FD">
      <w:pPr>
        <w:numPr>
          <w:ilvl w:val="0"/>
          <w:numId w:val="14"/>
        </w:numPr>
      </w:pPr>
      <w:r>
        <w:t xml:space="preserve">Reading: </w:t>
      </w:r>
      <w:r w:rsidR="00625B52">
        <w:t>Rocket Science Retailing is Almost Here: Are you ready? HBR</w:t>
      </w:r>
    </w:p>
    <w:p w:rsidR="00625B52" w:rsidRDefault="0025235C" w:rsidP="00D929FD">
      <w:pPr>
        <w:numPr>
          <w:ilvl w:val="0"/>
          <w:numId w:val="14"/>
        </w:numPr>
      </w:pPr>
      <w:r>
        <w:t xml:space="preserve">Reading: </w:t>
      </w:r>
      <w:r w:rsidR="00625B52">
        <w:t>Vendor-Managed Inventory in retail supply chain, Journal of Business Logistics (1999)</w:t>
      </w:r>
    </w:p>
    <w:p w:rsidR="00625B52" w:rsidRDefault="00625B52" w:rsidP="00625B52">
      <w:pPr>
        <w:ind w:firstLine="360"/>
        <w:rPr>
          <w:u w:val="single"/>
        </w:rPr>
      </w:pPr>
    </w:p>
    <w:p w:rsidR="00625B52" w:rsidRDefault="00625B52" w:rsidP="00625B52">
      <w:pPr>
        <w:ind w:firstLine="360"/>
        <w:rPr>
          <w:u w:val="single"/>
        </w:rPr>
      </w:pPr>
      <w:r w:rsidRPr="000E54C9">
        <w:rPr>
          <w:u w:val="single"/>
        </w:rPr>
        <w:t>Discussion Questions:</w:t>
      </w:r>
    </w:p>
    <w:p w:rsidR="00625B52" w:rsidRDefault="00625B52" w:rsidP="00D929FD">
      <w:pPr>
        <w:numPr>
          <w:ilvl w:val="0"/>
          <w:numId w:val="3"/>
        </w:numPr>
      </w:pPr>
      <w:r>
        <w:t>What makes it particularly difficult for the retailers to manage their business?</w:t>
      </w:r>
    </w:p>
    <w:p w:rsidR="00625B52" w:rsidRPr="00790A99" w:rsidRDefault="00625B52" w:rsidP="00D929FD">
      <w:pPr>
        <w:numPr>
          <w:ilvl w:val="0"/>
          <w:numId w:val="3"/>
        </w:numPr>
      </w:pPr>
      <w:r>
        <w:t>What are Wal-Mart’s sources of competitive advantage? Focus on competitive advantages from operations perspective (i.e., procurement, distribution, product assortment, and pricing).</w:t>
      </w:r>
    </w:p>
    <w:p w:rsidR="00793CA2" w:rsidRDefault="00793CA2" w:rsidP="00A602A3">
      <w:pPr>
        <w:ind w:right="720"/>
        <w:rPr>
          <w:b/>
        </w:rPr>
      </w:pPr>
    </w:p>
    <w:p w:rsidR="00A602A3" w:rsidRDefault="00A602A3" w:rsidP="00A602A3">
      <w:pPr>
        <w:ind w:right="720"/>
        <w:rPr>
          <w:b/>
        </w:rPr>
      </w:pPr>
      <w:r>
        <w:rPr>
          <w:b/>
        </w:rPr>
        <w:t xml:space="preserve">Session </w:t>
      </w:r>
      <w:r w:rsidR="00793CA2">
        <w:rPr>
          <w:b/>
        </w:rPr>
        <w:t>12</w:t>
      </w:r>
      <w:r>
        <w:rPr>
          <w:b/>
        </w:rPr>
        <w:t>: Retail Supply Chains: Disruptive Technologies</w:t>
      </w:r>
    </w:p>
    <w:p w:rsidR="00A602A3" w:rsidRDefault="00A602A3" w:rsidP="00D929FD">
      <w:pPr>
        <w:numPr>
          <w:ilvl w:val="0"/>
          <w:numId w:val="2"/>
        </w:numPr>
        <w:ind w:right="720"/>
      </w:pPr>
      <w:r w:rsidRPr="001E271B">
        <w:t>Case: Mark</w:t>
      </w:r>
      <w:r>
        <w:t>s Spencer and Zara, INSEAD case</w:t>
      </w:r>
    </w:p>
    <w:p w:rsidR="00625B52" w:rsidRDefault="00181F94" w:rsidP="00D929FD">
      <w:pPr>
        <w:numPr>
          <w:ilvl w:val="0"/>
          <w:numId w:val="15"/>
        </w:numPr>
      </w:pPr>
      <w:r>
        <w:t xml:space="preserve"> </w:t>
      </w:r>
      <w:r w:rsidR="0025235C">
        <w:t xml:space="preserve">Reading: </w:t>
      </w:r>
      <w:r w:rsidR="00625B52">
        <w:t>Rapid-Fire Fulfillment, HBR</w:t>
      </w:r>
    </w:p>
    <w:p w:rsidR="00625B52" w:rsidRDefault="0025235C" w:rsidP="00D929FD">
      <w:pPr>
        <w:numPr>
          <w:ilvl w:val="0"/>
          <w:numId w:val="16"/>
        </w:numPr>
      </w:pPr>
      <w:r>
        <w:t xml:space="preserve">Reading: </w:t>
      </w:r>
      <w:r w:rsidR="00625B52">
        <w:t>Disruptive technologies: Catching the wave, HBR</w:t>
      </w:r>
    </w:p>
    <w:p w:rsidR="00625B52" w:rsidRDefault="0025235C" w:rsidP="00D929FD">
      <w:pPr>
        <w:numPr>
          <w:ilvl w:val="0"/>
          <w:numId w:val="16"/>
        </w:numPr>
      </w:pPr>
      <w:r>
        <w:t xml:space="preserve">Reading: </w:t>
      </w:r>
      <w:r w:rsidR="00625B52">
        <w:t xml:space="preserve"> Meeting the Challenge of Disruptive Change, HBR</w:t>
      </w:r>
    </w:p>
    <w:p w:rsidR="00625B52" w:rsidRDefault="00625B52" w:rsidP="00625B52">
      <w:pPr>
        <w:ind w:firstLine="360"/>
        <w:rPr>
          <w:iCs/>
          <w:u w:val="single"/>
        </w:rPr>
      </w:pPr>
    </w:p>
    <w:p w:rsidR="00625B52" w:rsidRDefault="00625B52" w:rsidP="00625B52">
      <w:pPr>
        <w:ind w:firstLine="360"/>
        <w:rPr>
          <w:iCs/>
          <w:u w:val="single"/>
        </w:rPr>
      </w:pPr>
      <w:r w:rsidRPr="00390405">
        <w:rPr>
          <w:iCs/>
          <w:u w:val="single"/>
        </w:rPr>
        <w:t>Case Preparation Questions:</w:t>
      </w:r>
    </w:p>
    <w:p w:rsidR="00625B52" w:rsidRDefault="00625B52" w:rsidP="00D929FD">
      <w:pPr>
        <w:numPr>
          <w:ilvl w:val="0"/>
          <w:numId w:val="17"/>
        </w:numPr>
      </w:pPr>
      <w:r>
        <w:t>What is innovative about Zara? What are the major differences in Zara’s supply chain when compared with that of M&amp;S?</w:t>
      </w:r>
    </w:p>
    <w:p w:rsidR="00625B52" w:rsidRDefault="00625B52" w:rsidP="00D929FD">
      <w:pPr>
        <w:numPr>
          <w:ilvl w:val="0"/>
          <w:numId w:val="17"/>
        </w:numPr>
      </w:pPr>
      <w:r>
        <w:t>Why is it so difficult for M&amp;S to start playing the “fashion” game? What do you think of the programs launched by Peter Salsbury in response to the troubles at M&amp;S?</w:t>
      </w:r>
    </w:p>
    <w:p w:rsidR="00625B52" w:rsidRDefault="00625B52" w:rsidP="00D929FD">
      <w:pPr>
        <w:numPr>
          <w:ilvl w:val="0"/>
          <w:numId w:val="17"/>
        </w:numPr>
      </w:pPr>
      <w:r>
        <w:t xml:space="preserve">What, if any, guidance would you offer for turning M&amp;S around?  </w:t>
      </w:r>
    </w:p>
    <w:p w:rsidR="00625B52" w:rsidRDefault="00625B52" w:rsidP="00D929FD">
      <w:pPr>
        <w:numPr>
          <w:ilvl w:val="0"/>
          <w:numId w:val="17"/>
        </w:numPr>
      </w:pPr>
      <w:r>
        <w:t xml:space="preserve">Compare M&amp;S’s approach to that of Inditex, Zara’s parent company? </w:t>
      </w:r>
    </w:p>
    <w:p w:rsidR="00625B52" w:rsidRPr="00A602A3" w:rsidRDefault="00625B52" w:rsidP="00625B52">
      <w:pPr>
        <w:ind w:left="720" w:right="720"/>
      </w:pPr>
    </w:p>
    <w:p w:rsidR="00A602A3" w:rsidRPr="00A602A3" w:rsidRDefault="00625B52" w:rsidP="00A602A3">
      <w:pPr>
        <w:spacing w:before="120"/>
        <w:jc w:val="both"/>
        <w:rPr>
          <w:b/>
          <w:bCs/>
        </w:rPr>
      </w:pPr>
      <w:r>
        <w:rPr>
          <w:b/>
          <w:bCs/>
        </w:rPr>
        <w:t xml:space="preserve">Session </w:t>
      </w:r>
      <w:r w:rsidR="00793CA2">
        <w:rPr>
          <w:b/>
          <w:bCs/>
        </w:rPr>
        <w:t>13</w:t>
      </w:r>
      <w:r w:rsidR="00A602A3" w:rsidRPr="00A602A3">
        <w:rPr>
          <w:b/>
          <w:bCs/>
        </w:rPr>
        <w:t>: Supply Chain Coordination</w:t>
      </w:r>
    </w:p>
    <w:p w:rsidR="00A602A3" w:rsidRDefault="00A602A3" w:rsidP="00A602A3">
      <w:pPr>
        <w:spacing w:before="120"/>
        <w:jc w:val="both"/>
        <w:rPr>
          <w:bCs/>
        </w:rPr>
      </w:pPr>
      <w:r w:rsidRPr="00A602A3">
        <w:rPr>
          <w:bCs/>
        </w:rPr>
        <w:t xml:space="preserve">Lecture: </w:t>
      </w:r>
      <w:r>
        <w:t xml:space="preserve">Incentive Alignment in the Supply Chain: </w:t>
      </w:r>
      <w:r w:rsidRPr="00A602A3">
        <w:rPr>
          <w:bCs/>
        </w:rPr>
        <w:t>Supply Chain Contracts</w:t>
      </w:r>
      <w:r>
        <w:rPr>
          <w:bCs/>
        </w:rPr>
        <w:t>.</w:t>
      </w:r>
    </w:p>
    <w:p w:rsidR="00625B52" w:rsidRDefault="0025235C" w:rsidP="00D929FD">
      <w:pPr>
        <w:numPr>
          <w:ilvl w:val="0"/>
          <w:numId w:val="10"/>
        </w:numPr>
      </w:pPr>
      <w:r>
        <w:t xml:space="preserve">Reading: </w:t>
      </w:r>
      <w:r w:rsidR="00625B52">
        <w:t xml:space="preserve">Returns policies: make money by making good, </w:t>
      </w:r>
      <w:r>
        <w:t>SMR</w:t>
      </w:r>
    </w:p>
    <w:p w:rsidR="00625B52" w:rsidRPr="00280B58" w:rsidRDefault="0025235C" w:rsidP="00D929FD">
      <w:pPr>
        <w:numPr>
          <w:ilvl w:val="0"/>
          <w:numId w:val="10"/>
        </w:numPr>
        <w:autoSpaceDE w:val="0"/>
        <w:autoSpaceDN w:val="0"/>
        <w:adjustRightInd w:val="0"/>
      </w:pPr>
      <w:r>
        <w:t xml:space="preserve">Reading: </w:t>
      </w:r>
      <w:r w:rsidR="00625B52" w:rsidRPr="001E271B">
        <w:t>Aligning Incentiv</w:t>
      </w:r>
      <w:r w:rsidR="00625B52">
        <w:t>es for Supply Chain Efficiency, HBR</w:t>
      </w:r>
    </w:p>
    <w:p w:rsidR="00625B52" w:rsidRPr="00497CEC" w:rsidRDefault="0025235C" w:rsidP="00D929FD">
      <w:pPr>
        <w:numPr>
          <w:ilvl w:val="0"/>
          <w:numId w:val="10"/>
        </w:numPr>
        <w:autoSpaceDE w:val="0"/>
        <w:autoSpaceDN w:val="0"/>
        <w:adjustRightInd w:val="0"/>
      </w:pPr>
      <w:r>
        <w:t xml:space="preserve">Reading: </w:t>
      </w:r>
      <w:r w:rsidR="00625B52" w:rsidRPr="00497CEC">
        <w:t>Turning the Supply Chain into a Revenue Chain</w:t>
      </w:r>
      <w:r w:rsidR="00625B52">
        <w:t>, HBR</w:t>
      </w:r>
    </w:p>
    <w:p w:rsidR="00625B52" w:rsidRPr="00A602A3" w:rsidRDefault="00625B52" w:rsidP="00A602A3">
      <w:pPr>
        <w:spacing w:before="120"/>
        <w:jc w:val="both"/>
      </w:pPr>
    </w:p>
    <w:p w:rsidR="00A602A3" w:rsidRDefault="00A602A3" w:rsidP="00A602A3">
      <w:pPr>
        <w:spacing w:before="120"/>
        <w:jc w:val="both"/>
        <w:rPr>
          <w:b/>
          <w:bCs/>
        </w:rPr>
      </w:pPr>
      <w:r w:rsidRPr="00A602A3">
        <w:rPr>
          <w:b/>
          <w:bCs/>
        </w:rPr>
        <w:t xml:space="preserve">Session </w:t>
      </w:r>
      <w:r w:rsidR="00793CA2">
        <w:rPr>
          <w:b/>
          <w:bCs/>
        </w:rPr>
        <w:t>14</w:t>
      </w:r>
      <w:r w:rsidRPr="00A602A3">
        <w:rPr>
          <w:b/>
          <w:bCs/>
        </w:rPr>
        <w:t>: Supply Chain Coordination</w:t>
      </w:r>
      <w:r>
        <w:rPr>
          <w:b/>
          <w:bCs/>
        </w:rPr>
        <w:t xml:space="preserve">: </w:t>
      </w:r>
    </w:p>
    <w:p w:rsidR="00A602A3" w:rsidRPr="00A602A3" w:rsidRDefault="00A602A3" w:rsidP="00D929FD">
      <w:pPr>
        <w:pStyle w:val="ListParagraph"/>
        <w:numPr>
          <w:ilvl w:val="0"/>
          <w:numId w:val="2"/>
        </w:numPr>
        <w:spacing w:before="120"/>
        <w:jc w:val="both"/>
        <w:rPr>
          <w:b/>
          <w:bCs/>
        </w:rPr>
      </w:pPr>
      <w:r>
        <w:t>Case: Hamptonshire Express, HBS case</w:t>
      </w:r>
    </w:p>
    <w:p w:rsidR="00625B52" w:rsidRDefault="00625B52" w:rsidP="00625B52">
      <w:pPr>
        <w:spacing w:before="120"/>
        <w:jc w:val="both"/>
        <w:rPr>
          <w:b/>
          <w:bCs/>
        </w:rPr>
      </w:pPr>
      <w:r w:rsidRPr="0057123D">
        <w:rPr>
          <w:b/>
          <w:bCs/>
        </w:rPr>
        <w:t>Session</w:t>
      </w:r>
      <w:r>
        <w:rPr>
          <w:b/>
          <w:bCs/>
        </w:rPr>
        <w:t xml:space="preserve"> 1</w:t>
      </w:r>
      <w:r w:rsidR="00793CA2">
        <w:rPr>
          <w:b/>
          <w:bCs/>
        </w:rPr>
        <w:t>5</w:t>
      </w:r>
      <w:r w:rsidRPr="0057123D">
        <w:rPr>
          <w:b/>
          <w:bCs/>
        </w:rPr>
        <w:t>: Capacity Management</w:t>
      </w:r>
    </w:p>
    <w:p w:rsidR="00625B52" w:rsidRPr="00A602A3" w:rsidRDefault="00625B52" w:rsidP="00625B52">
      <w:pPr>
        <w:spacing w:before="120"/>
        <w:jc w:val="both"/>
        <w:rPr>
          <w:bCs/>
        </w:rPr>
      </w:pPr>
      <w:r>
        <w:rPr>
          <w:bCs/>
        </w:rPr>
        <w:t>Discussion: Beer Game</w:t>
      </w:r>
    </w:p>
    <w:p w:rsidR="00A602A3" w:rsidRPr="0025235C" w:rsidRDefault="0025235C" w:rsidP="00A602A3">
      <w:pPr>
        <w:numPr>
          <w:ilvl w:val="0"/>
          <w:numId w:val="13"/>
        </w:numPr>
        <w:spacing w:before="120"/>
        <w:jc w:val="both"/>
        <w:rPr>
          <w:b/>
          <w:bCs/>
        </w:rPr>
      </w:pPr>
      <w:r>
        <w:t xml:space="preserve">Reading: </w:t>
      </w:r>
      <w:r w:rsidR="00625B52" w:rsidRPr="00950497">
        <w:t xml:space="preserve">The Bullwhip Effect in Supply Chains, </w:t>
      </w:r>
      <w:r>
        <w:t>SMR</w:t>
      </w:r>
    </w:p>
    <w:p w:rsidR="0025235C" w:rsidRPr="0025235C" w:rsidRDefault="0025235C" w:rsidP="00A602A3">
      <w:pPr>
        <w:numPr>
          <w:ilvl w:val="0"/>
          <w:numId w:val="13"/>
        </w:numPr>
        <w:spacing w:before="120"/>
        <w:jc w:val="both"/>
        <w:rPr>
          <w:b/>
          <w:bCs/>
        </w:rPr>
      </w:pPr>
    </w:p>
    <w:p w:rsidR="00A602A3" w:rsidRPr="00A602A3" w:rsidRDefault="00625B52" w:rsidP="00A602A3">
      <w:pPr>
        <w:spacing w:before="120"/>
        <w:jc w:val="both"/>
        <w:rPr>
          <w:b/>
          <w:bCs/>
        </w:rPr>
      </w:pPr>
      <w:r>
        <w:rPr>
          <w:b/>
          <w:bCs/>
        </w:rPr>
        <w:t>Session 1</w:t>
      </w:r>
      <w:r w:rsidR="00793CA2">
        <w:rPr>
          <w:b/>
          <w:bCs/>
        </w:rPr>
        <w:t>6</w:t>
      </w:r>
      <w:r w:rsidR="00A602A3" w:rsidRPr="00A602A3">
        <w:rPr>
          <w:b/>
          <w:bCs/>
        </w:rPr>
        <w:t>: Supply Chain/Network Design</w:t>
      </w:r>
    </w:p>
    <w:p w:rsidR="00625B52" w:rsidRPr="001E271B" w:rsidRDefault="00625B52" w:rsidP="00625B52">
      <w:r>
        <w:t>Designing for Product Variety (P</w:t>
      </w:r>
      <w:r w:rsidRPr="001E271B">
        <w:t>ostponement)</w:t>
      </w:r>
    </w:p>
    <w:p w:rsidR="00A602A3" w:rsidRPr="00AE551E" w:rsidRDefault="00625B52" w:rsidP="00D929FD">
      <w:pPr>
        <w:pStyle w:val="ListParagraph"/>
        <w:numPr>
          <w:ilvl w:val="0"/>
          <w:numId w:val="13"/>
        </w:numPr>
        <w:spacing w:before="120"/>
        <w:jc w:val="both"/>
        <w:rPr>
          <w:b/>
          <w:bCs/>
        </w:rPr>
      </w:pPr>
      <w:r>
        <w:t>Case: HP DeskJet Printer, Stanford Case</w:t>
      </w:r>
    </w:p>
    <w:p w:rsidR="00AE551E" w:rsidRDefault="0025235C" w:rsidP="00D929FD">
      <w:pPr>
        <w:numPr>
          <w:ilvl w:val="0"/>
          <w:numId w:val="13"/>
        </w:numPr>
        <w:autoSpaceDE w:val="0"/>
        <w:autoSpaceDN w:val="0"/>
        <w:adjustRightInd w:val="0"/>
      </w:pPr>
      <w:r>
        <w:t xml:space="preserve">Reading: </w:t>
      </w:r>
      <w:r w:rsidR="00AE551E">
        <w:t>Mass customization at Hewlett-Packard: the power of postponement, HBR</w:t>
      </w:r>
    </w:p>
    <w:p w:rsidR="00AE551E" w:rsidRDefault="0025235C" w:rsidP="00D929FD">
      <w:pPr>
        <w:numPr>
          <w:ilvl w:val="0"/>
          <w:numId w:val="13"/>
        </w:numPr>
      </w:pPr>
      <w:r>
        <w:t xml:space="preserve">Reading: </w:t>
      </w:r>
      <w:r w:rsidR="00AE551E">
        <w:t>The limits of mass customization, Sloan Management Review</w:t>
      </w:r>
    </w:p>
    <w:p w:rsidR="00AE551E" w:rsidRDefault="0025235C" w:rsidP="00D929FD">
      <w:pPr>
        <w:numPr>
          <w:ilvl w:val="0"/>
          <w:numId w:val="13"/>
        </w:numPr>
      </w:pPr>
      <w:r>
        <w:t xml:space="preserve">Reading: </w:t>
      </w:r>
      <w:r w:rsidR="00AE551E">
        <w:t>The four faces of mass customization, HBR</w:t>
      </w:r>
    </w:p>
    <w:p w:rsidR="00AE551E" w:rsidRDefault="00AE551E" w:rsidP="00AE551E">
      <w:pPr>
        <w:autoSpaceDE w:val="0"/>
        <w:autoSpaceDN w:val="0"/>
        <w:adjustRightInd w:val="0"/>
        <w:ind w:firstLine="360"/>
        <w:rPr>
          <w:iCs/>
          <w:u w:val="single"/>
        </w:rPr>
      </w:pPr>
    </w:p>
    <w:p w:rsidR="00AE551E" w:rsidRPr="005E63C5" w:rsidRDefault="00AE551E" w:rsidP="00AE551E">
      <w:pPr>
        <w:autoSpaceDE w:val="0"/>
        <w:autoSpaceDN w:val="0"/>
        <w:adjustRightInd w:val="0"/>
        <w:ind w:firstLine="360"/>
        <w:rPr>
          <w:iCs/>
          <w:u w:val="single"/>
        </w:rPr>
      </w:pPr>
      <w:r w:rsidRPr="005E63C5">
        <w:rPr>
          <w:iCs/>
          <w:u w:val="single"/>
        </w:rPr>
        <w:t>Discussion Questions:</w:t>
      </w:r>
    </w:p>
    <w:p w:rsidR="00AE551E" w:rsidRDefault="00AE551E" w:rsidP="00D929FD">
      <w:pPr>
        <w:numPr>
          <w:ilvl w:val="0"/>
          <w:numId w:val="11"/>
        </w:numPr>
        <w:autoSpaceDE w:val="0"/>
        <w:autoSpaceDN w:val="0"/>
        <w:adjustRightInd w:val="0"/>
      </w:pPr>
      <w:r>
        <w:t>What caused the so-called Inventory/Service “Crisis” at HP?</w:t>
      </w:r>
    </w:p>
    <w:p w:rsidR="00AE551E" w:rsidRDefault="00AE551E" w:rsidP="00D929FD">
      <w:pPr>
        <w:numPr>
          <w:ilvl w:val="0"/>
          <w:numId w:val="11"/>
        </w:numPr>
        <w:autoSpaceDE w:val="0"/>
        <w:autoSpaceDN w:val="0"/>
        <w:adjustRightInd w:val="0"/>
      </w:pPr>
      <w:r>
        <w:t>What are the pros and cons of the following proposals mentioned in the case: a European factory, better forecasting, more inventory.</w:t>
      </w:r>
    </w:p>
    <w:p w:rsidR="00AE551E" w:rsidRDefault="00AE551E" w:rsidP="00D929FD">
      <w:pPr>
        <w:numPr>
          <w:ilvl w:val="0"/>
          <w:numId w:val="11"/>
        </w:numPr>
        <w:autoSpaceDE w:val="0"/>
        <w:autoSpaceDN w:val="0"/>
        <w:adjustRightInd w:val="0"/>
      </w:pPr>
      <w:r>
        <w:t>Assess quantitatively the air freight option relative to current operations. Just consider the products for the European market. Use the following assumptions:</w:t>
      </w:r>
    </w:p>
    <w:p w:rsidR="00AE551E" w:rsidRDefault="00AE551E" w:rsidP="00D929FD">
      <w:pPr>
        <w:numPr>
          <w:ilvl w:val="1"/>
          <w:numId w:val="11"/>
        </w:numPr>
        <w:autoSpaceDE w:val="0"/>
        <w:autoSpaceDN w:val="0"/>
        <w:adjustRightInd w:val="0"/>
      </w:pPr>
      <w:r>
        <w:t>HP wants to minimize inventory while still achieving at least a 98% fill rate.</w:t>
      </w:r>
    </w:p>
    <w:p w:rsidR="00AE551E" w:rsidRDefault="00AE551E" w:rsidP="00D929FD">
      <w:pPr>
        <w:numPr>
          <w:ilvl w:val="1"/>
          <w:numId w:val="11"/>
        </w:numPr>
        <w:autoSpaceDE w:val="0"/>
        <w:autoSpaceDN w:val="0"/>
        <w:adjustRightInd w:val="0"/>
      </w:pPr>
      <w:r>
        <w:t>The lead time from Vancouver to Europe is 5 weeks by the current method (ocean) but 1 week by air.</w:t>
      </w:r>
    </w:p>
    <w:p w:rsidR="00AE551E" w:rsidRDefault="00AE551E" w:rsidP="00D929FD">
      <w:pPr>
        <w:numPr>
          <w:ilvl w:val="1"/>
          <w:numId w:val="11"/>
        </w:numPr>
        <w:autoSpaceDE w:val="0"/>
        <w:autoSpaceDN w:val="0"/>
        <w:adjustRightInd w:val="0"/>
      </w:pPr>
      <w:r>
        <w:t>HP orders and receives inventory on a weekly basis.</w:t>
      </w:r>
    </w:p>
    <w:p w:rsidR="00AE551E" w:rsidRDefault="00AE551E" w:rsidP="00D929FD">
      <w:pPr>
        <w:numPr>
          <w:ilvl w:val="1"/>
          <w:numId w:val="11"/>
        </w:numPr>
        <w:autoSpaceDE w:val="0"/>
        <w:autoSpaceDN w:val="0"/>
        <w:adjustRightInd w:val="0"/>
      </w:pPr>
      <w:r>
        <w:t>There are 4.33 weeks per month and demand is independent across time.</w:t>
      </w:r>
    </w:p>
    <w:p w:rsidR="00AE551E" w:rsidRDefault="00AE551E" w:rsidP="00D929FD">
      <w:pPr>
        <w:numPr>
          <w:ilvl w:val="1"/>
          <w:numId w:val="11"/>
        </w:numPr>
        <w:autoSpaceDE w:val="0"/>
        <w:autoSpaceDN w:val="0"/>
        <w:adjustRightInd w:val="0"/>
      </w:pPr>
      <w:r>
        <w:t>The product sells for $667 and the production cost is roughly $400.</w:t>
      </w:r>
    </w:p>
    <w:p w:rsidR="00AE551E" w:rsidRPr="009721BA" w:rsidRDefault="00AE551E" w:rsidP="00D929FD">
      <w:pPr>
        <w:numPr>
          <w:ilvl w:val="1"/>
          <w:numId w:val="11"/>
        </w:numPr>
        <w:autoSpaceDE w:val="0"/>
        <w:autoSpaceDN w:val="0"/>
        <w:adjustRightInd w:val="0"/>
      </w:pPr>
      <w:r w:rsidRPr="009721BA">
        <w:t>Inventory carrying costs are 24% per year.</w:t>
      </w:r>
    </w:p>
    <w:p w:rsidR="00AE551E" w:rsidRPr="009721BA" w:rsidRDefault="00AE551E" w:rsidP="00D929FD">
      <w:pPr>
        <w:numPr>
          <w:ilvl w:val="1"/>
          <w:numId w:val="11"/>
        </w:numPr>
        <w:autoSpaceDE w:val="0"/>
        <w:autoSpaceDN w:val="0"/>
        <w:adjustRightInd w:val="0"/>
      </w:pPr>
      <w:r w:rsidRPr="009721BA">
        <w:t>Shipping via sea (the current operation) costs $10 per printer, whereas air freight costs $25 per printer.</w:t>
      </w:r>
    </w:p>
    <w:p w:rsidR="00AE551E" w:rsidRDefault="00AE551E" w:rsidP="00D929FD">
      <w:pPr>
        <w:numPr>
          <w:ilvl w:val="0"/>
          <w:numId w:val="11"/>
        </w:numPr>
        <w:autoSpaceDE w:val="0"/>
        <w:autoSpaceDN w:val="0"/>
        <w:adjustRightInd w:val="0"/>
      </w:pPr>
      <w:r w:rsidRPr="009721BA">
        <w:t>Use the s</w:t>
      </w:r>
      <w:r>
        <w:t>ame assumptions and model to evaluate the inventory savings associated with a generic European product that would be assembled-to-order in the European Distribution center.</w:t>
      </w:r>
    </w:p>
    <w:p w:rsidR="00AE551E" w:rsidRPr="009721BA" w:rsidRDefault="00AE551E" w:rsidP="00D929FD">
      <w:pPr>
        <w:numPr>
          <w:ilvl w:val="0"/>
          <w:numId w:val="11"/>
        </w:numPr>
        <w:autoSpaceDE w:val="0"/>
        <w:autoSpaceDN w:val="0"/>
        <w:adjustRightInd w:val="0"/>
      </w:pPr>
      <w:r>
        <w:t>How would the different alternatives available to Brent affect the supply chain? How would you expect the different stakeholders felt about this proposal? If you were Brent Cartier, what would you recommend? How would you sell your recommendation to the many different organizations involved?</w:t>
      </w:r>
    </w:p>
    <w:p w:rsidR="00AE551E" w:rsidRDefault="00AE551E" w:rsidP="00AE551E">
      <w:pPr>
        <w:ind w:left="720"/>
      </w:pPr>
    </w:p>
    <w:p w:rsidR="00625B52" w:rsidRDefault="00AE551E" w:rsidP="00625B52">
      <w:pPr>
        <w:spacing w:before="120"/>
        <w:jc w:val="both"/>
        <w:rPr>
          <w:b/>
          <w:bCs/>
        </w:rPr>
      </w:pPr>
      <w:r>
        <w:rPr>
          <w:b/>
          <w:bCs/>
        </w:rPr>
        <w:t>S</w:t>
      </w:r>
      <w:r w:rsidR="00625B52">
        <w:rPr>
          <w:b/>
          <w:bCs/>
        </w:rPr>
        <w:t>ession 1</w:t>
      </w:r>
      <w:r w:rsidR="00793CA2">
        <w:rPr>
          <w:b/>
          <w:bCs/>
        </w:rPr>
        <w:t>7</w:t>
      </w:r>
      <w:r w:rsidR="00625B52" w:rsidRPr="00A602A3">
        <w:rPr>
          <w:b/>
          <w:bCs/>
        </w:rPr>
        <w:t>: Supply Chain/Network Design</w:t>
      </w:r>
    </w:p>
    <w:p w:rsidR="00625B52" w:rsidRPr="001E271B" w:rsidRDefault="00625B52" w:rsidP="00625B52">
      <w:r w:rsidRPr="001E271B">
        <w:t>B2C Models in Internet Retailing</w:t>
      </w:r>
      <w:r>
        <w:t>: Shop online, not inline</w:t>
      </w:r>
    </w:p>
    <w:p w:rsidR="00625B52" w:rsidRPr="00AE551E" w:rsidRDefault="00625B52" w:rsidP="00D929FD">
      <w:pPr>
        <w:pStyle w:val="ListParagraph"/>
        <w:numPr>
          <w:ilvl w:val="0"/>
          <w:numId w:val="20"/>
        </w:numPr>
        <w:spacing w:before="120"/>
        <w:jc w:val="both"/>
        <w:rPr>
          <w:b/>
          <w:bCs/>
        </w:rPr>
      </w:pPr>
      <w:r>
        <w:t xml:space="preserve">Case: </w:t>
      </w:r>
      <w:r w:rsidRPr="001E271B">
        <w:t>Peapod Case</w:t>
      </w:r>
      <w:r>
        <w:t>, Kellogg case</w:t>
      </w:r>
    </w:p>
    <w:p w:rsidR="00AE551E" w:rsidRPr="005E63C5" w:rsidRDefault="0025235C" w:rsidP="00D929FD">
      <w:pPr>
        <w:pStyle w:val="BodyText2"/>
        <w:numPr>
          <w:ilvl w:val="0"/>
          <w:numId w:val="20"/>
        </w:numPr>
        <w:spacing w:after="0" w:line="240" w:lineRule="auto"/>
        <w:rPr>
          <w:bCs/>
        </w:rPr>
      </w:pPr>
      <w:r>
        <w:t xml:space="preserve">Reading: </w:t>
      </w:r>
      <w:r w:rsidR="00AE551E" w:rsidRPr="005E63C5">
        <w:rPr>
          <w:bCs/>
        </w:rPr>
        <w:t xml:space="preserve">Which e-Business is Right for Your Supply </w:t>
      </w:r>
      <w:r w:rsidR="00AE551E">
        <w:rPr>
          <w:bCs/>
        </w:rPr>
        <w:t>Chain,</w:t>
      </w:r>
      <w:r w:rsidR="00AE551E" w:rsidRPr="005E63C5">
        <w:rPr>
          <w:bCs/>
        </w:rPr>
        <w:t xml:space="preserve"> Supply Chain Mana</w:t>
      </w:r>
      <w:r w:rsidR="00AE551E">
        <w:rPr>
          <w:bCs/>
        </w:rPr>
        <w:t>gement Review</w:t>
      </w:r>
    </w:p>
    <w:p w:rsidR="00AE551E" w:rsidRPr="005E63C5" w:rsidRDefault="0025235C" w:rsidP="00D929FD">
      <w:pPr>
        <w:pStyle w:val="BodyText2"/>
        <w:numPr>
          <w:ilvl w:val="0"/>
          <w:numId w:val="20"/>
        </w:numPr>
        <w:spacing w:after="0" w:line="240" w:lineRule="auto"/>
        <w:rPr>
          <w:bCs/>
        </w:rPr>
      </w:pPr>
      <w:r>
        <w:t xml:space="preserve">Reading: </w:t>
      </w:r>
      <w:r w:rsidR="00AE551E" w:rsidRPr="005E63C5">
        <w:t>Online Grocer Peapod Feels Chill of Its Rivals’ Failures, WSJ, July 23, 2001</w:t>
      </w:r>
    </w:p>
    <w:p w:rsidR="00AE551E" w:rsidRPr="005E63C5" w:rsidRDefault="0025235C" w:rsidP="00D929FD">
      <w:pPr>
        <w:numPr>
          <w:ilvl w:val="0"/>
          <w:numId w:val="20"/>
        </w:numPr>
      </w:pPr>
      <w:r>
        <w:t xml:space="preserve">Reading: </w:t>
      </w:r>
      <w:r w:rsidR="00AE551E" w:rsidRPr="005E63C5">
        <w:t>Amazon Prospers on the Web by Following WalMart’s Lead, WSJ, November 22, 2002</w:t>
      </w:r>
    </w:p>
    <w:p w:rsidR="00AE551E" w:rsidRDefault="00AE551E" w:rsidP="00AE551E">
      <w:pPr>
        <w:pStyle w:val="BodyText2"/>
        <w:tabs>
          <w:tab w:val="left" w:pos="700"/>
        </w:tabs>
        <w:spacing w:after="0" w:line="240" w:lineRule="auto"/>
        <w:rPr>
          <w:bCs/>
          <w:iCs/>
          <w:u w:val="single"/>
        </w:rPr>
      </w:pPr>
    </w:p>
    <w:p w:rsidR="00AE551E" w:rsidRPr="005E63C5" w:rsidRDefault="00AE551E" w:rsidP="00AE551E">
      <w:pPr>
        <w:pStyle w:val="BodyText2"/>
        <w:tabs>
          <w:tab w:val="left" w:pos="700"/>
        </w:tabs>
        <w:spacing w:after="0" w:line="240" w:lineRule="auto"/>
        <w:rPr>
          <w:bCs/>
          <w:u w:val="single"/>
        </w:rPr>
      </w:pPr>
      <w:r w:rsidRPr="005E63C5">
        <w:rPr>
          <w:bCs/>
          <w:iCs/>
          <w:u w:val="single"/>
        </w:rPr>
        <w:t>Discussion Questions</w:t>
      </w:r>
      <w:r w:rsidRPr="005E63C5">
        <w:rPr>
          <w:bCs/>
          <w:u w:val="single"/>
        </w:rPr>
        <w:t>:</w:t>
      </w:r>
    </w:p>
    <w:p w:rsidR="00AE551E" w:rsidRPr="005E63C5" w:rsidRDefault="00AE551E" w:rsidP="00D929FD">
      <w:pPr>
        <w:pStyle w:val="BodyText2"/>
        <w:numPr>
          <w:ilvl w:val="0"/>
          <w:numId w:val="6"/>
        </w:numPr>
        <w:tabs>
          <w:tab w:val="right" w:pos="8280"/>
        </w:tabs>
        <w:spacing w:after="0" w:line="240" w:lineRule="auto"/>
        <w:jc w:val="both"/>
        <w:rPr>
          <w:bCs/>
        </w:rPr>
      </w:pPr>
      <w:r w:rsidRPr="005E63C5">
        <w:rPr>
          <w:bCs/>
        </w:rPr>
        <w:t>What are the pros and cons of the different Internet strategies?</w:t>
      </w:r>
    </w:p>
    <w:p w:rsidR="00AE551E" w:rsidRPr="005E63C5" w:rsidRDefault="00AE551E" w:rsidP="00D929FD">
      <w:pPr>
        <w:pStyle w:val="BodyText2"/>
        <w:numPr>
          <w:ilvl w:val="0"/>
          <w:numId w:val="6"/>
        </w:numPr>
        <w:tabs>
          <w:tab w:val="right" w:pos="8280"/>
        </w:tabs>
        <w:spacing w:after="0" w:line="240" w:lineRule="auto"/>
        <w:jc w:val="both"/>
        <w:rPr>
          <w:bCs/>
        </w:rPr>
      </w:pPr>
      <w:r w:rsidRPr="005E63C5">
        <w:rPr>
          <w:bCs/>
        </w:rPr>
        <w:t>What drives profit performance in this business? Identify key drivers.</w:t>
      </w:r>
    </w:p>
    <w:p w:rsidR="00AE551E" w:rsidRPr="00AE551E" w:rsidRDefault="00AE551E" w:rsidP="00D929FD">
      <w:pPr>
        <w:pStyle w:val="BodyText2"/>
        <w:numPr>
          <w:ilvl w:val="0"/>
          <w:numId w:val="6"/>
        </w:numPr>
        <w:tabs>
          <w:tab w:val="right" w:pos="8280"/>
        </w:tabs>
        <w:spacing w:after="0" w:line="240" w:lineRule="auto"/>
        <w:jc w:val="both"/>
        <w:rPr>
          <w:iCs/>
        </w:rPr>
      </w:pPr>
      <w:r w:rsidRPr="005E63C5">
        <w:t>What is the “shortest path to profitability”, if one exists? Which key metrics would you watch and benchmark?</w:t>
      </w:r>
    </w:p>
    <w:p w:rsidR="00625B52" w:rsidRDefault="00625B52" w:rsidP="00625B52">
      <w:pPr>
        <w:spacing w:before="120"/>
        <w:jc w:val="both"/>
        <w:rPr>
          <w:b/>
          <w:bCs/>
        </w:rPr>
      </w:pPr>
    </w:p>
    <w:p w:rsidR="00625B52" w:rsidRDefault="00625B52" w:rsidP="00625B52">
      <w:pPr>
        <w:spacing w:before="120"/>
        <w:jc w:val="both"/>
        <w:rPr>
          <w:b/>
          <w:bCs/>
        </w:rPr>
      </w:pPr>
      <w:r>
        <w:rPr>
          <w:b/>
          <w:bCs/>
        </w:rPr>
        <w:t>Session 1</w:t>
      </w:r>
      <w:r w:rsidR="00793CA2">
        <w:rPr>
          <w:b/>
          <w:bCs/>
        </w:rPr>
        <w:t>8</w:t>
      </w:r>
      <w:r w:rsidRPr="00A602A3">
        <w:rPr>
          <w:b/>
          <w:bCs/>
        </w:rPr>
        <w:t>: Supply Chain/Network Design</w:t>
      </w:r>
    </w:p>
    <w:p w:rsidR="00625B52" w:rsidRPr="00796252" w:rsidRDefault="00625B52" w:rsidP="00625B52">
      <w:pPr>
        <w:rPr>
          <w:bCs/>
        </w:rPr>
      </w:pPr>
      <w:r w:rsidRPr="00796252">
        <w:rPr>
          <w:bCs/>
        </w:rPr>
        <w:t xml:space="preserve">Logistics Network Design and Logistics Outsourcing. </w:t>
      </w:r>
    </w:p>
    <w:p w:rsidR="00AE551E" w:rsidRDefault="00625B52" w:rsidP="00D929FD">
      <w:pPr>
        <w:numPr>
          <w:ilvl w:val="0"/>
          <w:numId w:val="7"/>
        </w:numPr>
        <w:tabs>
          <w:tab w:val="right" w:pos="8280"/>
        </w:tabs>
        <w:jc w:val="both"/>
      </w:pPr>
      <w:r w:rsidRPr="00796252">
        <w:rPr>
          <w:bCs/>
        </w:rPr>
        <w:t xml:space="preserve">Case: </w:t>
      </w:r>
      <w:r w:rsidR="00AE551E" w:rsidRPr="001318F4">
        <w:t>Merloni Elettrodomestici SpA: The Transit Poin</w:t>
      </w:r>
      <w:r w:rsidR="00AE551E">
        <w:t>t Experiment, HBS case</w:t>
      </w:r>
    </w:p>
    <w:p w:rsidR="00AE551E" w:rsidRDefault="00AE551E" w:rsidP="00AE551E">
      <w:pPr>
        <w:tabs>
          <w:tab w:val="left" w:pos="700"/>
          <w:tab w:val="right" w:pos="8280"/>
        </w:tabs>
        <w:jc w:val="both"/>
        <w:rPr>
          <w:u w:val="single"/>
        </w:rPr>
      </w:pPr>
    </w:p>
    <w:p w:rsidR="00AE551E" w:rsidRPr="005F4A82" w:rsidRDefault="00AE551E" w:rsidP="00AE551E">
      <w:pPr>
        <w:tabs>
          <w:tab w:val="left" w:pos="700"/>
          <w:tab w:val="right" w:pos="8280"/>
        </w:tabs>
        <w:jc w:val="both"/>
        <w:rPr>
          <w:u w:val="single"/>
        </w:rPr>
      </w:pPr>
      <w:r>
        <w:rPr>
          <w:u w:val="single"/>
        </w:rPr>
        <w:t>Discussion</w:t>
      </w:r>
      <w:r w:rsidRPr="005F4A82">
        <w:rPr>
          <w:u w:val="single"/>
        </w:rPr>
        <w:t xml:space="preserve"> Questions:</w:t>
      </w:r>
    </w:p>
    <w:p w:rsidR="00AE551E" w:rsidRPr="00A952ED" w:rsidRDefault="00AE551E" w:rsidP="00D929FD">
      <w:pPr>
        <w:numPr>
          <w:ilvl w:val="0"/>
          <w:numId w:val="21"/>
        </w:numPr>
      </w:pPr>
      <w:r w:rsidRPr="00A952ED">
        <w:t>What is the transit point proposal?</w:t>
      </w:r>
    </w:p>
    <w:p w:rsidR="00AE551E" w:rsidRPr="00A952ED" w:rsidRDefault="00AE551E" w:rsidP="00D929FD">
      <w:pPr>
        <w:numPr>
          <w:ilvl w:val="0"/>
          <w:numId w:val="21"/>
        </w:numPr>
      </w:pPr>
      <w:r w:rsidRPr="00A952ED">
        <w:t>Who are the stakeholders?</w:t>
      </w:r>
    </w:p>
    <w:p w:rsidR="00AE551E" w:rsidRPr="00A952ED" w:rsidRDefault="00AE551E" w:rsidP="00D929FD">
      <w:pPr>
        <w:numPr>
          <w:ilvl w:val="0"/>
          <w:numId w:val="21"/>
        </w:numPr>
      </w:pPr>
      <w:r w:rsidRPr="00A952ED">
        <w:t>What are the costs and benefits of the transit point approach?</w:t>
      </w:r>
    </w:p>
    <w:p w:rsidR="00AE551E" w:rsidRPr="005F4A82" w:rsidRDefault="00AE551E" w:rsidP="00D929FD">
      <w:pPr>
        <w:numPr>
          <w:ilvl w:val="0"/>
          <w:numId w:val="21"/>
        </w:numPr>
      </w:pPr>
      <w:r w:rsidRPr="00A952ED">
        <w:t>What do you think Merloni should do about the transit point experiment?</w:t>
      </w:r>
    </w:p>
    <w:p w:rsidR="00625B52" w:rsidRDefault="00625B52" w:rsidP="00AE551E">
      <w:pPr>
        <w:ind w:right="720"/>
        <w:rPr>
          <w:b/>
          <w:bCs/>
        </w:rPr>
      </w:pPr>
    </w:p>
    <w:p w:rsidR="00625B52" w:rsidRPr="0057123D" w:rsidRDefault="00625B52" w:rsidP="00625B52">
      <w:pPr>
        <w:spacing w:before="120"/>
        <w:jc w:val="both"/>
        <w:rPr>
          <w:b/>
          <w:bCs/>
        </w:rPr>
      </w:pPr>
      <w:r w:rsidRPr="0057123D">
        <w:rPr>
          <w:b/>
          <w:bCs/>
        </w:rPr>
        <w:t xml:space="preserve">Session </w:t>
      </w:r>
      <w:r>
        <w:rPr>
          <w:b/>
          <w:bCs/>
        </w:rPr>
        <w:t>1</w:t>
      </w:r>
      <w:r w:rsidR="00793CA2">
        <w:rPr>
          <w:b/>
          <w:bCs/>
        </w:rPr>
        <w:t>9</w:t>
      </w:r>
      <w:r>
        <w:rPr>
          <w:b/>
          <w:bCs/>
        </w:rPr>
        <w:t>:</w:t>
      </w:r>
      <w:r w:rsidR="00793CA2">
        <w:rPr>
          <w:b/>
          <w:bCs/>
        </w:rPr>
        <w:t xml:space="preserve"> Project Proposals</w:t>
      </w:r>
    </w:p>
    <w:p w:rsidR="00793CA2" w:rsidRDefault="00793CA2" w:rsidP="00625B52">
      <w:pPr>
        <w:spacing w:before="120"/>
        <w:jc w:val="both"/>
        <w:rPr>
          <w:b/>
          <w:bCs/>
        </w:rPr>
      </w:pPr>
    </w:p>
    <w:p w:rsidR="00625B52" w:rsidRDefault="00625B52" w:rsidP="00625B52">
      <w:pPr>
        <w:spacing w:before="120"/>
        <w:jc w:val="both"/>
        <w:rPr>
          <w:b/>
          <w:bCs/>
        </w:rPr>
      </w:pPr>
      <w:r>
        <w:rPr>
          <w:b/>
          <w:bCs/>
        </w:rPr>
        <w:t xml:space="preserve">Session </w:t>
      </w:r>
      <w:r w:rsidR="00793CA2">
        <w:rPr>
          <w:b/>
          <w:bCs/>
        </w:rPr>
        <w:t>20</w:t>
      </w:r>
      <w:r w:rsidRPr="00A602A3">
        <w:rPr>
          <w:b/>
          <w:bCs/>
        </w:rPr>
        <w:t>: Supply Chain/Network Design</w:t>
      </w:r>
    </w:p>
    <w:p w:rsidR="00625B52" w:rsidRPr="001E271B" w:rsidRDefault="00625B52" w:rsidP="00625B52">
      <w:r>
        <w:t>Global Capacity Management:</w:t>
      </w:r>
      <w:r w:rsidRPr="001E271B">
        <w:t xml:space="preserve"> Use of Operational Hedging</w:t>
      </w:r>
    </w:p>
    <w:p w:rsidR="00AE551E" w:rsidRPr="0014248B" w:rsidRDefault="00AE551E" w:rsidP="00D929FD">
      <w:pPr>
        <w:pStyle w:val="item"/>
        <w:numPr>
          <w:ilvl w:val="0"/>
          <w:numId w:val="4"/>
        </w:numPr>
        <w:tabs>
          <w:tab w:val="clear" w:pos="360"/>
          <w:tab w:val="num" w:pos="720"/>
          <w:tab w:val="right" w:pos="8280"/>
        </w:tabs>
        <w:spacing w:before="0" w:after="0"/>
        <w:ind w:left="720"/>
        <w:rPr>
          <w:szCs w:val="24"/>
        </w:rPr>
      </w:pPr>
      <w:r>
        <w:rPr>
          <w:szCs w:val="24"/>
        </w:rPr>
        <w:t xml:space="preserve">Case: </w:t>
      </w:r>
      <w:r w:rsidRPr="0014248B">
        <w:rPr>
          <w:szCs w:val="24"/>
        </w:rPr>
        <w:t>Seagate Technologies: Operational Hedging, Ke</w:t>
      </w:r>
      <w:r>
        <w:rPr>
          <w:szCs w:val="24"/>
        </w:rPr>
        <w:t>llogg case</w:t>
      </w:r>
    </w:p>
    <w:p w:rsidR="00AE551E" w:rsidRPr="0014248B" w:rsidRDefault="00AE551E" w:rsidP="00D929FD">
      <w:pPr>
        <w:pStyle w:val="item"/>
        <w:numPr>
          <w:ilvl w:val="0"/>
          <w:numId w:val="4"/>
        </w:numPr>
        <w:tabs>
          <w:tab w:val="clear" w:pos="360"/>
          <w:tab w:val="num" w:pos="720"/>
          <w:tab w:val="right" w:pos="8280"/>
        </w:tabs>
        <w:spacing w:before="0" w:after="0"/>
        <w:ind w:left="720"/>
        <w:rPr>
          <w:szCs w:val="24"/>
        </w:rPr>
      </w:pPr>
      <w:r w:rsidRPr="0014248B">
        <w:rPr>
          <w:szCs w:val="24"/>
        </w:rPr>
        <w:t>“Exploiting Uncertainty,” Business Week, June 7, 1999.</w:t>
      </w:r>
    </w:p>
    <w:p w:rsidR="00AE551E" w:rsidRDefault="00AE551E" w:rsidP="00AE551E">
      <w:pPr>
        <w:pStyle w:val="item"/>
        <w:tabs>
          <w:tab w:val="left" w:pos="700"/>
          <w:tab w:val="right" w:pos="8280"/>
        </w:tabs>
        <w:spacing w:before="0" w:after="0"/>
        <w:rPr>
          <w:szCs w:val="24"/>
        </w:rPr>
      </w:pPr>
    </w:p>
    <w:p w:rsidR="00AE551E" w:rsidRPr="005E63C5" w:rsidRDefault="00AE551E" w:rsidP="00AE551E">
      <w:pPr>
        <w:pStyle w:val="item"/>
        <w:tabs>
          <w:tab w:val="left" w:pos="700"/>
          <w:tab w:val="right" w:pos="8280"/>
        </w:tabs>
        <w:spacing w:before="0" w:after="0"/>
        <w:jc w:val="both"/>
        <w:rPr>
          <w:szCs w:val="24"/>
          <w:u w:val="single"/>
        </w:rPr>
      </w:pPr>
      <w:r w:rsidRPr="005E63C5">
        <w:rPr>
          <w:iCs/>
          <w:szCs w:val="24"/>
          <w:u w:val="single"/>
        </w:rPr>
        <w:t>Case Preparation Questions</w:t>
      </w:r>
      <w:r w:rsidRPr="005E63C5">
        <w:rPr>
          <w:szCs w:val="24"/>
          <w:u w:val="single"/>
        </w:rPr>
        <w:t>:</w:t>
      </w:r>
    </w:p>
    <w:p w:rsidR="00AE551E" w:rsidRPr="0014248B" w:rsidRDefault="00AE551E" w:rsidP="00D929FD">
      <w:pPr>
        <w:pStyle w:val="item"/>
        <w:numPr>
          <w:ilvl w:val="0"/>
          <w:numId w:val="5"/>
        </w:numPr>
        <w:tabs>
          <w:tab w:val="right" w:pos="8280"/>
        </w:tabs>
        <w:spacing w:before="0" w:after="0"/>
        <w:jc w:val="both"/>
        <w:rPr>
          <w:szCs w:val="24"/>
        </w:rPr>
      </w:pPr>
      <w:r w:rsidRPr="0014248B">
        <w:rPr>
          <w:szCs w:val="24"/>
        </w:rPr>
        <w:t>What is Seagate’s corporate strategy</w:t>
      </w:r>
      <w:r>
        <w:rPr>
          <w:szCs w:val="24"/>
        </w:rPr>
        <w:t>? Describe and evaluate how its operations and processes support the corporate strategy. Critically evaluate Seagate’s product and process development strategy, which calls for development in its respective product/process center in the U.S. and then exporting the developed process to a site in the Far-East for high-volume production.</w:t>
      </w:r>
    </w:p>
    <w:p w:rsidR="00AE551E" w:rsidRPr="0014248B" w:rsidRDefault="00AE551E" w:rsidP="00D929FD">
      <w:pPr>
        <w:pStyle w:val="item"/>
        <w:numPr>
          <w:ilvl w:val="0"/>
          <w:numId w:val="5"/>
        </w:numPr>
        <w:tabs>
          <w:tab w:val="right" w:pos="8280"/>
        </w:tabs>
        <w:spacing w:before="0" w:after="0"/>
        <w:jc w:val="both"/>
        <w:rPr>
          <w:szCs w:val="24"/>
        </w:rPr>
      </w:pPr>
      <w:r w:rsidRPr="0014248B">
        <w:rPr>
          <w:szCs w:val="24"/>
        </w:rPr>
        <w:t>What are Seagate’s major risks? How does it manage those risks?</w:t>
      </w:r>
    </w:p>
    <w:p w:rsidR="00AE551E" w:rsidRDefault="00AE551E" w:rsidP="00D929FD">
      <w:pPr>
        <w:pStyle w:val="item"/>
        <w:numPr>
          <w:ilvl w:val="0"/>
          <w:numId w:val="5"/>
        </w:numPr>
        <w:tabs>
          <w:tab w:val="right" w:pos="8280"/>
        </w:tabs>
        <w:spacing w:before="0" w:after="0"/>
        <w:jc w:val="both"/>
        <w:rPr>
          <w:szCs w:val="24"/>
        </w:rPr>
      </w:pPr>
      <w:r>
        <w:rPr>
          <w:szCs w:val="24"/>
        </w:rPr>
        <w:t>How would you describe the “capacity of the processing network” if the current Capital Appropriation Request capacity proposal was to be implemented? What is the expected profit and ROI under this investment? (Given the short product life, assume the firm is making its decisions for a single time period of length one year, at the end of which manufacturing capacity will have zero salvage value)</w:t>
      </w:r>
    </w:p>
    <w:p w:rsidR="00AE551E" w:rsidRPr="0014248B" w:rsidRDefault="00AE551E" w:rsidP="00D929FD">
      <w:pPr>
        <w:pStyle w:val="item"/>
        <w:numPr>
          <w:ilvl w:val="0"/>
          <w:numId w:val="5"/>
        </w:numPr>
        <w:tabs>
          <w:tab w:val="right" w:pos="8280"/>
        </w:tabs>
        <w:spacing w:before="0" w:after="0"/>
        <w:jc w:val="both"/>
        <w:rPr>
          <w:szCs w:val="24"/>
        </w:rPr>
      </w:pPr>
      <w:r>
        <w:rPr>
          <w:szCs w:val="24"/>
        </w:rPr>
        <w:t>The case states that the true demand forecast contains uncertainty. Given this forecast, recommend a capacity portfolio that is better than the current Capital Appropriation capacity proposal. (Recall, capacity investment must be performed before you observe actual market demand.)  Explain why your recommended portfolio is better than the current capacity plan.</w:t>
      </w:r>
    </w:p>
    <w:p w:rsidR="00625B52" w:rsidRDefault="00625B52" w:rsidP="009E148C">
      <w:pPr>
        <w:spacing w:before="120"/>
        <w:jc w:val="both"/>
        <w:rPr>
          <w:b/>
          <w:bCs/>
        </w:rPr>
      </w:pPr>
    </w:p>
    <w:p w:rsidR="00625B52" w:rsidRDefault="00625B52" w:rsidP="009E148C">
      <w:pPr>
        <w:spacing w:before="120"/>
        <w:jc w:val="both"/>
        <w:rPr>
          <w:b/>
          <w:bCs/>
        </w:rPr>
      </w:pPr>
    </w:p>
    <w:p w:rsidR="009E148C" w:rsidRDefault="00793CA2" w:rsidP="009E148C">
      <w:pPr>
        <w:spacing w:before="120"/>
        <w:jc w:val="both"/>
        <w:rPr>
          <w:b/>
          <w:bCs/>
        </w:rPr>
      </w:pPr>
      <w:r>
        <w:rPr>
          <w:b/>
          <w:bCs/>
        </w:rPr>
        <w:t>Session 21</w:t>
      </w:r>
      <w:r w:rsidR="009E148C" w:rsidRPr="0057123D">
        <w:rPr>
          <w:b/>
          <w:bCs/>
        </w:rPr>
        <w:t>: Supplier Management</w:t>
      </w:r>
    </w:p>
    <w:p w:rsidR="00625B52" w:rsidRPr="00161880" w:rsidRDefault="00625B52" w:rsidP="00625B52">
      <w:r w:rsidRPr="00161880">
        <w:t>Supplier Management (Arm’s Length vs. Strategic Partnership Models)</w:t>
      </w:r>
    </w:p>
    <w:p w:rsidR="00AE551E" w:rsidRDefault="00AE551E" w:rsidP="00AE551E">
      <w:pPr>
        <w:pStyle w:val="item"/>
        <w:tabs>
          <w:tab w:val="left" w:pos="700"/>
          <w:tab w:val="num" w:pos="1060"/>
          <w:tab w:val="right" w:pos="8280"/>
        </w:tabs>
        <w:spacing w:before="0" w:after="0"/>
        <w:ind w:left="1060"/>
        <w:jc w:val="both"/>
        <w:rPr>
          <w:szCs w:val="24"/>
        </w:rPr>
      </w:pPr>
    </w:p>
    <w:p w:rsidR="00AE551E" w:rsidRDefault="00AE551E" w:rsidP="00D929FD">
      <w:pPr>
        <w:pStyle w:val="item"/>
        <w:numPr>
          <w:ilvl w:val="0"/>
          <w:numId w:val="12"/>
        </w:numPr>
        <w:tabs>
          <w:tab w:val="clear" w:pos="720"/>
          <w:tab w:val="left" w:pos="700"/>
          <w:tab w:val="num" w:pos="1060"/>
          <w:tab w:val="right" w:pos="8280"/>
        </w:tabs>
        <w:spacing w:before="0" w:after="0"/>
        <w:ind w:left="1060"/>
        <w:jc w:val="both"/>
        <w:rPr>
          <w:szCs w:val="24"/>
        </w:rPr>
      </w:pPr>
      <w:r>
        <w:rPr>
          <w:szCs w:val="24"/>
        </w:rPr>
        <w:t xml:space="preserve">Case: </w:t>
      </w:r>
      <w:r w:rsidRPr="005F4A82">
        <w:rPr>
          <w:szCs w:val="24"/>
        </w:rPr>
        <w:t>Supplier Rationalization at Barclays (A), INSEAD Case</w:t>
      </w:r>
    </w:p>
    <w:p w:rsidR="00AE551E" w:rsidRPr="005F4A82" w:rsidRDefault="0025235C" w:rsidP="00D929FD">
      <w:pPr>
        <w:pStyle w:val="item"/>
        <w:numPr>
          <w:ilvl w:val="0"/>
          <w:numId w:val="12"/>
        </w:numPr>
        <w:tabs>
          <w:tab w:val="clear" w:pos="720"/>
          <w:tab w:val="left" w:pos="700"/>
          <w:tab w:val="num" w:pos="1060"/>
          <w:tab w:val="right" w:pos="8280"/>
        </w:tabs>
        <w:spacing w:before="0" w:after="0"/>
        <w:ind w:left="1060"/>
        <w:jc w:val="both"/>
        <w:rPr>
          <w:szCs w:val="24"/>
        </w:rPr>
      </w:pPr>
      <w:r>
        <w:t xml:space="preserve">Reading: </w:t>
      </w:r>
      <w:r w:rsidR="00AE551E">
        <w:rPr>
          <w:szCs w:val="24"/>
        </w:rPr>
        <w:t>Strategic Sourcing: From Periphery to the Core, HBR</w:t>
      </w:r>
    </w:p>
    <w:p w:rsidR="00AE551E" w:rsidRPr="005F4A82" w:rsidRDefault="0025235C" w:rsidP="00D929FD">
      <w:pPr>
        <w:pStyle w:val="item"/>
        <w:numPr>
          <w:ilvl w:val="0"/>
          <w:numId w:val="12"/>
        </w:numPr>
        <w:tabs>
          <w:tab w:val="clear" w:pos="720"/>
          <w:tab w:val="left" w:pos="700"/>
          <w:tab w:val="num" w:pos="1060"/>
          <w:tab w:val="right" w:pos="8280"/>
        </w:tabs>
        <w:spacing w:before="0" w:after="0"/>
        <w:ind w:left="1060"/>
        <w:jc w:val="both"/>
        <w:rPr>
          <w:szCs w:val="24"/>
        </w:rPr>
      </w:pPr>
      <w:r>
        <w:t>Reading:</w:t>
      </w:r>
      <w:r w:rsidR="00AE551E">
        <w:rPr>
          <w:szCs w:val="24"/>
        </w:rPr>
        <w:t xml:space="preserve"> </w:t>
      </w:r>
      <w:r w:rsidR="00AE551E" w:rsidRPr="005F4A82">
        <w:rPr>
          <w:szCs w:val="24"/>
        </w:rPr>
        <w:t>Building Deep Supplier R</w:t>
      </w:r>
      <w:r w:rsidR="00AE551E">
        <w:rPr>
          <w:szCs w:val="24"/>
        </w:rPr>
        <w:t>elationships, HBR</w:t>
      </w:r>
    </w:p>
    <w:p w:rsidR="00AE551E" w:rsidRDefault="0025235C" w:rsidP="00D929FD">
      <w:pPr>
        <w:pStyle w:val="item"/>
        <w:numPr>
          <w:ilvl w:val="0"/>
          <w:numId w:val="12"/>
        </w:numPr>
        <w:tabs>
          <w:tab w:val="clear" w:pos="720"/>
          <w:tab w:val="left" w:pos="700"/>
          <w:tab w:val="num" w:pos="1060"/>
          <w:tab w:val="right" w:pos="8280"/>
        </w:tabs>
        <w:spacing w:before="0" w:after="0"/>
        <w:ind w:left="1060"/>
        <w:jc w:val="both"/>
        <w:rPr>
          <w:szCs w:val="24"/>
        </w:rPr>
      </w:pPr>
      <w:r>
        <w:t xml:space="preserve">Reading: </w:t>
      </w:r>
      <w:r w:rsidR="00AE551E">
        <w:rPr>
          <w:szCs w:val="24"/>
        </w:rPr>
        <w:t xml:space="preserve"> How to think strategically about outsourcing, HBR</w:t>
      </w:r>
    </w:p>
    <w:p w:rsidR="00AE551E" w:rsidRPr="005F4A82" w:rsidRDefault="00AE551E" w:rsidP="00AE551E">
      <w:pPr>
        <w:pStyle w:val="item"/>
        <w:tabs>
          <w:tab w:val="left" w:pos="700"/>
          <w:tab w:val="right" w:pos="8280"/>
        </w:tabs>
        <w:spacing w:before="0" w:after="0"/>
        <w:jc w:val="both"/>
        <w:rPr>
          <w:szCs w:val="24"/>
        </w:rPr>
      </w:pPr>
    </w:p>
    <w:p w:rsidR="00AE551E" w:rsidRPr="005F4A82" w:rsidRDefault="00AE551E" w:rsidP="00AE551E">
      <w:pPr>
        <w:pStyle w:val="item"/>
        <w:tabs>
          <w:tab w:val="left" w:pos="700"/>
          <w:tab w:val="right" w:pos="8280"/>
        </w:tabs>
        <w:spacing w:before="0" w:after="0"/>
        <w:jc w:val="both"/>
        <w:rPr>
          <w:szCs w:val="24"/>
          <w:u w:val="single"/>
        </w:rPr>
      </w:pPr>
      <w:r w:rsidRPr="005F4A82">
        <w:rPr>
          <w:iCs/>
          <w:szCs w:val="24"/>
          <w:u w:val="single"/>
        </w:rPr>
        <w:t>Discussion Questions</w:t>
      </w:r>
      <w:r w:rsidRPr="005F4A82">
        <w:rPr>
          <w:szCs w:val="24"/>
          <w:u w:val="single"/>
        </w:rPr>
        <w:t>:</w:t>
      </w:r>
    </w:p>
    <w:p w:rsidR="00AE551E" w:rsidRPr="005F4A82" w:rsidRDefault="00AE551E" w:rsidP="00D929FD">
      <w:pPr>
        <w:pStyle w:val="Indent1"/>
        <w:numPr>
          <w:ilvl w:val="0"/>
          <w:numId w:val="8"/>
        </w:numPr>
        <w:spacing w:after="0"/>
      </w:pPr>
      <w:r w:rsidRPr="005F4A82">
        <w:t>Make a qualitative assessment of Barclays’ print supply chain status and needs.</w:t>
      </w:r>
    </w:p>
    <w:p w:rsidR="00AE551E" w:rsidRPr="005F4A82" w:rsidRDefault="00AE551E" w:rsidP="00D929FD">
      <w:pPr>
        <w:pStyle w:val="Indent1"/>
        <w:numPr>
          <w:ilvl w:val="0"/>
          <w:numId w:val="8"/>
        </w:numPr>
        <w:spacing w:after="0"/>
      </w:pPr>
      <w:r w:rsidRPr="005F4A82">
        <w:t>Which of the three options (proposed in the opening) would you recommend? Why? Discuss the pros and cons relative to short and long-term performance needs.</w:t>
      </w:r>
    </w:p>
    <w:p w:rsidR="00AE551E" w:rsidRPr="005F4A82" w:rsidRDefault="00AE551E" w:rsidP="00D929FD">
      <w:pPr>
        <w:pStyle w:val="item"/>
        <w:numPr>
          <w:ilvl w:val="0"/>
          <w:numId w:val="8"/>
        </w:numPr>
        <w:tabs>
          <w:tab w:val="right" w:pos="8280"/>
        </w:tabs>
        <w:spacing w:before="0" w:after="0"/>
        <w:jc w:val="both"/>
        <w:rPr>
          <w:szCs w:val="24"/>
        </w:rPr>
      </w:pPr>
      <w:r w:rsidRPr="005F4A82">
        <w:rPr>
          <w:szCs w:val="24"/>
        </w:rPr>
        <w:t>What other directions would you recommend exploring to improve the print supply chain?</w:t>
      </w:r>
    </w:p>
    <w:p w:rsidR="00BD3E11" w:rsidRDefault="00BD3E11" w:rsidP="00BD3E11">
      <w:pPr>
        <w:spacing w:before="120"/>
        <w:jc w:val="both"/>
        <w:rPr>
          <w:b/>
          <w:bCs/>
        </w:rPr>
      </w:pPr>
    </w:p>
    <w:p w:rsidR="00BD3E11" w:rsidRPr="00BD3E11" w:rsidRDefault="00BD3E11" w:rsidP="00BD3E11">
      <w:pPr>
        <w:spacing w:before="120"/>
        <w:jc w:val="both"/>
        <w:rPr>
          <w:b/>
          <w:bCs/>
        </w:rPr>
      </w:pPr>
      <w:r w:rsidRPr="00BD3E11">
        <w:rPr>
          <w:b/>
          <w:bCs/>
        </w:rPr>
        <w:t>Session 22: In</w:t>
      </w:r>
      <w:r>
        <w:rPr>
          <w:b/>
          <w:bCs/>
        </w:rPr>
        <w:t>ventory Record Inaccuracy: Causes and Implications</w:t>
      </w:r>
    </w:p>
    <w:p w:rsidR="00AE551E" w:rsidRDefault="00BD3E11" w:rsidP="00AE551E">
      <w:pPr>
        <w:pStyle w:val="item"/>
        <w:tabs>
          <w:tab w:val="left" w:pos="700"/>
          <w:tab w:val="right" w:pos="8280"/>
        </w:tabs>
        <w:spacing w:before="0" w:after="0"/>
        <w:jc w:val="both"/>
        <w:rPr>
          <w:szCs w:val="24"/>
        </w:rPr>
      </w:pPr>
      <w:r>
        <w:rPr>
          <w:szCs w:val="24"/>
        </w:rPr>
        <w:t>Lecture: TBA</w:t>
      </w:r>
    </w:p>
    <w:p w:rsidR="009E148C" w:rsidRDefault="00625B52" w:rsidP="009E148C">
      <w:pPr>
        <w:spacing w:before="120"/>
        <w:jc w:val="both"/>
        <w:rPr>
          <w:b/>
          <w:bCs/>
        </w:rPr>
      </w:pPr>
      <w:r>
        <w:rPr>
          <w:b/>
          <w:bCs/>
        </w:rPr>
        <w:t xml:space="preserve">Session </w:t>
      </w:r>
      <w:r w:rsidR="00793CA2">
        <w:rPr>
          <w:b/>
          <w:bCs/>
        </w:rPr>
        <w:t>22</w:t>
      </w:r>
      <w:r w:rsidR="009E148C" w:rsidRPr="0057123D">
        <w:rPr>
          <w:b/>
          <w:bCs/>
        </w:rPr>
        <w:t>: Individual and Social Preferences for SC Decisions</w:t>
      </w:r>
    </w:p>
    <w:p w:rsidR="0057123D" w:rsidRDefault="0057123D" w:rsidP="009E148C">
      <w:pPr>
        <w:spacing w:before="120"/>
        <w:jc w:val="both"/>
        <w:rPr>
          <w:bCs/>
        </w:rPr>
      </w:pPr>
      <w:r w:rsidRPr="0057123D">
        <w:rPr>
          <w:bCs/>
        </w:rPr>
        <w:t>Lecture</w:t>
      </w:r>
      <w:r>
        <w:rPr>
          <w:bCs/>
        </w:rPr>
        <w:t>. Risk Aversion, Loss aversion, Ambiguity Aversion Games.</w:t>
      </w:r>
    </w:p>
    <w:p w:rsidR="00793CA2" w:rsidRDefault="00625B52" w:rsidP="009E148C">
      <w:pPr>
        <w:spacing w:before="120"/>
        <w:jc w:val="both"/>
        <w:rPr>
          <w:b/>
          <w:bCs/>
        </w:rPr>
      </w:pPr>
      <w:r>
        <w:rPr>
          <w:b/>
          <w:bCs/>
        </w:rPr>
        <w:t>Session 2</w:t>
      </w:r>
      <w:r w:rsidR="00793CA2">
        <w:rPr>
          <w:b/>
          <w:bCs/>
        </w:rPr>
        <w:t>3</w:t>
      </w:r>
      <w:r w:rsidR="009E148C" w:rsidRPr="0057123D">
        <w:rPr>
          <w:b/>
          <w:bCs/>
        </w:rPr>
        <w:t>: Individual and Social Preferences for SC Decisions</w:t>
      </w:r>
    </w:p>
    <w:p w:rsidR="0057123D" w:rsidRDefault="0057123D" w:rsidP="009E148C">
      <w:pPr>
        <w:spacing w:before="120"/>
        <w:jc w:val="both"/>
        <w:rPr>
          <w:bCs/>
        </w:rPr>
      </w:pPr>
      <w:r w:rsidRPr="0057123D">
        <w:rPr>
          <w:bCs/>
        </w:rPr>
        <w:t>Lecture:</w:t>
      </w:r>
      <w:r>
        <w:rPr>
          <w:bCs/>
        </w:rPr>
        <w:t xml:space="preserve"> Social Preferences. Status Games</w:t>
      </w:r>
    </w:p>
    <w:p w:rsidR="00793CA2" w:rsidRPr="00625B52" w:rsidRDefault="0025235C" w:rsidP="00D929FD">
      <w:pPr>
        <w:pStyle w:val="ListParagraph"/>
        <w:numPr>
          <w:ilvl w:val="0"/>
          <w:numId w:val="19"/>
        </w:numPr>
        <w:spacing w:before="120"/>
        <w:jc w:val="both"/>
        <w:rPr>
          <w:bCs/>
        </w:rPr>
      </w:pPr>
      <w:r>
        <w:t xml:space="preserve">Reading: Are your engineers talking to one another when they should? </w:t>
      </w:r>
      <w:r w:rsidR="00793CA2">
        <w:rPr>
          <w:bCs/>
        </w:rPr>
        <w:t>HBR</w:t>
      </w:r>
    </w:p>
    <w:p w:rsidR="0057123D" w:rsidRDefault="00625B52" w:rsidP="009E148C">
      <w:pPr>
        <w:spacing w:before="120"/>
        <w:jc w:val="both"/>
        <w:rPr>
          <w:b/>
          <w:bCs/>
        </w:rPr>
      </w:pPr>
      <w:r>
        <w:rPr>
          <w:b/>
          <w:bCs/>
        </w:rPr>
        <w:t>Session 2</w:t>
      </w:r>
      <w:r w:rsidR="00793CA2">
        <w:rPr>
          <w:b/>
          <w:bCs/>
        </w:rPr>
        <w:t>4</w:t>
      </w:r>
      <w:r w:rsidR="009E148C" w:rsidRPr="0057123D">
        <w:rPr>
          <w:b/>
          <w:bCs/>
        </w:rPr>
        <w:t>: Closed Loop Supply Chains</w:t>
      </w:r>
    </w:p>
    <w:p w:rsidR="0057123D" w:rsidRPr="0057123D" w:rsidRDefault="0057123D" w:rsidP="009E148C">
      <w:pPr>
        <w:spacing w:before="120"/>
        <w:jc w:val="both"/>
        <w:rPr>
          <w:bCs/>
        </w:rPr>
      </w:pPr>
      <w:r>
        <w:rPr>
          <w:bCs/>
        </w:rPr>
        <w:t>Lecture</w:t>
      </w:r>
    </w:p>
    <w:p w:rsidR="009E148C" w:rsidRDefault="009E148C" w:rsidP="009E148C">
      <w:pPr>
        <w:spacing w:before="120"/>
        <w:jc w:val="both"/>
        <w:rPr>
          <w:b/>
          <w:bCs/>
        </w:rPr>
      </w:pPr>
      <w:r w:rsidRPr="0057123D">
        <w:rPr>
          <w:b/>
          <w:bCs/>
        </w:rPr>
        <w:t xml:space="preserve">Session </w:t>
      </w:r>
      <w:r w:rsidR="00625B52">
        <w:rPr>
          <w:b/>
          <w:bCs/>
        </w:rPr>
        <w:t>2</w:t>
      </w:r>
      <w:r w:rsidR="00793CA2">
        <w:rPr>
          <w:b/>
          <w:bCs/>
        </w:rPr>
        <w:t>5</w:t>
      </w:r>
      <w:r w:rsidRPr="0057123D">
        <w:rPr>
          <w:b/>
          <w:bCs/>
        </w:rPr>
        <w:t>: Closed Loop Supply Chains</w:t>
      </w:r>
    </w:p>
    <w:p w:rsidR="0057123D" w:rsidRPr="0057123D" w:rsidRDefault="0057123D" w:rsidP="00D929FD">
      <w:pPr>
        <w:pStyle w:val="item"/>
        <w:numPr>
          <w:ilvl w:val="0"/>
          <w:numId w:val="12"/>
        </w:numPr>
        <w:tabs>
          <w:tab w:val="clear" w:pos="720"/>
          <w:tab w:val="left" w:pos="700"/>
          <w:tab w:val="right" w:pos="8280"/>
        </w:tabs>
        <w:spacing w:before="120" w:after="0"/>
        <w:jc w:val="both"/>
        <w:rPr>
          <w:bCs/>
        </w:rPr>
      </w:pPr>
      <w:r w:rsidRPr="00950497">
        <w:rPr>
          <w:szCs w:val="24"/>
        </w:rPr>
        <w:t xml:space="preserve">Case: </w:t>
      </w:r>
      <w:r w:rsidR="0025235C">
        <w:rPr>
          <w:szCs w:val="24"/>
        </w:rPr>
        <w:t>Managing Product Returns at HP. INSEAD Case.</w:t>
      </w:r>
    </w:p>
    <w:p w:rsidR="009E148C" w:rsidRDefault="00625B52" w:rsidP="009E148C">
      <w:pPr>
        <w:spacing w:before="120"/>
        <w:jc w:val="both"/>
        <w:rPr>
          <w:b/>
          <w:bCs/>
        </w:rPr>
      </w:pPr>
      <w:r>
        <w:rPr>
          <w:b/>
          <w:bCs/>
        </w:rPr>
        <w:t>Session 2</w:t>
      </w:r>
      <w:r w:rsidR="00793CA2">
        <w:rPr>
          <w:b/>
          <w:bCs/>
        </w:rPr>
        <w:t>6</w:t>
      </w:r>
      <w:r w:rsidR="009E148C" w:rsidRPr="0057123D">
        <w:rPr>
          <w:b/>
          <w:bCs/>
        </w:rPr>
        <w:t>: Reverse Logistics</w:t>
      </w:r>
    </w:p>
    <w:p w:rsidR="0057123D" w:rsidRPr="00950497" w:rsidRDefault="0057123D" w:rsidP="00D929FD">
      <w:pPr>
        <w:pStyle w:val="item"/>
        <w:numPr>
          <w:ilvl w:val="0"/>
          <w:numId w:val="12"/>
        </w:numPr>
        <w:tabs>
          <w:tab w:val="clear" w:pos="720"/>
          <w:tab w:val="left" w:pos="700"/>
          <w:tab w:val="right" w:pos="8280"/>
        </w:tabs>
        <w:spacing w:before="0" w:after="0"/>
        <w:jc w:val="both"/>
        <w:rPr>
          <w:szCs w:val="24"/>
        </w:rPr>
      </w:pPr>
      <w:r w:rsidRPr="00950497">
        <w:rPr>
          <w:szCs w:val="24"/>
        </w:rPr>
        <w:t>Case: Cycleon: Postal Networks for Reverse Logistics</w:t>
      </w:r>
      <w:r w:rsidR="0025235C">
        <w:rPr>
          <w:szCs w:val="24"/>
        </w:rPr>
        <w:t>. INSEAD Case.</w:t>
      </w:r>
    </w:p>
    <w:p w:rsidR="009E148C" w:rsidRPr="0057123D" w:rsidRDefault="009E148C" w:rsidP="009E148C">
      <w:pPr>
        <w:spacing w:before="120"/>
        <w:jc w:val="both"/>
        <w:rPr>
          <w:b/>
          <w:bCs/>
        </w:rPr>
      </w:pPr>
      <w:r w:rsidRPr="0057123D">
        <w:rPr>
          <w:b/>
          <w:bCs/>
        </w:rPr>
        <w:t>Session 27</w:t>
      </w:r>
      <w:r w:rsidR="00181F94">
        <w:rPr>
          <w:b/>
          <w:bCs/>
        </w:rPr>
        <w:t>-28</w:t>
      </w:r>
      <w:r w:rsidRPr="0057123D">
        <w:rPr>
          <w:b/>
          <w:bCs/>
        </w:rPr>
        <w:t>: Project Presentations</w:t>
      </w:r>
    </w:p>
    <w:sectPr w:rsidR="009E148C" w:rsidRPr="0057123D" w:rsidSect="00484D09">
      <w:footerReference w:type="even" r:id="rId9"/>
      <w:footerReference w:type="default" r:id="rId10"/>
      <w:pgSz w:w="12240" w:h="15840"/>
      <w:pgMar w:top="1440" w:right="162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039F" w:rsidRDefault="007C039F">
      <w:r>
        <w:separator/>
      </w:r>
    </w:p>
  </w:endnote>
  <w:endnote w:type="continuationSeparator" w:id="1">
    <w:p w:rsidR="007C039F" w:rsidRDefault="007C03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B0C" w:rsidRDefault="001B4258" w:rsidP="00484D09">
    <w:pPr>
      <w:pStyle w:val="Footer"/>
      <w:framePr w:wrap="around" w:vAnchor="text" w:hAnchor="margin" w:xAlign="center" w:y="1"/>
      <w:rPr>
        <w:rStyle w:val="PageNumber"/>
      </w:rPr>
    </w:pPr>
    <w:r>
      <w:rPr>
        <w:rStyle w:val="PageNumber"/>
      </w:rPr>
      <w:fldChar w:fldCharType="begin"/>
    </w:r>
    <w:r w:rsidR="009B0B0C">
      <w:rPr>
        <w:rStyle w:val="PageNumber"/>
      </w:rPr>
      <w:instrText xml:space="preserve">PAGE  </w:instrText>
    </w:r>
    <w:r>
      <w:rPr>
        <w:rStyle w:val="PageNumber"/>
      </w:rPr>
      <w:fldChar w:fldCharType="end"/>
    </w:r>
  </w:p>
  <w:p w:rsidR="009B0B0C" w:rsidRDefault="009B0B0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B0C" w:rsidRDefault="001B4258" w:rsidP="00484D09">
    <w:pPr>
      <w:pStyle w:val="Footer"/>
      <w:framePr w:wrap="around" w:vAnchor="text" w:hAnchor="margin" w:xAlign="center" w:y="1"/>
      <w:rPr>
        <w:rStyle w:val="PageNumber"/>
      </w:rPr>
    </w:pPr>
    <w:r>
      <w:rPr>
        <w:rStyle w:val="PageNumber"/>
      </w:rPr>
      <w:fldChar w:fldCharType="begin"/>
    </w:r>
    <w:r w:rsidR="009B0B0C">
      <w:rPr>
        <w:rStyle w:val="PageNumber"/>
      </w:rPr>
      <w:instrText xml:space="preserve">PAGE  </w:instrText>
    </w:r>
    <w:r>
      <w:rPr>
        <w:rStyle w:val="PageNumber"/>
      </w:rPr>
      <w:fldChar w:fldCharType="separate"/>
    </w:r>
    <w:r w:rsidR="007C039F">
      <w:rPr>
        <w:rStyle w:val="PageNumber"/>
        <w:noProof/>
      </w:rPr>
      <w:t>1</w:t>
    </w:r>
    <w:r>
      <w:rPr>
        <w:rStyle w:val="PageNumber"/>
      </w:rPr>
      <w:fldChar w:fldCharType="end"/>
    </w:r>
  </w:p>
  <w:p w:rsidR="009B0B0C" w:rsidRDefault="009B0B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039F" w:rsidRDefault="007C039F">
      <w:r>
        <w:separator/>
      </w:r>
    </w:p>
  </w:footnote>
  <w:footnote w:type="continuationSeparator" w:id="1">
    <w:p w:rsidR="007C039F" w:rsidRDefault="007C03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82031"/>
    <w:multiLevelType w:val="hybridMultilevel"/>
    <w:tmpl w:val="943AF580"/>
    <w:lvl w:ilvl="0" w:tplc="E3FA98F2">
      <w:start w:val="1"/>
      <w:numFmt w:val="decimal"/>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5D78BF"/>
    <w:multiLevelType w:val="hybridMultilevel"/>
    <w:tmpl w:val="31EE00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2796A92"/>
    <w:multiLevelType w:val="hybridMultilevel"/>
    <w:tmpl w:val="7B087B92"/>
    <w:lvl w:ilvl="0" w:tplc="13CA8B46">
      <w:start w:val="1"/>
      <w:numFmt w:val="bullet"/>
      <w:pStyle w:val="Indent1"/>
      <w:lvlText w:val=""/>
      <w:lvlJc w:val="left"/>
      <w:pPr>
        <w:tabs>
          <w:tab w:val="num" w:pos="360"/>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E3B7669"/>
    <w:multiLevelType w:val="hybridMultilevel"/>
    <w:tmpl w:val="212264FC"/>
    <w:lvl w:ilvl="0" w:tplc="AF5E53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F8D0D2D"/>
    <w:multiLevelType w:val="hybridMultilevel"/>
    <w:tmpl w:val="675A6E3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05D3952"/>
    <w:multiLevelType w:val="hybridMultilevel"/>
    <w:tmpl w:val="974E0508"/>
    <w:lvl w:ilvl="0" w:tplc="01EC1C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996B5E"/>
    <w:multiLevelType w:val="hybridMultilevel"/>
    <w:tmpl w:val="A5A08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D8389D"/>
    <w:multiLevelType w:val="hybridMultilevel"/>
    <w:tmpl w:val="72F48F56"/>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BED619B"/>
    <w:multiLevelType w:val="hybridMultilevel"/>
    <w:tmpl w:val="C90A233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4F6F12"/>
    <w:multiLevelType w:val="hybridMultilevel"/>
    <w:tmpl w:val="BC52095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E6C648C"/>
    <w:multiLevelType w:val="hybridMultilevel"/>
    <w:tmpl w:val="3C8E6878"/>
    <w:lvl w:ilvl="0" w:tplc="29FADD1C">
      <w:start w:val="1"/>
      <w:numFmt w:val="decimal"/>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76C4D12"/>
    <w:multiLevelType w:val="hybridMultilevel"/>
    <w:tmpl w:val="AD923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24862C9"/>
    <w:multiLevelType w:val="hybridMultilevel"/>
    <w:tmpl w:val="01B01DB6"/>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58823408"/>
    <w:multiLevelType w:val="hybridMultilevel"/>
    <w:tmpl w:val="61069104"/>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17750D8"/>
    <w:multiLevelType w:val="hybridMultilevel"/>
    <w:tmpl w:val="E7E03168"/>
    <w:lvl w:ilvl="0" w:tplc="B22838A6">
      <w:start w:val="1"/>
      <w:numFmt w:val="decimal"/>
      <w:lvlText w:val="%1."/>
      <w:lvlJc w:val="left"/>
      <w:pPr>
        <w:tabs>
          <w:tab w:val="num" w:pos="720"/>
        </w:tabs>
        <w:ind w:left="720" w:hanging="360"/>
      </w:pPr>
      <w:rPr>
        <w:rFonts w:ascii="Times New Roman" w:eastAsia="Times New Roman" w:hAnsi="Times New Roman" w:cs="Times New Roman"/>
      </w:rPr>
    </w:lvl>
    <w:lvl w:ilvl="1" w:tplc="490A99F6">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6B151C9"/>
    <w:multiLevelType w:val="singleLevel"/>
    <w:tmpl w:val="B362348E"/>
    <w:lvl w:ilvl="0">
      <w:start w:val="1"/>
      <w:numFmt w:val="decimal"/>
      <w:lvlText w:val="%1."/>
      <w:lvlJc w:val="left"/>
      <w:pPr>
        <w:tabs>
          <w:tab w:val="num" w:pos="360"/>
        </w:tabs>
        <w:ind w:left="360" w:hanging="360"/>
      </w:pPr>
      <w:rPr>
        <w:rFonts w:ascii="Book Antiqua" w:hAnsi="Book Antiqua" w:hint="default"/>
        <w:sz w:val="22"/>
      </w:rPr>
    </w:lvl>
  </w:abstractNum>
  <w:abstractNum w:abstractNumId="16">
    <w:nsid w:val="66EB1FF9"/>
    <w:multiLevelType w:val="hybridMultilevel"/>
    <w:tmpl w:val="36EECB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C83355B"/>
    <w:multiLevelType w:val="hybridMultilevel"/>
    <w:tmpl w:val="11FAFC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82334E5"/>
    <w:multiLevelType w:val="hybridMultilevel"/>
    <w:tmpl w:val="143ED578"/>
    <w:lvl w:ilvl="0" w:tplc="F604B464">
      <w:start w:val="1"/>
      <w:numFmt w:val="decimal"/>
      <w:lvlText w:val="%1."/>
      <w:lvlJc w:val="left"/>
      <w:pPr>
        <w:tabs>
          <w:tab w:val="num" w:pos="360"/>
        </w:tabs>
        <w:ind w:left="360" w:hanging="360"/>
      </w:pPr>
      <w:rPr>
        <w:rFonts w:ascii="Times New Roman" w:eastAsia="Times New Roman" w:hAnsi="Times New Roman" w:cs="Times New Roman"/>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7CEC3258"/>
    <w:multiLevelType w:val="hybridMultilevel"/>
    <w:tmpl w:val="3962E36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7F7C1A49"/>
    <w:multiLevelType w:val="hybridMultilevel"/>
    <w:tmpl w:val="4EBAB64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1"/>
  </w:num>
  <w:num w:numId="3">
    <w:abstractNumId w:val="7"/>
  </w:num>
  <w:num w:numId="4">
    <w:abstractNumId w:val="19"/>
  </w:num>
  <w:num w:numId="5">
    <w:abstractNumId w:val="0"/>
  </w:num>
  <w:num w:numId="6">
    <w:abstractNumId w:val="18"/>
  </w:num>
  <w:num w:numId="7">
    <w:abstractNumId w:val="17"/>
  </w:num>
  <w:num w:numId="8">
    <w:abstractNumId w:val="10"/>
  </w:num>
  <w:num w:numId="9">
    <w:abstractNumId w:val="15"/>
  </w:num>
  <w:num w:numId="10">
    <w:abstractNumId w:val="16"/>
  </w:num>
  <w:num w:numId="11">
    <w:abstractNumId w:val="14"/>
  </w:num>
  <w:num w:numId="12">
    <w:abstractNumId w:val="1"/>
  </w:num>
  <w:num w:numId="13">
    <w:abstractNumId w:val="20"/>
  </w:num>
  <w:num w:numId="14">
    <w:abstractNumId w:val="8"/>
  </w:num>
  <w:num w:numId="15">
    <w:abstractNumId w:val="9"/>
  </w:num>
  <w:num w:numId="16">
    <w:abstractNumId w:val="4"/>
  </w:num>
  <w:num w:numId="17">
    <w:abstractNumId w:val="13"/>
  </w:num>
  <w:num w:numId="18">
    <w:abstractNumId w:val="3"/>
  </w:num>
  <w:num w:numId="19">
    <w:abstractNumId w:val="5"/>
  </w:num>
  <w:num w:numId="20">
    <w:abstractNumId w:val="6"/>
  </w:num>
  <w:num w:numId="21">
    <w:abstractNumId w:val="12"/>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90"/>
  <w:doNotDisplayPageBoundaries/>
  <w:doNotTrackMoves/>
  <w:defaultTabStop w:val="720"/>
  <w:characterSpacingControl w:val="doNotCompress"/>
  <w:savePreviewPicture/>
  <w:footnotePr>
    <w:footnote w:id="0"/>
    <w:footnote w:id="1"/>
  </w:footnotePr>
  <w:endnotePr>
    <w:endnote w:id="0"/>
    <w:endnote w:id="1"/>
  </w:endnotePr>
  <w:compat/>
  <w:rsids>
    <w:rsidRoot w:val="0092094B"/>
    <w:rsid w:val="00042BD5"/>
    <w:rsid w:val="00060C75"/>
    <w:rsid w:val="001221D3"/>
    <w:rsid w:val="00141FBE"/>
    <w:rsid w:val="00181F94"/>
    <w:rsid w:val="001A05E8"/>
    <w:rsid w:val="001B4258"/>
    <w:rsid w:val="00237CDC"/>
    <w:rsid w:val="00243E8B"/>
    <w:rsid w:val="0025235C"/>
    <w:rsid w:val="002B601B"/>
    <w:rsid w:val="003579A8"/>
    <w:rsid w:val="003A02CF"/>
    <w:rsid w:val="003C2901"/>
    <w:rsid w:val="00421BB0"/>
    <w:rsid w:val="004818F1"/>
    <w:rsid w:val="00484D09"/>
    <w:rsid w:val="004975AD"/>
    <w:rsid w:val="004A034C"/>
    <w:rsid w:val="004D42E9"/>
    <w:rsid w:val="0050507C"/>
    <w:rsid w:val="0057123D"/>
    <w:rsid w:val="00583634"/>
    <w:rsid w:val="00625B52"/>
    <w:rsid w:val="00630416"/>
    <w:rsid w:val="006B1C85"/>
    <w:rsid w:val="00701AAF"/>
    <w:rsid w:val="00787DB0"/>
    <w:rsid w:val="00793CA2"/>
    <w:rsid w:val="007B6F68"/>
    <w:rsid w:val="007C039F"/>
    <w:rsid w:val="00816FC3"/>
    <w:rsid w:val="008315CF"/>
    <w:rsid w:val="0083419B"/>
    <w:rsid w:val="008956A5"/>
    <w:rsid w:val="0092094B"/>
    <w:rsid w:val="00950497"/>
    <w:rsid w:val="00964E53"/>
    <w:rsid w:val="009A72D6"/>
    <w:rsid w:val="009B0B0C"/>
    <w:rsid w:val="009D180B"/>
    <w:rsid w:val="009E148C"/>
    <w:rsid w:val="00A40E20"/>
    <w:rsid w:val="00A56EBE"/>
    <w:rsid w:val="00A602A3"/>
    <w:rsid w:val="00A952BE"/>
    <w:rsid w:val="00AE551E"/>
    <w:rsid w:val="00B01783"/>
    <w:rsid w:val="00BD3E11"/>
    <w:rsid w:val="00C021AE"/>
    <w:rsid w:val="00C11A45"/>
    <w:rsid w:val="00C673A0"/>
    <w:rsid w:val="00CE3B65"/>
    <w:rsid w:val="00D6289B"/>
    <w:rsid w:val="00D929FD"/>
    <w:rsid w:val="00DE6C9A"/>
    <w:rsid w:val="00E113C0"/>
    <w:rsid w:val="00E63248"/>
    <w:rsid w:val="00F15939"/>
    <w:rsid w:val="00F41EDA"/>
    <w:rsid w:val="00FB3C0B"/>
    <w:rsid w:val="00FD2E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83634"/>
    <w:rPr>
      <w:sz w:val="24"/>
      <w:szCs w:val="24"/>
    </w:rPr>
  </w:style>
  <w:style w:type="paragraph" w:styleId="Heading1">
    <w:name w:val="heading 1"/>
    <w:basedOn w:val="Normal"/>
    <w:next w:val="Normal"/>
    <w:qFormat/>
    <w:rsid w:val="0092094B"/>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C44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6E777D"/>
    <w:pPr>
      <w:spacing w:after="240"/>
      <w:jc w:val="both"/>
    </w:pPr>
    <w:rPr>
      <w:szCs w:val="20"/>
    </w:rPr>
  </w:style>
  <w:style w:type="character" w:styleId="Hyperlink">
    <w:name w:val="Hyperlink"/>
    <w:basedOn w:val="DefaultParagraphFont"/>
    <w:rsid w:val="006E726B"/>
    <w:rPr>
      <w:color w:val="0000FF"/>
      <w:u w:val="single"/>
    </w:rPr>
  </w:style>
  <w:style w:type="paragraph" w:customStyle="1" w:styleId="item">
    <w:name w:val="item"/>
    <w:basedOn w:val="Normal"/>
    <w:rsid w:val="001318F4"/>
    <w:pPr>
      <w:spacing w:before="60" w:after="60"/>
    </w:pPr>
    <w:rPr>
      <w:szCs w:val="20"/>
    </w:rPr>
  </w:style>
  <w:style w:type="paragraph" w:styleId="BodyText2">
    <w:name w:val="Body Text 2"/>
    <w:basedOn w:val="Normal"/>
    <w:rsid w:val="001318F4"/>
    <w:pPr>
      <w:spacing w:after="120" w:line="480" w:lineRule="auto"/>
    </w:pPr>
  </w:style>
  <w:style w:type="paragraph" w:styleId="BodyTextIndent2">
    <w:name w:val="Body Text Indent 2"/>
    <w:basedOn w:val="Normal"/>
    <w:rsid w:val="002E1096"/>
    <w:pPr>
      <w:spacing w:after="120" w:line="480" w:lineRule="auto"/>
      <w:ind w:left="360"/>
    </w:pPr>
  </w:style>
  <w:style w:type="paragraph" w:customStyle="1" w:styleId="Indent1">
    <w:name w:val="Indent 1"/>
    <w:basedOn w:val="Normal"/>
    <w:rsid w:val="002E1096"/>
    <w:pPr>
      <w:numPr>
        <w:numId w:val="1"/>
      </w:numPr>
      <w:tabs>
        <w:tab w:val="left" w:pos="5040"/>
      </w:tabs>
      <w:spacing w:after="120"/>
      <w:jc w:val="both"/>
    </w:pPr>
  </w:style>
  <w:style w:type="character" w:styleId="Strong">
    <w:name w:val="Strong"/>
    <w:basedOn w:val="DefaultParagraphFont"/>
    <w:qFormat/>
    <w:rsid w:val="009022E1"/>
    <w:rPr>
      <w:b/>
      <w:bCs/>
    </w:rPr>
  </w:style>
  <w:style w:type="paragraph" w:styleId="BalloonText">
    <w:name w:val="Balloon Text"/>
    <w:basedOn w:val="Normal"/>
    <w:semiHidden/>
    <w:rsid w:val="00AB45E1"/>
    <w:rPr>
      <w:rFonts w:ascii="Tahoma" w:hAnsi="Tahoma" w:cs="Tahoma"/>
      <w:sz w:val="16"/>
      <w:szCs w:val="16"/>
    </w:rPr>
  </w:style>
  <w:style w:type="paragraph" w:styleId="Footer">
    <w:name w:val="footer"/>
    <w:basedOn w:val="Normal"/>
    <w:rsid w:val="004A2BB7"/>
    <w:pPr>
      <w:tabs>
        <w:tab w:val="center" w:pos="4320"/>
        <w:tab w:val="right" w:pos="8640"/>
      </w:tabs>
    </w:pPr>
  </w:style>
  <w:style w:type="character" w:styleId="PageNumber">
    <w:name w:val="page number"/>
    <w:basedOn w:val="DefaultParagraphFont"/>
    <w:rsid w:val="004A2BB7"/>
  </w:style>
  <w:style w:type="character" w:styleId="FollowedHyperlink">
    <w:name w:val="FollowedHyperlink"/>
    <w:basedOn w:val="DefaultParagraphFont"/>
    <w:rsid w:val="006530F3"/>
    <w:rPr>
      <w:color w:val="800080"/>
      <w:u w:val="single"/>
    </w:rPr>
  </w:style>
  <w:style w:type="character" w:customStyle="1" w:styleId="srtitle1">
    <w:name w:val="srtitle1"/>
    <w:basedOn w:val="DefaultParagraphFont"/>
    <w:rsid w:val="002B143C"/>
    <w:rPr>
      <w:b/>
      <w:bCs/>
    </w:rPr>
  </w:style>
  <w:style w:type="paragraph" w:styleId="ListParagraph">
    <w:name w:val="List Paragraph"/>
    <w:basedOn w:val="Normal"/>
    <w:uiPriority w:val="72"/>
    <w:rsid w:val="004975AD"/>
    <w:pPr>
      <w:ind w:left="720"/>
      <w:contextualSpacing/>
    </w:pPr>
  </w:style>
  <w:style w:type="paragraph" w:customStyle="1" w:styleId="tabhead">
    <w:name w:val="tabhead"/>
    <w:basedOn w:val="Normal"/>
    <w:next w:val="tabbod"/>
    <w:rsid w:val="00793CA2"/>
    <w:pPr>
      <w:keepNext/>
      <w:spacing w:after="120"/>
      <w:jc w:val="both"/>
    </w:pPr>
    <w:rPr>
      <w:b/>
      <w:szCs w:val="20"/>
    </w:rPr>
  </w:style>
  <w:style w:type="paragraph" w:customStyle="1" w:styleId="tabbod">
    <w:name w:val="tabbod"/>
    <w:basedOn w:val="tabhead"/>
    <w:rsid w:val="00793CA2"/>
    <w:rPr>
      <w:b w:val="0"/>
    </w:rPr>
  </w:style>
</w:styles>
</file>

<file path=word/webSettings.xml><?xml version="1.0" encoding="utf-8"?>
<w:webSettings xmlns:r="http://schemas.openxmlformats.org/officeDocument/2006/relationships" xmlns:w="http://schemas.openxmlformats.org/wordprocessingml/2006/main">
  <w:divs>
    <w:div w:id="1919362781">
      <w:bodyDiv w:val="1"/>
      <w:marLeft w:val="0"/>
      <w:marRight w:val="0"/>
      <w:marTop w:val="0"/>
      <w:marBottom w:val="0"/>
      <w:divBdr>
        <w:top w:val="none" w:sz="0" w:space="0" w:color="auto"/>
        <w:left w:val="none" w:sz="0" w:space="0" w:color="auto"/>
        <w:bottom w:val="none" w:sz="0" w:space="0" w:color="auto"/>
        <w:right w:val="none" w:sz="0" w:space="0" w:color="auto"/>
      </w:divBdr>
      <w:divsChild>
        <w:div w:id="332025697">
          <w:marLeft w:val="547"/>
          <w:marRight w:val="0"/>
          <w:marTop w:val="154"/>
          <w:marBottom w:val="0"/>
          <w:divBdr>
            <w:top w:val="none" w:sz="0" w:space="0" w:color="auto"/>
            <w:left w:val="none" w:sz="0" w:space="0" w:color="auto"/>
            <w:bottom w:val="none" w:sz="0" w:space="0" w:color="auto"/>
            <w:right w:val="none" w:sz="0" w:space="0" w:color="auto"/>
          </w:divBdr>
        </w:div>
        <w:div w:id="1534615568">
          <w:marLeft w:val="547"/>
          <w:marRight w:val="0"/>
          <w:marTop w:val="154"/>
          <w:marBottom w:val="0"/>
          <w:divBdr>
            <w:top w:val="none" w:sz="0" w:space="0" w:color="auto"/>
            <w:left w:val="none" w:sz="0" w:space="0" w:color="auto"/>
            <w:bottom w:val="none" w:sz="0" w:space="0" w:color="auto"/>
            <w:right w:val="none" w:sz="0" w:space="0" w:color="auto"/>
          </w:divBdr>
        </w:div>
        <w:div w:id="1549103718">
          <w:marLeft w:val="547"/>
          <w:marRight w:val="0"/>
          <w:marTop w:val="154"/>
          <w:marBottom w:val="0"/>
          <w:divBdr>
            <w:top w:val="none" w:sz="0" w:space="0" w:color="auto"/>
            <w:left w:val="none" w:sz="0" w:space="0" w:color="auto"/>
            <w:bottom w:val="none" w:sz="0" w:space="0" w:color="auto"/>
            <w:right w:val="none" w:sz="0" w:space="0" w:color="auto"/>
          </w:divBdr>
        </w:div>
        <w:div w:id="1559583486">
          <w:marLeft w:val="547"/>
          <w:marRight w:val="0"/>
          <w:marTop w:val="154"/>
          <w:marBottom w:val="0"/>
          <w:divBdr>
            <w:top w:val="none" w:sz="0" w:space="0" w:color="auto"/>
            <w:left w:val="none" w:sz="0" w:space="0" w:color="auto"/>
            <w:bottom w:val="none" w:sz="0" w:space="0" w:color="auto"/>
            <w:right w:val="none" w:sz="0" w:space="0" w:color="auto"/>
          </w:divBdr>
        </w:div>
      </w:divsChild>
    </w:div>
    <w:div w:id="2076509507">
      <w:bodyDiv w:val="1"/>
      <w:marLeft w:val="0"/>
      <w:marRight w:val="0"/>
      <w:marTop w:val="0"/>
      <w:marBottom w:val="0"/>
      <w:divBdr>
        <w:top w:val="none" w:sz="0" w:space="0" w:color="auto"/>
        <w:left w:val="none" w:sz="0" w:space="0" w:color="auto"/>
        <w:bottom w:val="none" w:sz="0" w:space="0" w:color="auto"/>
        <w:right w:val="none" w:sz="0" w:space="0" w:color="auto"/>
      </w:divBdr>
      <w:divsChild>
        <w:div w:id="1849170645">
          <w:marLeft w:val="0"/>
          <w:marRight w:val="0"/>
          <w:marTop w:val="0"/>
          <w:marBottom w:val="0"/>
          <w:divBdr>
            <w:top w:val="none" w:sz="0" w:space="0" w:color="auto"/>
            <w:left w:val="none" w:sz="0" w:space="0" w:color="auto"/>
            <w:bottom w:val="none" w:sz="0" w:space="0" w:color="auto"/>
            <w:right w:val="none" w:sz="0" w:space="0" w:color="auto"/>
          </w:divBdr>
          <w:divsChild>
            <w:div w:id="40446765">
              <w:marLeft w:val="0"/>
              <w:marRight w:val="0"/>
              <w:marTop w:val="0"/>
              <w:marBottom w:val="0"/>
              <w:divBdr>
                <w:top w:val="none" w:sz="0" w:space="0" w:color="auto"/>
                <w:left w:val="none" w:sz="0" w:space="0" w:color="auto"/>
                <w:bottom w:val="none" w:sz="0" w:space="0" w:color="auto"/>
                <w:right w:val="none" w:sz="0" w:space="0" w:color="auto"/>
              </w:divBdr>
            </w:div>
            <w:div w:id="132255602">
              <w:marLeft w:val="0"/>
              <w:marRight w:val="0"/>
              <w:marTop w:val="0"/>
              <w:marBottom w:val="0"/>
              <w:divBdr>
                <w:top w:val="none" w:sz="0" w:space="0" w:color="auto"/>
                <w:left w:val="none" w:sz="0" w:space="0" w:color="auto"/>
                <w:bottom w:val="none" w:sz="0" w:space="0" w:color="auto"/>
                <w:right w:val="none" w:sz="0" w:space="0" w:color="auto"/>
              </w:divBdr>
            </w:div>
            <w:div w:id="339505820">
              <w:marLeft w:val="0"/>
              <w:marRight w:val="0"/>
              <w:marTop w:val="0"/>
              <w:marBottom w:val="0"/>
              <w:divBdr>
                <w:top w:val="none" w:sz="0" w:space="0" w:color="auto"/>
                <w:left w:val="none" w:sz="0" w:space="0" w:color="auto"/>
                <w:bottom w:val="none" w:sz="0" w:space="0" w:color="auto"/>
                <w:right w:val="none" w:sz="0" w:space="0" w:color="auto"/>
              </w:divBdr>
            </w:div>
            <w:div w:id="435102646">
              <w:marLeft w:val="0"/>
              <w:marRight w:val="0"/>
              <w:marTop w:val="0"/>
              <w:marBottom w:val="0"/>
              <w:divBdr>
                <w:top w:val="none" w:sz="0" w:space="0" w:color="auto"/>
                <w:left w:val="none" w:sz="0" w:space="0" w:color="auto"/>
                <w:bottom w:val="none" w:sz="0" w:space="0" w:color="auto"/>
                <w:right w:val="none" w:sz="0" w:space="0" w:color="auto"/>
              </w:divBdr>
            </w:div>
            <w:div w:id="477721292">
              <w:marLeft w:val="0"/>
              <w:marRight w:val="0"/>
              <w:marTop w:val="0"/>
              <w:marBottom w:val="0"/>
              <w:divBdr>
                <w:top w:val="none" w:sz="0" w:space="0" w:color="auto"/>
                <w:left w:val="none" w:sz="0" w:space="0" w:color="auto"/>
                <w:bottom w:val="none" w:sz="0" w:space="0" w:color="auto"/>
                <w:right w:val="none" w:sz="0" w:space="0" w:color="auto"/>
              </w:divBdr>
            </w:div>
            <w:div w:id="480394054">
              <w:marLeft w:val="0"/>
              <w:marRight w:val="0"/>
              <w:marTop w:val="0"/>
              <w:marBottom w:val="0"/>
              <w:divBdr>
                <w:top w:val="none" w:sz="0" w:space="0" w:color="auto"/>
                <w:left w:val="none" w:sz="0" w:space="0" w:color="auto"/>
                <w:bottom w:val="none" w:sz="0" w:space="0" w:color="auto"/>
                <w:right w:val="none" w:sz="0" w:space="0" w:color="auto"/>
              </w:divBdr>
            </w:div>
            <w:div w:id="566458558">
              <w:marLeft w:val="0"/>
              <w:marRight w:val="0"/>
              <w:marTop w:val="0"/>
              <w:marBottom w:val="0"/>
              <w:divBdr>
                <w:top w:val="none" w:sz="0" w:space="0" w:color="auto"/>
                <w:left w:val="none" w:sz="0" w:space="0" w:color="auto"/>
                <w:bottom w:val="none" w:sz="0" w:space="0" w:color="auto"/>
                <w:right w:val="none" w:sz="0" w:space="0" w:color="auto"/>
              </w:divBdr>
            </w:div>
            <w:div w:id="1473669525">
              <w:marLeft w:val="0"/>
              <w:marRight w:val="0"/>
              <w:marTop w:val="0"/>
              <w:marBottom w:val="0"/>
              <w:divBdr>
                <w:top w:val="none" w:sz="0" w:space="0" w:color="auto"/>
                <w:left w:val="none" w:sz="0" w:space="0" w:color="auto"/>
                <w:bottom w:val="none" w:sz="0" w:space="0" w:color="auto"/>
                <w:right w:val="none" w:sz="0" w:space="0" w:color="auto"/>
              </w:divBdr>
            </w:div>
            <w:div w:id="20861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678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Atalay.atasu@mgt.gatech.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0D3F30-C2D9-472B-9EF4-0A36F37B2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7</Pages>
  <Words>2155</Words>
  <Characters>12284</Characters>
  <Application>Microsoft Office Word</Application>
  <DocSecurity>0</DocSecurity>
  <Lines>102</Lines>
  <Paragraphs>28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vector>
  </TitlesOfParts>
  <Company>Vanderbilt University</Company>
  <LinksUpToDate>false</LinksUpToDate>
  <CharactersWithSpaces>14411</CharactersWithSpaces>
  <SharedDoc>false</SharedDoc>
  <HLinks>
    <vt:vector size="18" baseType="variant">
      <vt:variant>
        <vt:i4>1769524</vt:i4>
      </vt:variant>
      <vt:variant>
        <vt:i4>9</vt:i4>
      </vt:variant>
      <vt:variant>
        <vt:i4>0</vt:i4>
      </vt:variant>
      <vt:variant>
        <vt:i4>5</vt:i4>
      </vt:variant>
      <vt:variant>
        <vt:lpwstr>http://www.business2.com/</vt:lpwstr>
      </vt:variant>
      <vt:variant>
        <vt:lpwstr/>
      </vt:variant>
      <vt:variant>
        <vt:i4>1376299</vt:i4>
      </vt:variant>
      <vt:variant>
        <vt:i4>3</vt:i4>
      </vt:variant>
      <vt:variant>
        <vt:i4>0</vt:i4>
      </vt:variant>
      <vt:variant>
        <vt:i4>5</vt:i4>
      </vt:variant>
      <vt:variant>
        <vt:lpwstr>http://www.amazon.com/Winning-At-Retail-Developing-Sustained/dp/047147357X/sr=1-1/qid=1167927103/ref=pd_bbs_sr_1/104-5015263-7084765?ie=UTF8&amp;s=books</vt:lpwstr>
      </vt:variant>
      <vt:variant>
        <vt:lpwstr/>
      </vt:variant>
      <vt:variant>
        <vt:i4>7340119</vt:i4>
      </vt:variant>
      <vt:variant>
        <vt:i4>-1</vt:i4>
      </vt:variant>
      <vt:variant>
        <vt:i4>1026</vt:i4>
      </vt:variant>
      <vt:variant>
        <vt:i4>1</vt:i4>
      </vt:variant>
      <vt:variant>
        <vt:lpwstr>http://mba.vanderbilt.edu/creativeservices/NewVRect/ogsm07a.gif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Graduate School</dc:creator>
  <cp:keywords/>
  <cp:lastModifiedBy>setup</cp:lastModifiedBy>
  <cp:revision>8</cp:revision>
  <cp:lastPrinted>2009-02-16T22:57:00Z</cp:lastPrinted>
  <dcterms:created xsi:type="dcterms:W3CDTF">2009-02-23T22:05:00Z</dcterms:created>
  <dcterms:modified xsi:type="dcterms:W3CDTF">2009-03-02T20:10:00Z</dcterms:modified>
</cp:coreProperties>
</file>