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60536"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bookmarkStart w:id="0" w:name="_GoBack"/>
      <w:bookmarkEnd w:id="0"/>
    </w:p>
    <w:p w14:paraId="52FAC802" w14:textId="7ADCB4F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COURSE N</w:t>
      </w:r>
      <w:r w:rsidR="00EA6F27" w:rsidRPr="0031400F">
        <w:rPr>
          <w:rFonts w:eastAsia="Times New Roman"/>
          <w:sz w:val="20"/>
        </w:rPr>
        <w:t xml:space="preserve">UMBER AND TITLE: </w:t>
      </w:r>
      <w:r w:rsidR="00E13970">
        <w:rPr>
          <w:rFonts w:cs="Arial"/>
          <w:sz w:val="20"/>
        </w:rPr>
        <w:t xml:space="preserve">MUSI </w:t>
      </w:r>
      <w:r w:rsidR="00E52894">
        <w:rPr>
          <w:rFonts w:cs="Arial"/>
          <w:sz w:val="20"/>
        </w:rPr>
        <w:t>1</w:t>
      </w:r>
      <w:r w:rsidR="00686F6A">
        <w:rPr>
          <w:rFonts w:cs="Arial"/>
          <w:sz w:val="20"/>
        </w:rPr>
        <w:t>001</w:t>
      </w:r>
      <w:r w:rsidR="00F92ED4">
        <w:rPr>
          <w:rFonts w:cs="Arial"/>
          <w:sz w:val="20"/>
        </w:rPr>
        <w:t xml:space="preserve"> </w:t>
      </w:r>
      <w:r w:rsidR="00BA4503" w:rsidRPr="0031400F">
        <w:rPr>
          <w:rFonts w:cs="Arial"/>
          <w:sz w:val="20"/>
        </w:rPr>
        <w:t>­ 3 Cr. Hrs.</w:t>
      </w:r>
      <w:r w:rsidR="00BA4503" w:rsidRPr="0031400F">
        <w:rPr>
          <w:rFonts w:eastAsia="Times New Roman"/>
          <w:sz w:val="20"/>
        </w:rPr>
        <w:t xml:space="preserve"> </w:t>
      </w:r>
      <w:r w:rsidR="00EA6F27" w:rsidRPr="0031400F">
        <w:rPr>
          <w:rFonts w:eastAsia="Times New Roman"/>
          <w:sz w:val="20"/>
        </w:rPr>
        <w:t xml:space="preserve">– </w:t>
      </w:r>
      <w:r w:rsidR="00E52894">
        <w:rPr>
          <w:rFonts w:eastAsia="Times New Roman"/>
          <w:sz w:val="20"/>
        </w:rPr>
        <w:t>Laptop Orchestra</w:t>
      </w:r>
      <w:r w:rsidRPr="0031400F">
        <w:rPr>
          <w:rFonts w:eastAsia="Times New Roman"/>
          <w:sz w:val="20"/>
        </w:rPr>
        <w:t xml:space="preserve"> </w:t>
      </w:r>
    </w:p>
    <w:p w14:paraId="79D7E2DE"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6A275F4C" w14:textId="327C3EA1"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CREDITS &amp; </w:t>
      </w:r>
      <w:r w:rsidR="00E52894">
        <w:rPr>
          <w:rFonts w:eastAsia="Times New Roman"/>
          <w:sz w:val="20"/>
        </w:rPr>
        <w:t>HOURS: 3 credit hours: lecture 2</w:t>
      </w:r>
      <w:r w:rsidRPr="0031400F">
        <w:rPr>
          <w:rFonts w:eastAsia="Times New Roman"/>
          <w:sz w:val="20"/>
        </w:rPr>
        <w:t xml:space="preserve"> hours </w:t>
      </w:r>
      <w:r w:rsidR="00E52894">
        <w:rPr>
          <w:rFonts w:eastAsia="Times New Roman"/>
          <w:sz w:val="20"/>
        </w:rPr>
        <w:t>+ lab 3 hours</w:t>
      </w:r>
    </w:p>
    <w:p w14:paraId="04F3D118"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342FA15B" w14:textId="3117C98D" w:rsidR="004C4D7C" w:rsidRPr="00E24689" w:rsidRDefault="00E13970" w:rsidP="00E24689">
      <w:pPr>
        <w:rPr>
          <w:rFonts w:eastAsia="Times New Roman"/>
          <w:sz w:val="20"/>
        </w:rPr>
      </w:pPr>
      <w:r>
        <w:rPr>
          <w:rFonts w:eastAsia="Times New Roman"/>
          <w:sz w:val="20"/>
        </w:rPr>
        <w:t>REQUIRED</w:t>
      </w:r>
      <w:r w:rsidR="006334F8" w:rsidRPr="0031400F">
        <w:rPr>
          <w:rFonts w:eastAsia="Times New Roman"/>
          <w:sz w:val="20"/>
        </w:rPr>
        <w:t xml:space="preserve"> PREREQUISITE: </w:t>
      </w:r>
      <w:r w:rsidR="008C3D3A">
        <w:rPr>
          <w:rFonts w:eastAsia="Times New Roman"/>
          <w:sz w:val="20"/>
          <w:shd w:val="clear" w:color="auto" w:fill="FFFFFF"/>
        </w:rPr>
        <w:t>MUSI 2010</w:t>
      </w:r>
      <w:r>
        <w:rPr>
          <w:rFonts w:eastAsia="Times New Roman"/>
          <w:sz w:val="20"/>
          <w:shd w:val="clear" w:color="auto" w:fill="FFFFFF"/>
        </w:rPr>
        <w:t>—Fundamentals of Musicianship I</w:t>
      </w:r>
    </w:p>
    <w:p w14:paraId="336D6A28"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546CA952" w14:textId="418C6B12" w:rsidR="00C01C1E" w:rsidRPr="00C01C1E" w:rsidRDefault="006334F8" w:rsidP="00096F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shd w:val="clear" w:color="auto" w:fill="FFFFFF"/>
        </w:rPr>
      </w:pPr>
      <w:r w:rsidRPr="0031400F">
        <w:rPr>
          <w:rFonts w:eastAsia="Times New Roman"/>
          <w:sz w:val="20"/>
        </w:rPr>
        <w:t xml:space="preserve">PURPOSE: </w:t>
      </w:r>
      <w:r w:rsidR="00096FBD">
        <w:rPr>
          <w:rFonts w:eastAsia="Times New Roman"/>
          <w:sz w:val="20"/>
          <w:shd w:val="clear" w:color="auto" w:fill="FFFFFF"/>
        </w:rPr>
        <w:t xml:space="preserve">Laptop ensembles are the first </w:t>
      </w:r>
      <w:r w:rsidR="00E363A6">
        <w:rPr>
          <w:rFonts w:eastAsia="Times New Roman"/>
          <w:sz w:val="20"/>
          <w:shd w:val="clear" w:color="auto" w:fill="FFFFFF"/>
        </w:rPr>
        <w:t>large-format digital ensembles to gain traction in the 21</w:t>
      </w:r>
      <w:r w:rsidR="00E363A6" w:rsidRPr="00E363A6">
        <w:rPr>
          <w:rFonts w:eastAsia="Times New Roman"/>
          <w:sz w:val="20"/>
          <w:shd w:val="clear" w:color="auto" w:fill="FFFFFF"/>
          <w:vertAlign w:val="superscript"/>
        </w:rPr>
        <w:t>st</w:t>
      </w:r>
      <w:r w:rsidR="00E363A6">
        <w:rPr>
          <w:rFonts w:eastAsia="Times New Roman"/>
          <w:sz w:val="20"/>
          <w:shd w:val="clear" w:color="auto" w:fill="FFFFFF"/>
        </w:rPr>
        <w:t xml:space="preserve"> century, establishing fundamentally new paradigms for creating and performing music in concert. This course explores laptop orchestras from a hands-on perspective through the analysis of existing repertoire for laptop orchestra, the rehearsal and performance of that repertoire, and the creation and performance of entirely new works for laptop ensemble. </w:t>
      </w:r>
      <w:r w:rsidR="00024297">
        <w:rPr>
          <w:rFonts w:eastAsia="Times New Roman"/>
          <w:sz w:val="20"/>
          <w:shd w:val="clear" w:color="auto" w:fill="FFFFFF"/>
        </w:rPr>
        <w:t>At the same time, the course focuses on skills fundamental to 21</w:t>
      </w:r>
      <w:r w:rsidR="00024297" w:rsidRPr="00024297">
        <w:rPr>
          <w:rFonts w:eastAsia="Times New Roman"/>
          <w:sz w:val="20"/>
          <w:shd w:val="clear" w:color="auto" w:fill="FFFFFF"/>
          <w:vertAlign w:val="superscript"/>
        </w:rPr>
        <w:t>st</w:t>
      </w:r>
      <w:r w:rsidR="00024297">
        <w:rPr>
          <w:rFonts w:eastAsia="Times New Roman"/>
          <w:sz w:val="20"/>
          <w:shd w:val="clear" w:color="auto" w:fill="FFFFFF"/>
        </w:rPr>
        <w:t xml:space="preserve"> century digital musicians, including </w:t>
      </w:r>
      <w:r w:rsidR="00D52B3F">
        <w:rPr>
          <w:rFonts w:eastAsia="Times New Roman"/>
          <w:sz w:val="20"/>
          <w:shd w:val="clear" w:color="auto" w:fill="FFFFFF"/>
        </w:rPr>
        <w:t xml:space="preserve">performance of improvised and notated music on digital instruments, reading and creating graphical music notation, active listening in large ensembles with amplified sound, and designing and programming interactive performance systems. </w:t>
      </w:r>
    </w:p>
    <w:p w14:paraId="4E71CE7E" w14:textId="2BDB74CE" w:rsidR="00F92ED4" w:rsidRDefault="006334F8" w:rsidP="00C01C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 </w:t>
      </w:r>
    </w:p>
    <w:p w14:paraId="58DCC92F" w14:textId="77777777" w:rsidR="00E24689" w:rsidRDefault="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EXPECTATIONS:</w:t>
      </w:r>
    </w:p>
    <w:p w14:paraId="589A700B" w14:textId="1EB1E69A" w:rsidR="004B609B" w:rsidRPr="004B609B" w:rsidRDefault="004B609B"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Cs/>
          <w:sz w:val="20"/>
        </w:rPr>
      </w:pPr>
      <w:r>
        <w:rPr>
          <w:rFonts w:eastAsia="Times New Roman"/>
          <w:b/>
          <w:bCs/>
          <w:sz w:val="20"/>
        </w:rPr>
        <w:t xml:space="preserve">Preparation for class </w:t>
      </w:r>
      <w:r>
        <w:rPr>
          <w:rFonts w:eastAsia="Times New Roman"/>
          <w:bCs/>
          <w:sz w:val="20"/>
        </w:rPr>
        <w:t>includes completing assigned listening and reading (available on t-square) and individual practice of repertoire works.</w:t>
      </w:r>
    </w:p>
    <w:p w14:paraId="37C94D82" w14:textId="77777777" w:rsidR="004B609B" w:rsidRDefault="004B609B"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bCs/>
          <w:sz w:val="20"/>
        </w:rPr>
      </w:pPr>
    </w:p>
    <w:p w14:paraId="04DE3821" w14:textId="6D9B4978" w:rsidR="0011483E" w:rsidRPr="00615B9D" w:rsidRDefault="00615B9D"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b/>
          <w:bCs/>
          <w:sz w:val="20"/>
        </w:rPr>
        <w:t>Performances (2)</w:t>
      </w:r>
      <w:r>
        <w:rPr>
          <w:rFonts w:eastAsia="Times New Roman"/>
          <w:bCs/>
          <w:sz w:val="20"/>
        </w:rPr>
        <w:t xml:space="preserve"> will require participation in sound checks and concerts that take place in the evenings, outside of regularly scheduled class meetings. These will be publicized in advance and </w:t>
      </w:r>
      <w:r w:rsidR="00D6314F">
        <w:rPr>
          <w:rFonts w:eastAsia="Times New Roman"/>
          <w:bCs/>
          <w:sz w:val="20"/>
        </w:rPr>
        <w:t>are required.</w:t>
      </w:r>
    </w:p>
    <w:p w14:paraId="06ACBB0F" w14:textId="77777777" w:rsidR="0011483E" w:rsidRDefault="0011483E"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bCs/>
          <w:sz w:val="20"/>
        </w:rPr>
      </w:pPr>
    </w:p>
    <w:p w14:paraId="39CA939D" w14:textId="59CAC757" w:rsidR="00776A5A" w:rsidRDefault="00776A5A"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Cs/>
          <w:sz w:val="20"/>
        </w:rPr>
      </w:pPr>
      <w:r>
        <w:rPr>
          <w:rFonts w:eastAsia="Times New Roman"/>
          <w:b/>
          <w:bCs/>
          <w:sz w:val="20"/>
        </w:rPr>
        <w:t xml:space="preserve">Analysis Paper </w:t>
      </w:r>
      <w:r w:rsidR="00965728">
        <w:rPr>
          <w:rFonts w:eastAsia="Times New Roman"/>
          <w:b/>
          <w:bCs/>
          <w:sz w:val="20"/>
        </w:rPr>
        <w:t xml:space="preserve">and Presentation </w:t>
      </w:r>
      <w:r>
        <w:rPr>
          <w:rFonts w:eastAsia="Times New Roman"/>
          <w:b/>
          <w:bCs/>
          <w:sz w:val="20"/>
        </w:rPr>
        <w:t xml:space="preserve">(1) </w:t>
      </w:r>
      <w:r w:rsidR="00D77D0D">
        <w:rPr>
          <w:rFonts w:eastAsia="Times New Roman"/>
          <w:bCs/>
          <w:sz w:val="20"/>
        </w:rPr>
        <w:t>discusses an existing piece of repertoire for laptop orchestra and the issues it raises and addresses in performance.</w:t>
      </w:r>
    </w:p>
    <w:p w14:paraId="2E7E76DE" w14:textId="77777777" w:rsidR="00D77D0D" w:rsidRDefault="00D77D0D"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Cs/>
          <w:sz w:val="20"/>
        </w:rPr>
      </w:pPr>
    </w:p>
    <w:p w14:paraId="394D5525" w14:textId="49B9BA5D" w:rsidR="00D77D0D" w:rsidRPr="004A1E6C" w:rsidRDefault="004A1E6C" w:rsidP="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Cs/>
          <w:sz w:val="20"/>
        </w:rPr>
      </w:pPr>
      <w:r>
        <w:rPr>
          <w:rFonts w:eastAsia="Times New Roman"/>
          <w:b/>
          <w:bCs/>
          <w:sz w:val="20"/>
        </w:rPr>
        <w:t>Group Project (1)</w:t>
      </w:r>
      <w:r w:rsidR="00A24318">
        <w:rPr>
          <w:rFonts w:eastAsia="Times New Roman"/>
          <w:bCs/>
          <w:sz w:val="20"/>
        </w:rPr>
        <w:t xml:space="preserve"> includes </w:t>
      </w:r>
      <w:r w:rsidR="00555973">
        <w:rPr>
          <w:rFonts w:eastAsia="Times New Roman"/>
          <w:bCs/>
          <w:sz w:val="20"/>
        </w:rPr>
        <w:t>conceiving of a new work for laptop orchestra, notating a score for it, implementing the technology to realize the work, and leading the work in rehearsals and performance.</w:t>
      </w:r>
    </w:p>
    <w:p w14:paraId="2A7A3B98" w14:textId="77777777" w:rsidR="0011483E" w:rsidRDefault="0011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298ED6C3" w14:textId="256D3D03" w:rsidR="006334F8" w:rsidRPr="0031400F" w:rsidRDefault="00E246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GRADING BREAKDOWN</w:t>
      </w:r>
      <w:r w:rsidR="006334F8" w:rsidRPr="0031400F">
        <w:rPr>
          <w:rFonts w:eastAsia="Times New Roman"/>
          <w:sz w:val="20"/>
        </w:rPr>
        <w:t xml:space="preserve">: </w:t>
      </w:r>
    </w:p>
    <w:p w14:paraId="67D1B4F4"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The following evaluative tools will be utilized in measuring progress towards obtaining the class objectives: </w:t>
      </w:r>
    </w:p>
    <w:p w14:paraId="7317E4BB"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629974EF" w14:textId="6EE56886" w:rsidR="00DB7175" w:rsidRDefault="00A33D34">
      <w:pPr>
        <w:widowControl w:val="0"/>
        <w:tabs>
          <w:tab w:val="right" w:pos="1980"/>
        </w:tabs>
        <w:autoSpaceDE w:val="0"/>
        <w:autoSpaceDN w:val="0"/>
        <w:adjustRightInd w:val="0"/>
        <w:rPr>
          <w:rFonts w:eastAsia="Times New Roman"/>
          <w:sz w:val="20"/>
        </w:rPr>
      </w:pPr>
      <w:r>
        <w:rPr>
          <w:rFonts w:eastAsia="Times New Roman"/>
          <w:sz w:val="20"/>
        </w:rPr>
        <w:t>Analysis Paper</w:t>
      </w:r>
      <w:r w:rsidR="00C761C3">
        <w:rPr>
          <w:rFonts w:eastAsia="Times New Roman"/>
          <w:sz w:val="20"/>
        </w:rPr>
        <w:t xml:space="preserve"> / Presentation</w:t>
      </w:r>
      <w:r w:rsidR="00C761C3">
        <w:rPr>
          <w:rFonts w:eastAsia="Times New Roman"/>
          <w:sz w:val="20"/>
        </w:rPr>
        <w:tab/>
      </w:r>
      <w:r>
        <w:rPr>
          <w:rFonts w:eastAsia="Times New Roman"/>
          <w:sz w:val="20"/>
        </w:rPr>
        <w:t>10%</w:t>
      </w:r>
    </w:p>
    <w:p w14:paraId="4B41BFAD" w14:textId="25EE84D9" w:rsidR="00A33D34" w:rsidRDefault="00A33D34">
      <w:pPr>
        <w:widowControl w:val="0"/>
        <w:tabs>
          <w:tab w:val="right" w:pos="1980"/>
        </w:tabs>
        <w:autoSpaceDE w:val="0"/>
        <w:autoSpaceDN w:val="0"/>
        <w:adjustRightInd w:val="0"/>
        <w:rPr>
          <w:rFonts w:eastAsia="Times New Roman"/>
          <w:sz w:val="20"/>
        </w:rPr>
      </w:pPr>
      <w:r>
        <w:rPr>
          <w:rFonts w:eastAsia="Times New Roman"/>
          <w:sz w:val="20"/>
        </w:rPr>
        <w:t>Group Project</w:t>
      </w:r>
      <w:r>
        <w:rPr>
          <w:rFonts w:eastAsia="Times New Roman"/>
          <w:sz w:val="20"/>
        </w:rPr>
        <w:tab/>
      </w:r>
      <w:r>
        <w:rPr>
          <w:rFonts w:eastAsia="Times New Roman"/>
          <w:sz w:val="20"/>
        </w:rPr>
        <w:tab/>
      </w:r>
      <w:r>
        <w:rPr>
          <w:rFonts w:eastAsia="Times New Roman"/>
          <w:sz w:val="20"/>
        </w:rPr>
        <w:tab/>
        <w:t>50%</w:t>
      </w:r>
    </w:p>
    <w:p w14:paraId="5C00CE13" w14:textId="0E86ADBE" w:rsidR="00A33D34" w:rsidRDefault="00A33D34">
      <w:pPr>
        <w:widowControl w:val="0"/>
        <w:tabs>
          <w:tab w:val="right" w:pos="1980"/>
        </w:tabs>
        <w:autoSpaceDE w:val="0"/>
        <w:autoSpaceDN w:val="0"/>
        <w:adjustRightInd w:val="0"/>
        <w:rPr>
          <w:rFonts w:eastAsia="Times New Roman"/>
          <w:sz w:val="20"/>
        </w:rPr>
      </w:pPr>
      <w:r>
        <w:rPr>
          <w:rFonts w:eastAsia="Times New Roman"/>
          <w:sz w:val="20"/>
        </w:rPr>
        <w:t>Participation and attendance</w:t>
      </w:r>
      <w:r>
        <w:rPr>
          <w:rFonts w:eastAsia="Times New Roman"/>
          <w:sz w:val="20"/>
        </w:rPr>
        <w:tab/>
        <w:t>10%</w:t>
      </w:r>
    </w:p>
    <w:p w14:paraId="4A6B396B" w14:textId="5FC40CC4" w:rsidR="00A33D34" w:rsidRDefault="00A33D34">
      <w:pPr>
        <w:widowControl w:val="0"/>
        <w:tabs>
          <w:tab w:val="right" w:pos="1980"/>
        </w:tabs>
        <w:autoSpaceDE w:val="0"/>
        <w:autoSpaceDN w:val="0"/>
        <w:adjustRightInd w:val="0"/>
        <w:rPr>
          <w:rFonts w:eastAsia="Times New Roman"/>
          <w:sz w:val="20"/>
        </w:rPr>
      </w:pPr>
      <w:r>
        <w:rPr>
          <w:rFonts w:eastAsia="Times New Roman"/>
          <w:sz w:val="20"/>
        </w:rPr>
        <w:t>Musicianship assessment</w:t>
      </w:r>
      <w:r>
        <w:rPr>
          <w:rFonts w:eastAsia="Times New Roman"/>
          <w:sz w:val="20"/>
        </w:rPr>
        <w:tab/>
      </w:r>
      <w:r>
        <w:rPr>
          <w:rFonts w:eastAsia="Times New Roman"/>
          <w:sz w:val="20"/>
        </w:rPr>
        <w:tab/>
        <w:t>30%</w:t>
      </w:r>
    </w:p>
    <w:p w14:paraId="68D8CA54" w14:textId="55E211C4" w:rsidR="006334F8" w:rsidRPr="0031400F" w:rsidRDefault="006334F8">
      <w:pPr>
        <w:widowControl w:val="0"/>
        <w:tabs>
          <w:tab w:val="right" w:pos="1980"/>
        </w:tabs>
        <w:autoSpaceDE w:val="0"/>
        <w:autoSpaceDN w:val="0"/>
        <w:adjustRightInd w:val="0"/>
        <w:rPr>
          <w:rFonts w:eastAsia="Times New Roman"/>
          <w:sz w:val="20"/>
        </w:rPr>
      </w:pPr>
      <w:r w:rsidRPr="0031400F">
        <w:rPr>
          <w:rFonts w:eastAsia="Times New Roman"/>
          <w:sz w:val="20"/>
        </w:rPr>
        <w:t xml:space="preserve">TOTAL                  </w:t>
      </w:r>
      <w:r w:rsidR="00DB7175">
        <w:rPr>
          <w:rFonts w:eastAsia="Times New Roman"/>
          <w:sz w:val="20"/>
        </w:rPr>
        <w:tab/>
      </w:r>
      <w:r w:rsidR="00DB7175">
        <w:rPr>
          <w:rFonts w:eastAsia="Times New Roman"/>
          <w:sz w:val="20"/>
        </w:rPr>
        <w:tab/>
      </w:r>
      <w:r w:rsidR="00DB7175">
        <w:rPr>
          <w:rFonts w:eastAsia="Times New Roman"/>
          <w:sz w:val="20"/>
        </w:rPr>
        <w:tab/>
      </w:r>
      <w:r w:rsidRPr="0031400F">
        <w:rPr>
          <w:rFonts w:eastAsia="Times New Roman"/>
          <w:sz w:val="20"/>
        </w:rPr>
        <w:t xml:space="preserve">100% </w:t>
      </w:r>
    </w:p>
    <w:p w14:paraId="5FD6F771" w14:textId="77777777" w:rsidR="006334F8" w:rsidRPr="0031400F" w:rsidRDefault="006334F8">
      <w:pPr>
        <w:rPr>
          <w:rFonts w:eastAsia="Times New Roman"/>
          <w:sz w:val="20"/>
        </w:rPr>
      </w:pPr>
    </w:p>
    <w:p w14:paraId="54DF9EB7" w14:textId="77777777" w:rsidR="006334F8" w:rsidRPr="0031400F" w:rsidRDefault="006334F8">
      <w:pPr>
        <w:rPr>
          <w:rFonts w:eastAsia="Times New Roman"/>
          <w:sz w:val="20"/>
        </w:rPr>
      </w:pPr>
      <w:r w:rsidRPr="0031400F">
        <w:rPr>
          <w:rFonts w:eastAsia="Times New Roman"/>
          <w:sz w:val="20"/>
        </w:rPr>
        <w:t>All assignments, quizzes, and tests will be graded by points. The final grade for the course will be determined by dividing the total points earned by the number of points possible for each of the categories listed in Method of Evaluation. These numbers will be converted into a grade according to the following scale: A=100-90%, B=89-80%, C=79-70%, D= 69-60%, F= 59% and below.</w:t>
      </w:r>
    </w:p>
    <w:p w14:paraId="21D8A534" w14:textId="77777777" w:rsidR="006334F8" w:rsidRPr="0031400F" w:rsidRDefault="006334F8">
      <w:pPr>
        <w:rPr>
          <w:rFonts w:eastAsia="Times New Roman"/>
          <w:sz w:val="20"/>
        </w:rPr>
      </w:pPr>
    </w:p>
    <w:p w14:paraId="0F4683C0"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GRADING POLICIES: </w:t>
      </w:r>
    </w:p>
    <w:p w14:paraId="1F3917A5" w14:textId="77777777" w:rsidR="006334F8" w:rsidRPr="0031400F" w:rsidRDefault="006334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Homework assignments are due</w:t>
      </w:r>
      <w:r w:rsidR="00ED0F81">
        <w:rPr>
          <w:rFonts w:eastAsia="Times New Roman"/>
          <w:sz w:val="20"/>
        </w:rPr>
        <w:t xml:space="preserve"> </w:t>
      </w:r>
      <w:r w:rsidR="00ED0F81" w:rsidRPr="00ED0F81">
        <w:rPr>
          <w:rFonts w:eastAsia="Times New Roman"/>
          <w:i/>
          <w:sz w:val="20"/>
        </w:rPr>
        <w:t>by the beginning of class</w:t>
      </w:r>
      <w:r w:rsidRPr="0031400F">
        <w:rPr>
          <w:rFonts w:eastAsia="Times New Roman"/>
          <w:sz w:val="20"/>
        </w:rPr>
        <w:t xml:space="preserve"> ON THE DUE DATE. A penalty of one letter grade per day will be applied to all late assignments. Documented illnesses and family emergencies are excepted, of course. Quizzes and exams cannot be made up unless you have a valid, documented excuse.</w:t>
      </w:r>
    </w:p>
    <w:p w14:paraId="6C4CE5F0" w14:textId="77777777" w:rsidR="002E7EE8" w:rsidRPr="0031400F" w:rsidRDefault="002E7E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5D1E0F96" w14:textId="77777777" w:rsidR="0089090E" w:rsidRPr="0031400F" w:rsidRDefault="006334F8"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szCs w:val="24"/>
        </w:rPr>
      </w:pPr>
      <w:r w:rsidRPr="0031400F">
        <w:rPr>
          <w:rFonts w:eastAsia="Times New Roman"/>
          <w:sz w:val="20"/>
        </w:rPr>
        <w:t xml:space="preserve">ACADEMIC INTEGRITY: Students must do their own work on assignments, projects, and tests unless collaboration is previously specified and approved by the instructor. Students caught cheating will receive zero credit for that assignment/quiz/test and may be subject to further sanctions through the Office of Student Integrity. </w:t>
      </w:r>
      <w:r w:rsidRPr="0031400F">
        <w:rPr>
          <w:rFonts w:eastAsia="Times New Roman"/>
          <w:sz w:val="20"/>
          <w:szCs w:val="24"/>
        </w:rPr>
        <w:t>Students are expected to abide by the Georgia Tech Honor Code and avoid any instances of academic misconduct, including but not limited to:</w:t>
      </w:r>
    </w:p>
    <w:p w14:paraId="6548E0CE" w14:textId="77777777" w:rsidR="0089090E" w:rsidRPr="0031400F"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szCs w:val="24"/>
        </w:rPr>
      </w:pPr>
      <w:r w:rsidRPr="0031400F">
        <w:rPr>
          <w:rFonts w:eastAsia="Times New Roman"/>
          <w:sz w:val="20"/>
          <w:szCs w:val="24"/>
        </w:rPr>
        <w:t>Possessing, using, or exchanging improperly acquired written or oral information in the preparation of a paper or for an exam.</w:t>
      </w:r>
    </w:p>
    <w:p w14:paraId="37E52D95" w14:textId="77777777" w:rsidR="0089090E" w:rsidRPr="0031400F"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szCs w:val="24"/>
        </w:rPr>
      </w:pPr>
      <w:r w:rsidRPr="0031400F">
        <w:rPr>
          <w:rFonts w:eastAsia="Times New Roman"/>
          <w:sz w:val="20"/>
          <w:szCs w:val="24"/>
        </w:rPr>
        <w:t>Substitution of material that is wholly or substantially identical to that created or published by another individual or individuals.</w:t>
      </w:r>
    </w:p>
    <w:p w14:paraId="6E12726F" w14:textId="77777777" w:rsidR="0089090E" w:rsidRDefault="0089090E" w:rsidP="0089090E">
      <w:pPr>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szCs w:val="24"/>
        </w:rPr>
      </w:pPr>
      <w:r w:rsidRPr="0031400F">
        <w:rPr>
          <w:rFonts w:eastAsia="Times New Roman"/>
          <w:sz w:val="20"/>
          <w:szCs w:val="24"/>
        </w:rPr>
        <w:t>False claims of performance or work that has been submitted by the student.</w:t>
      </w:r>
    </w:p>
    <w:p w14:paraId="16F749F5" w14:textId="77777777" w:rsidR="00E92B3C" w:rsidRPr="0031400F" w:rsidRDefault="00E92B3C" w:rsidP="00E92B3C">
      <w:pPr>
        <w:widowControl w:val="0"/>
        <w:tabs>
          <w:tab w:val="left" w:pos="2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eastAsia="Times New Roman"/>
          <w:sz w:val="20"/>
          <w:szCs w:val="24"/>
        </w:rPr>
      </w:pPr>
    </w:p>
    <w:p w14:paraId="54BD0D33" w14:textId="77777777" w:rsidR="0089090E" w:rsidRPr="0031400F"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10"/>
          <w:szCs w:val="10"/>
        </w:rPr>
      </w:pPr>
    </w:p>
    <w:p w14:paraId="73B0478C" w14:textId="77777777" w:rsidR="00FB29C7" w:rsidRPr="0031400F"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rPr>
      </w:pPr>
      <w:r w:rsidRPr="0031400F">
        <w:rPr>
          <w:rFonts w:eastAsia="Times New Roman"/>
          <w:sz w:val="20"/>
          <w:szCs w:val="24"/>
        </w:rPr>
        <w:lastRenderedPageBreak/>
        <w:t xml:space="preserve">Please refer to the published Georgia Institute </w:t>
      </w:r>
      <w:r w:rsidRPr="0031400F">
        <w:rPr>
          <w:rFonts w:eastAsia="Times New Roman"/>
          <w:sz w:val="20"/>
        </w:rPr>
        <w:t>of Technology Academic Honor Code for further information</w:t>
      </w:r>
      <w:r w:rsidRPr="0031400F">
        <w:rPr>
          <w:sz w:val="20"/>
        </w:rPr>
        <w:t xml:space="preserve">: </w:t>
      </w:r>
    </w:p>
    <w:p w14:paraId="749BC435" w14:textId="1C24674C" w:rsidR="0031400F" w:rsidRPr="0031400F" w:rsidRDefault="00FB29C7" w:rsidP="0031400F">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31400F">
        <w:rPr>
          <w:sz w:val="20"/>
        </w:rPr>
        <w:t>osi.gatech.edu/plugins/content/index.php?id=46</w:t>
      </w:r>
    </w:p>
    <w:p w14:paraId="16C32BFA" w14:textId="77777777" w:rsidR="0031400F" w:rsidRPr="0031400F" w:rsidRDefault="0031400F" w:rsidP="003140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7AE013" w14:textId="77777777" w:rsidR="0089090E" w:rsidRPr="0031400F"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STATEMENT REGARDING STUDENTS WITH DISABILITIES: </w:t>
      </w:r>
    </w:p>
    <w:p w14:paraId="7CF312F6" w14:textId="77777777" w:rsidR="00FB29C7" w:rsidRPr="0031400F"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142B744F" w14:textId="77777777" w:rsidR="0089090E" w:rsidRPr="0031400F" w:rsidRDefault="00686F6A" w:rsidP="00FB29C7">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hyperlink r:id="rId7" w:history="1">
        <w:r w:rsidR="00FB29C7" w:rsidRPr="0031400F">
          <w:rPr>
            <w:rStyle w:val="Hyperlink"/>
            <w:rFonts w:eastAsia="Times New Roman"/>
            <w:color w:val="auto"/>
            <w:sz w:val="20"/>
            <w:u w:val="none"/>
          </w:rPr>
          <w:t>http://www.adapts.gatech.edu/plugins/content/index.php?id=12</w:t>
        </w:r>
      </w:hyperlink>
    </w:p>
    <w:p w14:paraId="6219C7CC" w14:textId="77777777" w:rsidR="00FB29C7" w:rsidRPr="0031400F" w:rsidRDefault="00FB2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1212D9CB" w14:textId="77777777" w:rsidR="0089090E" w:rsidRPr="0031400F"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STATEMENT REGARDING CHANGES IN COURSE REQUIREMENTS: </w:t>
      </w:r>
    </w:p>
    <w:p w14:paraId="7839FDCF" w14:textId="77777777" w:rsidR="0089090E" w:rsidRPr="0031400F" w:rsidRDefault="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Since all classes do not progress at the same rate, it may be necessary to modify the above requirements or their timing as circumstances dictate. For example, the number and frequency of exams may be changed, or the number and sequence of assignments will be altered. In either of these cases, adequate notification will be given in writing and be discussed in class. </w:t>
      </w:r>
    </w:p>
    <w:p w14:paraId="63CAEFD3" w14:textId="77777777" w:rsidR="00F92ED4" w:rsidRDefault="00F92ED4">
      <w:pPr>
        <w:rPr>
          <w:rFonts w:eastAsia="Times New Roman"/>
          <w:sz w:val="20"/>
        </w:rPr>
      </w:pPr>
    </w:p>
    <w:p w14:paraId="2E0C68AB" w14:textId="4A7AE545" w:rsidR="00F05BDC" w:rsidRPr="00F05BDC" w:rsidRDefault="00F05BDC" w:rsidP="00F05BDC">
      <w:pPr>
        <w:rPr>
          <w:rFonts w:eastAsia="Times New Roman"/>
          <w:sz w:val="20"/>
        </w:rPr>
      </w:pPr>
      <w:r>
        <w:rPr>
          <w:rFonts w:eastAsia="Times New Roman"/>
          <w:sz w:val="20"/>
        </w:rPr>
        <w:t>MATERIALS:</w:t>
      </w:r>
    </w:p>
    <w:p w14:paraId="64425A16" w14:textId="6A733C67" w:rsidR="00EF59EE" w:rsidRDefault="00B7208A" w:rsidP="00F92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rebuchet MS"/>
          <w:sz w:val="20"/>
        </w:rPr>
      </w:pPr>
      <w:bookmarkStart w:id="1" w:name="OLE_LINK1"/>
      <w:bookmarkStart w:id="2" w:name="OLE_LINK2"/>
      <w:r>
        <w:rPr>
          <w:rFonts w:cs="Trebuchet MS"/>
          <w:sz w:val="20"/>
        </w:rPr>
        <w:t>All reading and listening materials are posted on t-square.</w:t>
      </w:r>
      <w:r w:rsidR="009362CC">
        <w:rPr>
          <w:rFonts w:cs="Trebuchet MS"/>
          <w:sz w:val="20"/>
        </w:rPr>
        <w:t xml:space="preserve"> There is no textbook.</w:t>
      </w:r>
    </w:p>
    <w:p w14:paraId="4F650122" w14:textId="77777777" w:rsidR="00B7208A" w:rsidRDefault="00B7208A" w:rsidP="00F92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rebuchet MS"/>
          <w:sz w:val="20"/>
        </w:rPr>
      </w:pPr>
    </w:p>
    <w:p w14:paraId="4275E921" w14:textId="744F2A01" w:rsidR="00B7208A" w:rsidRDefault="00B7208A" w:rsidP="00F92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rebuchet MS"/>
          <w:sz w:val="20"/>
        </w:rPr>
      </w:pPr>
      <w:r>
        <w:rPr>
          <w:rFonts w:cs="Trebuchet MS"/>
          <w:sz w:val="20"/>
        </w:rPr>
        <w:t xml:space="preserve">You are expected to use your own laptop in rehearsals and performances and in the realization of your group project. </w:t>
      </w:r>
      <w:r w:rsidR="00F34327">
        <w:rPr>
          <w:rFonts w:cs="Trebuchet MS"/>
          <w:sz w:val="20"/>
        </w:rPr>
        <w:t>The software you will need for this course — Ableton Live, Max/MSP, and Finale — is all available via the School of Music’s licensing KeyServer.</w:t>
      </w:r>
    </w:p>
    <w:p w14:paraId="022B3A37" w14:textId="77777777" w:rsidR="00B7208A" w:rsidRDefault="00B7208A" w:rsidP="00F92E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329194E6" w14:textId="196B31D1" w:rsidR="00416212" w:rsidRDefault="0089090E"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sidRPr="0031400F">
        <w:rPr>
          <w:rFonts w:eastAsia="Times New Roman"/>
          <w:sz w:val="20"/>
        </w:rPr>
        <w:t xml:space="preserve">COURSE OUTLINE: </w:t>
      </w:r>
      <w:bookmarkEnd w:id="1"/>
      <w:bookmarkEnd w:id="2"/>
    </w:p>
    <w:p w14:paraId="4062EA3B" w14:textId="77777777" w:rsidR="00416212" w:rsidRDefault="00416212"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p>
    <w:p w14:paraId="521253FA" w14:textId="57D50D21" w:rsidR="00416212" w:rsidRDefault="00416212"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1:</w:t>
      </w:r>
    </w:p>
    <w:p w14:paraId="23657E9C" w14:textId="10F20668" w:rsidR="00416212" w:rsidRDefault="00416212"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Lecture: Course Introduction; Laptop Orchestra History</w:t>
      </w:r>
    </w:p>
    <w:p w14:paraId="07B6F56D" w14:textId="1564906D" w:rsidR="00416212" w:rsidRDefault="00416212"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 xml:space="preserve">Lab: Making Sound Together; </w:t>
      </w:r>
      <w:r w:rsidR="00471EED">
        <w:rPr>
          <w:rFonts w:eastAsia="Times New Roman"/>
          <w:sz w:val="20"/>
        </w:rPr>
        <w:t xml:space="preserve">Following a Conductor; </w:t>
      </w:r>
      <w:r>
        <w:rPr>
          <w:rFonts w:eastAsia="Times New Roman"/>
          <w:sz w:val="20"/>
        </w:rPr>
        <w:t>First Rehearsal</w:t>
      </w:r>
    </w:p>
    <w:p w14:paraId="52D3EC09" w14:textId="1D2C6E2E" w:rsidR="00416212" w:rsidRDefault="00416212"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2:</w:t>
      </w:r>
    </w:p>
    <w:p w14:paraId="2712F421" w14:textId="654782B4" w:rsidR="00416212" w:rsidRDefault="00416212"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 xml:space="preserve">Lecture: </w:t>
      </w:r>
      <w:r w:rsidR="000F5DDF">
        <w:rPr>
          <w:rFonts w:eastAsia="Times New Roman"/>
          <w:sz w:val="20"/>
        </w:rPr>
        <w:t>Improvisation Strategies</w:t>
      </w:r>
    </w:p>
    <w:p w14:paraId="75A8BC2A" w14:textId="00FDB67D" w:rsidR="000F5DDF" w:rsidRDefault="000F5DDF"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Lab: Improvisation Exercises</w:t>
      </w:r>
      <w:r w:rsidR="007C6878">
        <w:rPr>
          <w:rFonts w:eastAsia="Times New Roman"/>
          <w:sz w:val="20"/>
        </w:rPr>
        <w:t>, graphical notation, open forms</w:t>
      </w:r>
    </w:p>
    <w:p w14:paraId="68236C85" w14:textId="00BEEF4C" w:rsidR="000F5DDF" w:rsidRDefault="007C6878"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3:</w:t>
      </w:r>
    </w:p>
    <w:p w14:paraId="204E8E89" w14:textId="5638F96F" w:rsidR="007C6878" w:rsidRDefault="007C6878"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 xml:space="preserve">Lecture: </w:t>
      </w:r>
      <w:r w:rsidR="005630EE">
        <w:rPr>
          <w:rFonts w:eastAsia="Times New Roman"/>
          <w:sz w:val="20"/>
        </w:rPr>
        <w:t>Analysis Papers due / Analysis Presentations</w:t>
      </w:r>
    </w:p>
    <w:p w14:paraId="5F6D34C0" w14:textId="2FEA3E2D" w:rsidR="00996857" w:rsidRDefault="00996857"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Lab:</w:t>
      </w:r>
      <w:r w:rsidR="005630EE">
        <w:rPr>
          <w:rFonts w:eastAsia="Times New Roman"/>
          <w:sz w:val="20"/>
        </w:rPr>
        <w:t xml:space="preserve"> </w:t>
      </w:r>
      <w:r w:rsidR="00CD441C">
        <w:rPr>
          <w:rFonts w:eastAsia="Times New Roman"/>
          <w:sz w:val="20"/>
        </w:rPr>
        <w:t>Active Listening Strategies in Laptop Ensemble</w:t>
      </w:r>
    </w:p>
    <w:p w14:paraId="2147DA9A" w14:textId="1B3BC7D0" w:rsidR="00996857" w:rsidRDefault="00996857"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4:</w:t>
      </w:r>
    </w:p>
    <w:p w14:paraId="5C9A0196" w14:textId="712E4A7A" w:rsidR="00996857" w:rsidRDefault="00996857"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Lecture:</w:t>
      </w:r>
      <w:r w:rsidR="00616464">
        <w:rPr>
          <w:rFonts w:eastAsia="Times New Roman"/>
          <w:sz w:val="20"/>
        </w:rPr>
        <w:t xml:space="preserve"> </w:t>
      </w:r>
      <w:r w:rsidR="00D2310F">
        <w:rPr>
          <w:rFonts w:eastAsia="Times New Roman"/>
          <w:sz w:val="20"/>
        </w:rPr>
        <w:t>Musical</w:t>
      </w:r>
      <w:r w:rsidR="00E71412">
        <w:rPr>
          <w:rFonts w:eastAsia="Times New Roman"/>
          <w:sz w:val="20"/>
        </w:rPr>
        <w:t xml:space="preserve"> Form in Context: Harmony, Rhythm, Timbre</w:t>
      </w:r>
    </w:p>
    <w:p w14:paraId="035F1718" w14:textId="08D5F920" w:rsidR="00996857" w:rsidRDefault="00996857"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Lab:</w:t>
      </w:r>
      <w:r w:rsidR="008523C9">
        <w:rPr>
          <w:rFonts w:eastAsia="Times New Roman"/>
          <w:sz w:val="20"/>
        </w:rPr>
        <w:t xml:space="preserve"> Repertoire rehearsal for first concert</w:t>
      </w:r>
    </w:p>
    <w:p w14:paraId="5E75F4A0" w14:textId="472C2229" w:rsidR="00996857" w:rsidRDefault="00996857"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5:</w:t>
      </w:r>
    </w:p>
    <w:p w14:paraId="3F73590D" w14:textId="17EC298D" w:rsidR="00996857" w:rsidRDefault="00996857"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Lecture:</w:t>
      </w:r>
      <w:r w:rsidR="00616464">
        <w:rPr>
          <w:rFonts w:eastAsia="Times New Roman"/>
          <w:sz w:val="20"/>
        </w:rPr>
        <w:t xml:space="preserve"> </w:t>
      </w:r>
      <w:r w:rsidR="005E3938">
        <w:rPr>
          <w:rFonts w:eastAsia="Times New Roman"/>
          <w:sz w:val="20"/>
        </w:rPr>
        <w:t>Musical Form</w:t>
      </w:r>
      <w:r w:rsidR="00E71412">
        <w:rPr>
          <w:rFonts w:eastAsia="Times New Roman"/>
          <w:sz w:val="20"/>
        </w:rPr>
        <w:t xml:space="preserve"> in Context</w:t>
      </w:r>
      <w:r w:rsidR="005E3938">
        <w:rPr>
          <w:rFonts w:eastAsia="Times New Roman"/>
          <w:sz w:val="20"/>
        </w:rPr>
        <w:t>: Phrasing, Hierarchy</w:t>
      </w:r>
    </w:p>
    <w:p w14:paraId="032761F4" w14:textId="13C2F42E" w:rsidR="00996857" w:rsidRDefault="00996857" w:rsidP="004162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Lab:</w:t>
      </w:r>
      <w:r w:rsidR="008523C9">
        <w:rPr>
          <w:rFonts w:eastAsia="Times New Roman"/>
          <w:sz w:val="20"/>
        </w:rPr>
        <w:t xml:space="preserve"> Repertoire rehearsal for first concert</w:t>
      </w:r>
    </w:p>
    <w:p w14:paraId="46801CB3" w14:textId="2FAAE7FF"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6:</w:t>
      </w:r>
    </w:p>
    <w:p w14:paraId="3BD9DF9D" w14:textId="42FEFDB0"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 xml:space="preserve">Lecture: </w:t>
      </w:r>
      <w:r w:rsidR="005E3938">
        <w:rPr>
          <w:rFonts w:eastAsia="Times New Roman"/>
          <w:sz w:val="20"/>
        </w:rPr>
        <w:t>New Interfaces for Musical Expression</w:t>
      </w:r>
    </w:p>
    <w:p w14:paraId="306459AF" w14:textId="391E3AFD"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Lab:</w:t>
      </w:r>
      <w:r w:rsidR="008523C9">
        <w:rPr>
          <w:rFonts w:eastAsia="Times New Roman"/>
          <w:sz w:val="20"/>
        </w:rPr>
        <w:t xml:space="preserve"> Repertoire rehearsal for first concert</w:t>
      </w:r>
    </w:p>
    <w:p w14:paraId="14D16BA3" w14:textId="017BE361"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7:</w:t>
      </w:r>
    </w:p>
    <w:p w14:paraId="411B169E" w14:textId="4268BD79"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Lecture:</w:t>
      </w:r>
      <w:r w:rsidR="00EB68D6">
        <w:rPr>
          <w:rFonts w:eastAsia="Times New Roman"/>
          <w:sz w:val="20"/>
        </w:rPr>
        <w:t xml:space="preserve"> </w:t>
      </w:r>
      <w:r w:rsidR="005E3938">
        <w:rPr>
          <w:rFonts w:eastAsia="Times New Roman"/>
          <w:sz w:val="20"/>
        </w:rPr>
        <w:t>Networked Music</w:t>
      </w:r>
    </w:p>
    <w:p w14:paraId="473F9366" w14:textId="0BB59479"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Lab:</w:t>
      </w:r>
      <w:r w:rsidR="00B66379">
        <w:rPr>
          <w:rFonts w:eastAsia="Times New Roman"/>
          <w:sz w:val="20"/>
        </w:rPr>
        <w:t xml:space="preserve"> Final concert preparation</w:t>
      </w:r>
    </w:p>
    <w:p w14:paraId="27C3558C" w14:textId="500D8F0E" w:rsidR="00B66379" w:rsidRDefault="00B66379"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End of week: first concert!!</w:t>
      </w:r>
    </w:p>
    <w:p w14:paraId="6D068E63" w14:textId="7C418B9E"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8:</w:t>
      </w:r>
    </w:p>
    <w:p w14:paraId="2F91601B" w14:textId="7B4C08D6"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Lecture:</w:t>
      </w:r>
      <w:r w:rsidR="0013182C">
        <w:rPr>
          <w:rFonts w:eastAsia="Times New Roman"/>
          <w:sz w:val="20"/>
        </w:rPr>
        <w:t xml:space="preserve"> Introduction to Group Project</w:t>
      </w:r>
    </w:p>
    <w:p w14:paraId="7720B443" w14:textId="28B586BC" w:rsidR="00996857" w:rsidRPr="00416212"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Lab:</w:t>
      </w:r>
      <w:r w:rsidR="00E4713A">
        <w:rPr>
          <w:rFonts w:eastAsia="Times New Roman"/>
          <w:sz w:val="20"/>
        </w:rPr>
        <w:t xml:space="preserve"> </w:t>
      </w:r>
      <w:r w:rsidR="0094202D">
        <w:rPr>
          <w:rFonts w:eastAsia="Times New Roman"/>
          <w:sz w:val="20"/>
        </w:rPr>
        <w:t xml:space="preserve">Group assignments, </w:t>
      </w:r>
      <w:r w:rsidR="00593A02">
        <w:rPr>
          <w:rFonts w:eastAsia="Times New Roman"/>
          <w:sz w:val="20"/>
        </w:rPr>
        <w:t xml:space="preserve">collaboration strategies, </w:t>
      </w:r>
      <w:r w:rsidR="0094202D">
        <w:rPr>
          <w:rFonts w:eastAsia="Times New Roman"/>
          <w:sz w:val="20"/>
        </w:rPr>
        <w:t>concept development</w:t>
      </w:r>
    </w:p>
    <w:p w14:paraId="3CB060FB" w14:textId="0F44484D"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9:</w:t>
      </w:r>
    </w:p>
    <w:p w14:paraId="558553BA" w14:textId="2525F0B2"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 xml:space="preserve">Lecture: </w:t>
      </w:r>
      <w:r w:rsidR="005D14CC">
        <w:rPr>
          <w:rFonts w:eastAsia="Times New Roman"/>
          <w:sz w:val="20"/>
        </w:rPr>
        <w:t>Project concept presentation and discussion</w:t>
      </w:r>
    </w:p>
    <w:p w14:paraId="76E9D88A" w14:textId="1D4FF502"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Lab:</w:t>
      </w:r>
      <w:r w:rsidR="00B831F1">
        <w:rPr>
          <w:rFonts w:eastAsia="Times New Roman"/>
          <w:sz w:val="20"/>
        </w:rPr>
        <w:t xml:space="preserve"> </w:t>
      </w:r>
      <w:r w:rsidR="00BF5086">
        <w:rPr>
          <w:rFonts w:eastAsia="Times New Roman"/>
          <w:sz w:val="20"/>
        </w:rPr>
        <w:t xml:space="preserve">Groups develop </w:t>
      </w:r>
      <w:r w:rsidR="008E664E">
        <w:rPr>
          <w:rFonts w:eastAsia="Times New Roman"/>
          <w:sz w:val="20"/>
        </w:rPr>
        <w:t>initial score and technology prototypes</w:t>
      </w:r>
    </w:p>
    <w:p w14:paraId="04251B66" w14:textId="29CA3DEF"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10:</w:t>
      </w:r>
    </w:p>
    <w:p w14:paraId="1E98D5DF" w14:textId="7C88477A"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Lecture:</w:t>
      </w:r>
      <w:r w:rsidR="005D14CC">
        <w:rPr>
          <w:rFonts w:eastAsia="Times New Roman"/>
          <w:sz w:val="20"/>
        </w:rPr>
        <w:t xml:space="preserve"> Laptop Orchestra Techniques with </w:t>
      </w:r>
      <w:r w:rsidR="008D26E3">
        <w:rPr>
          <w:rFonts w:eastAsia="Times New Roman"/>
          <w:sz w:val="20"/>
        </w:rPr>
        <w:t>Ableton Live</w:t>
      </w:r>
    </w:p>
    <w:p w14:paraId="6851A03B" w14:textId="26B716FB"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Lab:</w:t>
      </w:r>
      <w:r w:rsidR="00BE3EF3">
        <w:rPr>
          <w:rFonts w:eastAsia="Times New Roman"/>
          <w:sz w:val="20"/>
        </w:rPr>
        <w:t xml:space="preserve"> Groups refine score and prototypes</w:t>
      </w:r>
    </w:p>
    <w:p w14:paraId="1E7CD792" w14:textId="54594FA8"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11:</w:t>
      </w:r>
    </w:p>
    <w:p w14:paraId="3666B13D" w14:textId="612AFC35"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Lecture:</w:t>
      </w:r>
      <w:r w:rsidR="008D26E3">
        <w:rPr>
          <w:rFonts w:eastAsia="Times New Roman"/>
          <w:sz w:val="20"/>
        </w:rPr>
        <w:t xml:space="preserve"> Laptop Orchestra Techniques with Max/MSP</w:t>
      </w:r>
      <w:r w:rsidR="00E34B20">
        <w:rPr>
          <w:rFonts w:eastAsia="Times New Roman"/>
          <w:sz w:val="20"/>
        </w:rPr>
        <w:t>/Max for Live</w:t>
      </w:r>
    </w:p>
    <w:p w14:paraId="1CAA49A7" w14:textId="43231E26" w:rsidR="00996857" w:rsidRPr="00416212"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Lab:</w:t>
      </w:r>
      <w:r w:rsidR="003067BC">
        <w:rPr>
          <w:rFonts w:eastAsia="Times New Roman"/>
          <w:sz w:val="20"/>
        </w:rPr>
        <w:t xml:space="preserve"> </w:t>
      </w:r>
      <w:r w:rsidR="00F34BB7">
        <w:rPr>
          <w:rFonts w:eastAsia="Times New Roman"/>
          <w:sz w:val="20"/>
        </w:rPr>
        <w:t>Groups refine projects; begin rehearsal of project for concert 2.</w:t>
      </w:r>
    </w:p>
    <w:p w14:paraId="4BD85300" w14:textId="38DB6019"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lastRenderedPageBreak/>
        <w:t>Week 12:</w:t>
      </w:r>
    </w:p>
    <w:p w14:paraId="44F4FDD8" w14:textId="70915C4D"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 xml:space="preserve">Lecture: </w:t>
      </w:r>
      <w:r w:rsidR="00EA65B4">
        <w:rPr>
          <w:rFonts w:eastAsia="Times New Roman"/>
          <w:sz w:val="20"/>
        </w:rPr>
        <w:t>Notating Music for Laptop Orchestra</w:t>
      </w:r>
    </w:p>
    <w:p w14:paraId="05BB0EF4" w14:textId="63030BBC"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Lab:</w:t>
      </w:r>
      <w:r w:rsidR="0056501A">
        <w:rPr>
          <w:rFonts w:eastAsia="Times New Roman"/>
          <w:sz w:val="20"/>
        </w:rPr>
        <w:t xml:space="preserve"> </w:t>
      </w:r>
      <w:r w:rsidR="00864F9A">
        <w:rPr>
          <w:rFonts w:eastAsia="Times New Roman"/>
          <w:sz w:val="20"/>
        </w:rPr>
        <w:t>Project rehearsal for concert 2</w:t>
      </w:r>
    </w:p>
    <w:p w14:paraId="7439650E" w14:textId="1D53BC00"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13:</w:t>
      </w:r>
    </w:p>
    <w:p w14:paraId="58E6AFB0" w14:textId="0F069DFD"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Lecture:</w:t>
      </w:r>
      <w:r w:rsidR="003123CE">
        <w:rPr>
          <w:rFonts w:eastAsia="Times New Roman"/>
          <w:sz w:val="20"/>
        </w:rPr>
        <w:t xml:space="preserve"> </w:t>
      </w:r>
      <w:r w:rsidR="00D556A7">
        <w:rPr>
          <w:rFonts w:eastAsia="Times New Roman"/>
          <w:sz w:val="20"/>
        </w:rPr>
        <w:t>Conducting Strategies</w:t>
      </w:r>
    </w:p>
    <w:p w14:paraId="24EED878" w14:textId="146432F1"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Lab:</w:t>
      </w:r>
      <w:r w:rsidR="00864F9A">
        <w:rPr>
          <w:rFonts w:eastAsia="Times New Roman"/>
          <w:sz w:val="20"/>
        </w:rPr>
        <w:t xml:space="preserve"> Project rehearsal for concert 2</w:t>
      </w:r>
    </w:p>
    <w:p w14:paraId="79F32BC9" w14:textId="6D7FA100"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14:</w:t>
      </w:r>
    </w:p>
    <w:p w14:paraId="00E3C711" w14:textId="29E0A54D"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Lecture:</w:t>
      </w:r>
      <w:r w:rsidR="00417C92">
        <w:rPr>
          <w:rFonts w:eastAsia="Times New Roman"/>
          <w:sz w:val="20"/>
        </w:rPr>
        <w:t xml:space="preserve"> </w:t>
      </w:r>
      <w:r w:rsidR="00991100">
        <w:rPr>
          <w:rFonts w:eastAsia="Times New Roman"/>
          <w:sz w:val="20"/>
        </w:rPr>
        <w:t>Transparency and Intent/Reception Theory</w:t>
      </w:r>
    </w:p>
    <w:p w14:paraId="3D589332" w14:textId="74D96DE5"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Lab:</w:t>
      </w:r>
      <w:r w:rsidR="00BF5086">
        <w:rPr>
          <w:rFonts w:eastAsia="Times New Roman"/>
          <w:sz w:val="20"/>
        </w:rPr>
        <w:t xml:space="preserve"> Final concert preparation</w:t>
      </w:r>
    </w:p>
    <w:p w14:paraId="02192A21" w14:textId="2DCB1FDD" w:rsidR="00017461" w:rsidRPr="00416212" w:rsidRDefault="00017461"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 xml:space="preserve">End </w:t>
      </w:r>
      <w:r w:rsidR="00AC0830">
        <w:rPr>
          <w:rFonts w:eastAsia="Times New Roman"/>
          <w:sz w:val="20"/>
        </w:rPr>
        <w:t>of week: second concert!!</w:t>
      </w:r>
    </w:p>
    <w:p w14:paraId="5CEFCAA1" w14:textId="2AFB20B1"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Week 15:</w:t>
      </w:r>
    </w:p>
    <w:p w14:paraId="763D76C6" w14:textId="4E2455BD" w:rsidR="00996857" w:rsidRDefault="00996857" w:rsidP="009968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Lecture:</w:t>
      </w:r>
      <w:r w:rsidR="00417C92">
        <w:rPr>
          <w:rFonts w:eastAsia="Times New Roman"/>
          <w:sz w:val="20"/>
        </w:rPr>
        <w:t xml:space="preserve"> </w:t>
      </w:r>
      <w:r w:rsidR="004C0E96">
        <w:rPr>
          <w:rFonts w:eastAsia="Times New Roman"/>
          <w:sz w:val="20"/>
        </w:rPr>
        <w:t xml:space="preserve">The Future </w:t>
      </w:r>
      <w:r w:rsidR="00397B7D">
        <w:rPr>
          <w:rFonts w:eastAsia="Times New Roman"/>
          <w:sz w:val="20"/>
        </w:rPr>
        <w:t>of the Laptop Orchestra</w:t>
      </w:r>
    </w:p>
    <w:p w14:paraId="52EDB5F7" w14:textId="1D4AC881" w:rsidR="000F5DE0" w:rsidRPr="00F20580" w:rsidRDefault="00996857" w:rsidP="008909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0"/>
        </w:rPr>
      </w:pPr>
      <w:r>
        <w:rPr>
          <w:rFonts w:eastAsia="Times New Roman"/>
          <w:sz w:val="20"/>
        </w:rPr>
        <w:tab/>
        <w:t>Lab:</w:t>
      </w:r>
      <w:r w:rsidR="004A6CD5">
        <w:rPr>
          <w:rFonts w:eastAsia="Times New Roman"/>
          <w:sz w:val="20"/>
        </w:rPr>
        <w:t xml:space="preserve"> Groups complete self-critique exercise.</w:t>
      </w:r>
    </w:p>
    <w:sectPr w:rsidR="000F5DE0" w:rsidRPr="00F20580" w:rsidSect="0089090E">
      <w:headerReference w:type="even" r:id="rId8"/>
      <w:headerReference w:type="default" r:id="rId9"/>
      <w:footerReference w:type="even" r:id="rId10"/>
      <w:headerReference w:type="first" r:id="rId11"/>
      <w:pgSz w:w="12240" w:h="15840"/>
      <w:pgMar w:top="1296" w:right="1296" w:bottom="1008"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260A4" w14:textId="77777777" w:rsidR="000D2846" w:rsidRDefault="000D2846">
      <w:r>
        <w:separator/>
      </w:r>
    </w:p>
  </w:endnote>
  <w:endnote w:type="continuationSeparator" w:id="0">
    <w:p w14:paraId="6178D5AB" w14:textId="77777777" w:rsidR="000D2846" w:rsidRDefault="000D2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0D889" w14:textId="77777777" w:rsidR="000D2846" w:rsidRDefault="000D2846" w:rsidP="008909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CFFD7F" w14:textId="77777777" w:rsidR="000D2846" w:rsidRDefault="000D28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46218" w14:textId="77777777" w:rsidR="000D2846" w:rsidRDefault="000D2846">
      <w:r>
        <w:separator/>
      </w:r>
    </w:p>
  </w:footnote>
  <w:footnote w:type="continuationSeparator" w:id="0">
    <w:p w14:paraId="352513EB" w14:textId="77777777" w:rsidR="000D2846" w:rsidRDefault="000D28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1B587" w14:textId="77777777" w:rsidR="000D2846" w:rsidRDefault="000D2846" w:rsidP="00E139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DDE65F" w14:textId="77777777" w:rsidR="000D2846" w:rsidRDefault="000D2846" w:rsidP="00D7270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A5545" w14:textId="77777777" w:rsidR="000D2846" w:rsidRDefault="000D2846" w:rsidP="00E139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6F6A">
      <w:rPr>
        <w:rStyle w:val="PageNumber"/>
        <w:noProof/>
      </w:rPr>
      <w:t>2</w:t>
    </w:r>
    <w:r>
      <w:rPr>
        <w:rStyle w:val="PageNumber"/>
      </w:rPr>
      <w:fldChar w:fldCharType="end"/>
    </w:r>
  </w:p>
  <w:p w14:paraId="2675E5B3" w14:textId="67AD6EE6" w:rsidR="000D2846" w:rsidRDefault="000D2846" w:rsidP="00D72705">
    <w:pPr>
      <w:pStyle w:val="Header"/>
      <w:ind w:right="360"/>
      <w:jc w:val="center"/>
      <w:rPr>
        <w:b/>
        <w:sz w:val="22"/>
      </w:rPr>
    </w:pPr>
    <w:r>
      <w:rPr>
        <w:b/>
        <w:sz w:val="22"/>
      </w:rPr>
      <w:t xml:space="preserve">MUSI </w:t>
    </w:r>
    <w:r w:rsidR="00E52894">
      <w:rPr>
        <w:b/>
        <w:sz w:val="22"/>
      </w:rPr>
      <w:t>1</w:t>
    </w:r>
    <w:r w:rsidR="00CA678A">
      <w:rPr>
        <w:b/>
        <w:sz w:val="22"/>
      </w:rPr>
      <w:t>001</w:t>
    </w:r>
    <w:r>
      <w:rPr>
        <w:b/>
        <w:sz w:val="22"/>
      </w:rPr>
      <w:t xml:space="preserve"> Syllabus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875BA" w14:textId="77777777" w:rsidR="000D2846" w:rsidRDefault="000D2846">
    <w:pPr>
      <w:pStyle w:val="Header"/>
      <w:jc w:val="center"/>
      <w:rPr>
        <w:b/>
        <w:sz w:val="22"/>
      </w:rPr>
    </w:pPr>
    <w:r>
      <w:rPr>
        <w:b/>
        <w:sz w:val="22"/>
      </w:rPr>
      <w:t>MUSI 4450 Syllabus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E6E7B24"/>
    <w:lvl w:ilvl="0" w:tplc="8278DCA0">
      <w:numFmt w:val="none"/>
      <w:lvlText w:val=""/>
      <w:lvlJc w:val="left"/>
      <w:pPr>
        <w:tabs>
          <w:tab w:val="num" w:pos="360"/>
        </w:tabs>
      </w:pPr>
    </w:lvl>
    <w:lvl w:ilvl="1" w:tplc="7E20030C">
      <w:numFmt w:val="decimal"/>
      <w:lvlText w:val=""/>
      <w:lvlJc w:val="left"/>
    </w:lvl>
    <w:lvl w:ilvl="2" w:tplc="461026D6">
      <w:numFmt w:val="decimal"/>
      <w:lvlText w:val=""/>
      <w:lvlJc w:val="left"/>
    </w:lvl>
    <w:lvl w:ilvl="3" w:tplc="6C86D91A">
      <w:numFmt w:val="decimal"/>
      <w:lvlText w:val=""/>
      <w:lvlJc w:val="left"/>
    </w:lvl>
    <w:lvl w:ilvl="4" w:tplc="79226CE6">
      <w:numFmt w:val="decimal"/>
      <w:lvlText w:val=""/>
      <w:lvlJc w:val="left"/>
    </w:lvl>
    <w:lvl w:ilvl="5" w:tplc="21A8827E">
      <w:numFmt w:val="decimal"/>
      <w:lvlText w:val=""/>
      <w:lvlJc w:val="left"/>
    </w:lvl>
    <w:lvl w:ilvl="6" w:tplc="A0EC0C9C">
      <w:numFmt w:val="decimal"/>
      <w:lvlText w:val=""/>
      <w:lvlJc w:val="left"/>
    </w:lvl>
    <w:lvl w:ilvl="7" w:tplc="3588088E">
      <w:numFmt w:val="decimal"/>
      <w:lvlText w:val=""/>
      <w:lvlJc w:val="left"/>
    </w:lvl>
    <w:lvl w:ilvl="8" w:tplc="8E1E77A8">
      <w:numFmt w:val="decimal"/>
      <w:lvlText w:val=""/>
      <w:lvlJc w:val="left"/>
    </w:lvl>
  </w:abstractNum>
  <w:abstractNum w:abstractNumId="1">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67A42"/>
    <w:multiLevelType w:val="multilevel"/>
    <w:tmpl w:val="27460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84285"/>
    <w:multiLevelType w:val="multilevel"/>
    <w:tmpl w:val="581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947F8"/>
    <w:multiLevelType w:val="multilevel"/>
    <w:tmpl w:val="5AE8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BFF1E29"/>
    <w:multiLevelType w:val="multilevel"/>
    <w:tmpl w:val="69A42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CA6542"/>
    <w:multiLevelType w:val="multilevel"/>
    <w:tmpl w:val="D1C8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453FFD"/>
    <w:multiLevelType w:val="multilevel"/>
    <w:tmpl w:val="F6C6D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2C48EE"/>
    <w:multiLevelType w:val="multilevel"/>
    <w:tmpl w:val="326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064438"/>
    <w:multiLevelType w:val="hybridMultilevel"/>
    <w:tmpl w:val="DB68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465FCB"/>
    <w:multiLevelType w:val="multilevel"/>
    <w:tmpl w:val="5530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3F4334"/>
    <w:multiLevelType w:val="multilevel"/>
    <w:tmpl w:val="CB5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E8195B"/>
    <w:multiLevelType w:val="multilevel"/>
    <w:tmpl w:val="D4DA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CFC5950"/>
    <w:multiLevelType w:val="multilevel"/>
    <w:tmpl w:val="30AE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20"/>
  </w:num>
  <w:num w:numId="3">
    <w:abstractNumId w:val="22"/>
  </w:num>
  <w:num w:numId="4">
    <w:abstractNumId w:val="5"/>
  </w:num>
  <w:num w:numId="5">
    <w:abstractNumId w:val="0"/>
  </w:num>
  <w:num w:numId="6">
    <w:abstractNumId w:val="6"/>
  </w:num>
  <w:num w:numId="7">
    <w:abstractNumId w:val="11"/>
  </w:num>
  <w:num w:numId="8">
    <w:abstractNumId w:val="1"/>
  </w:num>
  <w:num w:numId="9">
    <w:abstractNumId w:val="7"/>
  </w:num>
  <w:num w:numId="10">
    <w:abstractNumId w:val="10"/>
  </w:num>
  <w:num w:numId="11">
    <w:abstractNumId w:val="17"/>
  </w:num>
  <w:num w:numId="12">
    <w:abstractNumId w:val="1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3">
    <w:abstractNumId w:val="18"/>
  </w:num>
  <w:num w:numId="14">
    <w:abstractNumId w:val="2"/>
  </w:num>
  <w:num w:numId="15">
    <w:abstractNumId w:val="3"/>
  </w:num>
  <w:num w:numId="16">
    <w:abstractNumId w:val="21"/>
  </w:num>
  <w:num w:numId="17">
    <w:abstractNumId w:val="13"/>
  </w:num>
  <w:num w:numId="18">
    <w:abstractNumId w:val="19"/>
  </w:num>
  <w:num w:numId="19">
    <w:abstractNumId w:val="16"/>
  </w:num>
  <w:num w:numId="20">
    <w:abstractNumId w:val="1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1">
    <w:abstractNumId w:val="14"/>
  </w:num>
  <w:num w:numId="22">
    <w:abstractNumId w:val="9"/>
  </w:num>
  <w:num w:numId="23">
    <w:abstractNumId w:val="4"/>
  </w:num>
  <w:num w:numId="24">
    <w:abstractNumId w:val="1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39C"/>
    <w:rsid w:val="00013295"/>
    <w:rsid w:val="00017461"/>
    <w:rsid w:val="00024297"/>
    <w:rsid w:val="000562B6"/>
    <w:rsid w:val="0007695F"/>
    <w:rsid w:val="0009033B"/>
    <w:rsid w:val="00096FBD"/>
    <w:rsid w:val="000C3EDB"/>
    <w:rsid w:val="000D0C96"/>
    <w:rsid w:val="000D2846"/>
    <w:rsid w:val="000E5F7C"/>
    <w:rsid w:val="000F5DDF"/>
    <w:rsid w:val="000F5DE0"/>
    <w:rsid w:val="000F6AA4"/>
    <w:rsid w:val="00105D45"/>
    <w:rsid w:val="0011483E"/>
    <w:rsid w:val="0013182C"/>
    <w:rsid w:val="0014622B"/>
    <w:rsid w:val="00150222"/>
    <w:rsid w:val="0018185B"/>
    <w:rsid w:val="001C5AC8"/>
    <w:rsid w:val="001D157F"/>
    <w:rsid w:val="0020016C"/>
    <w:rsid w:val="0024142D"/>
    <w:rsid w:val="00284C58"/>
    <w:rsid w:val="002C7D91"/>
    <w:rsid w:val="002E7EE8"/>
    <w:rsid w:val="003067BC"/>
    <w:rsid w:val="003123CE"/>
    <w:rsid w:val="0031400F"/>
    <w:rsid w:val="00367A29"/>
    <w:rsid w:val="00397B7D"/>
    <w:rsid w:val="003B1BEE"/>
    <w:rsid w:val="00416212"/>
    <w:rsid w:val="00417C92"/>
    <w:rsid w:val="00471EED"/>
    <w:rsid w:val="004856DB"/>
    <w:rsid w:val="004A1E6C"/>
    <w:rsid w:val="004A6CD5"/>
    <w:rsid w:val="004B609B"/>
    <w:rsid w:val="004C0E96"/>
    <w:rsid w:val="004C4D7C"/>
    <w:rsid w:val="004F1559"/>
    <w:rsid w:val="004F239C"/>
    <w:rsid w:val="004F49B0"/>
    <w:rsid w:val="00552658"/>
    <w:rsid w:val="00555973"/>
    <w:rsid w:val="005630EE"/>
    <w:rsid w:val="0056501A"/>
    <w:rsid w:val="00581749"/>
    <w:rsid w:val="00593245"/>
    <w:rsid w:val="00593A02"/>
    <w:rsid w:val="005D14CC"/>
    <w:rsid w:val="005E3938"/>
    <w:rsid w:val="00615B9D"/>
    <w:rsid w:val="00616464"/>
    <w:rsid w:val="006334F8"/>
    <w:rsid w:val="00686F6A"/>
    <w:rsid w:val="00712B29"/>
    <w:rsid w:val="00730516"/>
    <w:rsid w:val="00776A5A"/>
    <w:rsid w:val="007B0AD5"/>
    <w:rsid w:val="007C6878"/>
    <w:rsid w:val="007D15BA"/>
    <w:rsid w:val="007E5DB8"/>
    <w:rsid w:val="007F396D"/>
    <w:rsid w:val="00842749"/>
    <w:rsid w:val="008523C9"/>
    <w:rsid w:val="008535CA"/>
    <w:rsid w:val="00856EEB"/>
    <w:rsid w:val="00864F9A"/>
    <w:rsid w:val="0089090E"/>
    <w:rsid w:val="008C3D3A"/>
    <w:rsid w:val="008C5D26"/>
    <w:rsid w:val="008D26E3"/>
    <w:rsid w:val="008E61C5"/>
    <w:rsid w:val="008E664E"/>
    <w:rsid w:val="00924540"/>
    <w:rsid w:val="009362CC"/>
    <w:rsid w:val="0094202D"/>
    <w:rsid w:val="00965728"/>
    <w:rsid w:val="00987B3D"/>
    <w:rsid w:val="00991100"/>
    <w:rsid w:val="00996857"/>
    <w:rsid w:val="009A126A"/>
    <w:rsid w:val="009E2C0F"/>
    <w:rsid w:val="009F62DF"/>
    <w:rsid w:val="00A24318"/>
    <w:rsid w:val="00A33D34"/>
    <w:rsid w:val="00A756A3"/>
    <w:rsid w:val="00AA3112"/>
    <w:rsid w:val="00AC0830"/>
    <w:rsid w:val="00B10D15"/>
    <w:rsid w:val="00B66379"/>
    <w:rsid w:val="00B7208A"/>
    <w:rsid w:val="00B74CCB"/>
    <w:rsid w:val="00B831F1"/>
    <w:rsid w:val="00BA4503"/>
    <w:rsid w:val="00BA48AA"/>
    <w:rsid w:val="00BE3EF3"/>
    <w:rsid w:val="00BF210E"/>
    <w:rsid w:val="00BF5086"/>
    <w:rsid w:val="00C01C1E"/>
    <w:rsid w:val="00C02833"/>
    <w:rsid w:val="00C17CCB"/>
    <w:rsid w:val="00C314F2"/>
    <w:rsid w:val="00C46655"/>
    <w:rsid w:val="00C761C3"/>
    <w:rsid w:val="00CA02A5"/>
    <w:rsid w:val="00CA678A"/>
    <w:rsid w:val="00CD441C"/>
    <w:rsid w:val="00D2310F"/>
    <w:rsid w:val="00D25330"/>
    <w:rsid w:val="00D34FCF"/>
    <w:rsid w:val="00D52B3F"/>
    <w:rsid w:val="00D556A7"/>
    <w:rsid w:val="00D6314F"/>
    <w:rsid w:val="00D72705"/>
    <w:rsid w:val="00D77D0D"/>
    <w:rsid w:val="00DB0A8A"/>
    <w:rsid w:val="00DB7175"/>
    <w:rsid w:val="00E13970"/>
    <w:rsid w:val="00E15622"/>
    <w:rsid w:val="00E24689"/>
    <w:rsid w:val="00E31AB2"/>
    <w:rsid w:val="00E34B20"/>
    <w:rsid w:val="00E363A6"/>
    <w:rsid w:val="00E4177B"/>
    <w:rsid w:val="00E4713A"/>
    <w:rsid w:val="00E52894"/>
    <w:rsid w:val="00E71412"/>
    <w:rsid w:val="00E92B3C"/>
    <w:rsid w:val="00EA0ED2"/>
    <w:rsid w:val="00EA273B"/>
    <w:rsid w:val="00EA65B4"/>
    <w:rsid w:val="00EA6F27"/>
    <w:rsid w:val="00EB2ADE"/>
    <w:rsid w:val="00EB68D6"/>
    <w:rsid w:val="00ED0F81"/>
    <w:rsid w:val="00EF59EE"/>
    <w:rsid w:val="00F05BDC"/>
    <w:rsid w:val="00F20580"/>
    <w:rsid w:val="00F2616C"/>
    <w:rsid w:val="00F34327"/>
    <w:rsid w:val="00F34BB7"/>
    <w:rsid w:val="00F35553"/>
    <w:rsid w:val="00F7604D"/>
    <w:rsid w:val="00F84F87"/>
    <w:rsid w:val="00F92ED4"/>
    <w:rsid w:val="00FB29C7"/>
    <w:rsid w:val="00FC3D1B"/>
    <w:rsid w:val="00FE41A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79A1847"/>
  <w15:docId w15:val="{9A15BEC9-EE78-4FE0-87DB-F4AE8AF5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character" w:customStyle="1" w:styleId="apple-converted-space">
    <w:name w:val="apple-converted-space"/>
    <w:rsid w:val="00BA4503"/>
  </w:style>
  <w:style w:type="paragraph" w:styleId="NormalWeb">
    <w:name w:val="Normal (Web)"/>
    <w:basedOn w:val="Normal"/>
    <w:uiPriority w:val="99"/>
    <w:unhideWhenUsed/>
    <w:rsid w:val="00284C58"/>
    <w:pPr>
      <w:spacing w:before="100" w:beforeAutospacing="1" w:after="100" w:afterAutospacing="1"/>
    </w:pPr>
    <w:rPr>
      <w:sz w:val="20"/>
    </w:rPr>
  </w:style>
  <w:style w:type="paragraph" w:styleId="ListParagraph">
    <w:name w:val="List Paragraph"/>
    <w:basedOn w:val="Normal"/>
    <w:rsid w:val="00284C58"/>
    <w:pPr>
      <w:ind w:left="720"/>
      <w:contextualSpacing/>
    </w:pPr>
  </w:style>
  <w:style w:type="character" w:customStyle="1" w:styleId="apple-tab-span">
    <w:name w:val="apple-tab-span"/>
    <w:basedOn w:val="DefaultParagraphFont"/>
    <w:rsid w:val="0028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68361">
      <w:bodyDiv w:val="1"/>
      <w:marLeft w:val="0"/>
      <w:marRight w:val="0"/>
      <w:marTop w:val="0"/>
      <w:marBottom w:val="0"/>
      <w:divBdr>
        <w:top w:val="none" w:sz="0" w:space="0" w:color="auto"/>
        <w:left w:val="none" w:sz="0" w:space="0" w:color="auto"/>
        <w:bottom w:val="none" w:sz="0" w:space="0" w:color="auto"/>
        <w:right w:val="none" w:sz="0" w:space="0" w:color="auto"/>
      </w:divBdr>
    </w:div>
    <w:div w:id="191891133">
      <w:bodyDiv w:val="1"/>
      <w:marLeft w:val="0"/>
      <w:marRight w:val="0"/>
      <w:marTop w:val="0"/>
      <w:marBottom w:val="0"/>
      <w:divBdr>
        <w:top w:val="none" w:sz="0" w:space="0" w:color="auto"/>
        <w:left w:val="none" w:sz="0" w:space="0" w:color="auto"/>
        <w:bottom w:val="none" w:sz="0" w:space="0" w:color="auto"/>
        <w:right w:val="none" w:sz="0" w:space="0" w:color="auto"/>
      </w:divBdr>
    </w:div>
    <w:div w:id="309485918">
      <w:bodyDiv w:val="1"/>
      <w:marLeft w:val="0"/>
      <w:marRight w:val="0"/>
      <w:marTop w:val="0"/>
      <w:marBottom w:val="0"/>
      <w:divBdr>
        <w:top w:val="none" w:sz="0" w:space="0" w:color="auto"/>
        <w:left w:val="none" w:sz="0" w:space="0" w:color="auto"/>
        <w:bottom w:val="none" w:sz="0" w:space="0" w:color="auto"/>
        <w:right w:val="none" w:sz="0" w:space="0" w:color="auto"/>
      </w:divBdr>
    </w:div>
    <w:div w:id="658996526">
      <w:bodyDiv w:val="1"/>
      <w:marLeft w:val="0"/>
      <w:marRight w:val="0"/>
      <w:marTop w:val="0"/>
      <w:marBottom w:val="0"/>
      <w:divBdr>
        <w:top w:val="none" w:sz="0" w:space="0" w:color="auto"/>
        <w:left w:val="none" w:sz="0" w:space="0" w:color="auto"/>
        <w:bottom w:val="none" w:sz="0" w:space="0" w:color="auto"/>
        <w:right w:val="none" w:sz="0" w:space="0" w:color="auto"/>
      </w:divBdr>
    </w:div>
    <w:div w:id="693582026">
      <w:bodyDiv w:val="1"/>
      <w:marLeft w:val="0"/>
      <w:marRight w:val="0"/>
      <w:marTop w:val="0"/>
      <w:marBottom w:val="0"/>
      <w:divBdr>
        <w:top w:val="none" w:sz="0" w:space="0" w:color="auto"/>
        <w:left w:val="none" w:sz="0" w:space="0" w:color="auto"/>
        <w:bottom w:val="none" w:sz="0" w:space="0" w:color="auto"/>
        <w:right w:val="none" w:sz="0" w:space="0" w:color="auto"/>
      </w:divBdr>
    </w:div>
    <w:div w:id="877859593">
      <w:bodyDiv w:val="1"/>
      <w:marLeft w:val="0"/>
      <w:marRight w:val="0"/>
      <w:marTop w:val="0"/>
      <w:marBottom w:val="0"/>
      <w:divBdr>
        <w:top w:val="none" w:sz="0" w:space="0" w:color="auto"/>
        <w:left w:val="none" w:sz="0" w:space="0" w:color="auto"/>
        <w:bottom w:val="none" w:sz="0" w:space="0" w:color="auto"/>
        <w:right w:val="none" w:sz="0" w:space="0" w:color="auto"/>
      </w:divBdr>
    </w:div>
    <w:div w:id="959070289">
      <w:bodyDiv w:val="1"/>
      <w:marLeft w:val="0"/>
      <w:marRight w:val="0"/>
      <w:marTop w:val="0"/>
      <w:marBottom w:val="0"/>
      <w:divBdr>
        <w:top w:val="none" w:sz="0" w:space="0" w:color="auto"/>
        <w:left w:val="none" w:sz="0" w:space="0" w:color="auto"/>
        <w:bottom w:val="none" w:sz="0" w:space="0" w:color="auto"/>
        <w:right w:val="none" w:sz="0" w:space="0" w:color="auto"/>
      </w:divBdr>
    </w:div>
    <w:div w:id="1053697042">
      <w:bodyDiv w:val="1"/>
      <w:marLeft w:val="0"/>
      <w:marRight w:val="0"/>
      <w:marTop w:val="0"/>
      <w:marBottom w:val="0"/>
      <w:divBdr>
        <w:top w:val="none" w:sz="0" w:space="0" w:color="auto"/>
        <w:left w:val="none" w:sz="0" w:space="0" w:color="auto"/>
        <w:bottom w:val="none" w:sz="0" w:space="0" w:color="auto"/>
        <w:right w:val="none" w:sz="0" w:space="0" w:color="auto"/>
      </w:divBdr>
    </w:div>
    <w:div w:id="19843837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dapts.gatech.edu/plugins/content/index.php?id=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SYLLABUS</vt:lpstr>
    </vt:vector>
  </TitlesOfParts>
  <Company>Georgia Institute of Technology</Company>
  <LinksUpToDate>false</LinksUpToDate>
  <CharactersWithSpaces>6586</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Music Department</dc:creator>
  <cp:keywords/>
  <cp:lastModifiedBy>Laros, Patricia A</cp:lastModifiedBy>
  <cp:revision>2</cp:revision>
  <cp:lastPrinted>2014-10-15T16:26:00Z</cp:lastPrinted>
  <dcterms:created xsi:type="dcterms:W3CDTF">2015-03-17T18:58:00Z</dcterms:created>
  <dcterms:modified xsi:type="dcterms:W3CDTF">2015-03-17T18:58:00Z</dcterms:modified>
</cp:coreProperties>
</file>