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E19E07" w14:textId="65DE2EA5" w:rsidR="00AD3626" w:rsidRDefault="00CE29FD">
      <w:pPr>
        <w:jc w:val="center"/>
        <w:rPr>
          <w:b/>
          <w:bCs/>
          <w:sz w:val="28"/>
          <w:szCs w:val="28"/>
        </w:rPr>
      </w:pPr>
      <w:bookmarkStart w:id="0" w:name="_GoBack"/>
      <w:bookmarkEnd w:id="0"/>
      <w:r>
        <w:rPr>
          <w:b/>
          <w:bCs/>
          <w:sz w:val="28"/>
          <w:szCs w:val="28"/>
        </w:rPr>
        <w:t xml:space="preserve"> </w:t>
      </w:r>
      <w:r w:rsidR="00663003">
        <w:rPr>
          <w:b/>
          <w:bCs/>
          <w:sz w:val="28"/>
          <w:szCs w:val="28"/>
        </w:rPr>
        <w:t>Neuroscience 3003</w:t>
      </w:r>
    </w:p>
    <w:p w14:paraId="69783680" w14:textId="68355966" w:rsidR="00AD3626" w:rsidRDefault="00394CF3">
      <w:pPr>
        <w:jc w:val="center"/>
        <w:rPr>
          <w:b/>
          <w:bCs/>
        </w:rPr>
      </w:pPr>
      <w:r>
        <w:rPr>
          <w:b/>
          <w:bCs/>
        </w:rPr>
        <w:t>Neuroscience of Behavior</w:t>
      </w:r>
    </w:p>
    <w:p w14:paraId="43CFC309" w14:textId="1E9C3648" w:rsidR="00AD3626" w:rsidRDefault="00663003">
      <w:pPr>
        <w:jc w:val="center"/>
      </w:pPr>
      <w:r>
        <w:rPr>
          <w:b/>
          <w:bCs/>
        </w:rPr>
        <w:t>Spring</w:t>
      </w:r>
      <w:r w:rsidR="00AD3626">
        <w:rPr>
          <w:b/>
          <w:bCs/>
        </w:rPr>
        <w:t xml:space="preserve"> 20</w:t>
      </w:r>
      <w:r w:rsidR="00AB1DDF">
        <w:rPr>
          <w:b/>
          <w:bCs/>
        </w:rPr>
        <w:t>1</w:t>
      </w:r>
      <w:r>
        <w:rPr>
          <w:b/>
          <w:bCs/>
        </w:rPr>
        <w:t>9</w:t>
      </w:r>
    </w:p>
    <w:p w14:paraId="147A17C0" w14:textId="77777777" w:rsidR="00AD3626" w:rsidRDefault="00AD3626"/>
    <w:p w14:paraId="2AEDCE4F" w14:textId="77777777" w:rsidR="00AD3626" w:rsidRDefault="00AD3626">
      <w:pPr>
        <w:spacing w:after="60"/>
        <w:jc w:val="both"/>
      </w:pPr>
      <w:r>
        <w:rPr>
          <w:u w:val="single"/>
        </w:rPr>
        <w:t>Instructor</w:t>
      </w:r>
      <w:r>
        <w:t xml:space="preserve">: </w:t>
      </w:r>
      <w:r w:rsidR="00472EB8" w:rsidRPr="003A0F94">
        <w:t>Audrey Duarte</w:t>
      </w:r>
      <w:r w:rsidR="003A0F94">
        <w:t xml:space="preserve">, </w:t>
      </w:r>
      <w:r w:rsidR="003A0F94" w:rsidRPr="003A0F94">
        <w:t xml:space="preserve">124 </w:t>
      </w:r>
      <w:r w:rsidR="003A0F94">
        <w:t>Coon, 404 894-2349</w:t>
      </w:r>
      <w:r w:rsidRPr="003A0F94">
        <w:t xml:space="preserve">, </w:t>
      </w:r>
      <w:r w:rsidR="00DA416C" w:rsidRPr="003A0F94">
        <w:t>audrey.duarte@psych.gatech.edu</w:t>
      </w:r>
      <w:r w:rsidR="0050503C" w:rsidRPr="003A0F94">
        <w:t xml:space="preserve">.  Office hours </w:t>
      </w:r>
      <w:r w:rsidR="00C4687F">
        <w:t>are Mondays 10-11</w:t>
      </w:r>
      <w:r w:rsidRPr="003A0F94">
        <w:t>.  I will also try to answer brief questions by email.</w:t>
      </w:r>
    </w:p>
    <w:p w14:paraId="001070F7" w14:textId="129E8C6D" w:rsidR="00AB1DDF" w:rsidRDefault="00AD3626" w:rsidP="003A0F94">
      <w:r>
        <w:rPr>
          <w:u w:val="single"/>
        </w:rPr>
        <w:t>Teaching Assistant</w:t>
      </w:r>
      <w:r w:rsidR="003A0F94">
        <w:t xml:space="preserve">: </w:t>
      </w:r>
      <w:r w:rsidR="00D82AB9" w:rsidRPr="007B6553">
        <w:t xml:space="preserve">Alexandra </w:t>
      </w:r>
      <w:proofErr w:type="spellStart"/>
      <w:r w:rsidR="00D82AB9" w:rsidRPr="007B6553">
        <w:t>Trani</w:t>
      </w:r>
      <w:proofErr w:type="spellEnd"/>
      <w:r w:rsidR="00581F44" w:rsidRPr="007B6553">
        <w:t xml:space="preserve">, </w:t>
      </w:r>
      <w:r w:rsidR="00D82AB9" w:rsidRPr="007B6553">
        <w:t>alexandra.trani@gatech.edu</w:t>
      </w:r>
      <w:r w:rsidR="00581F44" w:rsidRPr="007B6553">
        <w:t xml:space="preserve">. </w:t>
      </w:r>
    </w:p>
    <w:p w14:paraId="11CA530E" w14:textId="77777777" w:rsidR="00AD3626" w:rsidRDefault="00AD3626" w:rsidP="003A0F94"/>
    <w:p w14:paraId="19E0F0B8" w14:textId="40A59DA9" w:rsidR="00AD3626" w:rsidRDefault="00AD3626">
      <w:pPr>
        <w:spacing w:after="60"/>
        <w:jc w:val="both"/>
      </w:pPr>
      <w:r>
        <w:rPr>
          <w:u w:val="single"/>
        </w:rPr>
        <w:t>General Information</w:t>
      </w:r>
      <w:r>
        <w:t xml:space="preserve">: </w:t>
      </w:r>
      <w:r w:rsidR="00D67383">
        <w:t xml:space="preserve">The overarching goal of this course is to examine the biological basis of psychology. </w:t>
      </w:r>
      <w:r w:rsidR="003A0F94">
        <w:t>B</w:t>
      </w:r>
      <w:r w:rsidR="00394CF3">
        <w:t>ehavioral Neuroscience</w:t>
      </w:r>
      <w:r w:rsidR="003A0F94">
        <w:t xml:space="preserve"> is an interdisciplinary </w:t>
      </w:r>
      <w:r w:rsidR="007B6553">
        <w:t>science that</w:t>
      </w:r>
      <w:r w:rsidR="003A0F94">
        <w:t xml:space="preserve"> </w:t>
      </w:r>
      <w:r w:rsidR="00D67383">
        <w:t xml:space="preserve">aims to investigate the interaction between brain and behavior. We will </w:t>
      </w:r>
      <w:r w:rsidR="003A0F94">
        <w:t>study the structure and function</w:t>
      </w:r>
      <w:r w:rsidR="008F7D4C">
        <w:t xml:space="preserve"> of the nervous system, from the cellular level up to the level of higher order cognition.</w:t>
      </w:r>
      <w:r w:rsidR="00063053">
        <w:t xml:space="preserve"> </w:t>
      </w:r>
      <w:r w:rsidR="0014296A">
        <w:t xml:space="preserve">Hopefully, upon completing this course, you will have a fundamental understanding of neuronal communication, neuroanatomy, cognitive phenomena such as memory, emotion and language and how such phenomena are affected by changes to the underlying neural structure and function. </w:t>
      </w:r>
    </w:p>
    <w:p w14:paraId="657F7F8D" w14:textId="77777777" w:rsidR="00AD3626" w:rsidRDefault="003D57F2">
      <w:pPr>
        <w:spacing w:after="60"/>
        <w:jc w:val="both"/>
      </w:pPr>
      <w:r>
        <w:rPr>
          <w:u w:val="single"/>
        </w:rPr>
        <w:t>Lectures</w:t>
      </w:r>
      <w:r w:rsidR="008F7D4C">
        <w:t>: Lectures will be in 250 Coon</w:t>
      </w:r>
      <w:r w:rsidR="00AD3626">
        <w:t xml:space="preserve"> on MWF: 9:05 to 9:55 AM.  </w:t>
      </w:r>
      <w:r>
        <w:t xml:space="preserve">It is important that you attend class. </w:t>
      </w:r>
      <w:r w:rsidR="004566CF" w:rsidRPr="004566CF">
        <w:rPr>
          <w:b/>
          <w:bCs/>
        </w:rPr>
        <w:t>Much of the</w:t>
      </w:r>
      <w:r w:rsidRPr="004566CF">
        <w:rPr>
          <w:b/>
          <w:bCs/>
        </w:rPr>
        <w:t xml:space="preserve"> material we cover in class is not in the text and it will be difficult for you to do well in this course if you miss class regularly.</w:t>
      </w:r>
      <w:r>
        <w:t xml:space="preserve"> Also, please be on time. I know, it’s early for me too but I think we can all make the effort. </w:t>
      </w:r>
    </w:p>
    <w:p w14:paraId="674D4185" w14:textId="77777777" w:rsidR="00AD3626" w:rsidRDefault="00AD3626">
      <w:pPr>
        <w:spacing w:after="60"/>
        <w:jc w:val="both"/>
      </w:pPr>
      <w:r>
        <w:rPr>
          <w:u w:val="single"/>
        </w:rPr>
        <w:t>Credit</w:t>
      </w:r>
      <w:r>
        <w:t>: 3-0-3</w:t>
      </w:r>
    </w:p>
    <w:p w14:paraId="19D77844" w14:textId="64AD517F" w:rsidR="00AD3626" w:rsidRDefault="00AD3626">
      <w:pPr>
        <w:spacing w:after="60"/>
        <w:jc w:val="both"/>
      </w:pPr>
      <w:r>
        <w:rPr>
          <w:u w:val="single"/>
        </w:rPr>
        <w:t>Prerequisites</w:t>
      </w:r>
      <w:r>
        <w:t xml:space="preserve">:  </w:t>
      </w:r>
      <w:r w:rsidR="00663003">
        <w:t>NEUR 2001</w:t>
      </w:r>
    </w:p>
    <w:p w14:paraId="7A2D8039" w14:textId="77777777" w:rsidR="00D82AB9" w:rsidRDefault="00AD3626">
      <w:pPr>
        <w:spacing w:after="60"/>
        <w:jc w:val="both"/>
      </w:pPr>
      <w:r>
        <w:rPr>
          <w:u w:val="single"/>
        </w:rPr>
        <w:t>Texts and Materials</w:t>
      </w:r>
      <w:r>
        <w:t xml:space="preserve">:  </w:t>
      </w:r>
    </w:p>
    <w:p w14:paraId="3E9CFB66" w14:textId="77777777" w:rsidR="00AD3626" w:rsidRDefault="00D82AB9" w:rsidP="00D82AB9">
      <w:pPr>
        <w:pStyle w:val="ListParagraph"/>
        <w:numPr>
          <w:ilvl w:val="0"/>
          <w:numId w:val="3"/>
        </w:numPr>
        <w:spacing w:after="60"/>
        <w:jc w:val="both"/>
      </w:pPr>
      <w:r>
        <w:t xml:space="preserve">I </w:t>
      </w:r>
      <w:r w:rsidR="0061603A">
        <w:t>recommended that you purchase the textbook. While I will not lecture directly from the text, and will not test you on topics presented in the textbook that are not covered in lecture, you may want supplement the lecture material with the assigned readings.</w:t>
      </w:r>
    </w:p>
    <w:p w14:paraId="27655917" w14:textId="77777777" w:rsidR="00D82AB9" w:rsidRDefault="00357D25" w:rsidP="00D82AB9">
      <w:pPr>
        <w:spacing w:after="60"/>
        <w:ind w:left="1440" w:hanging="720"/>
      </w:pPr>
      <w:r>
        <w:t>Carlson, N. R. (2010</w:t>
      </w:r>
      <w:r w:rsidR="00AD3626">
        <w:t xml:space="preserve">).  </w:t>
      </w:r>
      <w:r w:rsidR="00AD3626">
        <w:rPr>
          <w:b/>
          <w:bCs/>
          <w:i/>
          <w:iCs/>
        </w:rPr>
        <w:t>Physiology of Behavior</w:t>
      </w:r>
      <w:r w:rsidR="0054483B">
        <w:t>, 10</w:t>
      </w:r>
      <w:r w:rsidR="00AD3626">
        <w:rPr>
          <w:vertAlign w:val="superscript"/>
        </w:rPr>
        <w:t>th</w:t>
      </w:r>
      <w:r w:rsidR="00AD3626">
        <w:t xml:space="preserve"> </w:t>
      </w:r>
      <w:proofErr w:type="spellStart"/>
      <w:r w:rsidR="00AD3626">
        <w:t>ed</w:t>
      </w:r>
      <w:proofErr w:type="spellEnd"/>
      <w:r w:rsidR="00AD3626">
        <w:t xml:space="preserve">, Needham Heights, MA: Allyn and Bacon. [C] </w:t>
      </w:r>
    </w:p>
    <w:p w14:paraId="76178372" w14:textId="77777777" w:rsidR="00D82AB9" w:rsidRPr="00990D92" w:rsidRDefault="00D82AB9" w:rsidP="00D82AB9">
      <w:pPr>
        <w:pStyle w:val="ListParagraph"/>
        <w:numPr>
          <w:ilvl w:val="0"/>
          <w:numId w:val="3"/>
        </w:numPr>
        <w:spacing w:after="60"/>
        <w:jc w:val="both"/>
      </w:pPr>
      <w:r>
        <w:t>You will need a Turning Technologies Response Card Clicker for this course. These can be purchased at the student bookstore in Tech Square.</w:t>
      </w:r>
    </w:p>
    <w:p w14:paraId="7F1AA02D" w14:textId="77777777" w:rsidR="00D82AB9" w:rsidRDefault="00D82AB9">
      <w:pPr>
        <w:spacing w:after="60"/>
        <w:ind w:left="1440" w:hanging="720"/>
      </w:pPr>
    </w:p>
    <w:p w14:paraId="3B7FD09D" w14:textId="77777777" w:rsidR="00D82AB9" w:rsidRDefault="00D82AB9">
      <w:pPr>
        <w:spacing w:after="60"/>
        <w:jc w:val="both"/>
      </w:pPr>
      <w:r>
        <w:rPr>
          <w:u w:val="single"/>
        </w:rPr>
        <w:t>G</w:t>
      </w:r>
      <w:r w:rsidR="004D42DA">
        <w:rPr>
          <w:u w:val="single"/>
        </w:rPr>
        <w:t>rades</w:t>
      </w:r>
      <w:r w:rsidR="00AD3626">
        <w:t xml:space="preserve">:  </w:t>
      </w:r>
    </w:p>
    <w:p w14:paraId="3172F106" w14:textId="77777777" w:rsidR="005B4A99" w:rsidRDefault="00D82AB9">
      <w:pPr>
        <w:spacing w:after="60"/>
        <w:jc w:val="both"/>
      </w:pPr>
      <w:r w:rsidRPr="00D82AB9">
        <w:rPr>
          <w:i/>
        </w:rPr>
        <w:t>Exams:</w:t>
      </w:r>
      <w:r>
        <w:t xml:space="preserve"> </w:t>
      </w:r>
      <w:r w:rsidR="00AD3626">
        <w:t>There will be</w:t>
      </w:r>
      <w:r w:rsidR="004566CF">
        <w:t xml:space="preserve"> 4</w:t>
      </w:r>
      <w:r w:rsidR="00AD3626">
        <w:t xml:space="preserve"> exams – </w:t>
      </w:r>
      <w:r w:rsidR="00AD3626" w:rsidRPr="004566CF">
        <w:t xml:space="preserve">three non-cumulative mid-term exams and a cumulative final exam held during finals week.  Each of the mid-term exams will consist </w:t>
      </w:r>
      <w:r w:rsidR="00326DDF" w:rsidRPr="004566CF">
        <w:t xml:space="preserve">of multiple choice, </w:t>
      </w:r>
      <w:r w:rsidR="004566CF">
        <w:t xml:space="preserve">fill in the blank, </w:t>
      </w:r>
      <w:r w:rsidR="00326DDF" w:rsidRPr="004566CF">
        <w:t xml:space="preserve">short answer and </w:t>
      </w:r>
      <w:r w:rsidR="004566CF">
        <w:t xml:space="preserve">long </w:t>
      </w:r>
      <w:r w:rsidR="00326DDF" w:rsidRPr="004566CF">
        <w:t>essay questions. You will</w:t>
      </w:r>
      <w:r w:rsidR="00326DDF">
        <w:t xml:space="preserve"> be given a list of possible essay questions one week in advance and a select portion of these will be on the in-class exam. Each midterm is worth 100 points. </w:t>
      </w:r>
      <w:r w:rsidR="000C3876">
        <w:t>The final exam will be worth 10</w:t>
      </w:r>
      <w:r w:rsidR="00AD3626">
        <w:t>0</w:t>
      </w:r>
      <w:r w:rsidR="00C4687F">
        <w:t xml:space="preserve"> points</w:t>
      </w:r>
      <w:r w:rsidR="003C0907">
        <w:t xml:space="preserve">. </w:t>
      </w:r>
    </w:p>
    <w:p w14:paraId="219552CA" w14:textId="77777777" w:rsidR="00D82AB9" w:rsidRDefault="00D82AB9">
      <w:pPr>
        <w:spacing w:after="60"/>
        <w:jc w:val="both"/>
      </w:pPr>
    </w:p>
    <w:p w14:paraId="7895E087" w14:textId="36DF8E3D" w:rsidR="00201AEA" w:rsidRDefault="005B4A99">
      <w:pPr>
        <w:spacing w:after="60"/>
        <w:jc w:val="both"/>
      </w:pPr>
      <w:r w:rsidRPr="005B4A99">
        <w:rPr>
          <w:i/>
        </w:rPr>
        <w:t>Homework:</w:t>
      </w:r>
      <w:r w:rsidR="003C0907">
        <w:t xml:space="preserve"> There </w:t>
      </w:r>
      <w:r w:rsidR="00B21B14">
        <w:t>is one</w:t>
      </w:r>
      <w:r w:rsidRPr="005B4A99">
        <w:t xml:space="preserve"> homework assignment</w:t>
      </w:r>
      <w:r w:rsidR="003C0907">
        <w:t>s worth 15</w:t>
      </w:r>
      <w:r w:rsidRPr="005B4A99">
        <w:t xml:space="preserve"> points </w:t>
      </w:r>
      <w:r w:rsidR="003C0907">
        <w:t xml:space="preserve">due by </w:t>
      </w:r>
      <w:r w:rsidRPr="003C0907">
        <w:rPr>
          <w:b/>
        </w:rPr>
        <w:t>Friday</w:t>
      </w:r>
      <w:r w:rsidR="003C0907" w:rsidRPr="003C0907">
        <w:rPr>
          <w:b/>
        </w:rPr>
        <w:t xml:space="preserve"> February 2</w:t>
      </w:r>
      <w:r w:rsidR="00E556CE">
        <w:rPr>
          <w:b/>
        </w:rPr>
        <w:t>6</w:t>
      </w:r>
      <w:r w:rsidR="003C0907" w:rsidRPr="003C0907">
        <w:rPr>
          <w:b/>
          <w:vertAlign w:val="superscript"/>
        </w:rPr>
        <w:t>th</w:t>
      </w:r>
      <w:r w:rsidR="003C0907">
        <w:t xml:space="preserve"> </w:t>
      </w:r>
      <w:r w:rsidRPr="005B4A99">
        <w:t xml:space="preserve">on T Square. Issues </w:t>
      </w:r>
      <w:r w:rsidR="003C0907">
        <w:t xml:space="preserve">and scientific studies relevant to biological psychology </w:t>
      </w:r>
      <w:r w:rsidRPr="005B4A99">
        <w:t>appear often in the news, including newspapers, television, magazines, websites, etc. Your assignment is to fi</w:t>
      </w:r>
      <w:r w:rsidR="00BA17EA">
        <w:t>nd one</w:t>
      </w:r>
      <w:r w:rsidR="003C0907">
        <w:t xml:space="preserve"> such </w:t>
      </w:r>
      <w:r w:rsidRPr="005B4A99">
        <w:t>news report</w:t>
      </w:r>
      <w:r w:rsidR="003C0907">
        <w:t>s</w:t>
      </w:r>
      <w:r w:rsidRPr="005B4A99">
        <w:t xml:space="preserve"> appearing within the last year about the topic of </w:t>
      </w:r>
      <w:r w:rsidR="003C0907">
        <w:t xml:space="preserve">biological psychology </w:t>
      </w:r>
      <w:r w:rsidR="00792EBF">
        <w:t>and summarize them</w:t>
      </w:r>
      <w:r w:rsidRPr="005B4A99">
        <w:t xml:space="preserve"> in YOUR OWN WORDS. Your summary should be no more than a </w:t>
      </w:r>
      <w:r w:rsidR="00BA17EA">
        <w:t xml:space="preserve">page </w:t>
      </w:r>
      <w:r w:rsidRPr="005B4A99">
        <w:t>and should convey the essence of the news story and why you found it interesting. Include the referen</w:t>
      </w:r>
      <w:r w:rsidR="003C0907">
        <w:t xml:space="preserve">ce </w:t>
      </w:r>
      <w:r w:rsidR="003C0907">
        <w:lastRenderedPageBreak/>
        <w:t>where the story can be found, and if appropriate, the reference to the journal in which the study was published.</w:t>
      </w:r>
    </w:p>
    <w:p w14:paraId="28D39062" w14:textId="77777777" w:rsidR="00D82AB9" w:rsidRDefault="00D82AB9">
      <w:pPr>
        <w:spacing w:after="60"/>
        <w:jc w:val="both"/>
      </w:pPr>
    </w:p>
    <w:p w14:paraId="5756C476" w14:textId="766DA9A8" w:rsidR="00D82AB9" w:rsidRPr="000C3876" w:rsidRDefault="00D82AB9">
      <w:pPr>
        <w:spacing w:after="60"/>
        <w:jc w:val="both"/>
      </w:pPr>
      <w:r w:rsidRPr="000C3876">
        <w:rPr>
          <w:i/>
        </w:rPr>
        <w:t xml:space="preserve">Attendance: </w:t>
      </w:r>
      <w:r w:rsidR="000C3876">
        <w:t>I do not take attendance</w:t>
      </w:r>
      <w:r w:rsidR="00BA17EA">
        <w:t xml:space="preserve"> every day</w:t>
      </w:r>
      <w:r w:rsidR="000C3876">
        <w:t>.</w:t>
      </w:r>
      <w:r w:rsidR="000C3876" w:rsidRPr="00201AEA">
        <w:rPr>
          <w:i/>
        </w:rPr>
        <w:t xml:space="preserve"> </w:t>
      </w:r>
      <w:r w:rsidR="000C3876" w:rsidRPr="000C3876">
        <w:t>However,</w:t>
      </w:r>
      <w:r w:rsidR="000C3876">
        <w:rPr>
          <w:i/>
        </w:rPr>
        <w:t xml:space="preserve"> </w:t>
      </w:r>
      <w:r w:rsidR="000C3876">
        <w:t>p</w:t>
      </w:r>
      <w:r w:rsidR="000C3876" w:rsidRPr="001E115F">
        <w:t xml:space="preserve">eriodically in lecture, I’ll administer short quizzes. Nothing too difficult but if you regularly attend class and take good notes, you should do well. </w:t>
      </w:r>
      <w:r w:rsidR="00E30D07">
        <w:t xml:space="preserve">There </w:t>
      </w:r>
      <w:r w:rsidR="00E30D07" w:rsidRPr="00B21B14">
        <w:t>are 30 points</w:t>
      </w:r>
      <w:r w:rsidR="00E30D07">
        <w:t xml:space="preserve"> worth of quizzes across the semester. </w:t>
      </w:r>
      <w:r w:rsidR="000C3876">
        <w:t>Bring your clickers every day!</w:t>
      </w:r>
    </w:p>
    <w:p w14:paraId="36BBB9EF" w14:textId="77777777" w:rsidR="005B4A99" w:rsidRDefault="005B4A99">
      <w:pPr>
        <w:spacing w:after="60"/>
        <w:jc w:val="both"/>
      </w:pPr>
    </w:p>
    <w:p w14:paraId="5AD8E236" w14:textId="58BC5005" w:rsidR="00201AEA" w:rsidRDefault="00201AEA">
      <w:pPr>
        <w:spacing w:after="60"/>
        <w:jc w:val="both"/>
      </w:pPr>
      <w:r w:rsidRPr="00201AEA">
        <w:rPr>
          <w:i/>
        </w:rPr>
        <w:t>Extra credit</w:t>
      </w:r>
      <w:r w:rsidR="00E30D07">
        <w:rPr>
          <w:i/>
        </w:rPr>
        <w:t xml:space="preserve">: </w:t>
      </w:r>
      <w:r w:rsidR="00E30D07" w:rsidRPr="00E30D07">
        <w:t>You may participate in School of Psychology experiments of your choice for extra credit.</w:t>
      </w:r>
      <w:r w:rsidR="00E30D07">
        <w:rPr>
          <w:i/>
        </w:rPr>
        <w:t xml:space="preserve"> </w:t>
      </w:r>
      <w:r w:rsidR="00E30D07" w:rsidRPr="00E30D07">
        <w:t>You</w:t>
      </w:r>
      <w:r w:rsidR="00E30D07">
        <w:t xml:space="preserve"> will receive 5 points of extra credit for each hour of participation up to a maximum of 15 points. To sign up for a study, go to </w:t>
      </w:r>
      <w:hyperlink r:id="rId7" w:history="1">
        <w:r w:rsidR="00E30D07" w:rsidRPr="00CB641B">
          <w:rPr>
            <w:rStyle w:val="Hyperlink"/>
          </w:rPr>
          <w:t>http://gatech-psych.sona-systems.com/</w:t>
        </w:r>
      </w:hyperlink>
      <w:r w:rsidR="00E30D07">
        <w:t xml:space="preserve">. This participation must be completed </w:t>
      </w:r>
      <w:r w:rsidR="00E30D07" w:rsidRPr="00BA17EA">
        <w:t xml:space="preserve">by </w:t>
      </w:r>
      <w:r w:rsidR="00E556CE">
        <w:t>Wednesday April 27</w:t>
      </w:r>
      <w:r w:rsidR="00E556CE">
        <w:rPr>
          <w:vertAlign w:val="superscript"/>
        </w:rPr>
        <w:t>th</w:t>
      </w:r>
      <w:r w:rsidR="00E30D07" w:rsidRPr="00BA17EA">
        <w:t xml:space="preserve">. </w:t>
      </w:r>
    </w:p>
    <w:p w14:paraId="5E0CE759" w14:textId="5E5B1BC4" w:rsidR="00C43F38" w:rsidRPr="00C43F38" w:rsidRDefault="00C43F38" w:rsidP="00C43F38">
      <w:pPr>
        <w:spacing w:after="60"/>
        <w:ind w:left="720"/>
        <w:jc w:val="both"/>
      </w:pPr>
      <w:r>
        <w:t xml:space="preserve">IMPORTANT NOTICE ABOUT SONA NO SHOWS: </w:t>
      </w:r>
      <w:r w:rsidRPr="00C43F38">
        <w:t>When students sign up for studies, it is important that they show up at the appointed time or cancel their appointments 24 hours in advance.  Missed appointments are problematic because of the time and opportunities lost such as depriving other students from taking that spot and the lost time of the researchers. If there are two unexcused missed appointments during the semester, the student will no longer be able to sign up for studies.  In this case, the remaining requirement must be fulfilled using the alternative assignment.  Arriving late to an appointment may constitute a missed appointment if the researcher is not able to accommodate the student in the remaining time</w:t>
      </w:r>
      <w:r>
        <w:t>.</w:t>
      </w:r>
    </w:p>
    <w:p w14:paraId="04A44D4D" w14:textId="4B56C71A" w:rsidR="00C43F38" w:rsidRPr="00201AEA" w:rsidRDefault="00C43F38">
      <w:pPr>
        <w:spacing w:after="60"/>
        <w:jc w:val="both"/>
        <w:rPr>
          <w:i/>
        </w:rPr>
      </w:pPr>
      <w:r w:rsidRPr="00BA17EA">
        <w:t>Alternatively</w:t>
      </w:r>
      <w:r>
        <w:t>, you may conduct additional homework assignments, as described above, for 3 points each, up to a maximum of 15 points.</w:t>
      </w:r>
    </w:p>
    <w:p w14:paraId="4D6B0A08" w14:textId="77777777" w:rsidR="00C4687F" w:rsidRDefault="00C4687F">
      <w:pPr>
        <w:spacing w:after="60"/>
        <w:jc w:val="both"/>
      </w:pPr>
    </w:p>
    <w:p w14:paraId="1E6CBBA3" w14:textId="4271285E" w:rsidR="00AD3626" w:rsidRDefault="00AD3626" w:rsidP="004D42DA">
      <w:pPr>
        <w:spacing w:after="60"/>
        <w:jc w:val="both"/>
      </w:pPr>
      <w:r>
        <w:rPr>
          <w:i/>
          <w:iCs/>
        </w:rPr>
        <w:t>Missed exams and late assignments</w:t>
      </w:r>
      <w:r>
        <w:t xml:space="preserve">:  If you need to miss an exam for any </w:t>
      </w:r>
      <w:r>
        <w:rPr>
          <w:b/>
          <w:bCs/>
        </w:rPr>
        <w:t>legitimate</w:t>
      </w:r>
      <w:r>
        <w:t xml:space="preserve"> reason please let me know </w:t>
      </w:r>
      <w:r>
        <w:rPr>
          <w:b/>
          <w:bCs/>
        </w:rPr>
        <w:t>at least</w:t>
      </w:r>
      <w:r>
        <w:t xml:space="preserve"> a day in advance</w:t>
      </w:r>
      <w:r w:rsidR="004D42DA">
        <w:t xml:space="preserve">. </w:t>
      </w:r>
      <w:r>
        <w:t>In the unlikely event of an emergency occurring on the morning of the exam, please submit a physician’s note or equivalent</w:t>
      </w:r>
      <w:r w:rsidR="004D42DA">
        <w:t xml:space="preserve"> as soon as possible</w:t>
      </w:r>
      <w:r>
        <w:t xml:space="preserve">.  </w:t>
      </w:r>
      <w:r w:rsidR="004D42DA">
        <w:t xml:space="preserve">We may schedule make-up exams for legitimate absences only. </w:t>
      </w:r>
      <w:r>
        <w:t xml:space="preserve">In all other circumstances a missed exam will result in a grade of zero for that exam. </w:t>
      </w:r>
    </w:p>
    <w:p w14:paraId="44BBDD5E" w14:textId="77777777" w:rsidR="00C730F1" w:rsidRDefault="00C730F1" w:rsidP="00C730F1">
      <w:pPr>
        <w:spacing w:after="60"/>
        <w:jc w:val="both"/>
        <w:rPr>
          <w:i/>
        </w:rPr>
      </w:pPr>
    </w:p>
    <w:p w14:paraId="0A2664CF" w14:textId="6DF82459" w:rsidR="00C730F1" w:rsidRDefault="00C730F1" w:rsidP="00C730F1">
      <w:pPr>
        <w:spacing w:after="60"/>
        <w:jc w:val="both"/>
      </w:pPr>
      <w:r w:rsidRPr="00C730F1">
        <w:rPr>
          <w:i/>
        </w:rPr>
        <w:t>Absences:</w:t>
      </w:r>
      <w:r w:rsidRPr="00C730F1">
        <w:t xml:space="preserve"> </w:t>
      </w:r>
      <w:r>
        <w:t xml:space="preserve">Although it is recognized that occasionally it may be necessary for students to be absent from scheduled classes or laboratories for personal reasons, students are responsible for all material covered in their absences, and they are responsible for the academic </w:t>
      </w:r>
      <w:r w:rsidR="004C2DF3">
        <w:t>consequences of their absences.</w:t>
      </w:r>
      <w:r>
        <w:t xml:space="preserve"> </w:t>
      </w:r>
      <w:r w:rsidR="004C2DF3">
        <w:t>(</w:t>
      </w:r>
      <w:hyperlink r:id="rId8" w:history="1">
        <w:r w:rsidR="004C2DF3">
          <w:rPr>
            <w:rStyle w:val="Hyperlink"/>
          </w:rPr>
          <w:t>http://catalog.gatech.edu/rules/4/</w:t>
        </w:r>
      </w:hyperlink>
      <w:r w:rsidR="004C2DF3">
        <w:t xml:space="preserve">) </w:t>
      </w:r>
      <w:r>
        <w:t>Excusable absences include emergency</w:t>
      </w:r>
      <w:r w:rsidR="004C2DF3">
        <w:t xml:space="preserve"> </w:t>
      </w:r>
      <w:r>
        <w:t>medical treatment, family emergencies (such as death in the family), approved institute activities (such as student athlete travel) and job interviews. Manufacturing a false excuse is a violation of the Honor Code. In the event of any such excusable absence, please provide documentation to the instructor upon returning to class. If no documentation is provided the absence will be considered</w:t>
      </w:r>
      <w:r w:rsidR="004C2DF3">
        <w:t xml:space="preserve"> </w:t>
      </w:r>
      <w:r>
        <w:t>unexcused.</w:t>
      </w:r>
    </w:p>
    <w:p w14:paraId="4C6710D0" w14:textId="77777777" w:rsidR="008B30F9" w:rsidRDefault="008B30F9" w:rsidP="004D42DA">
      <w:pPr>
        <w:spacing w:after="60"/>
        <w:jc w:val="both"/>
      </w:pPr>
    </w:p>
    <w:p w14:paraId="0535D38C" w14:textId="57DEE4E3" w:rsidR="00B21B14" w:rsidRDefault="00AD3626" w:rsidP="004D42DA">
      <w:pPr>
        <w:jc w:val="both"/>
      </w:pPr>
      <w:r>
        <w:rPr>
          <w:i/>
          <w:iCs/>
        </w:rPr>
        <w:t>Assignment of Grades:</w:t>
      </w:r>
      <w:r>
        <w:t xml:space="preserve">  Final grades will be assigned b</w:t>
      </w:r>
      <w:r w:rsidR="008B30F9">
        <w:t xml:space="preserve">ased </w:t>
      </w:r>
      <w:r w:rsidR="00821CB8">
        <w:t>on your overall percentage</w:t>
      </w:r>
      <w:r w:rsidR="00B21B14">
        <w:t xml:space="preserve"> of 445</w:t>
      </w:r>
      <w:r w:rsidR="008B30F9">
        <w:t xml:space="preserve"> points. </w:t>
      </w:r>
      <w:r w:rsidR="004F1CD0">
        <w:t>Possible points: exams (400 points), attendance (30 points), h</w:t>
      </w:r>
      <w:r w:rsidR="00B21B14">
        <w:t xml:space="preserve">omework (15 points). </w:t>
      </w:r>
    </w:p>
    <w:p w14:paraId="36649F3A" w14:textId="77777777" w:rsidR="00B21B14" w:rsidRDefault="00B21B14" w:rsidP="004D42DA">
      <w:pPr>
        <w:jc w:val="both"/>
      </w:pPr>
    </w:p>
    <w:p w14:paraId="28FCE909" w14:textId="7D014FF0" w:rsidR="00AD3626" w:rsidRDefault="00AD3626" w:rsidP="004D42DA">
      <w:pPr>
        <w:jc w:val="both"/>
      </w:pPr>
      <w:r>
        <w:t>Letter grades will be assigned as follows:</w:t>
      </w:r>
    </w:p>
    <w:p w14:paraId="0984C036" w14:textId="77777777" w:rsidR="00AD3626" w:rsidRDefault="00AD3626">
      <w:pPr>
        <w:spacing w:after="60"/>
        <w:jc w:val="both"/>
      </w:pPr>
    </w:p>
    <w:tbl>
      <w:tblPr>
        <w:tblW w:w="0" w:type="auto"/>
        <w:tblLook w:val="0000" w:firstRow="0" w:lastRow="0" w:firstColumn="0" w:lastColumn="0" w:noHBand="0" w:noVBand="0"/>
      </w:tblPr>
      <w:tblGrid>
        <w:gridCol w:w="3078"/>
        <w:gridCol w:w="2520"/>
      </w:tblGrid>
      <w:tr w:rsidR="00AD3626" w14:paraId="21976377" w14:textId="77777777" w:rsidTr="00B21B14">
        <w:tc>
          <w:tcPr>
            <w:tcW w:w="3078" w:type="dxa"/>
            <w:tcBorders>
              <w:top w:val="single" w:sz="4" w:space="0" w:color="auto"/>
              <w:bottom w:val="single" w:sz="4" w:space="0" w:color="auto"/>
            </w:tcBorders>
          </w:tcPr>
          <w:p w14:paraId="44CE8519" w14:textId="1821A1E6" w:rsidR="00AD3626" w:rsidRDefault="00AD3626" w:rsidP="00B21B14">
            <w:pPr>
              <w:jc w:val="center"/>
            </w:pPr>
            <w:r>
              <w:t>Range</w:t>
            </w:r>
          </w:p>
        </w:tc>
        <w:tc>
          <w:tcPr>
            <w:tcW w:w="2520" w:type="dxa"/>
            <w:tcBorders>
              <w:top w:val="single" w:sz="4" w:space="0" w:color="auto"/>
              <w:bottom w:val="single" w:sz="4" w:space="0" w:color="auto"/>
            </w:tcBorders>
          </w:tcPr>
          <w:p w14:paraId="41D4F3BD" w14:textId="77777777" w:rsidR="00AD3626" w:rsidRDefault="00AD3626">
            <w:pPr>
              <w:jc w:val="center"/>
            </w:pPr>
            <w:r>
              <w:t>Letter Grade</w:t>
            </w:r>
          </w:p>
        </w:tc>
      </w:tr>
      <w:tr w:rsidR="00AD3626" w14:paraId="411371B5" w14:textId="77777777" w:rsidTr="00B21B14">
        <w:tc>
          <w:tcPr>
            <w:tcW w:w="3078" w:type="dxa"/>
            <w:tcBorders>
              <w:top w:val="single" w:sz="4" w:space="0" w:color="auto"/>
            </w:tcBorders>
          </w:tcPr>
          <w:p w14:paraId="47CFA2D9" w14:textId="5D4CA5C8" w:rsidR="00AD3626" w:rsidRDefault="00AD3626" w:rsidP="00B21B14">
            <w:r>
              <w:t>90 – 100</w:t>
            </w:r>
            <w:r w:rsidR="00B21B14">
              <w:t>% (400-445 points)</w:t>
            </w:r>
          </w:p>
        </w:tc>
        <w:tc>
          <w:tcPr>
            <w:tcW w:w="2520" w:type="dxa"/>
            <w:tcBorders>
              <w:top w:val="single" w:sz="4" w:space="0" w:color="auto"/>
            </w:tcBorders>
          </w:tcPr>
          <w:p w14:paraId="03A737C7" w14:textId="77777777" w:rsidR="00AD3626" w:rsidRDefault="00AD3626">
            <w:pPr>
              <w:jc w:val="center"/>
            </w:pPr>
            <w:r>
              <w:t>A</w:t>
            </w:r>
          </w:p>
        </w:tc>
      </w:tr>
      <w:tr w:rsidR="00AD3626" w14:paraId="1F9CAEB2" w14:textId="77777777" w:rsidTr="00B21B14">
        <w:tc>
          <w:tcPr>
            <w:tcW w:w="3078" w:type="dxa"/>
          </w:tcPr>
          <w:p w14:paraId="21FE113C" w14:textId="10EA1E19" w:rsidR="00AD3626" w:rsidRDefault="00B21B14" w:rsidP="00B21B14">
            <w:r>
              <w:t>80 – 89% (356-399 points)</w:t>
            </w:r>
          </w:p>
        </w:tc>
        <w:tc>
          <w:tcPr>
            <w:tcW w:w="2520" w:type="dxa"/>
          </w:tcPr>
          <w:p w14:paraId="2AE7F487" w14:textId="77777777" w:rsidR="00AD3626" w:rsidRDefault="00AD3626">
            <w:pPr>
              <w:jc w:val="center"/>
            </w:pPr>
            <w:r>
              <w:t>B</w:t>
            </w:r>
          </w:p>
        </w:tc>
      </w:tr>
      <w:tr w:rsidR="00AD3626" w14:paraId="1E68CC71" w14:textId="77777777" w:rsidTr="00B21B14">
        <w:tc>
          <w:tcPr>
            <w:tcW w:w="3078" w:type="dxa"/>
          </w:tcPr>
          <w:p w14:paraId="58E6995C" w14:textId="2B7EE104" w:rsidR="00AD3626" w:rsidRDefault="00B21B14" w:rsidP="00B21B14">
            <w:r>
              <w:t xml:space="preserve">70 – 79% (355-311 points) </w:t>
            </w:r>
          </w:p>
        </w:tc>
        <w:tc>
          <w:tcPr>
            <w:tcW w:w="2520" w:type="dxa"/>
          </w:tcPr>
          <w:p w14:paraId="21964F31" w14:textId="77777777" w:rsidR="00AD3626" w:rsidRDefault="00AD3626">
            <w:pPr>
              <w:jc w:val="center"/>
            </w:pPr>
            <w:r>
              <w:t>C</w:t>
            </w:r>
          </w:p>
        </w:tc>
      </w:tr>
      <w:tr w:rsidR="00AD3626" w14:paraId="5ABCA14F" w14:textId="77777777" w:rsidTr="00B21B14">
        <w:tc>
          <w:tcPr>
            <w:tcW w:w="3078" w:type="dxa"/>
          </w:tcPr>
          <w:p w14:paraId="3577C306" w14:textId="3D8B1B63" w:rsidR="00AD3626" w:rsidRDefault="00B21B14" w:rsidP="00B21B14">
            <w:r>
              <w:t>60 – 69% (310-267 points)</w:t>
            </w:r>
          </w:p>
        </w:tc>
        <w:tc>
          <w:tcPr>
            <w:tcW w:w="2520" w:type="dxa"/>
          </w:tcPr>
          <w:p w14:paraId="4E818AF4" w14:textId="77777777" w:rsidR="00AD3626" w:rsidRDefault="00AD3626">
            <w:pPr>
              <w:jc w:val="center"/>
            </w:pPr>
            <w:r>
              <w:t>D</w:t>
            </w:r>
          </w:p>
        </w:tc>
      </w:tr>
      <w:tr w:rsidR="00AD3626" w14:paraId="0BDC2A60" w14:textId="77777777" w:rsidTr="00B21B14">
        <w:tc>
          <w:tcPr>
            <w:tcW w:w="3078" w:type="dxa"/>
            <w:tcBorders>
              <w:bottom w:val="single" w:sz="4" w:space="0" w:color="auto"/>
            </w:tcBorders>
          </w:tcPr>
          <w:p w14:paraId="11853868" w14:textId="5CFA30FA" w:rsidR="00AD3626" w:rsidRDefault="00B21B14" w:rsidP="00B21B14">
            <w:r>
              <w:t>&lt;60% (&lt;267 points)</w:t>
            </w:r>
          </w:p>
        </w:tc>
        <w:tc>
          <w:tcPr>
            <w:tcW w:w="2520" w:type="dxa"/>
            <w:tcBorders>
              <w:bottom w:val="single" w:sz="4" w:space="0" w:color="auto"/>
            </w:tcBorders>
          </w:tcPr>
          <w:p w14:paraId="3ED1A60E" w14:textId="77777777" w:rsidR="00AD3626" w:rsidRDefault="00AD3626">
            <w:pPr>
              <w:jc w:val="center"/>
            </w:pPr>
            <w:r>
              <w:t>F</w:t>
            </w:r>
          </w:p>
        </w:tc>
      </w:tr>
    </w:tbl>
    <w:p w14:paraId="18525CB3" w14:textId="77777777" w:rsidR="00AD3626" w:rsidRDefault="00AD3626">
      <w:pPr>
        <w:spacing w:after="60"/>
        <w:jc w:val="both"/>
      </w:pPr>
    </w:p>
    <w:p w14:paraId="2ABAFEDE" w14:textId="77777777" w:rsidR="00AD3626" w:rsidRDefault="00AD3626">
      <w:pPr>
        <w:spacing w:after="60"/>
        <w:jc w:val="both"/>
      </w:pPr>
      <w:r>
        <w:rPr>
          <w:u w:val="single"/>
        </w:rPr>
        <w:t>Cellphones</w:t>
      </w:r>
      <w:r>
        <w:t xml:space="preserve">:  </w:t>
      </w:r>
      <w:r w:rsidR="008B30F9">
        <w:t xml:space="preserve">Please turn off all cellphones </w:t>
      </w:r>
      <w:r>
        <w:t>and similar d</w:t>
      </w:r>
      <w:r w:rsidR="00D246B6">
        <w:t xml:space="preserve">evices before coming to class. You may bring a laptop to class for taking notes only. You will be asked to leave if you use it for any other purpose. </w:t>
      </w:r>
    </w:p>
    <w:p w14:paraId="62D05B32" w14:textId="69845A26" w:rsidR="00AD3626" w:rsidRDefault="00AD3626" w:rsidP="004C2DF3">
      <w:pPr>
        <w:spacing w:after="60"/>
        <w:jc w:val="both"/>
      </w:pPr>
      <w:r>
        <w:rPr>
          <w:u w:val="single"/>
        </w:rPr>
        <w:t>Students with Disabilities</w:t>
      </w:r>
      <w:r>
        <w:t xml:space="preserve">:  Any student with a documented disability needing academic adjustments or accommodations is requested to speak to me </w:t>
      </w:r>
      <w:r w:rsidR="00EE124B">
        <w:t xml:space="preserve">in the first week of class. </w:t>
      </w:r>
      <w:r>
        <w:t xml:space="preserve">All discussions will remain confidential, although </w:t>
      </w:r>
      <w:r w:rsidR="004C2DF3">
        <w:t>Office of Disability Services</w:t>
      </w:r>
      <w:r>
        <w:t xml:space="preserve"> may be consulted to verify the documentation of the disability.</w:t>
      </w:r>
      <w:r w:rsidR="004C2DF3" w:rsidRPr="004C2DF3">
        <w:t xml:space="preserve"> </w:t>
      </w:r>
      <w:r w:rsidR="004C2DF3">
        <w:t>(</w:t>
      </w:r>
      <w:hyperlink r:id="rId9" w:history="1">
        <w:r w:rsidR="004C2DF3">
          <w:rPr>
            <w:rStyle w:val="Hyperlink"/>
          </w:rPr>
          <w:t>https://disabilityservices.gatech.edu/</w:t>
        </w:r>
      </w:hyperlink>
      <w:r w:rsidR="004C2DF3">
        <w:t>)</w:t>
      </w:r>
    </w:p>
    <w:p w14:paraId="6E47711E" w14:textId="77777777" w:rsidR="00AD3626" w:rsidRPr="004C2E81" w:rsidRDefault="00AD3626">
      <w:pPr>
        <w:jc w:val="both"/>
        <w:rPr>
          <w:rFonts w:eastAsia="Times New Roman" w:cs="Times New Roman"/>
        </w:rPr>
      </w:pPr>
      <w:r w:rsidRPr="004C2E81">
        <w:rPr>
          <w:u w:val="single"/>
        </w:rPr>
        <w:t>Academic Honor</w:t>
      </w:r>
      <w:r w:rsidRPr="004C2E81">
        <w:t xml:space="preserve">:  I expect all members of the class to abide by the Honor Code.  </w:t>
      </w:r>
      <w:r w:rsidR="00ED4801">
        <w:t>T</w:t>
      </w:r>
      <w:r w:rsidRPr="004C2E81">
        <w:t xml:space="preserve">his </w:t>
      </w:r>
      <w:r w:rsidRPr="00ED4801">
        <w:t>means that all students are expected to submit their own, original work</w:t>
      </w:r>
      <w:r w:rsidR="005D4306">
        <w:t xml:space="preserve">, including preparation of essay questions and the </w:t>
      </w:r>
      <w:proofErr w:type="spellStart"/>
      <w:r w:rsidR="005D4306">
        <w:t>Pinel</w:t>
      </w:r>
      <w:proofErr w:type="spellEnd"/>
      <w:r w:rsidR="005D4306">
        <w:t xml:space="preserve"> exercises. </w:t>
      </w:r>
      <w:r w:rsidR="001A1D0B">
        <w:t>Don’</w:t>
      </w:r>
      <w:r w:rsidR="00F85A2F">
        <w:t>t cheat</w:t>
      </w:r>
      <w:r w:rsidR="001A1D0B">
        <w:t xml:space="preserve">. GT has a very strict policy on cheating and plagiarism. I’d rather not have to submit anyone to the Office of Student Integrity. Looking on another student’s exam in class, </w:t>
      </w:r>
      <w:r w:rsidR="00F85A2F">
        <w:t>using</w:t>
      </w:r>
      <w:r w:rsidR="001A1D0B">
        <w:t xml:space="preserve"> </w:t>
      </w:r>
      <w:r w:rsidR="00F85A2F">
        <w:t>existing</w:t>
      </w:r>
      <w:r w:rsidR="001A1D0B">
        <w:t xml:space="preserve"> copies of exams</w:t>
      </w:r>
      <w:r w:rsidR="00F85A2F">
        <w:t xml:space="preserve"> either in or outside of class</w:t>
      </w:r>
      <w:r w:rsidR="001A1D0B">
        <w:t xml:space="preserve">, using ideas or words written by another </w:t>
      </w:r>
      <w:r w:rsidR="00F85A2F">
        <w:t>person</w:t>
      </w:r>
      <w:r w:rsidR="001A1D0B">
        <w:t xml:space="preserve"> whether they are a current or former member of this class are all considered plagiarism. </w:t>
      </w:r>
    </w:p>
    <w:p w14:paraId="45CB7193" w14:textId="77777777" w:rsidR="00AD3626" w:rsidRDefault="00AD3626">
      <w:pPr>
        <w:spacing w:after="60"/>
        <w:ind w:firstLine="720"/>
        <w:jc w:val="both"/>
      </w:pPr>
      <w:r>
        <w:t xml:space="preserve">All instances of plagiarism or other violations academic honor will be dealt with according to the procedures described in the GT Academic Honor Code. </w:t>
      </w:r>
      <w:r w:rsidR="00F85A2F">
        <w:t xml:space="preserve">If you have any questions regarding the Honor Code, </w:t>
      </w:r>
      <w:r>
        <w:t xml:space="preserve">please feel free to </w:t>
      </w:r>
      <w:r w:rsidR="00F85A2F">
        <w:t xml:space="preserve">contact me or </w:t>
      </w:r>
      <w:r>
        <w:t xml:space="preserve">the teaching assistant, or </w:t>
      </w:r>
      <w:r w:rsidR="00F85A2F">
        <w:t xml:space="preserve">visit </w:t>
      </w:r>
      <w:r w:rsidRPr="007E0B14">
        <w:t>www.honor.gatech.edu</w:t>
      </w:r>
      <w:r>
        <w:t>.</w:t>
      </w:r>
    </w:p>
    <w:p w14:paraId="28D100FA" w14:textId="77777777" w:rsidR="00AD3626" w:rsidRDefault="00AD3626">
      <w:pPr>
        <w:pStyle w:val="Heading3"/>
        <w:sectPr w:rsidR="00AD3626">
          <w:headerReference w:type="default" r:id="rId10"/>
          <w:pgSz w:w="12240" w:h="15840"/>
          <w:pgMar w:top="1440" w:right="1440" w:bottom="1440" w:left="1440" w:header="720" w:footer="720" w:gutter="0"/>
          <w:cols w:space="720"/>
        </w:sectPr>
      </w:pPr>
    </w:p>
    <w:p w14:paraId="751F31DC" w14:textId="77777777" w:rsidR="00AD3626" w:rsidRDefault="00AD3626">
      <w:pPr>
        <w:pStyle w:val="Heading3"/>
      </w:pPr>
      <w:r>
        <w:lastRenderedPageBreak/>
        <w:t xml:space="preserve">Tentative Schedule </w:t>
      </w:r>
    </w:p>
    <w:p w14:paraId="48C8CA38" w14:textId="77777777" w:rsidR="00AD3626" w:rsidRDefault="00AD3626">
      <w:pPr>
        <w:rPr>
          <w:b/>
          <w:bCs/>
        </w:rPr>
      </w:pPr>
    </w:p>
    <w:p w14:paraId="5A02A594" w14:textId="77777777" w:rsidR="00AD3626" w:rsidRDefault="00AD3626">
      <w:pPr>
        <w:pStyle w:val="Heading2"/>
        <w:spacing w:after="120"/>
      </w:pPr>
      <w:r>
        <w:t>Part I: Basic Principles of Biological Psychology</w:t>
      </w:r>
      <w:r w:rsidR="00BA0AF4">
        <w:t xml:space="preserve"> </w:t>
      </w:r>
    </w:p>
    <w:p w14:paraId="3296F370" w14:textId="62582D3B" w:rsidR="0048398A" w:rsidRDefault="00455D91">
      <w:pPr>
        <w:spacing w:before="60"/>
        <w:rPr>
          <w:b/>
          <w:bCs/>
        </w:rPr>
      </w:pPr>
      <w:r>
        <w:rPr>
          <w:b/>
          <w:bCs/>
        </w:rPr>
        <w:t>Week 1 (</w:t>
      </w:r>
      <w:r w:rsidR="00B4363D">
        <w:rPr>
          <w:b/>
          <w:bCs/>
        </w:rPr>
        <w:t>January 11-15</w:t>
      </w:r>
      <w:r w:rsidR="0048398A">
        <w:rPr>
          <w:b/>
          <w:bCs/>
        </w:rPr>
        <w:t xml:space="preserve">): </w:t>
      </w:r>
      <w:r w:rsidR="002356AB">
        <w:rPr>
          <w:b/>
          <w:bCs/>
        </w:rPr>
        <w:t>Overview, a</w:t>
      </w:r>
      <w:r w:rsidR="009179F3">
        <w:rPr>
          <w:b/>
          <w:bCs/>
        </w:rPr>
        <w:t xml:space="preserve">natomy and </w:t>
      </w:r>
      <w:r w:rsidR="002356AB">
        <w:rPr>
          <w:b/>
          <w:bCs/>
        </w:rPr>
        <w:t>d</w:t>
      </w:r>
      <w:r w:rsidR="005D6A7F">
        <w:rPr>
          <w:b/>
          <w:bCs/>
        </w:rPr>
        <w:t>evelopment</w:t>
      </w:r>
      <w:r w:rsidR="0048398A">
        <w:rPr>
          <w:b/>
          <w:bCs/>
        </w:rPr>
        <w:t xml:space="preserve"> </w:t>
      </w:r>
      <w:r w:rsidR="002356AB">
        <w:rPr>
          <w:b/>
          <w:bCs/>
        </w:rPr>
        <w:t xml:space="preserve">of </w:t>
      </w:r>
      <w:r w:rsidR="0048398A">
        <w:rPr>
          <w:b/>
          <w:bCs/>
        </w:rPr>
        <w:t xml:space="preserve">the </w:t>
      </w:r>
    </w:p>
    <w:p w14:paraId="6405CCE7" w14:textId="77777777" w:rsidR="00AD3626" w:rsidRDefault="002356AB">
      <w:pPr>
        <w:spacing w:before="60"/>
        <w:rPr>
          <w:b/>
          <w:bCs/>
        </w:rPr>
      </w:pPr>
      <w:r>
        <w:rPr>
          <w:b/>
          <w:bCs/>
        </w:rPr>
        <w:t>nervous s</w:t>
      </w:r>
      <w:r w:rsidR="0048398A">
        <w:rPr>
          <w:b/>
          <w:bCs/>
        </w:rPr>
        <w:t>ystem</w:t>
      </w:r>
    </w:p>
    <w:p w14:paraId="4D92A31E" w14:textId="77777777" w:rsidR="00AD3626" w:rsidRDefault="00AD3626" w:rsidP="00C20A03">
      <w:pPr>
        <w:spacing w:before="120"/>
      </w:pPr>
      <w:r>
        <w:rPr>
          <w:b/>
          <w:bCs/>
        </w:rPr>
        <w:tab/>
      </w:r>
      <w:r>
        <w:t>Reading: Carlson chapter 1</w:t>
      </w:r>
      <w:r w:rsidR="00B41B2E">
        <w:t>, pages 2</w:t>
      </w:r>
      <w:r w:rsidR="006C20CF">
        <w:t>-14, 23-25</w:t>
      </w:r>
      <w:r w:rsidR="005329E6">
        <w:t>; Chapter 3</w:t>
      </w:r>
      <w:r w:rsidR="00B41B2E">
        <w:t>, pages 69-82</w:t>
      </w:r>
    </w:p>
    <w:p w14:paraId="0D8890A4" w14:textId="457D6068" w:rsidR="00AD3626" w:rsidRDefault="00B4363D">
      <w:pPr>
        <w:spacing w:before="60"/>
        <w:rPr>
          <w:b/>
          <w:bCs/>
        </w:rPr>
      </w:pPr>
      <w:r>
        <w:rPr>
          <w:b/>
          <w:bCs/>
        </w:rPr>
        <w:t>Week 2 (January 18-22</w:t>
      </w:r>
      <w:r w:rsidR="00AD3626">
        <w:rPr>
          <w:b/>
          <w:bCs/>
        </w:rPr>
        <w:t xml:space="preserve">): Anatomy </w:t>
      </w:r>
      <w:r w:rsidR="002356AB">
        <w:rPr>
          <w:b/>
          <w:bCs/>
        </w:rPr>
        <w:t>and d</w:t>
      </w:r>
      <w:r w:rsidR="00074141">
        <w:rPr>
          <w:b/>
          <w:bCs/>
        </w:rPr>
        <w:t xml:space="preserve">evelopment </w:t>
      </w:r>
      <w:r w:rsidR="002356AB">
        <w:rPr>
          <w:b/>
          <w:bCs/>
        </w:rPr>
        <w:t>of the n</w:t>
      </w:r>
      <w:r w:rsidR="00AD3626">
        <w:rPr>
          <w:b/>
          <w:bCs/>
        </w:rPr>
        <w:t xml:space="preserve">ervous </w:t>
      </w:r>
      <w:r w:rsidR="002356AB">
        <w:rPr>
          <w:b/>
          <w:bCs/>
        </w:rPr>
        <w:t>s</w:t>
      </w:r>
      <w:r w:rsidR="00AD3626">
        <w:rPr>
          <w:b/>
          <w:bCs/>
        </w:rPr>
        <w:t>ystem</w:t>
      </w:r>
      <w:r w:rsidR="002356AB">
        <w:rPr>
          <w:b/>
          <w:bCs/>
        </w:rPr>
        <w:t>, neural c</w:t>
      </w:r>
      <w:r w:rsidR="009179F3">
        <w:rPr>
          <w:b/>
          <w:bCs/>
        </w:rPr>
        <w:t>ommunication</w:t>
      </w:r>
      <w:r w:rsidR="00AD3626">
        <w:rPr>
          <w:b/>
          <w:bCs/>
        </w:rPr>
        <w:t xml:space="preserve"> </w:t>
      </w:r>
    </w:p>
    <w:p w14:paraId="4B2195C8" w14:textId="2AAECC7A" w:rsidR="00D4790B" w:rsidRDefault="00D4790B">
      <w:pPr>
        <w:spacing w:before="60"/>
        <w:rPr>
          <w:b/>
          <w:bCs/>
        </w:rPr>
      </w:pPr>
      <w:r>
        <w:rPr>
          <w:b/>
          <w:bCs/>
        </w:rPr>
        <w:tab/>
        <w:t>No Class Monday January 1</w:t>
      </w:r>
      <w:r w:rsidR="00B4363D">
        <w:rPr>
          <w:b/>
          <w:bCs/>
        </w:rPr>
        <w:t>8</w:t>
      </w:r>
      <w:r w:rsidRPr="00AB1DDF">
        <w:rPr>
          <w:b/>
          <w:bCs/>
          <w:vertAlign w:val="superscript"/>
        </w:rPr>
        <w:t>th</w:t>
      </w:r>
      <w:r>
        <w:rPr>
          <w:b/>
          <w:bCs/>
        </w:rPr>
        <w:t xml:space="preserve"> – Official school holiday</w:t>
      </w:r>
    </w:p>
    <w:p w14:paraId="627BE7F4" w14:textId="77777777" w:rsidR="00AD3626" w:rsidRDefault="00AD3626" w:rsidP="00C20A03">
      <w:pPr>
        <w:spacing w:before="120"/>
      </w:pPr>
      <w:r>
        <w:rPr>
          <w:b/>
          <w:bCs/>
        </w:rPr>
        <w:tab/>
      </w:r>
      <w:r>
        <w:t>Reading: Carlson chapter</w:t>
      </w:r>
      <w:r w:rsidR="009179F3">
        <w:t>s</w:t>
      </w:r>
      <w:r>
        <w:t xml:space="preserve"> 3</w:t>
      </w:r>
      <w:r w:rsidR="000272F9">
        <w:t>, pages 83-100</w:t>
      </w:r>
      <w:r w:rsidR="009415C1">
        <w:t xml:space="preserve">; Chapter </w:t>
      </w:r>
      <w:r w:rsidR="009179F3">
        <w:t>2</w:t>
      </w:r>
      <w:r w:rsidR="009415C1">
        <w:t xml:space="preserve">, pages </w:t>
      </w:r>
      <w:r w:rsidR="00895BA1">
        <w:t>29-52</w:t>
      </w:r>
      <w:r w:rsidR="008B0BF3">
        <w:t xml:space="preserve"> </w:t>
      </w:r>
    </w:p>
    <w:p w14:paraId="467E74BA" w14:textId="0A2E8C36" w:rsidR="00AD3626" w:rsidRDefault="00B4363D">
      <w:pPr>
        <w:spacing w:before="60"/>
        <w:rPr>
          <w:b/>
          <w:bCs/>
        </w:rPr>
      </w:pPr>
      <w:r>
        <w:rPr>
          <w:b/>
          <w:bCs/>
        </w:rPr>
        <w:t>Week 3 (January 25-29</w:t>
      </w:r>
      <w:r w:rsidR="00612835">
        <w:rPr>
          <w:b/>
          <w:bCs/>
        </w:rPr>
        <w:t xml:space="preserve">): </w:t>
      </w:r>
      <w:r w:rsidR="0034493D">
        <w:rPr>
          <w:b/>
          <w:bCs/>
        </w:rPr>
        <w:t>Neural communication and psychopharmacology</w:t>
      </w:r>
    </w:p>
    <w:p w14:paraId="7C50CB6C" w14:textId="77777777" w:rsidR="00AD3626" w:rsidRDefault="00AD3626" w:rsidP="00C20A03">
      <w:pPr>
        <w:spacing w:before="60"/>
      </w:pPr>
      <w:r>
        <w:rPr>
          <w:b/>
          <w:bCs/>
        </w:rPr>
        <w:tab/>
      </w:r>
      <w:r>
        <w:t>Reading: Carlson chapter</w:t>
      </w:r>
      <w:r w:rsidR="002356AB">
        <w:t>s</w:t>
      </w:r>
      <w:r>
        <w:t xml:space="preserve"> 2</w:t>
      </w:r>
      <w:r w:rsidR="006B30A3">
        <w:t>, pages 53-66</w:t>
      </w:r>
      <w:r w:rsidR="00685B3A">
        <w:t>;</w:t>
      </w:r>
      <w:r w:rsidR="00685B3A" w:rsidRPr="00685B3A">
        <w:t xml:space="preserve"> </w:t>
      </w:r>
      <w:r w:rsidR="00B41B2E">
        <w:t>Carlson chapters 4, pp 110-132</w:t>
      </w:r>
    </w:p>
    <w:p w14:paraId="793E8D79" w14:textId="5903FFDB" w:rsidR="00C17E39" w:rsidRDefault="00C17E39" w:rsidP="00C17E39">
      <w:pPr>
        <w:ind w:left="720"/>
      </w:pPr>
      <w:r>
        <w:t>Exam essay questions distributed Friday January 29</w:t>
      </w:r>
      <w:r w:rsidRPr="00C17E39">
        <w:rPr>
          <w:vertAlign w:val="superscript"/>
        </w:rPr>
        <w:t>th</w:t>
      </w:r>
    </w:p>
    <w:p w14:paraId="4298F5DB" w14:textId="3E7BADA5" w:rsidR="00AD3626" w:rsidRDefault="00D4790B">
      <w:pPr>
        <w:spacing w:before="60"/>
        <w:rPr>
          <w:b/>
          <w:bCs/>
        </w:rPr>
      </w:pPr>
      <w:r>
        <w:rPr>
          <w:b/>
          <w:bCs/>
        </w:rPr>
        <w:t>Week 4 (</w:t>
      </w:r>
      <w:r w:rsidR="00B4363D">
        <w:rPr>
          <w:b/>
          <w:bCs/>
        </w:rPr>
        <w:t>February 1</w:t>
      </w:r>
      <w:r>
        <w:rPr>
          <w:b/>
          <w:bCs/>
        </w:rPr>
        <w:t>- February</w:t>
      </w:r>
      <w:r w:rsidR="007E0B14">
        <w:rPr>
          <w:b/>
          <w:bCs/>
        </w:rPr>
        <w:t xml:space="preserve"> </w:t>
      </w:r>
      <w:r w:rsidR="00B4363D">
        <w:rPr>
          <w:b/>
          <w:bCs/>
        </w:rPr>
        <w:t>5</w:t>
      </w:r>
      <w:r w:rsidRPr="00D4790B">
        <w:rPr>
          <w:b/>
          <w:bCs/>
          <w:vertAlign w:val="superscript"/>
        </w:rPr>
        <w:t>th</w:t>
      </w:r>
      <w:r w:rsidR="00AD3626">
        <w:rPr>
          <w:b/>
          <w:bCs/>
        </w:rPr>
        <w:t xml:space="preserve">): </w:t>
      </w:r>
      <w:r w:rsidR="0034493D" w:rsidRPr="0034493D">
        <w:rPr>
          <w:b/>
          <w:bCs/>
        </w:rPr>
        <w:t>Drugs of abuse</w:t>
      </w:r>
    </w:p>
    <w:p w14:paraId="011CA3B6" w14:textId="77777777" w:rsidR="00AB73C2" w:rsidRDefault="00AD3626" w:rsidP="00C20A03">
      <w:pPr>
        <w:pStyle w:val="Header"/>
        <w:tabs>
          <w:tab w:val="clear" w:pos="4320"/>
          <w:tab w:val="clear" w:pos="8640"/>
        </w:tabs>
        <w:spacing w:before="120"/>
      </w:pPr>
      <w:r>
        <w:tab/>
        <w:t xml:space="preserve">Reading: </w:t>
      </w:r>
      <w:r w:rsidR="00B41B2E">
        <w:t>Carlson chapters 4, pp 103-109</w:t>
      </w:r>
      <w:r w:rsidR="00DF215A">
        <w:t xml:space="preserve">; </w:t>
      </w:r>
      <w:r w:rsidR="00685B3A">
        <w:t>Chapter 18</w:t>
      </w:r>
    </w:p>
    <w:p w14:paraId="06D13BA6" w14:textId="0C846642" w:rsidR="00AD3626" w:rsidRDefault="00AD3626">
      <w:pPr>
        <w:spacing w:before="120"/>
        <w:rPr>
          <w:b/>
          <w:bCs/>
        </w:rPr>
      </w:pPr>
      <w:r>
        <w:rPr>
          <w:b/>
          <w:bCs/>
          <w:u w:val="single"/>
        </w:rPr>
        <w:t>Mid-Term Exam 1:</w:t>
      </w:r>
      <w:r w:rsidR="004B3683">
        <w:rPr>
          <w:b/>
          <w:bCs/>
        </w:rPr>
        <w:t xml:space="preserve">  In-class exam </w:t>
      </w:r>
      <w:r w:rsidR="00C17E39">
        <w:rPr>
          <w:b/>
          <w:bCs/>
        </w:rPr>
        <w:t>Friday</w:t>
      </w:r>
      <w:r>
        <w:rPr>
          <w:b/>
          <w:bCs/>
        </w:rPr>
        <w:t xml:space="preserve">, </w:t>
      </w:r>
      <w:r w:rsidR="00D4790B">
        <w:rPr>
          <w:b/>
          <w:bCs/>
        </w:rPr>
        <w:t>February</w:t>
      </w:r>
      <w:r w:rsidR="00C20A03">
        <w:rPr>
          <w:b/>
          <w:bCs/>
        </w:rPr>
        <w:t xml:space="preserve"> </w:t>
      </w:r>
      <w:r w:rsidR="00C17E39">
        <w:rPr>
          <w:b/>
          <w:bCs/>
        </w:rPr>
        <w:t>5</w:t>
      </w:r>
      <w:r w:rsidR="005469F7">
        <w:rPr>
          <w:b/>
          <w:bCs/>
        </w:rPr>
        <w:t>th</w:t>
      </w:r>
      <w:r w:rsidR="009B77CA">
        <w:rPr>
          <w:b/>
          <w:bCs/>
        </w:rPr>
        <w:t xml:space="preserve">. </w:t>
      </w:r>
    </w:p>
    <w:p w14:paraId="23E9FD8A" w14:textId="77777777" w:rsidR="00C20A03" w:rsidRDefault="00C20A03">
      <w:pPr>
        <w:spacing w:before="120"/>
        <w:rPr>
          <w:b/>
          <w:bCs/>
        </w:rPr>
      </w:pPr>
    </w:p>
    <w:p w14:paraId="62B04D61" w14:textId="77777777" w:rsidR="007631FB" w:rsidRDefault="00692D05" w:rsidP="00692D05">
      <w:pPr>
        <w:pStyle w:val="Heading2"/>
      </w:pPr>
      <w:r>
        <w:t>Part II: Neural Systems</w:t>
      </w:r>
      <w:r w:rsidR="00BA0AF4">
        <w:t xml:space="preserve"> </w:t>
      </w:r>
    </w:p>
    <w:p w14:paraId="20956F90" w14:textId="2A717A15" w:rsidR="0034493D" w:rsidRDefault="00C17E39" w:rsidP="0034493D">
      <w:pPr>
        <w:pStyle w:val="Heading1"/>
        <w:spacing w:before="120"/>
      </w:pPr>
      <w:r>
        <w:t>Week 5 (February 8-12</w:t>
      </w:r>
      <w:r w:rsidR="0034493D">
        <w:t xml:space="preserve">): Neuroscience methods </w:t>
      </w:r>
    </w:p>
    <w:p w14:paraId="1FE59B51" w14:textId="77777777" w:rsidR="0034493D" w:rsidRPr="007631FB" w:rsidRDefault="00685B3A" w:rsidP="00685B3A">
      <w:pPr>
        <w:spacing w:before="120"/>
        <w:ind w:left="720"/>
      </w:pPr>
      <w:r>
        <w:t>Reading: Carlson chapter 5</w:t>
      </w:r>
      <w:r w:rsidR="004013F9">
        <w:t>, pp 135-140, 146-156.</w:t>
      </w:r>
    </w:p>
    <w:p w14:paraId="46842826" w14:textId="1934B364" w:rsidR="007631FB" w:rsidRDefault="00C17E39" w:rsidP="00685B3A">
      <w:pPr>
        <w:pStyle w:val="Heading1"/>
        <w:spacing w:before="120"/>
      </w:pPr>
      <w:r>
        <w:t>Week 6 (February 15</w:t>
      </w:r>
      <w:r w:rsidR="00D4790B">
        <w:t>-</w:t>
      </w:r>
      <w:r w:rsidR="007B3BB9">
        <w:t>1</w:t>
      </w:r>
      <w:r>
        <w:t>9</w:t>
      </w:r>
      <w:r w:rsidR="007631FB">
        <w:t xml:space="preserve">): </w:t>
      </w:r>
      <w:r w:rsidR="0034493D">
        <w:t>The Visual System</w:t>
      </w:r>
    </w:p>
    <w:p w14:paraId="57051CB5" w14:textId="77777777" w:rsidR="00685B3A" w:rsidRPr="00685B3A" w:rsidRDefault="00685B3A" w:rsidP="00685B3A">
      <w:pPr>
        <w:pStyle w:val="Heading1"/>
        <w:spacing w:before="120"/>
        <w:ind w:firstLine="720"/>
        <w:rPr>
          <w:b w:val="0"/>
          <w:bCs w:val="0"/>
        </w:rPr>
      </w:pPr>
      <w:r w:rsidRPr="00685B3A">
        <w:rPr>
          <w:b w:val="0"/>
          <w:bCs w:val="0"/>
        </w:rPr>
        <w:t>Reading: Carlson chapter 6</w:t>
      </w:r>
    </w:p>
    <w:p w14:paraId="7A2B42F6" w14:textId="19775B9E" w:rsidR="00AD3626" w:rsidRDefault="00692D05" w:rsidP="00692D05">
      <w:pPr>
        <w:pStyle w:val="Heading1"/>
        <w:spacing w:before="60"/>
      </w:pPr>
      <w:r>
        <w:t>Week 7 (</w:t>
      </w:r>
      <w:r w:rsidR="00C17E39">
        <w:t>February 22-26</w:t>
      </w:r>
      <w:r>
        <w:t>):</w:t>
      </w:r>
      <w:r w:rsidR="00EE22C2">
        <w:t xml:space="preserve"> </w:t>
      </w:r>
      <w:r w:rsidR="0034493D" w:rsidRPr="0034493D">
        <w:t>Other Sensory Systems</w:t>
      </w:r>
    </w:p>
    <w:p w14:paraId="68B4D731" w14:textId="77777777" w:rsidR="00AD3626" w:rsidRDefault="008D729C" w:rsidP="00813899">
      <w:pPr>
        <w:spacing w:before="120"/>
      </w:pPr>
      <w:r>
        <w:tab/>
        <w:t xml:space="preserve"> </w:t>
      </w:r>
      <w:r w:rsidR="00685B3A">
        <w:t>Rea</w:t>
      </w:r>
      <w:r w:rsidR="004013F9">
        <w:t>ding: Carlson chapter 7, pp 213-249.</w:t>
      </w:r>
    </w:p>
    <w:p w14:paraId="7CB06E81" w14:textId="4ADC5A00" w:rsidR="003C0907" w:rsidRPr="001C7CF4" w:rsidRDefault="00C17E39" w:rsidP="003C0907">
      <w:pPr>
        <w:ind w:left="720"/>
        <w:rPr>
          <w:b/>
        </w:rPr>
      </w:pPr>
      <w:r>
        <w:rPr>
          <w:b/>
        </w:rPr>
        <w:t xml:space="preserve">Homework </w:t>
      </w:r>
      <w:r w:rsidR="001C7CF4" w:rsidRPr="001C7CF4">
        <w:rPr>
          <w:b/>
        </w:rPr>
        <w:t xml:space="preserve">due on </w:t>
      </w:r>
      <w:r w:rsidR="003C0907" w:rsidRPr="001C7CF4">
        <w:rPr>
          <w:b/>
        </w:rPr>
        <w:t>Friday February 2</w:t>
      </w:r>
      <w:r>
        <w:rPr>
          <w:b/>
        </w:rPr>
        <w:t>6</w:t>
      </w:r>
      <w:r w:rsidR="003C0907" w:rsidRPr="001C7CF4">
        <w:rPr>
          <w:b/>
          <w:vertAlign w:val="superscript"/>
        </w:rPr>
        <w:t xml:space="preserve">th </w:t>
      </w:r>
      <w:r w:rsidR="003C0907" w:rsidRPr="001C7CF4">
        <w:rPr>
          <w:b/>
        </w:rPr>
        <w:t>on T Square</w:t>
      </w:r>
    </w:p>
    <w:p w14:paraId="178C46CC" w14:textId="24BFEE1B" w:rsidR="00692D05" w:rsidRPr="00692D05" w:rsidRDefault="005449D3" w:rsidP="00692D05">
      <w:pPr>
        <w:spacing w:before="60"/>
        <w:rPr>
          <w:b/>
          <w:bCs/>
        </w:rPr>
      </w:pPr>
      <w:r>
        <w:rPr>
          <w:b/>
          <w:bCs/>
        </w:rPr>
        <w:t>Week 8 (February 29</w:t>
      </w:r>
      <w:r w:rsidR="00C9287A">
        <w:rPr>
          <w:b/>
          <w:bCs/>
        </w:rPr>
        <w:t xml:space="preserve"> </w:t>
      </w:r>
      <w:r w:rsidR="00813899">
        <w:rPr>
          <w:b/>
          <w:bCs/>
        </w:rPr>
        <w:t>-</w:t>
      </w:r>
      <w:r w:rsidR="00C9287A">
        <w:rPr>
          <w:b/>
          <w:bCs/>
        </w:rPr>
        <w:t xml:space="preserve"> March 4</w:t>
      </w:r>
      <w:r w:rsidR="00C9287A" w:rsidRPr="00C9287A">
        <w:rPr>
          <w:b/>
          <w:bCs/>
          <w:vertAlign w:val="superscript"/>
        </w:rPr>
        <w:t>th</w:t>
      </w:r>
      <w:r w:rsidR="00692D05" w:rsidRPr="00692D05">
        <w:rPr>
          <w:b/>
          <w:bCs/>
        </w:rPr>
        <w:t xml:space="preserve">): </w:t>
      </w:r>
      <w:r w:rsidR="000E690A" w:rsidRPr="00F17390">
        <w:rPr>
          <w:b/>
        </w:rPr>
        <w:t>The Sensory and Motor Systems Continued</w:t>
      </w:r>
    </w:p>
    <w:p w14:paraId="7B84C45E" w14:textId="77777777" w:rsidR="00685B3A" w:rsidRDefault="00685B3A" w:rsidP="00685B3A">
      <w:pPr>
        <w:ind w:left="720"/>
      </w:pPr>
      <w:r>
        <w:t>Reading: Carlson chapter 8</w:t>
      </w:r>
      <w:r w:rsidRPr="00685B3A">
        <w:t xml:space="preserve"> </w:t>
      </w:r>
    </w:p>
    <w:p w14:paraId="2F6E3632" w14:textId="5F054D0C" w:rsidR="00EE22C2" w:rsidRDefault="00685B3A" w:rsidP="00685B3A">
      <w:pPr>
        <w:ind w:left="720"/>
      </w:pPr>
      <w:r>
        <w:t>Exam essay questions distribut</w:t>
      </w:r>
      <w:r w:rsidR="005315B5">
        <w:t xml:space="preserve">ed </w:t>
      </w:r>
      <w:r w:rsidR="000E690A">
        <w:t>Monday February 29</w:t>
      </w:r>
      <w:r w:rsidR="005315B5">
        <w:rPr>
          <w:vertAlign w:val="superscript"/>
        </w:rPr>
        <w:t>th</w:t>
      </w:r>
    </w:p>
    <w:p w14:paraId="3221F34F" w14:textId="13512EBB" w:rsidR="00F17390" w:rsidRPr="0076620E" w:rsidRDefault="00C9287A" w:rsidP="00C9287A">
      <w:pPr>
        <w:spacing w:before="60"/>
        <w:rPr>
          <w:b/>
          <w:bCs/>
        </w:rPr>
      </w:pPr>
      <w:r>
        <w:rPr>
          <w:b/>
          <w:bCs/>
        </w:rPr>
        <w:t>Week 9 (March 7-11</w:t>
      </w:r>
      <w:r w:rsidR="00F17390" w:rsidRPr="00692D05">
        <w:rPr>
          <w:b/>
          <w:bCs/>
        </w:rPr>
        <w:t xml:space="preserve">): </w:t>
      </w:r>
      <w:r w:rsidR="000E690A" w:rsidRPr="0076620E">
        <w:rPr>
          <w:b/>
        </w:rPr>
        <w:t>Mechanisms of Learning and Memory</w:t>
      </w:r>
    </w:p>
    <w:p w14:paraId="5B7FDAB1" w14:textId="0A2751B8" w:rsidR="00F17390" w:rsidRPr="00692D05" w:rsidRDefault="00F17390" w:rsidP="00F17390">
      <w:pPr>
        <w:spacing w:before="60"/>
        <w:ind w:firstLine="720"/>
        <w:rPr>
          <w:b/>
          <w:bCs/>
        </w:rPr>
      </w:pPr>
      <w:r>
        <w:t xml:space="preserve">Reading: </w:t>
      </w:r>
      <w:r w:rsidR="000E690A">
        <w:t>Carlson chapter 13, pp 444-453</w:t>
      </w:r>
    </w:p>
    <w:p w14:paraId="52F58C98" w14:textId="7AC0C954" w:rsidR="00AD3626" w:rsidRDefault="00AD3626">
      <w:pPr>
        <w:spacing w:before="120"/>
        <w:rPr>
          <w:b/>
          <w:bCs/>
        </w:rPr>
      </w:pPr>
      <w:r>
        <w:rPr>
          <w:b/>
          <w:bCs/>
          <w:u w:val="single"/>
        </w:rPr>
        <w:t>Mid-Term Exam 2:</w:t>
      </w:r>
      <w:r>
        <w:rPr>
          <w:b/>
          <w:bCs/>
        </w:rPr>
        <w:t xml:space="preserve">  </w:t>
      </w:r>
      <w:r w:rsidR="00EC0BCB">
        <w:rPr>
          <w:b/>
          <w:bCs/>
        </w:rPr>
        <w:t>In-</w:t>
      </w:r>
      <w:r w:rsidR="00685B3A">
        <w:rPr>
          <w:b/>
          <w:bCs/>
        </w:rPr>
        <w:t xml:space="preserve">class </w:t>
      </w:r>
      <w:r w:rsidR="00E43456">
        <w:rPr>
          <w:b/>
          <w:bCs/>
        </w:rPr>
        <w:t xml:space="preserve">exam </w:t>
      </w:r>
      <w:r w:rsidR="000E690A">
        <w:rPr>
          <w:b/>
          <w:bCs/>
        </w:rPr>
        <w:t>Monday</w:t>
      </w:r>
      <w:r w:rsidR="00813899">
        <w:rPr>
          <w:b/>
          <w:bCs/>
        </w:rPr>
        <w:t xml:space="preserve">, </w:t>
      </w:r>
      <w:r w:rsidR="00E43456">
        <w:rPr>
          <w:b/>
          <w:bCs/>
        </w:rPr>
        <w:t xml:space="preserve">March </w:t>
      </w:r>
      <w:r w:rsidR="000E690A">
        <w:rPr>
          <w:b/>
          <w:bCs/>
        </w:rPr>
        <w:t>7</w:t>
      </w:r>
      <w:r w:rsidR="00C9287A">
        <w:rPr>
          <w:b/>
          <w:bCs/>
          <w:vertAlign w:val="superscript"/>
        </w:rPr>
        <w:t>th</w:t>
      </w:r>
      <w:r w:rsidR="00436A3C">
        <w:rPr>
          <w:b/>
          <w:bCs/>
        </w:rPr>
        <w:t>.</w:t>
      </w:r>
    </w:p>
    <w:p w14:paraId="311F8A52" w14:textId="77777777" w:rsidR="00AD3626" w:rsidRDefault="00AD3626">
      <w:pPr>
        <w:spacing w:before="60"/>
        <w:rPr>
          <w:b/>
          <w:bCs/>
        </w:rPr>
      </w:pPr>
    </w:p>
    <w:p w14:paraId="220A433C" w14:textId="77777777" w:rsidR="00F3666F" w:rsidRDefault="00AD3626" w:rsidP="00F17390">
      <w:pPr>
        <w:pStyle w:val="Heading2"/>
      </w:pPr>
      <w:r>
        <w:t xml:space="preserve">Part III: </w:t>
      </w:r>
      <w:r w:rsidR="00B86649">
        <w:t>Memory and Emotion</w:t>
      </w:r>
    </w:p>
    <w:p w14:paraId="7EC2074C" w14:textId="2E617A70" w:rsidR="00F17390" w:rsidRPr="0076620E" w:rsidRDefault="00F3666F" w:rsidP="0076620E">
      <w:pPr>
        <w:spacing w:before="60"/>
        <w:rPr>
          <w:b/>
          <w:bCs/>
        </w:rPr>
      </w:pPr>
      <w:r w:rsidRPr="0076620E">
        <w:rPr>
          <w:b/>
        </w:rPr>
        <w:t>Week 10</w:t>
      </w:r>
      <w:r w:rsidR="00436A3C" w:rsidRPr="0076620E">
        <w:rPr>
          <w:b/>
        </w:rPr>
        <w:t xml:space="preserve"> (</w:t>
      </w:r>
      <w:r w:rsidR="00C9287A" w:rsidRPr="0076620E">
        <w:rPr>
          <w:b/>
        </w:rPr>
        <w:t>March 14-18</w:t>
      </w:r>
      <w:r w:rsidR="00AD3626" w:rsidRPr="0076620E">
        <w:rPr>
          <w:b/>
        </w:rPr>
        <w:t>):</w:t>
      </w:r>
      <w:r w:rsidR="00AD3626">
        <w:t xml:space="preserve"> </w:t>
      </w:r>
      <w:r w:rsidR="001B7B3B" w:rsidRPr="000E3656">
        <w:rPr>
          <w:b/>
          <w:bCs/>
        </w:rPr>
        <w:t>Memory Mechanisms and Memory Disorders</w:t>
      </w:r>
    </w:p>
    <w:p w14:paraId="749ED8C8" w14:textId="6CCCE940" w:rsidR="00F17390" w:rsidRDefault="00F17390" w:rsidP="001B7B3B">
      <w:pPr>
        <w:ind w:firstLine="720"/>
      </w:pPr>
      <w:r>
        <w:t>Re</w:t>
      </w:r>
      <w:r w:rsidR="00794F57">
        <w:t xml:space="preserve">ading: </w:t>
      </w:r>
      <w:r w:rsidR="001B7B3B">
        <w:t>Carlson chapter 13, pp 440-443, 454-484.</w:t>
      </w:r>
    </w:p>
    <w:p w14:paraId="0CEF5956" w14:textId="77777777" w:rsidR="00C9287A" w:rsidRDefault="00C9287A" w:rsidP="00C9287A">
      <w:pPr>
        <w:spacing w:before="120"/>
        <w:rPr>
          <w:b/>
          <w:bCs/>
        </w:rPr>
      </w:pPr>
      <w:r>
        <w:rPr>
          <w:b/>
          <w:bCs/>
        </w:rPr>
        <w:t>Week 11 (March 21-25</w:t>
      </w:r>
      <w:r w:rsidRPr="000E3656">
        <w:rPr>
          <w:b/>
          <w:bCs/>
        </w:rPr>
        <w:t>)</w:t>
      </w:r>
      <w:r>
        <w:rPr>
          <w:b/>
          <w:bCs/>
        </w:rPr>
        <w:t xml:space="preserve">: </w:t>
      </w:r>
      <w:r w:rsidR="00E43456">
        <w:rPr>
          <w:b/>
          <w:bCs/>
        </w:rPr>
        <w:t>SPRING BREAK</w:t>
      </w:r>
    </w:p>
    <w:p w14:paraId="5542E247" w14:textId="77777777" w:rsidR="00C9287A" w:rsidRDefault="00C9287A" w:rsidP="00F17390">
      <w:pPr>
        <w:spacing w:before="120"/>
      </w:pPr>
    </w:p>
    <w:p w14:paraId="01EF93D1" w14:textId="39831BB6" w:rsidR="00AD3626" w:rsidRDefault="00C9287A">
      <w:pPr>
        <w:spacing w:before="120"/>
        <w:rPr>
          <w:b/>
          <w:bCs/>
        </w:rPr>
      </w:pPr>
      <w:r>
        <w:rPr>
          <w:b/>
          <w:bCs/>
        </w:rPr>
        <w:lastRenderedPageBreak/>
        <w:t>Week 12 (March</w:t>
      </w:r>
      <w:r w:rsidR="00F17390">
        <w:rPr>
          <w:b/>
          <w:bCs/>
        </w:rPr>
        <w:t xml:space="preserve"> </w:t>
      </w:r>
      <w:r w:rsidR="009F5DB0">
        <w:rPr>
          <w:b/>
          <w:bCs/>
        </w:rPr>
        <w:t>28- April 1</w:t>
      </w:r>
      <w:r w:rsidR="009F5DB0" w:rsidRPr="00C63E98">
        <w:rPr>
          <w:b/>
          <w:bCs/>
          <w:vertAlign w:val="superscript"/>
        </w:rPr>
        <w:t>st</w:t>
      </w:r>
      <w:r w:rsidR="00F17390" w:rsidRPr="000E3656">
        <w:rPr>
          <w:b/>
          <w:bCs/>
        </w:rPr>
        <w:t>)</w:t>
      </w:r>
      <w:r w:rsidR="00F17390">
        <w:rPr>
          <w:b/>
          <w:bCs/>
        </w:rPr>
        <w:t xml:space="preserve">: </w:t>
      </w:r>
      <w:r w:rsidR="001B7B3B">
        <w:rPr>
          <w:b/>
          <w:bCs/>
        </w:rPr>
        <w:t>Emotion and Stress</w:t>
      </w:r>
    </w:p>
    <w:p w14:paraId="3DE6FC5B" w14:textId="77777777" w:rsidR="001B7B3B" w:rsidRDefault="000E3656" w:rsidP="001B7B3B">
      <w:pPr>
        <w:ind w:firstLine="720"/>
      </w:pPr>
      <w:r>
        <w:t>Reading</w:t>
      </w:r>
      <w:r w:rsidR="00794F57">
        <w:t xml:space="preserve">: </w:t>
      </w:r>
      <w:r w:rsidR="001B7B3B">
        <w:t>Carlson chapter 11 pp 367-388, and chapter 17 pp 601-608.</w:t>
      </w:r>
    </w:p>
    <w:p w14:paraId="11BC1CA7" w14:textId="3600B7F1" w:rsidR="00F17390" w:rsidRDefault="00BD2307" w:rsidP="001B7B3B">
      <w:pPr>
        <w:rPr>
          <w:b/>
          <w:bCs/>
        </w:rPr>
      </w:pPr>
      <w:r>
        <w:rPr>
          <w:b/>
        </w:rPr>
        <w:t>Week 13</w:t>
      </w:r>
      <w:r w:rsidR="00EC0BCB" w:rsidRPr="00F17390">
        <w:rPr>
          <w:b/>
        </w:rPr>
        <w:t xml:space="preserve"> (</w:t>
      </w:r>
      <w:r w:rsidR="00C63E98">
        <w:rPr>
          <w:b/>
        </w:rPr>
        <w:t>April 4-8</w:t>
      </w:r>
      <w:r w:rsidR="00AD3626" w:rsidRPr="00F17390">
        <w:rPr>
          <w:b/>
        </w:rPr>
        <w:t>):</w:t>
      </w:r>
      <w:r w:rsidR="00AD3626">
        <w:t xml:space="preserve"> </w:t>
      </w:r>
      <w:r w:rsidR="001B7B3B" w:rsidRPr="00D90FC5">
        <w:rPr>
          <w:b/>
          <w:bCs/>
        </w:rPr>
        <w:t>Affective Disorders</w:t>
      </w:r>
    </w:p>
    <w:p w14:paraId="50F89EDE" w14:textId="0F753228" w:rsidR="000E690A" w:rsidRDefault="00F17390" w:rsidP="001B7B3B">
      <w:pPr>
        <w:ind w:firstLine="720"/>
      </w:pPr>
      <w:r>
        <w:t xml:space="preserve">Reading: </w:t>
      </w:r>
      <w:r w:rsidR="001B7B3B">
        <w:t>Carlson chapter 16, pp 572-584</w:t>
      </w:r>
    </w:p>
    <w:p w14:paraId="4198D86F" w14:textId="62603D72" w:rsidR="00F17390" w:rsidRDefault="00BD2307" w:rsidP="00F17390">
      <w:pPr>
        <w:pStyle w:val="Heading1"/>
        <w:spacing w:before="120"/>
      </w:pPr>
      <w:r>
        <w:t>Week 14</w:t>
      </w:r>
      <w:r w:rsidR="00C63E98">
        <w:t xml:space="preserve"> (April</w:t>
      </w:r>
      <w:r w:rsidR="00F3666F">
        <w:t xml:space="preserve"> </w:t>
      </w:r>
      <w:r w:rsidR="00C63E98">
        <w:t>11-15</w:t>
      </w:r>
      <w:r w:rsidR="002A4E8D" w:rsidRPr="006D2E95">
        <w:t xml:space="preserve">): </w:t>
      </w:r>
      <w:r w:rsidR="001B7B3B" w:rsidRPr="00842FC3">
        <w:rPr>
          <w:bCs w:val="0"/>
        </w:rPr>
        <w:t>Schizophrenia</w:t>
      </w:r>
    </w:p>
    <w:p w14:paraId="1FB3F643" w14:textId="488D2E53" w:rsidR="006124C9" w:rsidRDefault="00F17390" w:rsidP="006124C9">
      <w:pPr>
        <w:ind w:firstLine="720"/>
      </w:pPr>
      <w:r>
        <w:t>Reading</w:t>
      </w:r>
      <w:r w:rsidR="00C06C94">
        <w:t xml:space="preserve">: </w:t>
      </w:r>
      <w:r w:rsidR="001B7B3B">
        <w:t>Carlson chapter 16, pp 555-570</w:t>
      </w:r>
    </w:p>
    <w:p w14:paraId="55FB3D4F" w14:textId="2DE0603F" w:rsidR="006124C9" w:rsidRDefault="00BD2307" w:rsidP="006124C9">
      <w:pPr>
        <w:ind w:firstLine="720"/>
        <w:rPr>
          <w:vertAlign w:val="superscript"/>
        </w:rPr>
      </w:pPr>
      <w:r>
        <w:t xml:space="preserve">Exam essay questions distributed </w:t>
      </w:r>
      <w:r w:rsidR="00A46849">
        <w:t>Monday, April 11</w:t>
      </w:r>
      <w:r w:rsidRPr="00477613">
        <w:rPr>
          <w:vertAlign w:val="superscript"/>
        </w:rPr>
        <w:t>th</w:t>
      </w:r>
    </w:p>
    <w:p w14:paraId="52D67DB6" w14:textId="763671DF" w:rsidR="00A46849" w:rsidRDefault="00A46849" w:rsidP="00A46849">
      <w:pPr>
        <w:spacing w:before="120"/>
        <w:rPr>
          <w:b/>
          <w:bCs/>
        </w:rPr>
      </w:pPr>
      <w:r>
        <w:rPr>
          <w:b/>
          <w:bCs/>
        </w:rPr>
        <w:tab/>
        <w:t xml:space="preserve">No Class Friday April </w:t>
      </w:r>
      <w:proofErr w:type="gramStart"/>
      <w:r>
        <w:rPr>
          <w:b/>
          <w:bCs/>
        </w:rPr>
        <w:t>15</w:t>
      </w:r>
      <w:r w:rsidRPr="00AB1DDF">
        <w:rPr>
          <w:b/>
          <w:bCs/>
          <w:vertAlign w:val="superscript"/>
        </w:rPr>
        <w:t>th</w:t>
      </w:r>
      <w:r>
        <w:rPr>
          <w:b/>
          <w:bCs/>
        </w:rPr>
        <w:t xml:space="preserve">  (</w:t>
      </w:r>
      <w:proofErr w:type="gramEnd"/>
      <w:r>
        <w:rPr>
          <w:b/>
          <w:bCs/>
        </w:rPr>
        <w:t>Cognitive Aging Conference)</w:t>
      </w:r>
    </w:p>
    <w:p w14:paraId="40198546" w14:textId="77777777" w:rsidR="00A46849" w:rsidRDefault="00A46849" w:rsidP="00A46849">
      <w:pPr>
        <w:spacing w:before="120"/>
        <w:rPr>
          <w:b/>
          <w:bCs/>
        </w:rPr>
      </w:pPr>
    </w:p>
    <w:p w14:paraId="03F93445" w14:textId="2E1AB130" w:rsidR="00A46849" w:rsidRPr="00A46849" w:rsidRDefault="00A46849" w:rsidP="00A46849">
      <w:pPr>
        <w:spacing w:line="276" w:lineRule="auto"/>
        <w:jc w:val="center"/>
        <w:rPr>
          <w:b/>
          <w:bCs/>
        </w:rPr>
      </w:pPr>
      <w:r w:rsidRPr="006D2E95">
        <w:rPr>
          <w:b/>
          <w:bCs/>
        </w:rPr>
        <w:t xml:space="preserve">Part IV: </w:t>
      </w:r>
      <w:r>
        <w:rPr>
          <w:b/>
          <w:bCs/>
        </w:rPr>
        <w:t>Aging and Related Disorders</w:t>
      </w:r>
    </w:p>
    <w:p w14:paraId="2D531952" w14:textId="3716A07D" w:rsidR="00F17390" w:rsidRDefault="00BD2307" w:rsidP="009F2F03">
      <w:pPr>
        <w:rPr>
          <w:b/>
          <w:bCs/>
        </w:rPr>
      </w:pPr>
      <w:r>
        <w:rPr>
          <w:b/>
          <w:bCs/>
        </w:rPr>
        <w:t>Week 15</w:t>
      </w:r>
      <w:r w:rsidR="00C63E98">
        <w:rPr>
          <w:b/>
          <w:bCs/>
        </w:rPr>
        <w:t xml:space="preserve"> (April 18-22</w:t>
      </w:r>
      <w:r w:rsidR="00F17390">
        <w:rPr>
          <w:b/>
          <w:bCs/>
        </w:rPr>
        <w:t xml:space="preserve">): </w:t>
      </w:r>
      <w:r w:rsidR="00842FC3">
        <w:rPr>
          <w:b/>
        </w:rPr>
        <w:t>Aging and Neurodegenerative Disorders</w:t>
      </w:r>
    </w:p>
    <w:p w14:paraId="42DF04AC" w14:textId="13D91D77" w:rsidR="00AD3626" w:rsidRDefault="00F3666F" w:rsidP="00A46849">
      <w:pPr>
        <w:ind w:firstLine="720"/>
      </w:pPr>
      <w:r>
        <w:t>Reading</w:t>
      </w:r>
      <w:r w:rsidR="006341CA">
        <w:t xml:space="preserve">: </w:t>
      </w:r>
      <w:r w:rsidR="00842FC3">
        <w:t>Carlson chapter 15, pp 543-548</w:t>
      </w:r>
    </w:p>
    <w:p w14:paraId="68069504" w14:textId="77777777" w:rsidR="00E21031" w:rsidRDefault="00E21031" w:rsidP="00E21031">
      <w:pPr>
        <w:spacing w:before="120"/>
        <w:rPr>
          <w:b/>
          <w:bCs/>
        </w:rPr>
      </w:pPr>
      <w:r>
        <w:rPr>
          <w:b/>
          <w:bCs/>
          <w:u w:val="single"/>
        </w:rPr>
        <w:t>Mid-Term Exam 3:</w:t>
      </w:r>
      <w:r>
        <w:rPr>
          <w:b/>
          <w:bCs/>
        </w:rPr>
        <w:t xml:space="preserve">  In-class exam Monday, April 18</w:t>
      </w:r>
      <w:r>
        <w:rPr>
          <w:b/>
          <w:bCs/>
          <w:vertAlign w:val="superscript"/>
        </w:rPr>
        <w:t>th</w:t>
      </w:r>
      <w:r>
        <w:rPr>
          <w:b/>
          <w:bCs/>
        </w:rPr>
        <w:t>.</w:t>
      </w:r>
      <w:r w:rsidRPr="00477613">
        <w:rPr>
          <w:b/>
          <w:bCs/>
        </w:rPr>
        <w:t xml:space="preserve"> </w:t>
      </w:r>
    </w:p>
    <w:p w14:paraId="7F90908E" w14:textId="77777777" w:rsidR="00E21031" w:rsidRDefault="00E21031" w:rsidP="00A46849">
      <w:pPr>
        <w:ind w:firstLine="720"/>
      </w:pPr>
    </w:p>
    <w:p w14:paraId="1F27B4BC" w14:textId="174101BC" w:rsidR="00E21031" w:rsidRDefault="00E21031" w:rsidP="00E21031">
      <w:pPr>
        <w:rPr>
          <w:b/>
          <w:bCs/>
        </w:rPr>
      </w:pPr>
      <w:r>
        <w:rPr>
          <w:b/>
          <w:bCs/>
        </w:rPr>
        <w:t xml:space="preserve">Week 16 (April 25-29): </w:t>
      </w:r>
      <w:r>
        <w:rPr>
          <w:b/>
        </w:rPr>
        <w:t>Aging and Neurodegenerative Disorders continued</w:t>
      </w:r>
    </w:p>
    <w:p w14:paraId="52890404" w14:textId="77777777" w:rsidR="00AD3626" w:rsidRDefault="00AD3626" w:rsidP="009140A4">
      <w:pPr>
        <w:rPr>
          <w:b/>
          <w:bCs/>
        </w:rPr>
      </w:pPr>
    </w:p>
    <w:p w14:paraId="6D6BF72D" w14:textId="66519D8D" w:rsidR="00AD3626" w:rsidRDefault="00AD3626">
      <w:pPr>
        <w:rPr>
          <w:b/>
          <w:bCs/>
        </w:rPr>
      </w:pPr>
      <w:r>
        <w:rPr>
          <w:b/>
          <w:bCs/>
        </w:rPr>
        <w:t>Final Exa</w:t>
      </w:r>
      <w:r w:rsidR="009140A4">
        <w:rPr>
          <w:b/>
          <w:bCs/>
        </w:rPr>
        <w:t>m schedule</w:t>
      </w:r>
      <w:r w:rsidR="005315B5">
        <w:rPr>
          <w:b/>
          <w:bCs/>
        </w:rPr>
        <w:t xml:space="preserve">d for Period 1: </w:t>
      </w:r>
      <w:r w:rsidR="001B7B3B">
        <w:rPr>
          <w:b/>
          <w:bCs/>
        </w:rPr>
        <w:t>Friday, April</w:t>
      </w:r>
      <w:r w:rsidR="00C7261E">
        <w:rPr>
          <w:b/>
          <w:bCs/>
        </w:rPr>
        <w:t xml:space="preserve"> </w:t>
      </w:r>
      <w:r w:rsidR="001B7B3B">
        <w:rPr>
          <w:b/>
          <w:bCs/>
        </w:rPr>
        <w:t>29</w:t>
      </w:r>
      <w:r w:rsidR="001B7B3B">
        <w:rPr>
          <w:b/>
          <w:bCs/>
          <w:vertAlign w:val="superscript"/>
        </w:rPr>
        <w:t>th</w:t>
      </w:r>
      <w:r w:rsidR="001B7B3B">
        <w:rPr>
          <w:b/>
          <w:bCs/>
        </w:rPr>
        <w:t>, 11:30 AM-2:20 P</w:t>
      </w:r>
      <w:r>
        <w:rPr>
          <w:b/>
          <w:bCs/>
        </w:rPr>
        <w:t>M</w:t>
      </w:r>
    </w:p>
    <w:p w14:paraId="61F65E80" w14:textId="77777777" w:rsidR="00AD3626" w:rsidRDefault="00AD3626">
      <w:pPr>
        <w:rPr>
          <w:b/>
          <w:bCs/>
        </w:rPr>
      </w:pPr>
    </w:p>
    <w:p w14:paraId="439436BB" w14:textId="77777777" w:rsidR="00357B24" w:rsidRDefault="00357B24"/>
    <w:sectPr w:rsidR="00357B24" w:rsidSect="00B36C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ED7D8F" w14:textId="77777777" w:rsidR="001A7B66" w:rsidRDefault="001A7B66">
      <w:r>
        <w:separator/>
      </w:r>
    </w:p>
  </w:endnote>
  <w:endnote w:type="continuationSeparator" w:id="0">
    <w:p w14:paraId="79D6C2D8" w14:textId="77777777" w:rsidR="001A7B66" w:rsidRDefault="001A7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A2B2AD" w14:textId="77777777" w:rsidR="001A7B66" w:rsidRDefault="001A7B66">
      <w:r>
        <w:separator/>
      </w:r>
    </w:p>
  </w:footnote>
  <w:footnote w:type="continuationSeparator" w:id="0">
    <w:p w14:paraId="3D0B812A" w14:textId="77777777" w:rsidR="001A7B66" w:rsidRDefault="001A7B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10AFB" w14:textId="3B91EAD8" w:rsidR="00842FC3" w:rsidRDefault="00663003">
    <w:pPr>
      <w:pStyle w:val="Header"/>
      <w:jc w:val="right"/>
    </w:pPr>
    <w:r>
      <w:t>Neuroscience 3003</w:t>
    </w:r>
  </w:p>
  <w:p w14:paraId="517EE745" w14:textId="39675D76" w:rsidR="00842FC3" w:rsidRDefault="00663003" w:rsidP="001E2F95">
    <w:pPr>
      <w:pStyle w:val="Header"/>
      <w:jc w:val="right"/>
    </w:pPr>
    <w:r>
      <w:t>Spring 2019</w:t>
    </w:r>
  </w:p>
  <w:p w14:paraId="0C7B22BB" w14:textId="77777777" w:rsidR="00842FC3" w:rsidRDefault="00842FC3" w:rsidP="00AD362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A6F08"/>
    <w:multiLevelType w:val="hybridMultilevel"/>
    <w:tmpl w:val="6876FE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F0589"/>
    <w:multiLevelType w:val="hybridMultilevel"/>
    <w:tmpl w:val="E5A69D0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9E30F3"/>
    <w:multiLevelType w:val="hybridMultilevel"/>
    <w:tmpl w:val="1D466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E81"/>
    <w:rsid w:val="000272F9"/>
    <w:rsid w:val="00060AB7"/>
    <w:rsid w:val="00063053"/>
    <w:rsid w:val="00074141"/>
    <w:rsid w:val="00091DBF"/>
    <w:rsid w:val="00092446"/>
    <w:rsid w:val="000A0EBB"/>
    <w:rsid w:val="000B7E5F"/>
    <w:rsid w:val="000C3876"/>
    <w:rsid w:val="000E3656"/>
    <w:rsid w:val="000E690A"/>
    <w:rsid w:val="0014296A"/>
    <w:rsid w:val="00184D85"/>
    <w:rsid w:val="001A1D0B"/>
    <w:rsid w:val="001A7B66"/>
    <w:rsid w:val="001B170A"/>
    <w:rsid w:val="001B6CFA"/>
    <w:rsid w:val="001B7B3B"/>
    <w:rsid w:val="001C1442"/>
    <w:rsid w:val="001C7CF4"/>
    <w:rsid w:val="001E115F"/>
    <w:rsid w:val="001E2F95"/>
    <w:rsid w:val="001F42A2"/>
    <w:rsid w:val="00201AEA"/>
    <w:rsid w:val="00214FD6"/>
    <w:rsid w:val="002356AB"/>
    <w:rsid w:val="002A4E8D"/>
    <w:rsid w:val="002A5106"/>
    <w:rsid w:val="002F27B1"/>
    <w:rsid w:val="002F27FE"/>
    <w:rsid w:val="00307DB9"/>
    <w:rsid w:val="00325DE7"/>
    <w:rsid w:val="00326DDF"/>
    <w:rsid w:val="0034493D"/>
    <w:rsid w:val="00345091"/>
    <w:rsid w:val="00354CFD"/>
    <w:rsid w:val="00357B24"/>
    <w:rsid w:val="00357D25"/>
    <w:rsid w:val="00375F0F"/>
    <w:rsid w:val="00383CAF"/>
    <w:rsid w:val="00385C34"/>
    <w:rsid w:val="00394CF3"/>
    <w:rsid w:val="003A0F94"/>
    <w:rsid w:val="003C0907"/>
    <w:rsid w:val="003D57F2"/>
    <w:rsid w:val="004013F9"/>
    <w:rsid w:val="00403CA6"/>
    <w:rsid w:val="00406947"/>
    <w:rsid w:val="00424865"/>
    <w:rsid w:val="00436A3C"/>
    <w:rsid w:val="00451CE4"/>
    <w:rsid w:val="00455D91"/>
    <w:rsid w:val="004566CF"/>
    <w:rsid w:val="00472EB8"/>
    <w:rsid w:val="00477613"/>
    <w:rsid w:val="00477E8E"/>
    <w:rsid w:val="0048398A"/>
    <w:rsid w:val="004B3683"/>
    <w:rsid w:val="004B4FC3"/>
    <w:rsid w:val="004C2DF3"/>
    <w:rsid w:val="004C2E81"/>
    <w:rsid w:val="004C68AF"/>
    <w:rsid w:val="004D42DA"/>
    <w:rsid w:val="004F1CD0"/>
    <w:rsid w:val="004F696D"/>
    <w:rsid w:val="0050503C"/>
    <w:rsid w:val="00514BB0"/>
    <w:rsid w:val="005315B5"/>
    <w:rsid w:val="005329E6"/>
    <w:rsid w:val="0054483B"/>
    <w:rsid w:val="005449D3"/>
    <w:rsid w:val="005469F7"/>
    <w:rsid w:val="00581F44"/>
    <w:rsid w:val="005B359E"/>
    <w:rsid w:val="005B4A99"/>
    <w:rsid w:val="005C227D"/>
    <w:rsid w:val="005D4306"/>
    <w:rsid w:val="005D6A7F"/>
    <w:rsid w:val="005E68A1"/>
    <w:rsid w:val="005F2F38"/>
    <w:rsid w:val="006051CB"/>
    <w:rsid w:val="006124C9"/>
    <w:rsid w:val="00612835"/>
    <w:rsid w:val="0061603A"/>
    <w:rsid w:val="006324CD"/>
    <w:rsid w:val="006341CA"/>
    <w:rsid w:val="00652B7B"/>
    <w:rsid w:val="00654588"/>
    <w:rsid w:val="00663003"/>
    <w:rsid w:val="00685B3A"/>
    <w:rsid w:val="00692D05"/>
    <w:rsid w:val="006B30A3"/>
    <w:rsid w:val="006C20CF"/>
    <w:rsid w:val="006D2E95"/>
    <w:rsid w:val="006E755A"/>
    <w:rsid w:val="006F0516"/>
    <w:rsid w:val="006F4F09"/>
    <w:rsid w:val="0074455C"/>
    <w:rsid w:val="0074717F"/>
    <w:rsid w:val="007631FB"/>
    <w:rsid w:val="0076620E"/>
    <w:rsid w:val="007750CA"/>
    <w:rsid w:val="00792EBF"/>
    <w:rsid w:val="00794F57"/>
    <w:rsid w:val="007B3BB9"/>
    <w:rsid w:val="007B6553"/>
    <w:rsid w:val="007E0B14"/>
    <w:rsid w:val="00813899"/>
    <w:rsid w:val="00821CB8"/>
    <w:rsid w:val="008404E5"/>
    <w:rsid w:val="00842FC3"/>
    <w:rsid w:val="00895BA1"/>
    <w:rsid w:val="008B0BF3"/>
    <w:rsid w:val="008B30F9"/>
    <w:rsid w:val="008C27EA"/>
    <w:rsid w:val="008D729C"/>
    <w:rsid w:val="008F6F3A"/>
    <w:rsid w:val="008F7114"/>
    <w:rsid w:val="008F7D4C"/>
    <w:rsid w:val="00907789"/>
    <w:rsid w:val="00912449"/>
    <w:rsid w:val="009140A4"/>
    <w:rsid w:val="009179F3"/>
    <w:rsid w:val="00922CF4"/>
    <w:rsid w:val="00923496"/>
    <w:rsid w:val="00934C0E"/>
    <w:rsid w:val="009415C1"/>
    <w:rsid w:val="00986178"/>
    <w:rsid w:val="00990220"/>
    <w:rsid w:val="009B77CA"/>
    <w:rsid w:val="009D1A9B"/>
    <w:rsid w:val="009E62D0"/>
    <w:rsid w:val="009F2F03"/>
    <w:rsid w:val="009F5DB0"/>
    <w:rsid w:val="00A15C44"/>
    <w:rsid w:val="00A265AE"/>
    <w:rsid w:val="00A46849"/>
    <w:rsid w:val="00A52F78"/>
    <w:rsid w:val="00AA50E2"/>
    <w:rsid w:val="00AB1DDF"/>
    <w:rsid w:val="00AB22B4"/>
    <w:rsid w:val="00AB2791"/>
    <w:rsid w:val="00AB73C2"/>
    <w:rsid w:val="00AC007B"/>
    <w:rsid w:val="00AC2E20"/>
    <w:rsid w:val="00AD3626"/>
    <w:rsid w:val="00B02834"/>
    <w:rsid w:val="00B16029"/>
    <w:rsid w:val="00B21B14"/>
    <w:rsid w:val="00B36C82"/>
    <w:rsid w:val="00B41B2E"/>
    <w:rsid w:val="00B425FD"/>
    <w:rsid w:val="00B4363D"/>
    <w:rsid w:val="00B452FA"/>
    <w:rsid w:val="00B5362C"/>
    <w:rsid w:val="00B61D33"/>
    <w:rsid w:val="00B66987"/>
    <w:rsid w:val="00B86649"/>
    <w:rsid w:val="00B9680E"/>
    <w:rsid w:val="00BA0AF4"/>
    <w:rsid w:val="00BA17EA"/>
    <w:rsid w:val="00BA1E78"/>
    <w:rsid w:val="00BD2307"/>
    <w:rsid w:val="00C06C94"/>
    <w:rsid w:val="00C17E39"/>
    <w:rsid w:val="00C20A03"/>
    <w:rsid w:val="00C43AB5"/>
    <w:rsid w:val="00C43F38"/>
    <w:rsid w:val="00C4687F"/>
    <w:rsid w:val="00C63E98"/>
    <w:rsid w:val="00C7261E"/>
    <w:rsid w:val="00C730F1"/>
    <w:rsid w:val="00C90775"/>
    <w:rsid w:val="00C9287A"/>
    <w:rsid w:val="00CB6DC0"/>
    <w:rsid w:val="00CD6EA8"/>
    <w:rsid w:val="00CE29FD"/>
    <w:rsid w:val="00CE6D4F"/>
    <w:rsid w:val="00D01CD5"/>
    <w:rsid w:val="00D0754F"/>
    <w:rsid w:val="00D246B6"/>
    <w:rsid w:val="00D4790B"/>
    <w:rsid w:val="00D533E4"/>
    <w:rsid w:val="00D67383"/>
    <w:rsid w:val="00D82AB9"/>
    <w:rsid w:val="00D90FC5"/>
    <w:rsid w:val="00DA416C"/>
    <w:rsid w:val="00DB1D6E"/>
    <w:rsid w:val="00DD37A1"/>
    <w:rsid w:val="00DF215A"/>
    <w:rsid w:val="00E21031"/>
    <w:rsid w:val="00E222FD"/>
    <w:rsid w:val="00E30D07"/>
    <w:rsid w:val="00E43456"/>
    <w:rsid w:val="00E52B7A"/>
    <w:rsid w:val="00E556CE"/>
    <w:rsid w:val="00E60199"/>
    <w:rsid w:val="00E65960"/>
    <w:rsid w:val="00E73CC5"/>
    <w:rsid w:val="00E819E5"/>
    <w:rsid w:val="00EC0BCB"/>
    <w:rsid w:val="00ED4801"/>
    <w:rsid w:val="00EE124B"/>
    <w:rsid w:val="00EE22C2"/>
    <w:rsid w:val="00F0268A"/>
    <w:rsid w:val="00F17390"/>
    <w:rsid w:val="00F3666F"/>
    <w:rsid w:val="00F85A2F"/>
    <w:rsid w:val="00FC2C52"/>
    <w:rsid w:val="00FD4D70"/>
    <w:rsid w:val="00FE0D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DBCC93"/>
  <w15:docId w15:val="{3CF49793-40D3-4EBA-B1D7-5ADA0D3F8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C82"/>
    <w:pPr>
      <w:spacing w:after="0" w:line="240" w:lineRule="auto"/>
    </w:pPr>
    <w:rPr>
      <w:rFonts w:cs="Times"/>
      <w:sz w:val="24"/>
      <w:szCs w:val="24"/>
    </w:rPr>
  </w:style>
  <w:style w:type="paragraph" w:styleId="Heading1">
    <w:name w:val="heading 1"/>
    <w:basedOn w:val="Normal"/>
    <w:next w:val="Normal"/>
    <w:link w:val="Heading1Char"/>
    <w:uiPriority w:val="99"/>
    <w:qFormat/>
    <w:rsid w:val="00B36C82"/>
    <w:pPr>
      <w:keepNext/>
      <w:outlineLvl w:val="0"/>
    </w:pPr>
    <w:rPr>
      <w:b/>
      <w:bCs/>
    </w:rPr>
  </w:style>
  <w:style w:type="paragraph" w:styleId="Heading2">
    <w:name w:val="heading 2"/>
    <w:basedOn w:val="Normal"/>
    <w:next w:val="Normal"/>
    <w:link w:val="Heading2Char"/>
    <w:uiPriority w:val="99"/>
    <w:qFormat/>
    <w:rsid w:val="00B36C82"/>
    <w:pPr>
      <w:keepNext/>
      <w:jc w:val="center"/>
      <w:outlineLvl w:val="1"/>
    </w:pPr>
    <w:rPr>
      <w:b/>
      <w:bCs/>
    </w:rPr>
  </w:style>
  <w:style w:type="paragraph" w:styleId="Heading3">
    <w:name w:val="heading 3"/>
    <w:basedOn w:val="Normal"/>
    <w:next w:val="Normal"/>
    <w:link w:val="Heading3Char"/>
    <w:uiPriority w:val="99"/>
    <w:qFormat/>
    <w:rsid w:val="00B36C82"/>
    <w:pPr>
      <w:keepNext/>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79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B279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B2791"/>
    <w:rPr>
      <w:rFonts w:asciiTheme="majorHAnsi" w:eastAsiaTheme="majorEastAsia" w:hAnsiTheme="majorHAnsi" w:cstheme="majorBidi"/>
      <w:b/>
      <w:bCs/>
      <w:sz w:val="26"/>
      <w:szCs w:val="26"/>
    </w:rPr>
  </w:style>
  <w:style w:type="character" w:styleId="Hyperlink">
    <w:name w:val="Hyperlink"/>
    <w:basedOn w:val="DefaultParagraphFont"/>
    <w:uiPriority w:val="99"/>
    <w:rsid w:val="00B36C82"/>
    <w:rPr>
      <w:color w:val="0000FF"/>
      <w:u w:val="single"/>
    </w:rPr>
  </w:style>
  <w:style w:type="paragraph" w:styleId="BodyText2">
    <w:name w:val="Body Text 2"/>
    <w:basedOn w:val="Normal"/>
    <w:link w:val="BodyText2Char"/>
    <w:uiPriority w:val="99"/>
    <w:rsid w:val="00B36C82"/>
    <w:pPr>
      <w:ind w:left="2160" w:hanging="2160"/>
    </w:pPr>
  </w:style>
  <w:style w:type="character" w:customStyle="1" w:styleId="BodyText2Char">
    <w:name w:val="Body Text 2 Char"/>
    <w:basedOn w:val="DefaultParagraphFont"/>
    <w:link w:val="BodyText2"/>
    <w:uiPriority w:val="99"/>
    <w:semiHidden/>
    <w:rsid w:val="00AB2791"/>
    <w:rPr>
      <w:rFonts w:cs="Times"/>
      <w:sz w:val="24"/>
      <w:szCs w:val="24"/>
    </w:rPr>
  </w:style>
  <w:style w:type="paragraph" w:styleId="Header">
    <w:name w:val="header"/>
    <w:basedOn w:val="Normal"/>
    <w:link w:val="HeaderChar"/>
    <w:uiPriority w:val="99"/>
    <w:rsid w:val="00B36C82"/>
    <w:pPr>
      <w:tabs>
        <w:tab w:val="center" w:pos="4320"/>
        <w:tab w:val="right" w:pos="8640"/>
      </w:tabs>
    </w:pPr>
  </w:style>
  <w:style w:type="character" w:customStyle="1" w:styleId="HeaderChar">
    <w:name w:val="Header Char"/>
    <w:basedOn w:val="DefaultParagraphFont"/>
    <w:link w:val="Header"/>
    <w:uiPriority w:val="99"/>
    <w:semiHidden/>
    <w:rsid w:val="00AB2791"/>
    <w:rPr>
      <w:rFonts w:cs="Times"/>
      <w:sz w:val="24"/>
      <w:szCs w:val="24"/>
    </w:rPr>
  </w:style>
  <w:style w:type="paragraph" w:styleId="Footer">
    <w:name w:val="footer"/>
    <w:basedOn w:val="Normal"/>
    <w:link w:val="FooterChar"/>
    <w:uiPriority w:val="99"/>
    <w:rsid w:val="00B36C82"/>
    <w:pPr>
      <w:tabs>
        <w:tab w:val="center" w:pos="4320"/>
        <w:tab w:val="right" w:pos="8640"/>
      </w:tabs>
    </w:pPr>
  </w:style>
  <w:style w:type="character" w:customStyle="1" w:styleId="FooterChar">
    <w:name w:val="Footer Char"/>
    <w:basedOn w:val="DefaultParagraphFont"/>
    <w:link w:val="Footer"/>
    <w:uiPriority w:val="99"/>
    <w:semiHidden/>
    <w:rsid w:val="00AB2791"/>
    <w:rPr>
      <w:rFonts w:cs="Times"/>
      <w:sz w:val="24"/>
      <w:szCs w:val="24"/>
    </w:rPr>
  </w:style>
  <w:style w:type="character" w:styleId="PageNumber">
    <w:name w:val="page number"/>
    <w:basedOn w:val="DefaultParagraphFont"/>
    <w:uiPriority w:val="99"/>
    <w:rsid w:val="00B36C82"/>
  </w:style>
  <w:style w:type="paragraph" w:customStyle="1" w:styleId="Style1">
    <w:name w:val="Style1"/>
    <w:basedOn w:val="Normal"/>
    <w:uiPriority w:val="99"/>
    <w:rsid w:val="003A0F94"/>
    <w:pPr>
      <w:spacing w:after="60"/>
      <w:jc w:val="both"/>
    </w:pPr>
    <w:rPr>
      <w:u w:val="single"/>
    </w:rPr>
  </w:style>
  <w:style w:type="character" w:styleId="FollowedHyperlink">
    <w:name w:val="FollowedHyperlink"/>
    <w:basedOn w:val="DefaultParagraphFont"/>
    <w:uiPriority w:val="99"/>
    <w:rsid w:val="001A1D0B"/>
    <w:rPr>
      <w:color w:val="800080"/>
      <w:u w:val="single"/>
    </w:rPr>
  </w:style>
  <w:style w:type="paragraph" w:styleId="BalloonText">
    <w:name w:val="Balloon Text"/>
    <w:basedOn w:val="Normal"/>
    <w:link w:val="BalloonTextChar"/>
    <w:uiPriority w:val="99"/>
    <w:rsid w:val="00B61D33"/>
    <w:rPr>
      <w:rFonts w:ascii="Tahoma" w:hAnsi="Tahoma" w:cs="Tahoma"/>
      <w:sz w:val="16"/>
      <w:szCs w:val="16"/>
    </w:rPr>
  </w:style>
  <w:style w:type="character" w:customStyle="1" w:styleId="BalloonTextChar">
    <w:name w:val="Balloon Text Char"/>
    <w:basedOn w:val="DefaultParagraphFont"/>
    <w:link w:val="BalloonText"/>
    <w:uiPriority w:val="99"/>
    <w:semiHidden/>
    <w:rsid w:val="00AB2791"/>
    <w:rPr>
      <w:rFonts w:ascii="Tahoma" w:hAnsi="Tahoma" w:cs="Tahoma"/>
      <w:sz w:val="16"/>
      <w:szCs w:val="16"/>
    </w:rPr>
  </w:style>
  <w:style w:type="character" w:customStyle="1" w:styleId="ldacoc">
    <w:name w:val="ldacoc"/>
    <w:basedOn w:val="DefaultParagraphFont"/>
    <w:uiPriority w:val="99"/>
    <w:rsid w:val="004566CF"/>
  </w:style>
  <w:style w:type="character" w:styleId="CommentReference">
    <w:name w:val="annotation reference"/>
    <w:basedOn w:val="DefaultParagraphFont"/>
    <w:uiPriority w:val="99"/>
    <w:rsid w:val="0061603A"/>
    <w:rPr>
      <w:sz w:val="16"/>
      <w:szCs w:val="16"/>
    </w:rPr>
  </w:style>
  <w:style w:type="paragraph" w:styleId="CommentText">
    <w:name w:val="annotation text"/>
    <w:basedOn w:val="Normal"/>
    <w:link w:val="CommentTextChar"/>
    <w:uiPriority w:val="99"/>
    <w:rsid w:val="0061603A"/>
    <w:rPr>
      <w:sz w:val="20"/>
      <w:szCs w:val="20"/>
    </w:rPr>
  </w:style>
  <w:style w:type="character" w:customStyle="1" w:styleId="CommentTextChar">
    <w:name w:val="Comment Text Char"/>
    <w:basedOn w:val="DefaultParagraphFont"/>
    <w:link w:val="CommentText"/>
    <w:uiPriority w:val="99"/>
    <w:rsid w:val="0061603A"/>
  </w:style>
  <w:style w:type="paragraph" w:styleId="CommentSubject">
    <w:name w:val="annotation subject"/>
    <w:basedOn w:val="CommentText"/>
    <w:next w:val="CommentText"/>
    <w:link w:val="CommentSubjectChar"/>
    <w:uiPriority w:val="99"/>
    <w:rsid w:val="0061603A"/>
    <w:rPr>
      <w:b/>
      <w:bCs/>
    </w:rPr>
  </w:style>
  <w:style w:type="character" w:customStyle="1" w:styleId="CommentSubjectChar">
    <w:name w:val="Comment Subject Char"/>
    <w:basedOn w:val="CommentTextChar"/>
    <w:link w:val="CommentSubject"/>
    <w:uiPriority w:val="99"/>
    <w:rsid w:val="0061603A"/>
    <w:rPr>
      <w:b/>
      <w:bCs/>
    </w:rPr>
  </w:style>
  <w:style w:type="paragraph" w:styleId="ListParagraph">
    <w:name w:val="List Paragraph"/>
    <w:basedOn w:val="Normal"/>
    <w:uiPriority w:val="34"/>
    <w:qFormat/>
    <w:rsid w:val="00D82AB9"/>
    <w:pPr>
      <w:ind w:left="720"/>
      <w:contextualSpacing/>
    </w:pPr>
  </w:style>
  <w:style w:type="character" w:customStyle="1" w:styleId="apple-converted-space">
    <w:name w:val="apple-converted-space"/>
    <w:basedOn w:val="DefaultParagraphFont"/>
    <w:rsid w:val="00C43F38"/>
  </w:style>
  <w:style w:type="character" w:customStyle="1" w:styleId="il">
    <w:name w:val="il"/>
    <w:basedOn w:val="DefaultParagraphFont"/>
    <w:rsid w:val="00C43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669310">
      <w:bodyDiv w:val="1"/>
      <w:marLeft w:val="0"/>
      <w:marRight w:val="0"/>
      <w:marTop w:val="0"/>
      <w:marBottom w:val="0"/>
      <w:divBdr>
        <w:top w:val="none" w:sz="0" w:space="0" w:color="auto"/>
        <w:left w:val="none" w:sz="0" w:space="0" w:color="auto"/>
        <w:bottom w:val="none" w:sz="0" w:space="0" w:color="auto"/>
        <w:right w:val="none" w:sz="0" w:space="0" w:color="auto"/>
      </w:divBdr>
      <w:divsChild>
        <w:div w:id="604485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2849135">
              <w:marLeft w:val="0"/>
              <w:marRight w:val="0"/>
              <w:marTop w:val="0"/>
              <w:marBottom w:val="0"/>
              <w:divBdr>
                <w:top w:val="none" w:sz="0" w:space="0" w:color="auto"/>
                <w:left w:val="none" w:sz="0" w:space="0" w:color="auto"/>
                <w:bottom w:val="none" w:sz="0" w:space="0" w:color="auto"/>
                <w:right w:val="none" w:sz="0" w:space="0" w:color="auto"/>
              </w:divBdr>
              <w:divsChild>
                <w:div w:id="1947539374">
                  <w:marLeft w:val="0"/>
                  <w:marRight w:val="0"/>
                  <w:marTop w:val="0"/>
                  <w:marBottom w:val="0"/>
                  <w:divBdr>
                    <w:top w:val="none" w:sz="0" w:space="0" w:color="auto"/>
                    <w:left w:val="none" w:sz="0" w:space="0" w:color="auto"/>
                    <w:bottom w:val="none" w:sz="0" w:space="0" w:color="auto"/>
                    <w:right w:val="none" w:sz="0" w:space="0" w:color="auto"/>
                  </w:divBdr>
                  <w:divsChild>
                    <w:div w:id="1175802475">
                      <w:marLeft w:val="0"/>
                      <w:marRight w:val="0"/>
                      <w:marTop w:val="0"/>
                      <w:marBottom w:val="0"/>
                      <w:divBdr>
                        <w:top w:val="none" w:sz="0" w:space="0" w:color="auto"/>
                        <w:left w:val="none" w:sz="0" w:space="0" w:color="auto"/>
                        <w:bottom w:val="none" w:sz="0" w:space="0" w:color="auto"/>
                        <w:right w:val="none" w:sz="0" w:space="0" w:color="auto"/>
                      </w:divBdr>
                      <w:divsChild>
                        <w:div w:id="184728106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talog.gatech.edu/rules/4/" TargetMode="External"/><Relationship Id="rId3" Type="http://schemas.openxmlformats.org/officeDocument/2006/relationships/settings" Target="settings.xml"/><Relationship Id="rId7" Type="http://schemas.openxmlformats.org/officeDocument/2006/relationships/hyperlink" Target="http://gatech-psych.sona-system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isabilityservices.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1551</Words>
  <Characters>8476</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Psychology 3020/6013</vt:lpstr>
    </vt:vector>
  </TitlesOfParts>
  <Company>Georgia Institute of Technology</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Psychology 3020/6013</dc:title>
  <dc:subject/>
  <dc:creator>Paul Corballis</dc:creator>
  <cp:keywords/>
  <dc:description/>
  <cp:lastModifiedBy>Guest, Shakia J</cp:lastModifiedBy>
  <cp:revision>2</cp:revision>
  <cp:lastPrinted>2018-05-31T13:21:00Z</cp:lastPrinted>
  <dcterms:created xsi:type="dcterms:W3CDTF">2018-07-13T17:34:00Z</dcterms:created>
  <dcterms:modified xsi:type="dcterms:W3CDTF">2018-07-13T17:34:00Z</dcterms:modified>
</cp:coreProperties>
</file>