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427649F7" w:rsidR="004B2A40" w:rsidRPr="0070452B" w:rsidRDefault="002C08F0" w:rsidP="00EE36E2">
      <w:pPr>
        <w:pStyle w:val="Title"/>
        <w:jc w:val="both"/>
      </w:pPr>
      <w:r w:rsidRPr="0070452B">
        <w:rPr>
          <w:color w:val="000000" w:themeColor="text1"/>
        </w:rPr>
        <w:t>NRE</w:t>
      </w:r>
      <w:r w:rsidR="00170B97">
        <w:rPr>
          <w:color w:val="000000" w:themeColor="text1"/>
        </w:rPr>
        <w:t>4</w:t>
      </w:r>
      <w:r w:rsidR="007D2A27">
        <w:rPr>
          <w:color w:val="000000" w:themeColor="text1"/>
        </w:rPr>
        <w:t>351</w:t>
      </w:r>
      <w:r w:rsidR="00FF2BFA">
        <w:t xml:space="preserve"> </w:t>
      </w:r>
      <w:r w:rsidR="00463815" w:rsidRPr="0070452B">
        <w:t>Syllabus</w:t>
      </w:r>
    </w:p>
    <w:p w14:paraId="0741C820" w14:textId="165ABD80" w:rsidR="004B2A40" w:rsidRPr="0070452B" w:rsidRDefault="004B2A40" w:rsidP="00EE36E2">
      <w:pPr>
        <w:jc w:val="both"/>
        <w:rPr>
          <w:b/>
          <w:color w:val="262626" w:themeColor="text1" w:themeTint="D9"/>
          <w:sz w:val="24"/>
          <w:szCs w:val="24"/>
        </w:rPr>
      </w:pPr>
      <w:r w:rsidRPr="0070452B">
        <w:rPr>
          <w:b/>
          <w:color w:val="262626" w:themeColor="text1" w:themeTint="D9"/>
          <w:sz w:val="24"/>
          <w:szCs w:val="24"/>
        </w:rPr>
        <w:t>[</w:t>
      </w:r>
      <w:r w:rsidR="00B81ED7" w:rsidRPr="00BC73BF">
        <w:rPr>
          <w:b/>
          <w:sz w:val="28"/>
          <w:szCs w:val="28"/>
        </w:rPr>
        <w:t>Design of Nuclear and Radiological Systems</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0BBD5DF7" w:rsidR="004B2A40" w:rsidRPr="003D26F0" w:rsidRDefault="00463815" w:rsidP="00EE36E2">
      <w:pPr>
        <w:jc w:val="both"/>
        <w:rPr>
          <w:b/>
          <w:color w:val="262626" w:themeColor="text1" w:themeTint="D9"/>
          <w:sz w:val="24"/>
          <w:szCs w:val="24"/>
        </w:rPr>
      </w:pPr>
      <w:r w:rsidRPr="003D26F0">
        <w:rPr>
          <w:b/>
          <w:color w:val="262626" w:themeColor="text1" w:themeTint="D9"/>
          <w:sz w:val="24"/>
          <w:szCs w:val="24"/>
        </w:rPr>
        <w:t>[</w:t>
      </w:r>
      <w:r w:rsidR="00610EFD" w:rsidRPr="003D26F0">
        <w:rPr>
          <w:b/>
          <w:color w:val="000000" w:themeColor="text1"/>
          <w:sz w:val="24"/>
          <w:szCs w:val="24"/>
        </w:rPr>
        <w:t xml:space="preserve">Class </w:t>
      </w:r>
      <w:r w:rsidR="006C2782" w:rsidRPr="003D26F0">
        <w:rPr>
          <w:b/>
          <w:color w:val="000000" w:themeColor="text1"/>
          <w:sz w:val="24"/>
          <w:szCs w:val="24"/>
        </w:rPr>
        <w:t>Meets:</w:t>
      </w:r>
      <w:r w:rsidR="002C08F0" w:rsidRPr="003D26F0">
        <w:rPr>
          <w:rFonts w:ascii="Arial" w:hAnsi="Arial" w:cs="Arial"/>
          <w:color w:val="000000" w:themeColor="text1"/>
          <w:sz w:val="22"/>
          <w:szCs w:val="22"/>
        </w:rPr>
        <w:t xml:space="preserve"> </w:t>
      </w:r>
      <w:r w:rsidR="009F27EE" w:rsidRPr="003D26F0">
        <w:rPr>
          <w:rFonts w:ascii="Arial" w:hAnsi="Arial" w:cs="Arial"/>
          <w:color w:val="000000" w:themeColor="text1"/>
          <w:sz w:val="22"/>
          <w:szCs w:val="22"/>
        </w:rPr>
        <w:t xml:space="preserve">Tentative: </w:t>
      </w:r>
      <w:r w:rsidR="00BA1C90" w:rsidRPr="003D26F0">
        <w:rPr>
          <w:rFonts w:ascii="Arial" w:hAnsi="Arial" w:cs="Arial"/>
          <w:color w:val="000000" w:themeColor="text1"/>
          <w:sz w:val="22"/>
          <w:szCs w:val="22"/>
        </w:rPr>
        <w:t xml:space="preserve">Mon </w:t>
      </w:r>
      <w:r w:rsidR="009F27EE" w:rsidRPr="003D26F0">
        <w:rPr>
          <w:rFonts w:ascii="Arial" w:hAnsi="Arial" w:cs="Arial"/>
          <w:color w:val="000000" w:themeColor="text1"/>
          <w:sz w:val="22"/>
          <w:szCs w:val="22"/>
        </w:rPr>
        <w:t>6:00-8:45 PM; Fri 11:15-12:05 and 3:00-5:45 PM</w:t>
      </w:r>
      <w:r w:rsidR="00610EFD" w:rsidRPr="003D26F0">
        <w:rPr>
          <w:b/>
          <w:color w:val="000000" w:themeColor="text1"/>
          <w:sz w:val="24"/>
          <w:szCs w:val="24"/>
        </w:rPr>
        <w:t xml:space="preserve">, Location </w:t>
      </w:r>
      <w:r w:rsidR="009F27EE" w:rsidRPr="003D26F0">
        <w:rPr>
          <w:b/>
          <w:color w:val="000000" w:themeColor="text1"/>
          <w:sz w:val="24"/>
          <w:szCs w:val="24"/>
        </w:rPr>
        <w:t>TBD</w:t>
      </w:r>
      <w:r w:rsidRPr="003D26F0">
        <w:rPr>
          <w:b/>
          <w:color w:val="262626" w:themeColor="text1" w:themeTint="D9"/>
          <w:sz w:val="24"/>
          <w:szCs w:val="24"/>
        </w:rPr>
        <w:t>]</w:t>
      </w:r>
    </w:p>
    <w:p w14:paraId="0509BCD2" w14:textId="77777777" w:rsidR="00D51688" w:rsidRPr="003D26F0" w:rsidRDefault="00D51688" w:rsidP="00EE36E2">
      <w:pPr>
        <w:jc w:val="both"/>
        <w:rPr>
          <w:sz w:val="10"/>
          <w:szCs w:val="10"/>
        </w:rPr>
      </w:pPr>
    </w:p>
    <w:p w14:paraId="619D67CE" w14:textId="464B69B0" w:rsidR="001C5E8D" w:rsidRPr="003D26F0" w:rsidRDefault="00764E33" w:rsidP="00EE36E2">
      <w:pPr>
        <w:spacing w:after="80"/>
        <w:jc w:val="both"/>
        <w:rPr>
          <w:b/>
          <w:color w:val="262626" w:themeColor="text1" w:themeTint="D9"/>
          <w:sz w:val="24"/>
          <w:szCs w:val="24"/>
        </w:rPr>
      </w:pPr>
      <w:r w:rsidRPr="003D26F0">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3D26F0"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3D26F0" w:rsidRDefault="00463815" w:rsidP="00EE36E2">
            <w:pPr>
              <w:spacing w:after="0"/>
              <w:jc w:val="both"/>
              <w:rPr>
                <w:color w:val="auto"/>
              </w:rPr>
            </w:pPr>
            <w:r w:rsidRPr="003D26F0">
              <w:rPr>
                <w:color w:val="auto"/>
              </w:rPr>
              <w:t>Instructor</w:t>
            </w:r>
          </w:p>
        </w:tc>
        <w:tc>
          <w:tcPr>
            <w:tcW w:w="3360" w:type="dxa"/>
          </w:tcPr>
          <w:p w14:paraId="2C423D3C" w14:textId="77777777" w:rsidR="001C5E8D" w:rsidRPr="003D26F0" w:rsidRDefault="00463815" w:rsidP="00EE36E2">
            <w:pPr>
              <w:spacing w:after="0"/>
              <w:jc w:val="both"/>
              <w:rPr>
                <w:color w:val="auto"/>
              </w:rPr>
            </w:pPr>
            <w:r w:rsidRPr="003D26F0">
              <w:rPr>
                <w:color w:val="auto"/>
              </w:rPr>
              <w:t>Email</w:t>
            </w:r>
          </w:p>
        </w:tc>
        <w:tc>
          <w:tcPr>
            <w:tcW w:w="3189" w:type="dxa"/>
          </w:tcPr>
          <w:p w14:paraId="0433F4F3" w14:textId="77777777" w:rsidR="001C5E8D" w:rsidRPr="003D26F0" w:rsidRDefault="00463815" w:rsidP="00EE36E2">
            <w:pPr>
              <w:spacing w:after="0"/>
              <w:jc w:val="both"/>
              <w:rPr>
                <w:color w:val="auto"/>
              </w:rPr>
            </w:pPr>
            <w:r w:rsidRPr="003D26F0">
              <w:rPr>
                <w:color w:val="auto"/>
              </w:rPr>
              <w:t xml:space="preserve">Office </w:t>
            </w:r>
            <w:r w:rsidR="002001DA" w:rsidRPr="003D26F0">
              <w:rPr>
                <w:color w:val="auto"/>
              </w:rPr>
              <w:t xml:space="preserve">Hours &amp; </w:t>
            </w:r>
            <w:r w:rsidRPr="003D26F0">
              <w:rPr>
                <w:color w:val="auto"/>
              </w:rPr>
              <w:t>Location</w:t>
            </w:r>
          </w:p>
        </w:tc>
      </w:tr>
      <w:tr w:rsidR="0070452B" w:rsidRPr="003D26F0" w14:paraId="25717A81" w14:textId="77777777" w:rsidTr="00A20A62">
        <w:trPr>
          <w:trHeight w:val="1170"/>
        </w:trPr>
        <w:tc>
          <w:tcPr>
            <w:tcW w:w="3178" w:type="dxa"/>
          </w:tcPr>
          <w:p w14:paraId="7CD5DCE8" w14:textId="364F46C6" w:rsidR="001C5E8D" w:rsidRPr="003D26F0" w:rsidRDefault="002C08F0" w:rsidP="00170B97">
            <w:pPr>
              <w:jc w:val="both"/>
            </w:pPr>
            <w:r w:rsidRPr="003D26F0">
              <w:t xml:space="preserve">Professor </w:t>
            </w:r>
            <w:r w:rsidR="00170B97" w:rsidRPr="003D26F0">
              <w:t>Bojan Petrovic</w:t>
            </w:r>
          </w:p>
        </w:tc>
        <w:tc>
          <w:tcPr>
            <w:tcW w:w="3360" w:type="dxa"/>
          </w:tcPr>
          <w:p w14:paraId="3388B727" w14:textId="7DD940D7" w:rsidR="001C5E8D" w:rsidRPr="003D26F0" w:rsidRDefault="00D36FB6" w:rsidP="006C2782">
            <w:pPr>
              <w:jc w:val="both"/>
            </w:pPr>
            <w:hyperlink r:id="rId8" w:history="1">
              <w:r w:rsidR="006C2782" w:rsidRPr="003D26F0">
                <w:rPr>
                  <w:rStyle w:val="Hyperlink"/>
                </w:rPr>
                <w:t>bojan.petrovic@gatech.edu</w:t>
              </w:r>
            </w:hyperlink>
          </w:p>
        </w:tc>
        <w:tc>
          <w:tcPr>
            <w:tcW w:w="3189" w:type="dxa"/>
          </w:tcPr>
          <w:p w14:paraId="361726B3" w14:textId="2F288FCF" w:rsidR="004B2A40" w:rsidRPr="003D26F0" w:rsidRDefault="006C2782" w:rsidP="00EE36E2">
            <w:pPr>
              <w:jc w:val="both"/>
            </w:pPr>
            <w:r w:rsidRPr="003D26F0">
              <w:t xml:space="preserve">Tentative Mon </w:t>
            </w:r>
            <w:r w:rsidR="002C08F0" w:rsidRPr="003D26F0">
              <w:t xml:space="preserve">1:30 to </w:t>
            </w:r>
            <w:r w:rsidRPr="003D26F0">
              <w:t>2</w:t>
            </w:r>
            <w:r w:rsidR="002C08F0" w:rsidRPr="003D26F0">
              <w:t>:30 PM (prior notification by E-mail is recommended), or by appointment</w:t>
            </w:r>
          </w:p>
          <w:p w14:paraId="1EE72B36" w14:textId="4CC03580" w:rsidR="0070452B" w:rsidRPr="003D26F0" w:rsidRDefault="00170B97" w:rsidP="00EE36E2">
            <w:pPr>
              <w:jc w:val="both"/>
              <w:rPr>
                <w:color w:val="000000" w:themeColor="text1"/>
              </w:rPr>
            </w:pPr>
            <w:r w:rsidRPr="003D26F0">
              <w:rPr>
                <w:rFonts w:cs="Arial"/>
              </w:rPr>
              <w:t>Boggs building 3-07</w:t>
            </w:r>
          </w:p>
        </w:tc>
      </w:tr>
      <w:tr w:rsidR="0070452B" w:rsidRPr="003D26F0" w14:paraId="0E33D22E" w14:textId="77777777" w:rsidTr="0070452B">
        <w:tc>
          <w:tcPr>
            <w:tcW w:w="3178" w:type="dxa"/>
          </w:tcPr>
          <w:p w14:paraId="0D757012" w14:textId="77777777" w:rsidR="004B2A40" w:rsidRPr="003D26F0" w:rsidRDefault="004B2A40" w:rsidP="00EE36E2">
            <w:pPr>
              <w:spacing w:before="120"/>
              <w:jc w:val="both"/>
              <w:rPr>
                <w:b/>
                <w:color w:val="auto"/>
              </w:rPr>
            </w:pPr>
            <w:r w:rsidRPr="003D26F0">
              <w:rPr>
                <w:b/>
                <w:color w:val="auto"/>
              </w:rPr>
              <w:t>Teaching Assistant(s)</w:t>
            </w:r>
          </w:p>
        </w:tc>
        <w:tc>
          <w:tcPr>
            <w:tcW w:w="3360" w:type="dxa"/>
          </w:tcPr>
          <w:p w14:paraId="6D5927C5" w14:textId="77777777" w:rsidR="004B2A40" w:rsidRPr="003D26F0" w:rsidRDefault="004B2A40" w:rsidP="00EE36E2">
            <w:pPr>
              <w:spacing w:before="120"/>
              <w:jc w:val="both"/>
              <w:rPr>
                <w:b/>
                <w:color w:val="auto"/>
              </w:rPr>
            </w:pPr>
            <w:r w:rsidRPr="003D26F0">
              <w:rPr>
                <w:b/>
                <w:color w:val="auto"/>
              </w:rPr>
              <w:t>Email</w:t>
            </w:r>
          </w:p>
        </w:tc>
        <w:tc>
          <w:tcPr>
            <w:tcW w:w="3189" w:type="dxa"/>
          </w:tcPr>
          <w:p w14:paraId="1057AA7A" w14:textId="77777777" w:rsidR="004B2A40" w:rsidRPr="003D26F0" w:rsidRDefault="004B2A40" w:rsidP="00EE36E2">
            <w:pPr>
              <w:spacing w:before="120"/>
              <w:jc w:val="both"/>
              <w:rPr>
                <w:b/>
                <w:color w:val="auto"/>
              </w:rPr>
            </w:pPr>
            <w:r w:rsidRPr="003D26F0">
              <w:rPr>
                <w:b/>
                <w:color w:val="auto"/>
              </w:rPr>
              <w:t xml:space="preserve">Office </w:t>
            </w:r>
            <w:r w:rsidR="002001DA" w:rsidRPr="003D26F0">
              <w:rPr>
                <w:b/>
                <w:color w:val="auto"/>
              </w:rPr>
              <w:t xml:space="preserve">Hours &amp; </w:t>
            </w:r>
            <w:r w:rsidRPr="003D26F0">
              <w:rPr>
                <w:b/>
                <w:color w:val="auto"/>
              </w:rPr>
              <w:t>Location</w:t>
            </w:r>
          </w:p>
        </w:tc>
      </w:tr>
      <w:tr w:rsidR="0070452B" w14:paraId="54570A8E" w14:textId="77777777" w:rsidTr="0070452B">
        <w:tc>
          <w:tcPr>
            <w:tcW w:w="3178" w:type="dxa"/>
          </w:tcPr>
          <w:p w14:paraId="7512E99A" w14:textId="7BC6CC05" w:rsidR="004B2A40" w:rsidRPr="003D26F0" w:rsidRDefault="006C2782" w:rsidP="006C2782">
            <w:pPr>
              <w:jc w:val="both"/>
              <w:rPr>
                <w:color w:val="000000" w:themeColor="text1"/>
              </w:rPr>
            </w:pPr>
            <w:r w:rsidRPr="003D26F0">
              <w:rPr>
                <w:color w:val="000000" w:themeColor="text1"/>
              </w:rPr>
              <w:t>TBA</w:t>
            </w:r>
          </w:p>
        </w:tc>
        <w:tc>
          <w:tcPr>
            <w:tcW w:w="3360" w:type="dxa"/>
          </w:tcPr>
          <w:p w14:paraId="7198B04E" w14:textId="10FC19CC" w:rsidR="004B2A40" w:rsidRPr="003D26F0" w:rsidRDefault="006C2782" w:rsidP="006C2782">
            <w:pPr>
              <w:jc w:val="both"/>
              <w:rPr>
                <w:color w:val="000000" w:themeColor="text1"/>
              </w:rPr>
            </w:pPr>
            <w:r w:rsidRPr="003D26F0">
              <w:rPr>
                <w:color w:val="000000" w:themeColor="text1"/>
              </w:rPr>
              <w:t>TBA</w:t>
            </w:r>
          </w:p>
        </w:tc>
        <w:tc>
          <w:tcPr>
            <w:tcW w:w="3189" w:type="dxa"/>
          </w:tcPr>
          <w:p w14:paraId="09B087D1" w14:textId="2A5B9ADC" w:rsidR="004B2A40" w:rsidRPr="003D26F0" w:rsidRDefault="006C2782" w:rsidP="006C2782">
            <w:pPr>
              <w:jc w:val="both"/>
              <w:rPr>
                <w:color w:val="000000" w:themeColor="text1"/>
              </w:rPr>
            </w:pPr>
            <w:r w:rsidRPr="003D26F0">
              <w:rPr>
                <w:color w:val="000000" w:themeColor="text1"/>
              </w:rPr>
              <w:t>TBA</w:t>
            </w:r>
          </w:p>
        </w:tc>
      </w:tr>
    </w:tbl>
    <w:p w14:paraId="5D489680" w14:textId="77777777" w:rsidR="003A484C" w:rsidRDefault="003A484C" w:rsidP="00EE36E2">
      <w:pPr>
        <w:spacing w:before="240" w:after="80"/>
        <w:jc w:val="both"/>
        <w:rPr>
          <w:b/>
          <w:color w:val="0F6FC6" w:themeColor="accent1"/>
          <w:sz w:val="24"/>
          <w:szCs w:val="24"/>
        </w:rPr>
      </w:pPr>
    </w:p>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44C2873D" w14:textId="77777777" w:rsidR="003A484C" w:rsidRDefault="003A484C" w:rsidP="00EE36E2">
      <w:pPr>
        <w:spacing w:after="80"/>
        <w:jc w:val="both"/>
        <w:rPr>
          <w:b/>
          <w:color w:val="auto"/>
          <w:sz w:val="22"/>
          <w:szCs w:val="22"/>
        </w:rPr>
      </w:pP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p>
    <w:p w14:paraId="1FD1AAF8" w14:textId="42CB7E43" w:rsidR="00442587" w:rsidRPr="00442587" w:rsidRDefault="00170B97" w:rsidP="00442587">
      <w:r w:rsidRPr="00442587">
        <w:t xml:space="preserve">This course is the </w:t>
      </w:r>
      <w:r w:rsidR="00442587" w:rsidRPr="00442587">
        <w:t>s</w:t>
      </w:r>
      <w:r w:rsidR="00B81ED7">
        <w:t xml:space="preserve">econd </w:t>
      </w:r>
      <w:r w:rsidR="00442587" w:rsidRPr="00442587">
        <w:t>culminating</w:t>
      </w:r>
      <w:r w:rsidRPr="00442587">
        <w:t xml:space="preserve"> course in a two course caps</w:t>
      </w:r>
      <w:r w:rsidR="00442587" w:rsidRPr="00442587">
        <w:t xml:space="preserve">tone design sequence in the NRE </w:t>
      </w:r>
      <w:r w:rsidRPr="00442587">
        <w:t xml:space="preserve">curriculum.  </w:t>
      </w:r>
      <w:r w:rsidR="00442587" w:rsidRPr="00442587">
        <w:t xml:space="preserve">Students will work in teams and apply a systematic design process to integrate aspects of nuclear and radiological engineering and design a nuclear or radiological system or facility. </w:t>
      </w:r>
    </w:p>
    <w:p w14:paraId="6D2FD7BE" w14:textId="008530B6" w:rsidR="002C08F0" w:rsidRPr="00442587" w:rsidRDefault="002C6988" w:rsidP="00442587">
      <w:r w:rsidRPr="00442587">
        <w:t xml:space="preserve">In the NRE Senior Design class, you will be assigned to perform an integrated NRE design of a reactor or a nuclear or radiological facility. You will be expected to perform adequate analyses. For most of design tasks that will require using relatively complex state-of-the-art tools. </w:t>
      </w:r>
    </w:p>
    <w:p w14:paraId="3C7520DB" w14:textId="77777777" w:rsidR="00C035E1" w:rsidRPr="00EE36E2" w:rsidRDefault="00C035E1" w:rsidP="002C6988">
      <w:pPr>
        <w:tabs>
          <w:tab w:val="left" w:pos="0"/>
        </w:tabs>
      </w:pPr>
    </w:p>
    <w:p w14:paraId="3FF0D8C7" w14:textId="68A8021C" w:rsidR="005C3649" w:rsidRPr="00425E17" w:rsidRDefault="005C3649" w:rsidP="00EE36E2">
      <w:pPr>
        <w:pStyle w:val="Heading2"/>
        <w:jc w:val="both"/>
        <w:rPr>
          <w:color w:val="auto"/>
        </w:rPr>
      </w:pPr>
      <w:r w:rsidRPr="00425E17">
        <w:rPr>
          <w:color w:val="auto"/>
        </w:rPr>
        <w:t>Pre- &amp;/or Co-Requisites</w:t>
      </w:r>
    </w:p>
    <w:p w14:paraId="16363FF8" w14:textId="5F2D05F3" w:rsidR="00170B97" w:rsidRDefault="00977C01" w:rsidP="00977C01">
      <w:pPr>
        <w:tabs>
          <w:tab w:val="left" w:pos="0"/>
        </w:tabs>
      </w:pPr>
      <w:r w:rsidRPr="00977C01">
        <w:rPr>
          <w:sz w:val="22"/>
          <w:szCs w:val="22"/>
        </w:rPr>
        <w:t>NRE 3208, NRE 4</w:t>
      </w:r>
      <w:r w:rsidR="007D2A27">
        <w:rPr>
          <w:sz w:val="22"/>
          <w:szCs w:val="22"/>
        </w:rPr>
        <w:t>350</w:t>
      </w:r>
      <w:r w:rsidRPr="00977C01">
        <w:rPr>
          <w:sz w:val="22"/>
          <w:szCs w:val="22"/>
        </w:rPr>
        <w:t xml:space="preserve"> Nuclear and Radiological Engineering Design Methods and Tools</w:t>
      </w:r>
      <w:r>
        <w:rPr>
          <w:sz w:val="22"/>
          <w:szCs w:val="22"/>
        </w:rPr>
        <w:t xml:space="preserve">; </w:t>
      </w:r>
      <w:bookmarkStart w:id="0" w:name="_GoBack"/>
      <w:bookmarkEnd w:id="0"/>
      <w:r w:rsidRPr="00977C01">
        <w:rPr>
          <w:sz w:val="22"/>
          <w:szCs w:val="22"/>
        </w:rPr>
        <w:t>NRE 4214 or NRE 4328</w:t>
      </w:r>
    </w:p>
    <w:p w14:paraId="1FE12567" w14:textId="17EF3ACF" w:rsidR="001C5E8D" w:rsidRPr="00425E17" w:rsidRDefault="004B2A40" w:rsidP="00EE36E2">
      <w:pPr>
        <w:pStyle w:val="Heading2"/>
        <w:jc w:val="both"/>
        <w:rPr>
          <w:color w:val="auto"/>
        </w:rPr>
      </w:pPr>
      <w:r w:rsidRPr="00425E17">
        <w:rPr>
          <w:color w:val="auto"/>
        </w:rPr>
        <w:t xml:space="preserve">Course Goals and Learning Outcomes </w:t>
      </w:r>
      <w:r w:rsidR="003A484C">
        <w:rPr>
          <w:color w:val="auto"/>
        </w:rPr>
        <w:t xml:space="preserve">  </w:t>
      </w:r>
    </w:p>
    <w:p w14:paraId="58107C89" w14:textId="67039180" w:rsidR="0070452B" w:rsidRPr="00EE36E2" w:rsidRDefault="00D27260" w:rsidP="00EE36E2">
      <w:pPr>
        <w:jc w:val="both"/>
      </w:pPr>
      <w:r w:rsidRPr="00EE36E2">
        <w:t xml:space="preserve">Upon successful completion of this course, </w:t>
      </w:r>
      <w:r w:rsidR="0070452B" w:rsidRPr="00EE36E2">
        <w:t>students should be able to:</w:t>
      </w:r>
    </w:p>
    <w:p w14:paraId="55FC1BDE" w14:textId="77777777" w:rsidR="00442587" w:rsidRPr="009D7AFC" w:rsidRDefault="00442587" w:rsidP="00442587">
      <w:pPr>
        <w:pStyle w:val="ListParagraph"/>
        <w:numPr>
          <w:ilvl w:val="0"/>
          <w:numId w:val="20"/>
        </w:numPr>
        <w:autoSpaceDE w:val="0"/>
        <w:autoSpaceDN w:val="0"/>
        <w:adjustRightInd w:val="0"/>
        <w:spacing w:after="0"/>
        <w:ind w:left="1440" w:hanging="1440"/>
        <w:rPr>
          <w:sz w:val="22"/>
          <w:szCs w:val="22"/>
        </w:rPr>
      </w:pPr>
      <w:r w:rsidRPr="009D7AFC">
        <w:rPr>
          <w:sz w:val="22"/>
          <w:szCs w:val="22"/>
        </w:rPr>
        <w:t xml:space="preserve">Students will be able to apply and integrate appropriate methods and knowledge of mathematics, engineering, and in particular nuclear or radiological engineering to perform a design project. </w:t>
      </w:r>
    </w:p>
    <w:p w14:paraId="43C5F8BA" w14:textId="77777777" w:rsidR="00442587" w:rsidRPr="009D7AFC" w:rsidRDefault="00442587" w:rsidP="00442587">
      <w:pPr>
        <w:pStyle w:val="ListParagraph"/>
        <w:numPr>
          <w:ilvl w:val="0"/>
          <w:numId w:val="20"/>
        </w:numPr>
        <w:autoSpaceDE w:val="0"/>
        <w:autoSpaceDN w:val="0"/>
        <w:adjustRightInd w:val="0"/>
        <w:spacing w:after="0"/>
        <w:ind w:left="1440" w:hanging="1440"/>
        <w:rPr>
          <w:sz w:val="22"/>
          <w:szCs w:val="22"/>
        </w:rPr>
      </w:pPr>
      <w:r w:rsidRPr="009D7AFC">
        <w:rPr>
          <w:sz w:val="22"/>
          <w:szCs w:val="22"/>
        </w:rPr>
        <w:t>Students will be able to complete an open-ended design of a major nuclear or radiological facility, machine or equipment, or associated fuel cycle, and satisfy the given requirements and constraints, while considering relevant engineering aspects (such as neutronics, thermal-hydraulics, safety, etc.) and socio-economical aspects.</w:t>
      </w:r>
    </w:p>
    <w:p w14:paraId="1CE3D2B0" w14:textId="77777777" w:rsidR="00442587" w:rsidRPr="009D7AFC" w:rsidRDefault="00442587" w:rsidP="00442587">
      <w:pPr>
        <w:pStyle w:val="ListParagraph"/>
        <w:numPr>
          <w:ilvl w:val="0"/>
          <w:numId w:val="20"/>
        </w:numPr>
        <w:autoSpaceDE w:val="0"/>
        <w:autoSpaceDN w:val="0"/>
        <w:adjustRightInd w:val="0"/>
        <w:spacing w:after="0"/>
        <w:ind w:left="1440" w:hanging="1440"/>
        <w:rPr>
          <w:sz w:val="22"/>
          <w:szCs w:val="22"/>
        </w:rPr>
      </w:pPr>
      <w:r w:rsidRPr="009D7AFC">
        <w:rPr>
          <w:sz w:val="22"/>
          <w:szCs w:val="22"/>
        </w:rPr>
        <w:t>Students will demonstrate the ability to perform work in teams, prepare technical report, communicate (oral and written) and make presentations.</w:t>
      </w:r>
    </w:p>
    <w:p w14:paraId="1D5EC74C" w14:textId="77777777" w:rsidR="0070452B" w:rsidRDefault="0070452B" w:rsidP="00EE36E2">
      <w:pPr>
        <w:jc w:val="both"/>
      </w:pPr>
    </w:p>
    <w:p w14:paraId="5442C3AD" w14:textId="482B51AF"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lastRenderedPageBreak/>
        <w:t>Course Requirements &amp; Grading</w:t>
      </w:r>
    </w:p>
    <w:p w14:paraId="7F6D7AF6" w14:textId="77777777" w:rsidR="00442587" w:rsidRPr="00382C86" w:rsidRDefault="00442587" w:rsidP="00442587">
      <w:pPr>
        <w:rPr>
          <w:sz w:val="22"/>
          <w:szCs w:val="22"/>
          <w:u w:val="single"/>
        </w:rPr>
      </w:pPr>
      <w:r w:rsidRPr="00382C86">
        <w:rPr>
          <w:sz w:val="22"/>
          <w:szCs w:val="22"/>
          <w:u w:val="single"/>
        </w:rPr>
        <w:t>Presentation I - Initial presentation</w:t>
      </w:r>
    </w:p>
    <w:p w14:paraId="26133497" w14:textId="77777777" w:rsidR="00442587" w:rsidRPr="00382C86" w:rsidRDefault="00442587" w:rsidP="00442587">
      <w:pPr>
        <w:rPr>
          <w:sz w:val="22"/>
          <w:szCs w:val="22"/>
        </w:rPr>
      </w:pPr>
      <w:r w:rsidRPr="00382C86">
        <w:rPr>
          <w:sz w:val="22"/>
          <w:szCs w:val="22"/>
        </w:rPr>
        <w:t xml:space="preserve">Each team will perform literature search to refine and better understand their task objectives, scope, state of art, and challenges. Also, identified/refined technical topics, individual responsibilities, and schedule will be presented. </w:t>
      </w:r>
    </w:p>
    <w:p w14:paraId="49D55D32" w14:textId="77777777" w:rsidR="00442587" w:rsidRPr="00382C86" w:rsidRDefault="00442587" w:rsidP="00442587">
      <w:pPr>
        <w:rPr>
          <w:sz w:val="22"/>
          <w:szCs w:val="22"/>
        </w:rPr>
      </w:pPr>
    </w:p>
    <w:p w14:paraId="196526ED" w14:textId="77777777" w:rsidR="00442587" w:rsidRPr="00382C86" w:rsidRDefault="00442587" w:rsidP="00442587">
      <w:pPr>
        <w:rPr>
          <w:sz w:val="22"/>
          <w:szCs w:val="22"/>
          <w:u w:val="single"/>
        </w:rPr>
      </w:pPr>
      <w:r w:rsidRPr="00382C86">
        <w:rPr>
          <w:sz w:val="22"/>
          <w:szCs w:val="22"/>
          <w:u w:val="single"/>
        </w:rPr>
        <w:t xml:space="preserve">Presentation II </w:t>
      </w:r>
      <w:r w:rsidRPr="00382C86">
        <w:rPr>
          <w:rFonts w:ascii="Helvetica" w:eastAsia="Helvetica" w:hAnsi="Helvetica" w:cs="Helvetica"/>
          <w:sz w:val="22"/>
          <w:szCs w:val="22"/>
          <w:u w:val="single"/>
        </w:rPr>
        <w:t>– Scoping studies, initia</w:t>
      </w:r>
      <w:r w:rsidRPr="00382C86">
        <w:rPr>
          <w:sz w:val="22"/>
          <w:szCs w:val="22"/>
          <w:u w:val="single"/>
        </w:rPr>
        <w:t>l design</w:t>
      </w:r>
    </w:p>
    <w:p w14:paraId="58930AD1" w14:textId="77777777" w:rsidR="00442587" w:rsidRPr="00382C86" w:rsidRDefault="00442587" w:rsidP="00442587">
      <w:pPr>
        <w:rPr>
          <w:sz w:val="22"/>
          <w:szCs w:val="22"/>
        </w:rPr>
      </w:pPr>
      <w:r w:rsidRPr="00382C86">
        <w:rPr>
          <w:sz w:val="22"/>
          <w:szCs w:val="22"/>
        </w:rPr>
        <w:t>Each team will summarize further findings of their literature search, and present the results of initial trade-off studies to justify their initial selection of basic design parameters. Initial/scoping results will be presented.</w:t>
      </w:r>
    </w:p>
    <w:p w14:paraId="1C12E106" w14:textId="77777777" w:rsidR="00442587" w:rsidRPr="00382C86" w:rsidRDefault="00442587" w:rsidP="00442587">
      <w:pPr>
        <w:rPr>
          <w:sz w:val="22"/>
          <w:szCs w:val="22"/>
        </w:rPr>
      </w:pPr>
    </w:p>
    <w:p w14:paraId="1B4F68A4" w14:textId="77777777" w:rsidR="00442587" w:rsidRPr="00382C86" w:rsidRDefault="00442587" w:rsidP="00442587">
      <w:pPr>
        <w:rPr>
          <w:sz w:val="22"/>
          <w:szCs w:val="22"/>
          <w:u w:val="single"/>
        </w:rPr>
      </w:pPr>
      <w:r w:rsidRPr="00382C86">
        <w:rPr>
          <w:sz w:val="22"/>
          <w:szCs w:val="22"/>
          <w:u w:val="single"/>
        </w:rPr>
        <w:t xml:space="preserve">Presentation III </w:t>
      </w:r>
      <w:r w:rsidRPr="00382C86">
        <w:rPr>
          <w:rFonts w:ascii="Helvetica" w:eastAsia="Helvetica" w:hAnsi="Helvetica" w:cs="Helvetica"/>
          <w:sz w:val="22"/>
          <w:szCs w:val="22"/>
          <w:u w:val="single"/>
        </w:rPr>
        <w:t>– Tentative final design</w:t>
      </w:r>
    </w:p>
    <w:p w14:paraId="506E1DAA" w14:textId="77777777" w:rsidR="00442587" w:rsidRPr="00382C86" w:rsidRDefault="00442587" w:rsidP="00442587">
      <w:pPr>
        <w:rPr>
          <w:sz w:val="22"/>
          <w:szCs w:val="22"/>
        </w:rPr>
      </w:pPr>
      <w:r w:rsidRPr="00382C86">
        <w:rPr>
          <w:sz w:val="22"/>
          <w:szCs w:val="22"/>
        </w:rPr>
        <w:t xml:space="preserve">About 2-3 weeks before the final presentation, each team will give a detailed presentation about the current status of their design task and discuss their tentative final design. </w:t>
      </w:r>
    </w:p>
    <w:p w14:paraId="572AB708" w14:textId="4665BC64" w:rsidR="00D51688" w:rsidRPr="005C3649" w:rsidRDefault="00D51688" w:rsidP="00EE36E2">
      <w:pPr>
        <w:jc w:val="both"/>
        <w:rPr>
          <w:color w:val="7D9532" w:themeColor="accent6" w:themeShade="BF"/>
        </w:rPr>
      </w:pPr>
    </w:p>
    <w:tbl>
      <w:tblPr>
        <w:tblStyle w:val="SyllabusTable-withBorders"/>
        <w:tblW w:w="9966" w:type="dxa"/>
        <w:tblInd w:w="-97" w:type="dxa"/>
        <w:tblLook w:val="04A0" w:firstRow="1" w:lastRow="0" w:firstColumn="1" w:lastColumn="0" w:noHBand="0" w:noVBand="1"/>
        <w:tblCaption w:val="Content table"/>
        <w:tblDescription w:val="Course schedule"/>
      </w:tblPr>
      <w:tblGrid>
        <w:gridCol w:w="4590"/>
        <w:gridCol w:w="2880"/>
        <w:gridCol w:w="2496"/>
      </w:tblGrid>
      <w:tr w:rsidR="00AB73AF" w14:paraId="7E7D0A1B" w14:textId="77777777" w:rsidTr="00AB7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2880"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2496"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AB73AF" w14:paraId="6C494D69"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1DF9AD1D" w14:textId="6F03D908" w:rsidR="008D6E8D" w:rsidRPr="00AB73AF" w:rsidRDefault="0022271D" w:rsidP="0022271D">
            <w:pPr>
              <w:rPr>
                <w:sz w:val="22"/>
                <w:szCs w:val="22"/>
              </w:rPr>
            </w:pPr>
            <w:r>
              <w:rPr>
                <w:sz w:val="22"/>
                <w:szCs w:val="22"/>
              </w:rPr>
              <w:t>Form Teams, Define/assign design tasks</w:t>
            </w:r>
          </w:p>
        </w:tc>
        <w:tc>
          <w:tcPr>
            <w:tcW w:w="2880" w:type="dxa"/>
          </w:tcPr>
          <w:p w14:paraId="5669B5B7" w14:textId="1F77D0DB" w:rsidR="008D6E8D" w:rsidRDefault="003A484C" w:rsidP="0022271D">
            <w:pPr>
              <w:jc w:val="both"/>
              <w:cnfStyle w:val="000000000000" w:firstRow="0" w:lastRow="0" w:firstColumn="0" w:lastColumn="0" w:oddVBand="0" w:evenVBand="0" w:oddHBand="0" w:evenHBand="0" w:firstRowFirstColumn="0" w:firstRowLastColumn="0" w:lastRowFirstColumn="0" w:lastRowLastColumn="0"/>
            </w:pPr>
            <w:r>
              <w:t xml:space="preserve">Week </w:t>
            </w:r>
            <w:r w:rsidR="0022271D">
              <w:t>1</w:t>
            </w:r>
          </w:p>
        </w:tc>
        <w:tc>
          <w:tcPr>
            <w:tcW w:w="2496" w:type="dxa"/>
          </w:tcPr>
          <w:p w14:paraId="0E72FC64" w14:textId="4096A9F8" w:rsidR="008D6E8D" w:rsidRDefault="008D6E8D" w:rsidP="00EE36E2">
            <w:pPr>
              <w:jc w:val="both"/>
              <w:cnfStyle w:val="000000000000" w:firstRow="0" w:lastRow="0" w:firstColumn="0" w:lastColumn="0" w:oddVBand="0" w:evenVBand="0" w:oddHBand="0" w:evenHBand="0" w:firstRowFirstColumn="0" w:firstRowLastColumn="0" w:lastRowFirstColumn="0" w:lastRowLastColumn="0"/>
            </w:pPr>
          </w:p>
        </w:tc>
      </w:tr>
      <w:tr w:rsidR="006C2782" w14:paraId="7BBA1B08"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6D08B52E" w14:textId="6186D0F6" w:rsidR="006C2782" w:rsidRPr="00AB73AF" w:rsidRDefault="006C2782" w:rsidP="006C2782">
            <w:pPr>
              <w:rPr>
                <w:sz w:val="22"/>
                <w:szCs w:val="22"/>
              </w:rPr>
            </w:pPr>
            <w:r w:rsidRPr="00AB73AF">
              <w:rPr>
                <w:sz w:val="22"/>
                <w:szCs w:val="22"/>
              </w:rPr>
              <w:t>Presentation I - Initial presentation</w:t>
            </w:r>
          </w:p>
        </w:tc>
        <w:tc>
          <w:tcPr>
            <w:tcW w:w="2880" w:type="dxa"/>
          </w:tcPr>
          <w:p w14:paraId="021BA638" w14:textId="0C0B6508" w:rsidR="006C2782" w:rsidRDefault="006C2782" w:rsidP="006C2782">
            <w:pPr>
              <w:jc w:val="both"/>
              <w:cnfStyle w:val="000000000000" w:firstRow="0" w:lastRow="0" w:firstColumn="0" w:lastColumn="0" w:oddVBand="0" w:evenVBand="0" w:oddHBand="0" w:evenHBand="0" w:firstRowFirstColumn="0" w:firstRowLastColumn="0" w:lastRowFirstColumn="0" w:lastRowLastColumn="0"/>
            </w:pPr>
            <w:r>
              <w:t>Week 3</w:t>
            </w:r>
          </w:p>
        </w:tc>
        <w:tc>
          <w:tcPr>
            <w:tcW w:w="2496" w:type="dxa"/>
          </w:tcPr>
          <w:p w14:paraId="79C4533C" w14:textId="1E02170A" w:rsidR="006C2782" w:rsidRDefault="00FC5278" w:rsidP="00FC5278">
            <w:pPr>
              <w:jc w:val="both"/>
              <w:cnfStyle w:val="000000000000" w:firstRow="0" w:lastRow="0" w:firstColumn="0" w:lastColumn="0" w:oddVBand="0" w:evenVBand="0" w:oddHBand="0" w:evenHBand="0" w:firstRowFirstColumn="0" w:firstRowLastColumn="0" w:lastRowFirstColumn="0" w:lastRowLastColumn="0"/>
            </w:pPr>
            <w:r>
              <w:t>10</w:t>
            </w:r>
            <w:r w:rsidR="006C2782">
              <w:t>% of total grade</w:t>
            </w:r>
          </w:p>
        </w:tc>
      </w:tr>
      <w:tr w:rsidR="006C2782" w14:paraId="242ED625"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532BA11E" w14:textId="44C1CF40" w:rsidR="006C2782" w:rsidRPr="00AB73AF" w:rsidRDefault="006C2782" w:rsidP="006C2782">
            <w:pPr>
              <w:rPr>
                <w:sz w:val="22"/>
                <w:szCs w:val="22"/>
              </w:rPr>
            </w:pPr>
            <w:r w:rsidRPr="00AB73AF">
              <w:rPr>
                <w:sz w:val="22"/>
                <w:szCs w:val="22"/>
              </w:rPr>
              <w:t xml:space="preserve">Presentation II </w:t>
            </w:r>
            <w:r w:rsidRPr="00AB73AF">
              <w:rPr>
                <w:rFonts w:ascii="Helvetica" w:eastAsia="Helvetica" w:hAnsi="Helvetica" w:cs="Helvetica"/>
                <w:sz w:val="22"/>
                <w:szCs w:val="22"/>
              </w:rPr>
              <w:t>– Scoping studies, initia</w:t>
            </w:r>
            <w:r w:rsidRPr="00AB73AF">
              <w:rPr>
                <w:sz w:val="22"/>
                <w:szCs w:val="22"/>
              </w:rPr>
              <w:t>l design</w:t>
            </w:r>
          </w:p>
        </w:tc>
        <w:tc>
          <w:tcPr>
            <w:tcW w:w="2880" w:type="dxa"/>
          </w:tcPr>
          <w:p w14:paraId="1A482352" w14:textId="6EDBA451" w:rsidR="006C2782" w:rsidRDefault="006C2782" w:rsidP="006C2782">
            <w:pPr>
              <w:jc w:val="both"/>
              <w:cnfStyle w:val="000000000000" w:firstRow="0" w:lastRow="0" w:firstColumn="0" w:lastColumn="0" w:oddVBand="0" w:evenVBand="0" w:oddHBand="0" w:evenHBand="0" w:firstRowFirstColumn="0" w:firstRowLastColumn="0" w:lastRowFirstColumn="0" w:lastRowLastColumn="0"/>
            </w:pPr>
            <w:r>
              <w:t>Week 8</w:t>
            </w:r>
          </w:p>
        </w:tc>
        <w:tc>
          <w:tcPr>
            <w:tcW w:w="2496" w:type="dxa"/>
          </w:tcPr>
          <w:p w14:paraId="4BD0CBFF" w14:textId="5F2E6670" w:rsidR="006C2782" w:rsidRDefault="00FC5278" w:rsidP="00FC5278">
            <w:pPr>
              <w:jc w:val="both"/>
              <w:cnfStyle w:val="000000000000" w:firstRow="0" w:lastRow="0" w:firstColumn="0" w:lastColumn="0" w:oddVBand="0" w:evenVBand="0" w:oddHBand="0" w:evenHBand="0" w:firstRowFirstColumn="0" w:firstRowLastColumn="0" w:lastRowFirstColumn="0" w:lastRowLastColumn="0"/>
            </w:pPr>
            <w:r>
              <w:t>15</w:t>
            </w:r>
            <w:r w:rsidR="006C2782">
              <w:t>% of total grade</w:t>
            </w:r>
          </w:p>
        </w:tc>
      </w:tr>
      <w:tr w:rsidR="006C2782" w14:paraId="7C447B07"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6663420A" w14:textId="77777777" w:rsidR="006C2782" w:rsidRPr="00AB73AF" w:rsidRDefault="006C2782" w:rsidP="006C2782">
            <w:pPr>
              <w:rPr>
                <w:sz w:val="22"/>
                <w:szCs w:val="22"/>
              </w:rPr>
            </w:pPr>
            <w:r w:rsidRPr="00AB73AF">
              <w:rPr>
                <w:sz w:val="22"/>
                <w:szCs w:val="22"/>
              </w:rPr>
              <w:t xml:space="preserve">Presentation III </w:t>
            </w:r>
            <w:r w:rsidRPr="00AB73AF">
              <w:rPr>
                <w:rFonts w:ascii="Helvetica" w:eastAsia="Helvetica" w:hAnsi="Helvetica" w:cs="Helvetica"/>
                <w:sz w:val="22"/>
                <w:szCs w:val="22"/>
              </w:rPr>
              <w:t>– Tentative final design</w:t>
            </w:r>
          </w:p>
          <w:p w14:paraId="33DA217C" w14:textId="66E1255D" w:rsidR="006C2782" w:rsidRPr="00AB73AF" w:rsidRDefault="006C2782" w:rsidP="006C2782">
            <w:pPr>
              <w:jc w:val="both"/>
            </w:pPr>
          </w:p>
        </w:tc>
        <w:tc>
          <w:tcPr>
            <w:tcW w:w="2880" w:type="dxa"/>
          </w:tcPr>
          <w:p w14:paraId="53B4FAE2" w14:textId="46D3251D" w:rsidR="006C2782" w:rsidRDefault="006C2782" w:rsidP="006C2782">
            <w:pPr>
              <w:jc w:val="both"/>
              <w:cnfStyle w:val="000000000000" w:firstRow="0" w:lastRow="0" w:firstColumn="0" w:lastColumn="0" w:oddVBand="0" w:evenVBand="0" w:oddHBand="0" w:evenHBand="0" w:firstRowFirstColumn="0" w:firstRowLastColumn="0" w:lastRowFirstColumn="0" w:lastRowLastColumn="0"/>
            </w:pPr>
            <w:r>
              <w:t>Week 13</w:t>
            </w:r>
          </w:p>
        </w:tc>
        <w:tc>
          <w:tcPr>
            <w:tcW w:w="2496" w:type="dxa"/>
          </w:tcPr>
          <w:p w14:paraId="524355EE" w14:textId="25A04522" w:rsidR="006C2782" w:rsidRDefault="00FC5278" w:rsidP="00FC5278">
            <w:pPr>
              <w:jc w:val="both"/>
              <w:cnfStyle w:val="000000000000" w:firstRow="0" w:lastRow="0" w:firstColumn="0" w:lastColumn="0" w:oddVBand="0" w:evenVBand="0" w:oddHBand="0" w:evenHBand="0" w:firstRowFirstColumn="0" w:firstRowLastColumn="0" w:lastRowFirstColumn="0" w:lastRowLastColumn="0"/>
            </w:pPr>
            <w:r>
              <w:t>15</w:t>
            </w:r>
            <w:r w:rsidR="006C2782">
              <w:t>% of total grade</w:t>
            </w:r>
          </w:p>
        </w:tc>
      </w:tr>
      <w:tr w:rsidR="006C2782" w14:paraId="52A6936A"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2CBB745C" w14:textId="118C6C53" w:rsidR="006C2782" w:rsidRPr="00AB73AF" w:rsidRDefault="006C2782" w:rsidP="006C2782">
            <w:pPr>
              <w:jc w:val="both"/>
            </w:pPr>
            <w:r w:rsidRPr="00AB73AF">
              <w:rPr>
                <w:sz w:val="22"/>
                <w:szCs w:val="22"/>
              </w:rPr>
              <w:t>Final report of design effort</w:t>
            </w:r>
          </w:p>
        </w:tc>
        <w:tc>
          <w:tcPr>
            <w:tcW w:w="2880" w:type="dxa"/>
          </w:tcPr>
          <w:p w14:paraId="6EF89FD8" w14:textId="77777777" w:rsidR="006C2782" w:rsidRDefault="0022271D" w:rsidP="006C2782">
            <w:pPr>
              <w:jc w:val="both"/>
              <w:cnfStyle w:val="000000000000" w:firstRow="0" w:lastRow="0" w:firstColumn="0" w:lastColumn="0" w:oddVBand="0" w:evenVBand="0" w:oddHBand="0" w:evenHBand="0" w:firstRowFirstColumn="0" w:firstRowLastColumn="0" w:lastRowFirstColumn="0" w:lastRowLastColumn="0"/>
            </w:pPr>
            <w:r>
              <w:t xml:space="preserve">Present </w:t>
            </w:r>
            <w:r w:rsidR="006C2782">
              <w:t>Last Week of Classes</w:t>
            </w:r>
          </w:p>
          <w:p w14:paraId="2E6BC491" w14:textId="0A6C0DC0" w:rsidR="0022271D" w:rsidRDefault="0022271D" w:rsidP="006C2782">
            <w:pPr>
              <w:jc w:val="both"/>
              <w:cnfStyle w:val="000000000000" w:firstRow="0" w:lastRow="0" w:firstColumn="0" w:lastColumn="0" w:oddVBand="0" w:evenVBand="0" w:oddHBand="0" w:evenHBand="0" w:firstRowFirstColumn="0" w:firstRowLastColumn="0" w:lastRowFirstColumn="0" w:lastRowLastColumn="0"/>
            </w:pPr>
            <w:r>
              <w:t>Submit 4 days before</w:t>
            </w:r>
          </w:p>
        </w:tc>
        <w:tc>
          <w:tcPr>
            <w:tcW w:w="2496" w:type="dxa"/>
          </w:tcPr>
          <w:p w14:paraId="7760ABAA" w14:textId="444D4699" w:rsidR="006C2782" w:rsidRDefault="00FC5278" w:rsidP="00FC5278">
            <w:pPr>
              <w:jc w:val="both"/>
              <w:cnfStyle w:val="000000000000" w:firstRow="0" w:lastRow="0" w:firstColumn="0" w:lastColumn="0" w:oddVBand="0" w:evenVBand="0" w:oddHBand="0" w:evenHBand="0" w:firstRowFirstColumn="0" w:firstRowLastColumn="0" w:lastRowFirstColumn="0" w:lastRowLastColumn="0"/>
            </w:pPr>
            <w:r>
              <w:t>25</w:t>
            </w:r>
            <w:r w:rsidR="006C2782">
              <w:t>% of total grade</w:t>
            </w:r>
          </w:p>
        </w:tc>
      </w:tr>
      <w:tr w:rsidR="0022271D" w14:paraId="0C8461D8" w14:textId="77777777" w:rsidTr="009A71EF">
        <w:tc>
          <w:tcPr>
            <w:cnfStyle w:val="001000000000" w:firstRow="0" w:lastRow="0" w:firstColumn="1" w:lastColumn="0" w:oddVBand="0" w:evenVBand="0" w:oddHBand="0" w:evenHBand="0" w:firstRowFirstColumn="0" w:firstRowLastColumn="0" w:lastRowFirstColumn="0" w:lastRowLastColumn="0"/>
            <w:tcW w:w="4590" w:type="dxa"/>
          </w:tcPr>
          <w:p w14:paraId="19329CD2" w14:textId="77777777" w:rsidR="0022271D" w:rsidRPr="00AB73AF" w:rsidRDefault="0022271D" w:rsidP="009A71EF">
            <w:pPr>
              <w:jc w:val="both"/>
            </w:pPr>
            <w:r w:rsidRPr="00AB73AF">
              <w:rPr>
                <w:sz w:val="22"/>
                <w:szCs w:val="22"/>
              </w:rPr>
              <w:t>36</w:t>
            </w:r>
            <w:r w:rsidRPr="00AB73AF">
              <w:rPr>
                <w:rFonts w:ascii="Helvetica" w:eastAsia="Helvetica" w:hAnsi="Helvetica" w:cs="Helvetica"/>
                <w:sz w:val="22"/>
                <w:szCs w:val="22"/>
              </w:rPr>
              <w:t>”x48” post</w:t>
            </w:r>
            <w:r w:rsidRPr="00AB73AF">
              <w:rPr>
                <w:sz w:val="22"/>
                <w:szCs w:val="22"/>
              </w:rPr>
              <w:t>er of their design effort</w:t>
            </w:r>
          </w:p>
        </w:tc>
        <w:tc>
          <w:tcPr>
            <w:tcW w:w="2880" w:type="dxa"/>
          </w:tcPr>
          <w:p w14:paraId="45B6DD76" w14:textId="77777777" w:rsidR="0022271D" w:rsidRDefault="0022271D" w:rsidP="009A71EF">
            <w:pPr>
              <w:jc w:val="both"/>
              <w:cnfStyle w:val="000000000000" w:firstRow="0" w:lastRow="0" w:firstColumn="0" w:lastColumn="0" w:oddVBand="0" w:evenVBand="0" w:oddHBand="0" w:evenHBand="0" w:firstRowFirstColumn="0" w:firstRowLastColumn="0" w:lastRowFirstColumn="0" w:lastRowLastColumn="0"/>
            </w:pPr>
            <w:r>
              <w:t>Present Last Week of Classes</w:t>
            </w:r>
          </w:p>
          <w:p w14:paraId="135AC20D" w14:textId="77777777" w:rsidR="0022271D" w:rsidRDefault="0022271D" w:rsidP="009A71EF">
            <w:pPr>
              <w:jc w:val="both"/>
              <w:cnfStyle w:val="000000000000" w:firstRow="0" w:lastRow="0" w:firstColumn="0" w:lastColumn="0" w:oddVBand="0" w:evenVBand="0" w:oddHBand="0" w:evenHBand="0" w:firstRowFirstColumn="0" w:firstRowLastColumn="0" w:lastRowFirstColumn="0" w:lastRowLastColumn="0"/>
            </w:pPr>
            <w:r>
              <w:t>Submit 3 days before</w:t>
            </w:r>
          </w:p>
        </w:tc>
        <w:tc>
          <w:tcPr>
            <w:tcW w:w="2496" w:type="dxa"/>
          </w:tcPr>
          <w:p w14:paraId="1BD31975" w14:textId="4DA0917C" w:rsidR="0022271D" w:rsidRDefault="00FC5278" w:rsidP="00FC5278">
            <w:pPr>
              <w:jc w:val="both"/>
              <w:cnfStyle w:val="000000000000" w:firstRow="0" w:lastRow="0" w:firstColumn="0" w:lastColumn="0" w:oddVBand="0" w:evenVBand="0" w:oddHBand="0" w:evenHBand="0" w:firstRowFirstColumn="0" w:firstRowLastColumn="0" w:lastRowFirstColumn="0" w:lastRowLastColumn="0"/>
            </w:pPr>
            <w:r>
              <w:t>10</w:t>
            </w:r>
            <w:r w:rsidR="0022271D">
              <w:t>% of total grade</w:t>
            </w:r>
          </w:p>
        </w:tc>
      </w:tr>
      <w:tr w:rsidR="00B751C3" w14:paraId="036BCC01" w14:textId="77777777" w:rsidTr="009A71EF">
        <w:tc>
          <w:tcPr>
            <w:cnfStyle w:val="001000000000" w:firstRow="0" w:lastRow="0" w:firstColumn="1" w:lastColumn="0" w:oddVBand="0" w:evenVBand="0" w:oddHBand="0" w:evenHBand="0" w:firstRowFirstColumn="0" w:firstRowLastColumn="0" w:lastRowFirstColumn="0" w:lastRowLastColumn="0"/>
            <w:tcW w:w="4590" w:type="dxa"/>
          </w:tcPr>
          <w:p w14:paraId="279C0F79" w14:textId="77777777" w:rsidR="00B751C3" w:rsidRPr="00AB73AF" w:rsidRDefault="00B751C3" w:rsidP="009A71EF">
            <w:pPr>
              <w:jc w:val="both"/>
            </w:pPr>
            <w:r w:rsidRPr="00AB73AF">
              <w:rPr>
                <w:sz w:val="22"/>
                <w:szCs w:val="22"/>
              </w:rPr>
              <w:t>Final presentation</w:t>
            </w:r>
          </w:p>
        </w:tc>
        <w:tc>
          <w:tcPr>
            <w:tcW w:w="2880" w:type="dxa"/>
          </w:tcPr>
          <w:p w14:paraId="290A5985" w14:textId="77777777" w:rsidR="00B751C3" w:rsidRDefault="00B751C3" w:rsidP="009A71EF">
            <w:pPr>
              <w:jc w:val="both"/>
              <w:cnfStyle w:val="000000000000" w:firstRow="0" w:lastRow="0" w:firstColumn="0" w:lastColumn="0" w:oddVBand="0" w:evenVBand="0" w:oddHBand="0" w:evenHBand="0" w:firstRowFirstColumn="0" w:firstRowLastColumn="0" w:lastRowFirstColumn="0" w:lastRowLastColumn="0"/>
            </w:pPr>
            <w:r>
              <w:t>Present Last Week of Classes</w:t>
            </w:r>
          </w:p>
          <w:p w14:paraId="0D18FE83" w14:textId="77777777" w:rsidR="00B751C3" w:rsidRDefault="00B751C3" w:rsidP="009A71EF">
            <w:pPr>
              <w:jc w:val="both"/>
              <w:cnfStyle w:val="000000000000" w:firstRow="0" w:lastRow="0" w:firstColumn="0" w:lastColumn="0" w:oddVBand="0" w:evenVBand="0" w:oddHBand="0" w:evenHBand="0" w:firstRowFirstColumn="0" w:firstRowLastColumn="0" w:lastRowFirstColumn="0" w:lastRowLastColumn="0"/>
            </w:pPr>
            <w:r>
              <w:t>Submit 2 days before</w:t>
            </w:r>
          </w:p>
        </w:tc>
        <w:tc>
          <w:tcPr>
            <w:tcW w:w="2496" w:type="dxa"/>
          </w:tcPr>
          <w:p w14:paraId="12E8AE1A" w14:textId="50AF80A8" w:rsidR="00B751C3" w:rsidRDefault="00FC5278" w:rsidP="00FC5278">
            <w:pPr>
              <w:jc w:val="both"/>
              <w:cnfStyle w:val="000000000000" w:firstRow="0" w:lastRow="0" w:firstColumn="0" w:lastColumn="0" w:oddVBand="0" w:evenVBand="0" w:oddHBand="0" w:evenHBand="0" w:firstRowFirstColumn="0" w:firstRowLastColumn="0" w:lastRowFirstColumn="0" w:lastRowLastColumn="0"/>
            </w:pPr>
            <w:r>
              <w:t>15</w:t>
            </w:r>
            <w:r w:rsidR="00B751C3">
              <w:t>% of total grade</w:t>
            </w:r>
          </w:p>
        </w:tc>
      </w:tr>
      <w:tr w:rsidR="00B751C3" w14:paraId="54564A6F" w14:textId="77777777" w:rsidTr="009A71EF">
        <w:tc>
          <w:tcPr>
            <w:cnfStyle w:val="001000000000" w:firstRow="0" w:lastRow="0" w:firstColumn="1" w:lastColumn="0" w:oddVBand="0" w:evenVBand="0" w:oddHBand="0" w:evenHBand="0" w:firstRowFirstColumn="0" w:firstRowLastColumn="0" w:lastRowFirstColumn="0" w:lastRowLastColumn="0"/>
            <w:tcW w:w="4590" w:type="dxa"/>
          </w:tcPr>
          <w:p w14:paraId="0D7A9C45" w14:textId="1EA570E0" w:rsidR="00B751C3" w:rsidRPr="003D26F0" w:rsidRDefault="00B751C3" w:rsidP="009A71EF">
            <w:pPr>
              <w:jc w:val="both"/>
              <w:rPr>
                <w:sz w:val="22"/>
              </w:rPr>
            </w:pPr>
            <w:r w:rsidRPr="003D26F0">
              <w:rPr>
                <w:sz w:val="22"/>
              </w:rPr>
              <w:t>Participation at Expo</w:t>
            </w:r>
          </w:p>
        </w:tc>
        <w:tc>
          <w:tcPr>
            <w:tcW w:w="2880" w:type="dxa"/>
          </w:tcPr>
          <w:p w14:paraId="5E892BDA" w14:textId="1E23F8C1" w:rsidR="00B751C3" w:rsidRDefault="00877D32" w:rsidP="009A71EF">
            <w:pPr>
              <w:jc w:val="both"/>
              <w:cnfStyle w:val="000000000000" w:firstRow="0" w:lastRow="0" w:firstColumn="0" w:lastColumn="0" w:oddVBand="0" w:evenVBand="0" w:oddHBand="0" w:evenHBand="0" w:firstRowFirstColumn="0" w:firstRowLastColumn="0" w:lastRowFirstColumn="0" w:lastRowLastColumn="0"/>
            </w:pPr>
            <w:r>
              <w:t>As announced</w:t>
            </w:r>
          </w:p>
        </w:tc>
        <w:tc>
          <w:tcPr>
            <w:tcW w:w="2496" w:type="dxa"/>
          </w:tcPr>
          <w:p w14:paraId="4F644274" w14:textId="22475C61" w:rsidR="00B751C3" w:rsidRDefault="00B751C3" w:rsidP="00B751C3">
            <w:pPr>
              <w:jc w:val="both"/>
              <w:cnfStyle w:val="000000000000" w:firstRow="0" w:lastRow="0" w:firstColumn="0" w:lastColumn="0" w:oddVBand="0" w:evenVBand="0" w:oddHBand="0" w:evenHBand="0" w:firstRowFirstColumn="0" w:firstRowLastColumn="0" w:lastRowFirstColumn="0" w:lastRowLastColumn="0"/>
            </w:pPr>
            <w:r>
              <w:t>5% of total grade</w:t>
            </w:r>
          </w:p>
        </w:tc>
      </w:tr>
      <w:tr w:rsidR="00877D32" w14:paraId="79B6592D" w14:textId="77777777" w:rsidTr="009A71EF">
        <w:tc>
          <w:tcPr>
            <w:cnfStyle w:val="001000000000" w:firstRow="0" w:lastRow="0" w:firstColumn="1" w:lastColumn="0" w:oddVBand="0" w:evenVBand="0" w:oddHBand="0" w:evenHBand="0" w:firstRowFirstColumn="0" w:firstRowLastColumn="0" w:lastRowFirstColumn="0" w:lastRowLastColumn="0"/>
            <w:tcW w:w="4590" w:type="dxa"/>
          </w:tcPr>
          <w:p w14:paraId="1AD446AA" w14:textId="77777777" w:rsidR="00877D32" w:rsidRPr="003D26F0" w:rsidRDefault="00877D32" w:rsidP="009A71EF">
            <w:pPr>
              <w:jc w:val="both"/>
              <w:rPr>
                <w:sz w:val="22"/>
              </w:rPr>
            </w:pPr>
            <w:r w:rsidRPr="003D26F0">
              <w:rPr>
                <w:sz w:val="22"/>
              </w:rPr>
              <w:t>Electronic Files</w:t>
            </w:r>
          </w:p>
        </w:tc>
        <w:tc>
          <w:tcPr>
            <w:tcW w:w="2880" w:type="dxa"/>
          </w:tcPr>
          <w:p w14:paraId="5CA7ACEA" w14:textId="77777777" w:rsidR="00877D32" w:rsidRDefault="00877D32" w:rsidP="009A71EF">
            <w:pPr>
              <w:jc w:val="both"/>
              <w:cnfStyle w:val="000000000000" w:firstRow="0" w:lastRow="0" w:firstColumn="0" w:lastColumn="0" w:oddVBand="0" w:evenVBand="0" w:oddHBand="0" w:evenHBand="0" w:firstRowFirstColumn="0" w:firstRowLastColumn="0" w:lastRowFirstColumn="0" w:lastRowLastColumn="0"/>
            </w:pPr>
            <w:r>
              <w:t>Within 3 days after the final presentation</w:t>
            </w:r>
          </w:p>
        </w:tc>
        <w:tc>
          <w:tcPr>
            <w:tcW w:w="2496" w:type="dxa"/>
          </w:tcPr>
          <w:p w14:paraId="27A17FF3" w14:textId="77777777" w:rsidR="00877D32" w:rsidRDefault="00877D32" w:rsidP="009A71EF">
            <w:pPr>
              <w:jc w:val="both"/>
              <w:cnfStyle w:val="000000000000" w:firstRow="0" w:lastRow="0" w:firstColumn="0" w:lastColumn="0" w:oddVBand="0" w:evenVBand="0" w:oddHBand="0" w:evenHBand="0" w:firstRowFirstColumn="0" w:firstRowLastColumn="0" w:lastRowFirstColumn="0" w:lastRowLastColumn="0"/>
            </w:pPr>
            <w:r>
              <w:t>5% of total grade</w:t>
            </w:r>
          </w:p>
        </w:tc>
      </w:tr>
      <w:tr w:rsidR="006C2782" w14:paraId="527070A2" w14:textId="77777777" w:rsidTr="00AB73AF">
        <w:tc>
          <w:tcPr>
            <w:cnfStyle w:val="001000000000" w:firstRow="0" w:lastRow="0" w:firstColumn="1" w:lastColumn="0" w:oddVBand="0" w:evenVBand="0" w:oddHBand="0" w:evenHBand="0" w:firstRowFirstColumn="0" w:firstRowLastColumn="0" w:lastRowFirstColumn="0" w:lastRowLastColumn="0"/>
            <w:tcW w:w="4590" w:type="dxa"/>
          </w:tcPr>
          <w:p w14:paraId="76A484AF" w14:textId="4613B560" w:rsidR="006C2782" w:rsidRPr="003D26F0" w:rsidRDefault="00877D32" w:rsidP="00877D32">
            <w:pPr>
              <w:jc w:val="both"/>
              <w:rPr>
                <w:sz w:val="22"/>
              </w:rPr>
            </w:pPr>
            <w:r w:rsidRPr="003D26F0">
              <w:rPr>
                <w:sz w:val="22"/>
              </w:rPr>
              <w:t>Peer evaluation, individual performance</w:t>
            </w:r>
          </w:p>
        </w:tc>
        <w:tc>
          <w:tcPr>
            <w:tcW w:w="2880" w:type="dxa"/>
          </w:tcPr>
          <w:p w14:paraId="2083155A" w14:textId="715ED11A" w:rsidR="006C2782" w:rsidRDefault="00877D32" w:rsidP="00877D32">
            <w:pPr>
              <w:jc w:val="both"/>
              <w:cnfStyle w:val="000000000000" w:firstRow="0" w:lastRow="0" w:firstColumn="0" w:lastColumn="0" w:oddVBand="0" w:evenVBand="0" w:oddHBand="0" w:evenHBand="0" w:firstRowFirstColumn="0" w:firstRowLastColumn="0" w:lastRowFirstColumn="0" w:lastRowLastColumn="0"/>
            </w:pPr>
            <w:r>
              <w:t>Last week of classes</w:t>
            </w:r>
          </w:p>
        </w:tc>
        <w:tc>
          <w:tcPr>
            <w:tcW w:w="2496" w:type="dxa"/>
          </w:tcPr>
          <w:p w14:paraId="5FD6E733" w14:textId="2236E64D" w:rsidR="006C2782" w:rsidRDefault="00877D32" w:rsidP="00877D32">
            <w:pPr>
              <w:jc w:val="both"/>
              <w:cnfStyle w:val="000000000000" w:firstRow="0" w:lastRow="0" w:firstColumn="0" w:lastColumn="0" w:oddVBand="0" w:evenVBand="0" w:oddHBand="0" w:evenHBand="0" w:firstRowFirstColumn="0" w:firstRowLastColumn="0" w:lastRowFirstColumn="0" w:lastRowLastColumn="0"/>
            </w:pPr>
            <w:r>
              <w:t>Adjusts grade by up to ±20%</w:t>
            </w:r>
          </w:p>
        </w:tc>
      </w:tr>
    </w:tbl>
    <w:p w14:paraId="6A30A723" w14:textId="6F7A572C" w:rsidR="00D51688" w:rsidRPr="00D51688" w:rsidRDefault="00D51688" w:rsidP="00EE36E2">
      <w:pPr>
        <w:jc w:val="both"/>
        <w:rPr>
          <w:b/>
          <w:color w:val="0F6FC6" w:themeColor="accent1"/>
          <w:sz w:val="10"/>
          <w:szCs w:val="10"/>
        </w:rPr>
      </w:pPr>
    </w:p>
    <w:p w14:paraId="4A764FBF" w14:textId="77777777" w:rsidR="004A0979" w:rsidRDefault="004A0979" w:rsidP="00EE36E2">
      <w:pPr>
        <w:spacing w:before="200" w:after="80"/>
        <w:jc w:val="both"/>
        <w:rPr>
          <w:b/>
          <w:color w:val="auto"/>
          <w:sz w:val="22"/>
          <w:szCs w:val="22"/>
        </w:rPr>
      </w:pPr>
    </w:p>
    <w:p w14:paraId="69506B9C" w14:textId="1F507983" w:rsidR="005C3649" w:rsidRDefault="00A11086" w:rsidP="00EE36E2">
      <w:pPr>
        <w:jc w:val="both"/>
        <w:rPr>
          <w:b/>
          <w:color w:val="auto"/>
          <w:sz w:val="22"/>
          <w:szCs w:val="22"/>
        </w:rPr>
      </w:pPr>
      <w:r w:rsidRPr="00425E17">
        <w:rPr>
          <w:b/>
          <w:color w:val="auto"/>
          <w:sz w:val="22"/>
          <w:szCs w:val="22"/>
        </w:rPr>
        <w:lastRenderedPageBreak/>
        <w:t>Description of Graded Components</w:t>
      </w:r>
    </w:p>
    <w:tbl>
      <w:tblPr>
        <w:tblW w:w="9180" w:type="dxa"/>
        <w:tblInd w:w="72" w:type="dxa"/>
        <w:tblCellMar>
          <w:top w:w="101" w:type="dxa"/>
          <w:left w:w="72" w:type="dxa"/>
          <w:bottom w:w="101" w:type="dxa"/>
          <w:right w:w="72" w:type="dxa"/>
        </w:tblCellMar>
        <w:tblLook w:val="01E0" w:firstRow="1" w:lastRow="1" w:firstColumn="1" w:lastColumn="1" w:noHBand="0" w:noVBand="0"/>
      </w:tblPr>
      <w:tblGrid>
        <w:gridCol w:w="1734"/>
        <w:gridCol w:w="7446"/>
      </w:tblGrid>
      <w:tr w:rsidR="00442587" w:rsidRPr="00382C86" w14:paraId="229FC8B5" w14:textId="77777777" w:rsidTr="0027169E">
        <w:tc>
          <w:tcPr>
            <w:tcW w:w="1734" w:type="dxa"/>
            <w:shd w:val="clear" w:color="auto" w:fill="auto"/>
          </w:tcPr>
          <w:p w14:paraId="3B141029" w14:textId="77777777" w:rsidR="00442587" w:rsidRPr="00382C86" w:rsidRDefault="00442587" w:rsidP="0027169E">
            <w:pPr>
              <w:rPr>
                <w:b/>
                <w:sz w:val="22"/>
                <w:szCs w:val="22"/>
              </w:rPr>
            </w:pPr>
            <w:r w:rsidRPr="00382C86">
              <w:rPr>
                <w:b/>
                <w:sz w:val="22"/>
                <w:szCs w:val="22"/>
              </w:rPr>
              <w:t>Teams:</w:t>
            </w:r>
          </w:p>
        </w:tc>
        <w:tc>
          <w:tcPr>
            <w:tcW w:w="7446" w:type="dxa"/>
            <w:shd w:val="clear" w:color="auto" w:fill="auto"/>
          </w:tcPr>
          <w:p w14:paraId="3469E68A" w14:textId="47CC7090" w:rsidR="001B584F" w:rsidRDefault="00442587" w:rsidP="0027169E">
            <w:pPr>
              <w:rPr>
                <w:sz w:val="22"/>
                <w:szCs w:val="22"/>
              </w:rPr>
            </w:pPr>
            <w:r w:rsidRPr="00382C86">
              <w:rPr>
                <w:sz w:val="22"/>
                <w:szCs w:val="22"/>
              </w:rPr>
              <w:t xml:space="preserve">Participants will be grouped into teams. Each team will focus on a specific design. Each team is responsible to </w:t>
            </w:r>
            <w:r w:rsidR="001B584F">
              <w:rPr>
                <w:sz w:val="22"/>
                <w:szCs w:val="22"/>
              </w:rPr>
              <w:t xml:space="preserve">plan their activities, </w:t>
            </w:r>
            <w:r w:rsidR="001B584F" w:rsidRPr="00382C86">
              <w:rPr>
                <w:sz w:val="22"/>
                <w:szCs w:val="22"/>
              </w:rPr>
              <w:t>make adequate progress, resolve technical challenges in a timely manner, and prepare an</w:t>
            </w:r>
            <w:r w:rsidR="001B584F" w:rsidRPr="001B584F">
              <w:rPr>
                <w:sz w:val="22"/>
                <w:szCs w:val="22"/>
              </w:rPr>
              <w:t>d deliver all reports, presentations and deliverables by the due dates. Ultimately, it is each team’s responsibility to successfully and timely complete the project.</w:t>
            </w:r>
            <w:r w:rsidR="001B584F">
              <w:rPr>
                <w:sz w:val="22"/>
                <w:szCs w:val="22"/>
              </w:rPr>
              <w:t xml:space="preserve"> </w:t>
            </w:r>
            <w:r w:rsidR="001B584F" w:rsidRPr="001B584F">
              <w:rPr>
                <w:sz w:val="22"/>
                <w:szCs w:val="22"/>
              </w:rPr>
              <w:t>W</w:t>
            </w:r>
            <w:r w:rsidRPr="001B584F">
              <w:rPr>
                <w:sz w:val="22"/>
                <w:szCs w:val="22"/>
              </w:rPr>
              <w:t>hen appropriate, a team may be further subdivided into</w:t>
            </w:r>
            <w:r w:rsidRPr="00382C86">
              <w:rPr>
                <w:sz w:val="22"/>
                <w:szCs w:val="22"/>
              </w:rPr>
              <w:t xml:space="preserve"> technical groups with specific responsibilities.</w:t>
            </w:r>
          </w:p>
          <w:p w14:paraId="09072B1E" w14:textId="4C4E7D05" w:rsidR="001B584F" w:rsidRDefault="001B584F" w:rsidP="0027169E">
            <w:pPr>
              <w:rPr>
                <w:sz w:val="22"/>
                <w:szCs w:val="22"/>
              </w:rPr>
            </w:pPr>
          </w:p>
          <w:p w14:paraId="3A973046" w14:textId="28CF12B1" w:rsidR="00B751C3" w:rsidRPr="00382C86" w:rsidRDefault="00B751C3" w:rsidP="00B751C3">
            <w:pPr>
              <w:rPr>
                <w:sz w:val="22"/>
                <w:szCs w:val="22"/>
                <w:u w:val="single"/>
              </w:rPr>
            </w:pPr>
            <w:r w:rsidRPr="00382C86">
              <w:rPr>
                <w:sz w:val="22"/>
                <w:szCs w:val="22"/>
                <w:u w:val="single"/>
              </w:rPr>
              <w:t>Performance of individual team members</w:t>
            </w:r>
            <w:r>
              <w:rPr>
                <w:sz w:val="22"/>
                <w:szCs w:val="22"/>
                <w:u w:val="single"/>
              </w:rPr>
              <w:t xml:space="preserve"> and peer review</w:t>
            </w:r>
            <w:r w:rsidRPr="00382C86">
              <w:rPr>
                <w:sz w:val="22"/>
                <w:szCs w:val="22"/>
                <w:u w:val="single"/>
              </w:rPr>
              <w:t xml:space="preserve">: </w:t>
            </w:r>
          </w:p>
          <w:p w14:paraId="7A1F0B1E" w14:textId="6A21650C" w:rsidR="001B584F" w:rsidRDefault="00B751C3" w:rsidP="00B751C3">
            <w:pPr>
              <w:rPr>
                <w:sz w:val="22"/>
                <w:szCs w:val="22"/>
              </w:rPr>
            </w:pPr>
            <w:r>
              <w:rPr>
                <w:sz w:val="22"/>
                <w:szCs w:val="22"/>
              </w:rPr>
              <w:t>T</w:t>
            </w:r>
            <w:r w:rsidRPr="00382C86">
              <w:rPr>
                <w:sz w:val="22"/>
                <w:szCs w:val="22"/>
              </w:rPr>
              <w:t xml:space="preserve">eam members have a responsibility to make sure all team members participate on an equal basis. Each team member should contribute to the best of </w:t>
            </w:r>
            <w:r>
              <w:rPr>
                <w:sz w:val="22"/>
                <w:szCs w:val="22"/>
              </w:rPr>
              <w:t xml:space="preserve">their </w:t>
            </w:r>
            <w:r w:rsidRPr="00382C86">
              <w:rPr>
                <w:sz w:val="22"/>
                <w:szCs w:val="22"/>
              </w:rPr>
              <w:t>abilities. In case a team member is not contributing or fulfilling his responsibilities, other team members should promptly convene a whole-team meeting, point to the issue, discuss the situation in a factual and professional manner, and jointly seek solutions. Promptly and professionally addressing such situations tends to resolve the issue in a large majority of cases. If the problem persists, inform the instructor.</w:t>
            </w:r>
          </w:p>
          <w:p w14:paraId="1E2E7147" w14:textId="704DD028" w:rsidR="00B751C3" w:rsidRPr="00382C86" w:rsidRDefault="00B751C3" w:rsidP="00B751C3">
            <w:pPr>
              <w:rPr>
                <w:sz w:val="22"/>
                <w:szCs w:val="22"/>
              </w:rPr>
            </w:pPr>
            <w:r w:rsidRPr="00382C86">
              <w:rPr>
                <w:sz w:val="22"/>
                <w:szCs w:val="22"/>
              </w:rPr>
              <w:t>Peer-review within each design team</w:t>
            </w:r>
            <w:r>
              <w:rPr>
                <w:sz w:val="22"/>
                <w:szCs w:val="22"/>
              </w:rPr>
              <w:t>:</w:t>
            </w:r>
            <w:r w:rsidRPr="00382C86">
              <w:rPr>
                <w:sz w:val="22"/>
                <w:szCs w:val="22"/>
              </w:rPr>
              <w:t xml:space="preserve"> Each team member will grade his / her team mates on their contributions and cooperation over the semester. This information, together with other relevant information, will be used to differentiate between the </w:t>
            </w:r>
            <w:r>
              <w:rPr>
                <w:sz w:val="22"/>
                <w:szCs w:val="22"/>
              </w:rPr>
              <w:t xml:space="preserve">individual </w:t>
            </w:r>
            <w:r w:rsidRPr="00382C86">
              <w:rPr>
                <w:sz w:val="22"/>
                <w:szCs w:val="22"/>
              </w:rPr>
              <w:t>team members</w:t>
            </w:r>
            <w:r>
              <w:rPr>
                <w:sz w:val="22"/>
                <w:szCs w:val="22"/>
              </w:rPr>
              <w:t xml:space="preserve"> grades.</w:t>
            </w:r>
          </w:p>
          <w:p w14:paraId="66BE03AC" w14:textId="77777777" w:rsidR="00442587" w:rsidRPr="00382C86" w:rsidRDefault="00442587" w:rsidP="0027169E">
            <w:pPr>
              <w:rPr>
                <w:sz w:val="22"/>
                <w:szCs w:val="22"/>
              </w:rPr>
            </w:pPr>
          </w:p>
        </w:tc>
      </w:tr>
      <w:tr w:rsidR="00442587" w:rsidRPr="00382C86" w14:paraId="619F79FA" w14:textId="77777777" w:rsidTr="0027169E">
        <w:tc>
          <w:tcPr>
            <w:tcW w:w="1734" w:type="dxa"/>
            <w:shd w:val="clear" w:color="auto" w:fill="auto"/>
          </w:tcPr>
          <w:p w14:paraId="66E39ED2" w14:textId="77777777" w:rsidR="00442587" w:rsidRPr="00382C86" w:rsidRDefault="00442587" w:rsidP="0027169E">
            <w:pPr>
              <w:rPr>
                <w:b/>
                <w:sz w:val="22"/>
                <w:szCs w:val="22"/>
              </w:rPr>
            </w:pPr>
            <w:r w:rsidRPr="00382C86">
              <w:rPr>
                <w:b/>
                <w:sz w:val="22"/>
                <w:szCs w:val="22"/>
              </w:rPr>
              <w:t>Progress Reports</w:t>
            </w:r>
          </w:p>
          <w:p w14:paraId="4550BAAD" w14:textId="77777777" w:rsidR="00442587" w:rsidRPr="00382C86" w:rsidRDefault="00442587" w:rsidP="0027169E">
            <w:pPr>
              <w:rPr>
                <w:b/>
                <w:sz w:val="22"/>
                <w:szCs w:val="22"/>
              </w:rPr>
            </w:pPr>
          </w:p>
          <w:p w14:paraId="45165743" w14:textId="77777777" w:rsidR="00442587" w:rsidRPr="00382C86" w:rsidRDefault="00442587" w:rsidP="0027169E">
            <w:pPr>
              <w:rPr>
                <w:b/>
                <w:sz w:val="22"/>
                <w:szCs w:val="22"/>
              </w:rPr>
            </w:pPr>
          </w:p>
          <w:p w14:paraId="051E8C12" w14:textId="77777777" w:rsidR="00442587" w:rsidRPr="00382C86" w:rsidRDefault="00442587" w:rsidP="0027169E">
            <w:pPr>
              <w:rPr>
                <w:b/>
                <w:sz w:val="22"/>
                <w:szCs w:val="22"/>
              </w:rPr>
            </w:pPr>
            <w:r w:rsidRPr="00382C86">
              <w:rPr>
                <w:b/>
                <w:sz w:val="22"/>
                <w:szCs w:val="22"/>
              </w:rPr>
              <w:t>Deliverables During the Semester:</w:t>
            </w:r>
          </w:p>
        </w:tc>
        <w:tc>
          <w:tcPr>
            <w:tcW w:w="7446" w:type="dxa"/>
            <w:shd w:val="clear" w:color="auto" w:fill="auto"/>
          </w:tcPr>
          <w:p w14:paraId="7FF04323" w14:textId="77777777" w:rsidR="00442587" w:rsidRPr="00382C86" w:rsidRDefault="00442587" w:rsidP="0027169E">
            <w:pPr>
              <w:rPr>
                <w:sz w:val="22"/>
                <w:szCs w:val="22"/>
              </w:rPr>
            </w:pPr>
            <w:r w:rsidRPr="00382C86">
              <w:rPr>
                <w:sz w:val="22"/>
                <w:szCs w:val="22"/>
              </w:rPr>
              <w:t>Class meetings will also serve to report project progress. Each design team will give brief oral presentations/updates on the state of the design. Technical issues will be discussed.</w:t>
            </w:r>
          </w:p>
          <w:p w14:paraId="3F4C832F" w14:textId="77777777" w:rsidR="00442587" w:rsidRPr="00382C86" w:rsidRDefault="00442587" w:rsidP="0027169E">
            <w:pPr>
              <w:rPr>
                <w:sz w:val="22"/>
                <w:szCs w:val="22"/>
              </w:rPr>
            </w:pPr>
          </w:p>
          <w:p w14:paraId="75518A72" w14:textId="77777777" w:rsidR="00442587" w:rsidRPr="00382C86" w:rsidRDefault="00442587" w:rsidP="0027169E">
            <w:pPr>
              <w:rPr>
                <w:sz w:val="22"/>
                <w:szCs w:val="22"/>
                <w:u w:val="single"/>
              </w:rPr>
            </w:pPr>
            <w:r w:rsidRPr="00382C86">
              <w:rPr>
                <w:sz w:val="22"/>
                <w:szCs w:val="22"/>
                <w:u w:val="single"/>
              </w:rPr>
              <w:t>Presentation I - Initial presentation</w:t>
            </w:r>
          </w:p>
          <w:p w14:paraId="54393897" w14:textId="77777777" w:rsidR="00442587" w:rsidRPr="00382C86" w:rsidRDefault="00442587" w:rsidP="0027169E">
            <w:pPr>
              <w:rPr>
                <w:sz w:val="22"/>
                <w:szCs w:val="22"/>
              </w:rPr>
            </w:pPr>
            <w:r w:rsidRPr="00382C86">
              <w:rPr>
                <w:sz w:val="22"/>
                <w:szCs w:val="22"/>
              </w:rPr>
              <w:t xml:space="preserve">Each team will perform literature search to refine and better understand their task objectives, scope, state of art, and challenges. Also, identified/refined technical topics, individual responsibilities, and schedule will be presented. </w:t>
            </w:r>
          </w:p>
          <w:p w14:paraId="323CD864" w14:textId="77777777" w:rsidR="00442587" w:rsidRPr="00382C86" w:rsidRDefault="00442587" w:rsidP="0027169E">
            <w:pPr>
              <w:rPr>
                <w:sz w:val="22"/>
                <w:szCs w:val="22"/>
              </w:rPr>
            </w:pPr>
          </w:p>
          <w:p w14:paraId="63463E81" w14:textId="77777777" w:rsidR="00442587" w:rsidRPr="00382C86" w:rsidRDefault="00442587" w:rsidP="0027169E">
            <w:pPr>
              <w:rPr>
                <w:sz w:val="22"/>
                <w:szCs w:val="22"/>
                <w:u w:val="single"/>
              </w:rPr>
            </w:pPr>
            <w:r w:rsidRPr="00382C86">
              <w:rPr>
                <w:sz w:val="22"/>
                <w:szCs w:val="22"/>
                <w:u w:val="single"/>
              </w:rPr>
              <w:t xml:space="preserve">Presentation II </w:t>
            </w:r>
            <w:r w:rsidRPr="00382C86">
              <w:rPr>
                <w:rFonts w:ascii="Helvetica" w:eastAsia="Helvetica" w:hAnsi="Helvetica" w:cs="Helvetica"/>
                <w:sz w:val="22"/>
                <w:szCs w:val="22"/>
                <w:u w:val="single"/>
              </w:rPr>
              <w:t>– Scoping studies, initia</w:t>
            </w:r>
            <w:r w:rsidRPr="00382C86">
              <w:rPr>
                <w:sz w:val="22"/>
                <w:szCs w:val="22"/>
                <w:u w:val="single"/>
              </w:rPr>
              <w:t>l design</w:t>
            </w:r>
          </w:p>
          <w:p w14:paraId="18D8D453" w14:textId="77777777" w:rsidR="00442587" w:rsidRPr="00382C86" w:rsidRDefault="00442587" w:rsidP="0027169E">
            <w:pPr>
              <w:rPr>
                <w:sz w:val="22"/>
                <w:szCs w:val="22"/>
              </w:rPr>
            </w:pPr>
            <w:r w:rsidRPr="00382C86">
              <w:rPr>
                <w:sz w:val="22"/>
                <w:szCs w:val="22"/>
              </w:rPr>
              <w:t>Each team will summarize further findings of their literature search, and present the results of initial trade-off studies to justify their initial selection of basic design parameters. Initial/scoping results will be presented.</w:t>
            </w:r>
          </w:p>
          <w:p w14:paraId="5156387C" w14:textId="77777777" w:rsidR="00442587" w:rsidRPr="00382C86" w:rsidRDefault="00442587" w:rsidP="0027169E">
            <w:pPr>
              <w:rPr>
                <w:sz w:val="22"/>
                <w:szCs w:val="22"/>
              </w:rPr>
            </w:pPr>
          </w:p>
          <w:p w14:paraId="73C1E00F" w14:textId="77777777" w:rsidR="00442587" w:rsidRPr="00382C86" w:rsidRDefault="00442587" w:rsidP="0027169E">
            <w:pPr>
              <w:rPr>
                <w:sz w:val="22"/>
                <w:szCs w:val="22"/>
                <w:u w:val="single"/>
              </w:rPr>
            </w:pPr>
            <w:r w:rsidRPr="00382C86">
              <w:rPr>
                <w:sz w:val="22"/>
                <w:szCs w:val="22"/>
                <w:u w:val="single"/>
              </w:rPr>
              <w:t xml:space="preserve">Presentation III </w:t>
            </w:r>
            <w:r w:rsidRPr="00382C86">
              <w:rPr>
                <w:rFonts w:ascii="Helvetica" w:eastAsia="Helvetica" w:hAnsi="Helvetica" w:cs="Helvetica"/>
                <w:sz w:val="22"/>
                <w:szCs w:val="22"/>
                <w:u w:val="single"/>
              </w:rPr>
              <w:t>– Tentative final design</w:t>
            </w:r>
          </w:p>
          <w:p w14:paraId="57974784" w14:textId="4CF8BF0B" w:rsidR="00442587" w:rsidRPr="00382C86" w:rsidRDefault="00442587" w:rsidP="0027169E">
            <w:pPr>
              <w:rPr>
                <w:sz w:val="22"/>
                <w:szCs w:val="22"/>
              </w:rPr>
            </w:pPr>
            <w:r w:rsidRPr="00382C86">
              <w:rPr>
                <w:sz w:val="22"/>
                <w:szCs w:val="22"/>
              </w:rPr>
              <w:t xml:space="preserve">About 2-3 weeks before the final presentation, each team will give a detailed presentation about the current status of their design task and discuss their tentative final design. </w:t>
            </w:r>
          </w:p>
        </w:tc>
      </w:tr>
    </w:tbl>
    <w:p w14:paraId="3E1762A8" w14:textId="551620E4" w:rsidR="00442587" w:rsidRDefault="00442587" w:rsidP="00442587"/>
    <w:tbl>
      <w:tblPr>
        <w:tblW w:w="9180" w:type="dxa"/>
        <w:tblInd w:w="72" w:type="dxa"/>
        <w:tblCellMar>
          <w:top w:w="101" w:type="dxa"/>
          <w:left w:w="72" w:type="dxa"/>
          <w:bottom w:w="101" w:type="dxa"/>
          <w:right w:w="72" w:type="dxa"/>
        </w:tblCellMar>
        <w:tblLook w:val="01E0" w:firstRow="1" w:lastRow="1" w:firstColumn="1" w:lastColumn="1" w:noHBand="0" w:noVBand="0"/>
      </w:tblPr>
      <w:tblGrid>
        <w:gridCol w:w="1734"/>
        <w:gridCol w:w="7446"/>
      </w:tblGrid>
      <w:tr w:rsidR="00442587" w:rsidRPr="00382C86" w14:paraId="20A48F79" w14:textId="77777777" w:rsidTr="0027169E">
        <w:tc>
          <w:tcPr>
            <w:tcW w:w="1734" w:type="dxa"/>
            <w:shd w:val="clear" w:color="auto" w:fill="auto"/>
          </w:tcPr>
          <w:p w14:paraId="2230A405" w14:textId="77777777" w:rsidR="00442587" w:rsidRPr="00382C86" w:rsidRDefault="00442587" w:rsidP="0027169E">
            <w:pPr>
              <w:rPr>
                <w:b/>
                <w:sz w:val="22"/>
                <w:szCs w:val="22"/>
              </w:rPr>
            </w:pPr>
            <w:r w:rsidRPr="00382C86">
              <w:rPr>
                <w:b/>
                <w:sz w:val="22"/>
                <w:szCs w:val="22"/>
              </w:rPr>
              <w:t>Final Deliverables:</w:t>
            </w:r>
          </w:p>
        </w:tc>
        <w:tc>
          <w:tcPr>
            <w:tcW w:w="7446" w:type="dxa"/>
            <w:shd w:val="clear" w:color="auto" w:fill="auto"/>
          </w:tcPr>
          <w:p w14:paraId="3F111741" w14:textId="77777777" w:rsidR="00442587" w:rsidRPr="00382C86" w:rsidRDefault="00442587" w:rsidP="0027169E">
            <w:pPr>
              <w:rPr>
                <w:sz w:val="22"/>
                <w:szCs w:val="22"/>
                <w:u w:val="single"/>
              </w:rPr>
            </w:pPr>
            <w:r w:rsidRPr="00382C86">
              <w:rPr>
                <w:sz w:val="22"/>
                <w:szCs w:val="22"/>
                <w:u w:val="single"/>
              </w:rPr>
              <w:t>Final deliverables:</w:t>
            </w:r>
          </w:p>
          <w:p w14:paraId="0DB5DE60" w14:textId="77777777" w:rsidR="00442587" w:rsidRPr="00382C86" w:rsidRDefault="00442587" w:rsidP="0027169E">
            <w:pPr>
              <w:pStyle w:val="ListParagraph"/>
              <w:numPr>
                <w:ilvl w:val="0"/>
                <w:numId w:val="21"/>
              </w:numPr>
              <w:spacing w:after="0"/>
              <w:ind w:left="444" w:hanging="444"/>
              <w:rPr>
                <w:sz w:val="22"/>
                <w:szCs w:val="22"/>
              </w:rPr>
            </w:pPr>
            <w:r w:rsidRPr="00382C86">
              <w:rPr>
                <w:sz w:val="22"/>
                <w:szCs w:val="22"/>
              </w:rPr>
              <w:t xml:space="preserve">Each team will prepare a written final report of their design effort. The final report should be prepared according to the template/specifications using Microsoft Word, and submitted as both the native Word file and PDF. </w:t>
            </w:r>
          </w:p>
          <w:p w14:paraId="1520C07A" w14:textId="425169F0" w:rsidR="00442587" w:rsidRPr="00382C86" w:rsidRDefault="00442587" w:rsidP="0027169E">
            <w:pPr>
              <w:pStyle w:val="ListParagraph"/>
              <w:numPr>
                <w:ilvl w:val="0"/>
                <w:numId w:val="21"/>
              </w:numPr>
              <w:spacing w:after="0"/>
              <w:ind w:left="444" w:hanging="444"/>
              <w:rPr>
                <w:sz w:val="22"/>
                <w:szCs w:val="22"/>
              </w:rPr>
            </w:pPr>
            <w:r w:rsidRPr="00382C86">
              <w:rPr>
                <w:sz w:val="22"/>
                <w:szCs w:val="22"/>
              </w:rPr>
              <w:t>Each team will make a 36</w:t>
            </w:r>
            <w:r w:rsidRPr="00382C86">
              <w:rPr>
                <w:rFonts w:ascii="Helvetica" w:eastAsia="Helvetica" w:hAnsi="Helvetica" w:cs="Helvetica"/>
                <w:sz w:val="22"/>
                <w:szCs w:val="22"/>
              </w:rPr>
              <w:t>”x48” post</w:t>
            </w:r>
            <w:r w:rsidRPr="00382C86">
              <w:rPr>
                <w:sz w:val="22"/>
                <w:szCs w:val="22"/>
              </w:rPr>
              <w:t>er of their design effort, and submit a PPT and PDF electronic file of the poster. Posters will be presented in connection with the final presentation, and at the GT Capstone Design Expo.</w:t>
            </w:r>
            <w:r>
              <w:rPr>
                <w:sz w:val="22"/>
                <w:szCs w:val="22"/>
              </w:rPr>
              <w:t xml:space="preserve"> Each team is responsible for </w:t>
            </w:r>
            <w:r w:rsidR="0022271D">
              <w:rPr>
                <w:sz w:val="22"/>
                <w:szCs w:val="22"/>
              </w:rPr>
              <w:t xml:space="preserve">timely registering for the Expo, </w:t>
            </w:r>
            <w:r>
              <w:rPr>
                <w:sz w:val="22"/>
                <w:szCs w:val="22"/>
              </w:rPr>
              <w:t>printing the poster</w:t>
            </w:r>
            <w:r w:rsidR="0022271D">
              <w:rPr>
                <w:sz w:val="22"/>
                <w:szCs w:val="22"/>
              </w:rPr>
              <w:t>, and participating</w:t>
            </w:r>
            <w:r>
              <w:rPr>
                <w:sz w:val="22"/>
                <w:szCs w:val="22"/>
              </w:rPr>
              <w:t>.</w:t>
            </w:r>
          </w:p>
          <w:p w14:paraId="2484B342" w14:textId="2B9D8BF9" w:rsidR="00442587" w:rsidRPr="00382C86" w:rsidRDefault="00442587" w:rsidP="0027169E">
            <w:pPr>
              <w:pStyle w:val="ListParagraph"/>
              <w:numPr>
                <w:ilvl w:val="0"/>
                <w:numId w:val="21"/>
              </w:numPr>
              <w:spacing w:after="0"/>
              <w:ind w:left="444" w:hanging="444"/>
              <w:rPr>
                <w:sz w:val="22"/>
                <w:szCs w:val="22"/>
              </w:rPr>
            </w:pPr>
            <w:r w:rsidRPr="00382C86">
              <w:rPr>
                <w:sz w:val="22"/>
                <w:szCs w:val="22"/>
              </w:rPr>
              <w:t xml:space="preserve">Each team will make a final presentation. Final presentations will be held during the last </w:t>
            </w:r>
            <w:r>
              <w:rPr>
                <w:sz w:val="22"/>
                <w:szCs w:val="22"/>
              </w:rPr>
              <w:t>week</w:t>
            </w:r>
            <w:r w:rsidRPr="00382C86">
              <w:rPr>
                <w:sz w:val="22"/>
                <w:szCs w:val="22"/>
              </w:rPr>
              <w:t xml:space="preserve"> of classes</w:t>
            </w:r>
            <w:r>
              <w:rPr>
                <w:sz w:val="22"/>
                <w:szCs w:val="22"/>
              </w:rPr>
              <w:t xml:space="preserve"> (Monday/Tuesday)</w:t>
            </w:r>
            <w:r w:rsidRPr="00382C86">
              <w:rPr>
                <w:sz w:val="22"/>
                <w:szCs w:val="22"/>
              </w:rPr>
              <w:t xml:space="preserve">. Backup time is during the final exam time associated with this class. Each team member is </w:t>
            </w:r>
            <w:r w:rsidR="00E87D69">
              <w:rPr>
                <w:sz w:val="22"/>
                <w:szCs w:val="22"/>
              </w:rPr>
              <w:t xml:space="preserve">required </w:t>
            </w:r>
            <w:r w:rsidRPr="00382C86">
              <w:rPr>
                <w:sz w:val="22"/>
                <w:szCs w:val="22"/>
              </w:rPr>
              <w:t>to participate in the final presentation</w:t>
            </w:r>
            <w:r w:rsidR="00E87D69">
              <w:rPr>
                <w:sz w:val="22"/>
                <w:szCs w:val="22"/>
              </w:rPr>
              <w:t>, and attend all other presentations</w:t>
            </w:r>
            <w:r w:rsidRPr="00382C86">
              <w:rPr>
                <w:sz w:val="22"/>
                <w:szCs w:val="22"/>
              </w:rPr>
              <w:t>. The presentation files will be submitted in advance in PPT and PDF format.</w:t>
            </w:r>
          </w:p>
          <w:p w14:paraId="11DDA187" w14:textId="5E0A1991" w:rsidR="00442587" w:rsidRPr="00382C86" w:rsidRDefault="00A30E15" w:rsidP="0027169E">
            <w:pPr>
              <w:pStyle w:val="ListParagraph"/>
              <w:numPr>
                <w:ilvl w:val="0"/>
                <w:numId w:val="21"/>
              </w:numPr>
              <w:spacing w:after="0"/>
              <w:ind w:left="444" w:hanging="444"/>
              <w:rPr>
                <w:sz w:val="22"/>
                <w:szCs w:val="22"/>
              </w:rPr>
            </w:pPr>
            <w:r>
              <w:rPr>
                <w:sz w:val="22"/>
                <w:szCs w:val="22"/>
              </w:rPr>
              <w:t>Within 72 hours after the final presentation, e</w:t>
            </w:r>
            <w:r w:rsidR="00442587" w:rsidRPr="00382C86">
              <w:rPr>
                <w:sz w:val="22"/>
                <w:szCs w:val="22"/>
              </w:rPr>
              <w:t>ach team will submit all electronic files documenting their modeling and simulation efforts, i.e., input/output files and a document (briefly but clearly) describing the files. [Keep track and store during the semester!!]</w:t>
            </w:r>
          </w:p>
          <w:p w14:paraId="7E8A7482" w14:textId="77777777" w:rsidR="00442587" w:rsidRPr="00382C86" w:rsidRDefault="00442587" w:rsidP="0027169E">
            <w:pPr>
              <w:rPr>
                <w:sz w:val="22"/>
                <w:szCs w:val="22"/>
              </w:rPr>
            </w:pPr>
          </w:p>
        </w:tc>
      </w:tr>
    </w:tbl>
    <w:p w14:paraId="6420CC54" w14:textId="77777777" w:rsidR="00442587" w:rsidRDefault="00442587" w:rsidP="00442587">
      <w:pPr>
        <w:rPr>
          <w:sz w:val="22"/>
          <w:szCs w:val="22"/>
        </w:rPr>
      </w:pPr>
    </w:p>
    <w:p w14:paraId="0998087D" w14:textId="7247FCC0"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t>C</w:t>
      </w:r>
      <w:r>
        <w:tab/>
        <w:t>70-79%</w:t>
      </w:r>
    </w:p>
    <w:p w14:paraId="08EABF3C" w14:textId="1E7D1911" w:rsidR="00DE6F88" w:rsidRDefault="00DE6F88" w:rsidP="00EE36E2">
      <w:pPr>
        <w:spacing w:after="0"/>
        <w:ind w:left="720"/>
        <w:jc w:val="both"/>
      </w:pPr>
      <w:r>
        <w:t>D</w:t>
      </w:r>
      <w:r>
        <w:tab/>
        <w:t>60-69%</w:t>
      </w:r>
    </w:p>
    <w:p w14:paraId="7935C2BF" w14:textId="7EA468A5" w:rsidR="00DE6F88" w:rsidRDefault="00DE6F88" w:rsidP="00EE36E2">
      <w:pPr>
        <w:ind w:left="720"/>
        <w:jc w:val="both"/>
      </w:pPr>
      <w:r>
        <w:t>F</w:t>
      </w:r>
      <w:r>
        <w:tab/>
        <w:t>0-59%</w:t>
      </w:r>
    </w:p>
    <w:p w14:paraId="044F83F2" w14:textId="7B843620" w:rsidR="004D1393" w:rsidRDefault="004D1393" w:rsidP="004D1393">
      <w:pPr>
        <w:jc w:val="both"/>
      </w:pPr>
      <w:r>
        <w:t>No curves should be anticipated for this course.</w:t>
      </w:r>
    </w:p>
    <w:p w14:paraId="4F26263F" w14:textId="4FAB2F11" w:rsidR="003D26F0" w:rsidRDefault="003D26F0">
      <w:r>
        <w:br w:type="page"/>
      </w:r>
    </w:p>
    <w:p w14:paraId="75397C4F" w14:textId="77777777" w:rsidR="003A484C" w:rsidRDefault="003A484C" w:rsidP="004D1393">
      <w:pPr>
        <w:jc w:val="both"/>
      </w:pP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60EF3902" w14:textId="04D07F63" w:rsidR="00174C89" w:rsidRDefault="003A484C" w:rsidP="00EE36E2">
      <w:pPr>
        <w:jc w:val="both"/>
      </w:pPr>
      <w:r>
        <w:rPr>
          <w:rFonts w:eastAsia="Batang"/>
          <w:lang w:eastAsia="ko-KR"/>
        </w:rPr>
        <w:t xml:space="preserve">Study materials </w:t>
      </w:r>
      <w:r>
        <w:rPr>
          <w:rFonts w:eastAsia="Batang" w:hint="eastAsia"/>
          <w:lang w:eastAsia="ko-KR"/>
        </w:rPr>
        <w:t xml:space="preserve">will be provided </w:t>
      </w:r>
      <w:r>
        <w:rPr>
          <w:rFonts w:eastAsia="Batang"/>
          <w:lang w:eastAsia="ko-KR"/>
        </w:rPr>
        <w:t xml:space="preserve">in class and </w:t>
      </w:r>
      <w:r>
        <w:rPr>
          <w:rFonts w:eastAsia="Batang" w:hint="eastAsia"/>
          <w:lang w:eastAsia="ko-KR"/>
        </w:rPr>
        <w:t>via T-square</w:t>
      </w:r>
      <w:r>
        <w:rPr>
          <w:rFonts w:eastAsia="Batang"/>
          <w:lang w:eastAsia="ko-KR"/>
        </w:rPr>
        <w:t>.</w:t>
      </w:r>
    </w:p>
    <w:p w14:paraId="30A63B88" w14:textId="77777777" w:rsidR="002C08F0" w:rsidRDefault="002C08F0" w:rsidP="00EE36E2">
      <w:pPr>
        <w:jc w:val="both"/>
      </w:pPr>
    </w:p>
    <w:p w14:paraId="416E460D" w14:textId="77777777" w:rsidR="008D6E8D" w:rsidRPr="00425E17" w:rsidRDefault="008D6E8D" w:rsidP="00EE36E2">
      <w:pPr>
        <w:pStyle w:val="Heading2"/>
        <w:jc w:val="both"/>
        <w:rPr>
          <w:color w:val="auto"/>
        </w:rPr>
      </w:pPr>
      <w:r w:rsidRPr="00425E17">
        <w:rPr>
          <w:color w:val="auto"/>
        </w:rPr>
        <w:t>Additional Materials/Resources</w:t>
      </w:r>
    </w:p>
    <w:p w14:paraId="262EBE21"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J. Duderstadt and L.J. Hamilton, </w:t>
      </w:r>
      <w:r w:rsidRPr="009D7AFC">
        <w:rPr>
          <w:rFonts w:ascii="TimesNewRomanPS" w:hAnsi="TimesNewRomanPS"/>
          <w:i/>
          <w:iCs/>
          <w:sz w:val="22"/>
          <w:szCs w:val="22"/>
        </w:rPr>
        <w:t>Nuclear Reactor Analysis</w:t>
      </w:r>
      <w:r w:rsidRPr="009D7AFC">
        <w:rPr>
          <w:sz w:val="22"/>
          <w:szCs w:val="22"/>
        </w:rPr>
        <w:t>, Wiley (1976)</w:t>
      </w:r>
    </w:p>
    <w:p w14:paraId="6A40B92C"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W.M. Stacey, </w:t>
      </w:r>
      <w:r w:rsidRPr="009D7AFC">
        <w:rPr>
          <w:i/>
          <w:sz w:val="22"/>
          <w:szCs w:val="22"/>
        </w:rPr>
        <w:t>Nuclear Reactor Physics</w:t>
      </w:r>
      <w:r w:rsidRPr="009D7AFC">
        <w:rPr>
          <w:sz w:val="22"/>
          <w:szCs w:val="22"/>
        </w:rPr>
        <w:t>, (2nd ed.), John Wiley &amp; Sons (2007)</w:t>
      </w:r>
    </w:p>
    <w:p w14:paraId="500CCE3C"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N.E. Todreas, M.S. Kazimi, </w:t>
      </w:r>
      <w:r w:rsidRPr="009D7AFC">
        <w:rPr>
          <w:i/>
          <w:sz w:val="22"/>
          <w:szCs w:val="22"/>
        </w:rPr>
        <w:t>Nuclear Systems I/II</w:t>
      </w:r>
      <w:r w:rsidRPr="009D7AFC">
        <w:rPr>
          <w:sz w:val="22"/>
          <w:szCs w:val="22"/>
        </w:rPr>
        <w:t>, Taylor and Francis (2001); 2nd Ed. 2012 (reprints 2013, 2015; with Errata)</w:t>
      </w:r>
    </w:p>
    <w:p w14:paraId="1650BA4D"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J.R. Lamarsh, </w:t>
      </w:r>
      <w:r w:rsidRPr="009D7AFC">
        <w:rPr>
          <w:i/>
          <w:sz w:val="22"/>
          <w:szCs w:val="22"/>
        </w:rPr>
        <w:t>Introduction to Nuclear Engineering</w:t>
      </w:r>
      <w:r w:rsidRPr="009D7AFC">
        <w:rPr>
          <w:sz w:val="22"/>
          <w:szCs w:val="22"/>
        </w:rPr>
        <w:t>, (2nd ed.) or J.R. Lamarsh and A.J. Baratta (3rd ed.), Prentice Hall (2001)</w:t>
      </w:r>
    </w:p>
    <w:p w14:paraId="3207E208"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J.R. Lamarsh, </w:t>
      </w:r>
      <w:r w:rsidRPr="009D7AFC">
        <w:rPr>
          <w:i/>
          <w:sz w:val="22"/>
          <w:szCs w:val="22"/>
        </w:rPr>
        <w:t>Introduction to Nuclear Reactor Theory</w:t>
      </w:r>
      <w:r w:rsidRPr="009D7AFC">
        <w:rPr>
          <w:sz w:val="22"/>
          <w:szCs w:val="22"/>
        </w:rPr>
        <w:t>, Addison-Wesley (1966, 1972)</w:t>
      </w:r>
    </w:p>
    <w:p w14:paraId="73772060"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K.O. Ott and W.A. Bezella, </w:t>
      </w:r>
      <w:r w:rsidRPr="009D7AFC">
        <w:rPr>
          <w:i/>
          <w:sz w:val="22"/>
          <w:szCs w:val="22"/>
        </w:rPr>
        <w:t>Introductory Nuclear Reactor Statics</w:t>
      </w:r>
      <w:r w:rsidRPr="009D7AFC">
        <w:rPr>
          <w:sz w:val="22"/>
          <w:szCs w:val="22"/>
        </w:rPr>
        <w:t>, ANS (1989)</w:t>
      </w:r>
    </w:p>
    <w:p w14:paraId="3C21EA0D"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K.O. Ott and R.J. Neuhold, </w:t>
      </w:r>
      <w:r w:rsidRPr="009D7AFC">
        <w:rPr>
          <w:i/>
          <w:sz w:val="22"/>
          <w:szCs w:val="22"/>
        </w:rPr>
        <w:t>Introductory Nuclear Reactor Dynamics</w:t>
      </w:r>
      <w:r w:rsidRPr="009D7AFC">
        <w:rPr>
          <w:sz w:val="22"/>
          <w:szCs w:val="22"/>
        </w:rPr>
        <w:t>, ANS (1985)</w:t>
      </w:r>
    </w:p>
    <w:p w14:paraId="7C1CD334"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G.I. Bell and S. Glasstone, </w:t>
      </w:r>
      <w:r w:rsidRPr="009D7AFC">
        <w:rPr>
          <w:i/>
          <w:sz w:val="22"/>
          <w:szCs w:val="22"/>
        </w:rPr>
        <w:t>Nuclear Reactor Theory</w:t>
      </w:r>
      <w:r w:rsidRPr="009D7AFC">
        <w:rPr>
          <w:sz w:val="22"/>
          <w:szCs w:val="22"/>
        </w:rPr>
        <w:t>, R. E. Krieger Publishing (1985)</w:t>
      </w:r>
    </w:p>
    <w:p w14:paraId="78DF73F7"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A. Waltar, D. Todd, P. Tsvetkov, </w:t>
      </w:r>
      <w:r w:rsidRPr="009D7AFC">
        <w:rPr>
          <w:i/>
          <w:sz w:val="22"/>
          <w:szCs w:val="22"/>
        </w:rPr>
        <w:t>Fast Spectrum Reactors</w:t>
      </w:r>
      <w:r w:rsidRPr="009D7AFC">
        <w:rPr>
          <w:sz w:val="22"/>
          <w:szCs w:val="22"/>
        </w:rPr>
        <w:t>, Springer (2012) [electronic version available online at GT library]</w:t>
      </w:r>
    </w:p>
    <w:p w14:paraId="2F70B129"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H. Hummel and D. Okrent, </w:t>
      </w:r>
      <w:r w:rsidRPr="009D7AFC">
        <w:rPr>
          <w:i/>
          <w:sz w:val="22"/>
          <w:szCs w:val="22"/>
        </w:rPr>
        <w:t>Reactivity Coefficients in Large Fast Reactors</w:t>
      </w:r>
      <w:r w:rsidRPr="009D7AFC">
        <w:rPr>
          <w:sz w:val="22"/>
          <w:szCs w:val="22"/>
        </w:rPr>
        <w:t>, ANS (1978)</w:t>
      </w:r>
    </w:p>
    <w:p w14:paraId="11493110"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Y.S. Tang, R.D. Coffield, Jr, and R.A. Markley, </w:t>
      </w:r>
      <w:r w:rsidRPr="009D7AFC">
        <w:rPr>
          <w:i/>
          <w:sz w:val="22"/>
          <w:szCs w:val="22"/>
        </w:rPr>
        <w:t>Thermal Analysis of Liquid Metal Fast Breeder Reactors</w:t>
      </w:r>
      <w:r w:rsidRPr="009D7AFC">
        <w:rPr>
          <w:sz w:val="22"/>
          <w:szCs w:val="22"/>
        </w:rPr>
        <w:t>, ANS (1978)</w:t>
      </w:r>
    </w:p>
    <w:p w14:paraId="3FEBEB02" w14:textId="77777777" w:rsidR="00AB73AF" w:rsidRPr="009D7AFC" w:rsidRDefault="00AB73AF" w:rsidP="00AB73AF">
      <w:pPr>
        <w:pStyle w:val="NormalWeb"/>
        <w:numPr>
          <w:ilvl w:val="0"/>
          <w:numId w:val="17"/>
        </w:numPr>
        <w:spacing w:before="0" w:after="0"/>
        <w:contextualSpacing/>
        <w:rPr>
          <w:sz w:val="22"/>
          <w:szCs w:val="22"/>
        </w:rPr>
      </w:pPr>
      <w:r w:rsidRPr="009D7AFC">
        <w:rPr>
          <w:sz w:val="22"/>
          <w:szCs w:val="22"/>
        </w:rPr>
        <w:t xml:space="preserve">J.K. Shultis and R.E. Faw, </w:t>
      </w:r>
      <w:r w:rsidRPr="009D7AFC">
        <w:rPr>
          <w:i/>
          <w:sz w:val="22"/>
          <w:szCs w:val="22"/>
        </w:rPr>
        <w:t>Radiation Shielding</w:t>
      </w:r>
      <w:r w:rsidRPr="009D7AFC">
        <w:rPr>
          <w:sz w:val="22"/>
          <w:szCs w:val="22"/>
        </w:rPr>
        <w:t>, ANS (2000)</w:t>
      </w:r>
    </w:p>
    <w:p w14:paraId="58A38E68" w14:textId="77777777" w:rsidR="00AB73AF" w:rsidRPr="009D7AFC" w:rsidRDefault="00AB73AF" w:rsidP="00AB73AF">
      <w:pPr>
        <w:pStyle w:val="ListParagraph"/>
        <w:numPr>
          <w:ilvl w:val="0"/>
          <w:numId w:val="17"/>
        </w:numPr>
        <w:spacing w:after="0"/>
        <w:rPr>
          <w:rFonts w:eastAsia="Batang"/>
          <w:sz w:val="22"/>
          <w:szCs w:val="22"/>
          <w:lang w:eastAsia="ko-KR"/>
        </w:rPr>
      </w:pPr>
      <w:r w:rsidRPr="009D7AFC">
        <w:rPr>
          <w:rFonts w:eastAsia="Batang"/>
          <w:sz w:val="22"/>
          <w:szCs w:val="22"/>
          <w:lang w:eastAsia="ko-KR"/>
        </w:rPr>
        <w:t>MCNP Manual, latest version</w:t>
      </w:r>
    </w:p>
    <w:p w14:paraId="159B0E17" w14:textId="77777777" w:rsidR="00AB73AF" w:rsidRPr="009D7AFC" w:rsidRDefault="00AB73AF" w:rsidP="00AB73AF">
      <w:pPr>
        <w:pStyle w:val="ListParagraph"/>
        <w:numPr>
          <w:ilvl w:val="0"/>
          <w:numId w:val="17"/>
        </w:numPr>
        <w:spacing w:after="0"/>
        <w:rPr>
          <w:rFonts w:eastAsia="Batang"/>
          <w:sz w:val="22"/>
          <w:szCs w:val="22"/>
          <w:lang w:eastAsia="ko-KR"/>
        </w:rPr>
      </w:pPr>
      <w:r w:rsidRPr="009D7AFC">
        <w:rPr>
          <w:rFonts w:eastAsia="Batang"/>
          <w:sz w:val="22"/>
          <w:szCs w:val="22"/>
          <w:lang w:eastAsia="ko-KR"/>
        </w:rPr>
        <w:t>SCALE Manual, latest version</w:t>
      </w:r>
    </w:p>
    <w:p w14:paraId="787847D1" w14:textId="77777777" w:rsidR="00AB73AF" w:rsidRPr="009D7AFC" w:rsidRDefault="00AB73AF" w:rsidP="00AB73AF">
      <w:pPr>
        <w:pStyle w:val="ListParagraph"/>
        <w:numPr>
          <w:ilvl w:val="0"/>
          <w:numId w:val="17"/>
        </w:numPr>
        <w:spacing w:after="0"/>
        <w:rPr>
          <w:rFonts w:eastAsia="Batang"/>
          <w:sz w:val="22"/>
          <w:szCs w:val="22"/>
          <w:lang w:eastAsia="ko-KR"/>
        </w:rPr>
      </w:pPr>
      <w:r w:rsidRPr="009D7AFC">
        <w:rPr>
          <w:rFonts w:eastAsia="Batang"/>
          <w:sz w:val="22"/>
          <w:szCs w:val="22"/>
          <w:lang w:eastAsia="ko-KR"/>
        </w:rPr>
        <w:t>RELAP Manual, latest version</w:t>
      </w:r>
    </w:p>
    <w:p w14:paraId="42C06D43" w14:textId="78CFC0C6" w:rsidR="003A484C" w:rsidRPr="00AB73AF" w:rsidRDefault="00AB73AF" w:rsidP="00AB73AF">
      <w:pPr>
        <w:pStyle w:val="NormalWeb"/>
        <w:numPr>
          <w:ilvl w:val="0"/>
          <w:numId w:val="17"/>
        </w:numPr>
        <w:spacing w:before="0" w:after="0"/>
        <w:contextualSpacing/>
        <w:rPr>
          <w:sz w:val="22"/>
          <w:szCs w:val="22"/>
        </w:rPr>
      </w:pPr>
      <w:r w:rsidRPr="009D7AFC">
        <w:rPr>
          <w:sz w:val="22"/>
          <w:szCs w:val="22"/>
        </w:rPr>
        <w:t>Additional references will be provided as appropriate</w:t>
      </w:r>
    </w:p>
    <w:p w14:paraId="6B2C892A" w14:textId="26970AB1" w:rsidR="003A484C" w:rsidRPr="0010690A" w:rsidRDefault="003A484C" w:rsidP="003A484C">
      <w:pPr>
        <w:pStyle w:val="ListParagraph"/>
        <w:numPr>
          <w:ilvl w:val="0"/>
          <w:numId w:val="17"/>
        </w:numPr>
        <w:spacing w:after="0"/>
        <w:rPr>
          <w:rFonts w:eastAsia="Batang"/>
          <w:lang w:eastAsia="ko-KR"/>
        </w:rPr>
      </w:pPr>
      <w:r>
        <w:rPr>
          <w:rFonts w:eastAsia="Batang"/>
          <w:lang w:eastAsia="ko-KR"/>
        </w:rPr>
        <w:t>Library resources to look up journal papers and citations.</w:t>
      </w: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2DCA17D3" w:rsidR="00D27260" w:rsidRDefault="00A20A62" w:rsidP="00EE36E2">
      <w:pPr>
        <w:jc w:val="both"/>
      </w:pPr>
      <w:r>
        <w:t xml:space="preserve">TSqsuare and </w:t>
      </w:r>
      <w:r w:rsidR="004D1393">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9"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35BA8E3C"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0" w:history="1">
        <w:r w:rsidR="008C441D" w:rsidRPr="0043751E">
          <w:rPr>
            <w:rStyle w:val="Hyperlink"/>
          </w:rPr>
          <w:t>http://disabilityservices.gatech.edu/</w:t>
        </w:r>
        <w:r w:rsidRPr="0043751E">
          <w:rPr>
            <w:rStyle w:val="Hyperlink"/>
            <w:bCs/>
          </w:rPr>
          <w:t>,</w:t>
        </w:r>
      </w:hyperlink>
      <w:r w:rsidRPr="00177FF3">
        <w:t xml:space="preserve"> </w:t>
      </w:r>
      <w:r w:rsidR="005377F8">
        <w:t xml:space="preserve">and </w:t>
      </w:r>
      <w:hyperlink r:id="rId11" w:history="1">
        <w:r w:rsidR="005377F8" w:rsidRPr="00056B33">
          <w:rPr>
            <w:rStyle w:val="Hyperlink"/>
          </w:rPr>
          <w:t>http://disabilityservices.gatech.edu/content/welcome-accommodate</w:t>
        </w:r>
      </w:hyperlink>
      <w:r w:rsidR="005377F8">
        <w:t xml:space="preserve"> </w:t>
      </w:r>
      <w:r w:rsidRPr="00177FF3">
        <w:t>as soon as possible</w:t>
      </w:r>
      <w:r w:rsidR="00174C89">
        <w:rPr>
          <w:bCs/>
        </w:rPr>
        <w:t xml:space="preserve">, </w:t>
      </w:r>
      <w:r w:rsidRPr="00177FF3">
        <w:rPr>
          <w:bCs/>
        </w:rPr>
        <w:t xml:space="preserve">to </w:t>
      </w:r>
      <w:r w:rsidRPr="00177FF3">
        <w:t xml:space="preserve">make an </w:t>
      </w:r>
      <w:r w:rsidRPr="00177FF3">
        <w:lastRenderedPageBreak/>
        <w:t xml:space="preserve">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EE36E2">
      <w:pPr>
        <w:pStyle w:val="Heading2"/>
        <w:jc w:val="both"/>
        <w:rPr>
          <w:color w:val="auto"/>
        </w:rPr>
      </w:pPr>
      <w:r w:rsidRPr="00425E17">
        <w:rPr>
          <w:color w:val="auto"/>
        </w:rPr>
        <w:t>Attendance and/or Participation</w:t>
      </w:r>
    </w:p>
    <w:p w14:paraId="2C4EF039" w14:textId="17E789B5" w:rsidR="00E87D69" w:rsidRDefault="00E87D69" w:rsidP="00EE36E2">
      <w:pPr>
        <w:jc w:val="both"/>
      </w:pPr>
      <w:r w:rsidRPr="003D56F0">
        <w:t xml:space="preserve">Attendance is mandatory </w:t>
      </w:r>
      <w:r>
        <w:t xml:space="preserve">during the </w:t>
      </w:r>
      <w:r w:rsidRPr="003D56F0">
        <w:t>first four weeks</w:t>
      </w:r>
      <w:r>
        <w:t xml:space="preserve">, all scheduled tutorials, Presentations I-II-III, all final events (including Expo), and all announced meetings. </w:t>
      </w:r>
      <w:r w:rsidRPr="00E87D69">
        <w:t>Team meeting</w:t>
      </w:r>
      <w:r w:rsidR="00A30E15">
        <w:t>s</w:t>
      </w:r>
      <w:r w:rsidRPr="00E87D69">
        <w:t xml:space="preserve"> attendance is mandatory for all team members. If you believe there is a reason for absence (other than Institute Approved Absence), notify the instructor sufficiently in advance with a detailed justification. This applies to absence at any time during the semester.</w:t>
      </w:r>
      <w:r>
        <w:t xml:space="preserve"> </w:t>
      </w:r>
    </w:p>
    <w:p w14:paraId="729850D5" w14:textId="0D5AB913" w:rsidR="00177FF3" w:rsidRDefault="00177FF3" w:rsidP="00EE36E2">
      <w:pPr>
        <w:pStyle w:val="Heading2"/>
        <w:jc w:val="both"/>
        <w:rPr>
          <w:color w:val="auto"/>
        </w:rPr>
      </w:pPr>
      <w:r w:rsidRPr="00425E17">
        <w:rPr>
          <w:color w:val="auto"/>
        </w:rPr>
        <w:t>Collaboration &amp; Group Work</w:t>
      </w:r>
    </w:p>
    <w:p w14:paraId="4F2D7115" w14:textId="38121F9C" w:rsidR="002806F9" w:rsidRPr="00C56DB1" w:rsidRDefault="00A30E15" w:rsidP="00EE36E2">
      <w:pPr>
        <w:jc w:val="both"/>
        <w:rPr>
          <w:color w:val="000000" w:themeColor="text1"/>
        </w:rPr>
      </w:pPr>
      <w:r>
        <w:rPr>
          <w:color w:val="000000" w:themeColor="text1"/>
        </w:rPr>
        <w:t xml:space="preserve">Each Team is </w:t>
      </w:r>
      <w:r w:rsidR="00C56DB1" w:rsidRPr="00C56DB1">
        <w:rPr>
          <w:color w:val="000000" w:themeColor="text1"/>
        </w:rPr>
        <w:t xml:space="preserve">expected to </w:t>
      </w:r>
      <w:r>
        <w:rPr>
          <w:color w:val="000000" w:themeColor="text1"/>
        </w:rPr>
        <w:t>independently perform all their assigned task.  H</w:t>
      </w:r>
      <w:r w:rsidR="00C56DB1" w:rsidRPr="00C56DB1">
        <w:rPr>
          <w:color w:val="000000" w:themeColor="text1"/>
        </w:rPr>
        <w:t xml:space="preserve">owever, discussion among students on understanding of the </w:t>
      </w:r>
      <w:r>
        <w:rPr>
          <w:color w:val="000000" w:themeColor="text1"/>
        </w:rPr>
        <w:t>common technology issues and global modelling and simulation challenges is allowed and e</w:t>
      </w:r>
      <w:r w:rsidR="00C56DB1" w:rsidRPr="00C56DB1">
        <w:rPr>
          <w:color w:val="000000" w:themeColor="text1"/>
        </w:rPr>
        <w:t>ncouraged.  At all times students are expected to follow the Academic Honor Code (http://www.catalog.gatech.edu/policies/honor-code/)</w:t>
      </w:r>
    </w:p>
    <w:p w14:paraId="16D4F987" w14:textId="3F50F26A" w:rsidR="00177FF3" w:rsidRPr="00425E17" w:rsidRDefault="00177FF3" w:rsidP="00EE36E2">
      <w:pPr>
        <w:pStyle w:val="Heading2"/>
        <w:jc w:val="both"/>
        <w:rPr>
          <w:color w:val="auto"/>
        </w:rPr>
      </w:pPr>
      <w:r w:rsidRPr="00425E17">
        <w:rPr>
          <w:color w:val="auto"/>
        </w:rPr>
        <w:t>Extensions, Late Assignments, &amp; Re-Scheduled/Missed Exams</w:t>
      </w:r>
    </w:p>
    <w:p w14:paraId="1D581397" w14:textId="340CCEF5" w:rsidR="002806F9" w:rsidRPr="00C56DB1" w:rsidRDefault="00A30E15" w:rsidP="00EE36E2">
      <w:pPr>
        <w:jc w:val="both"/>
        <w:rPr>
          <w:color w:val="000000" w:themeColor="text1"/>
        </w:rPr>
      </w:pPr>
      <w:r>
        <w:rPr>
          <w:color w:val="000000" w:themeColor="text1"/>
        </w:rPr>
        <w:t xml:space="preserve">Presentations </w:t>
      </w:r>
      <w:r w:rsidR="002806F9" w:rsidRPr="00C56DB1">
        <w:rPr>
          <w:color w:val="000000" w:themeColor="text1"/>
        </w:rPr>
        <w:t>will not be rescheduled.  Some exceptions for approved Institute activities</w:t>
      </w:r>
      <w:r w:rsidR="002806F9" w:rsidRPr="00C56DB1">
        <w:rPr>
          <w:rFonts w:ascii="Helvetica" w:eastAsia="Helvetica" w:hAnsi="Helvetica" w:cs="Helvetica"/>
          <w:color w:val="000000" w:themeColor="text1"/>
        </w:rPr>
        <w:t>” (e.g. field tri</w:t>
      </w:r>
      <w:r w:rsidR="002806F9" w:rsidRPr="00C56DB1">
        <w:rPr>
          <w:color w:val="000000" w:themeColor="text1"/>
        </w:rPr>
        <w:t>ps and athletic events) will be made based on appropriate pa</w:t>
      </w:r>
      <w:r w:rsidR="004D1393">
        <w:rPr>
          <w:color w:val="000000" w:themeColor="text1"/>
        </w:rPr>
        <w:t>perwork provided by the student</w:t>
      </w:r>
      <w:r>
        <w:rPr>
          <w:color w:val="000000" w:themeColor="text1"/>
        </w:rPr>
        <w:t>/team</w:t>
      </w:r>
      <w:r w:rsidR="004D1393">
        <w:rPr>
          <w:color w:val="000000" w:themeColor="text1"/>
        </w:rPr>
        <w:t xml:space="preserve"> to the instructor</w:t>
      </w:r>
      <w:r>
        <w:rPr>
          <w:color w:val="000000" w:themeColor="text1"/>
        </w:rPr>
        <w:t>,</w:t>
      </w:r>
      <w:r w:rsidRPr="00A30E15">
        <w:rPr>
          <w:color w:val="000000" w:themeColor="text1"/>
        </w:rPr>
        <w:t xml:space="preserve"> </w:t>
      </w:r>
      <w:r>
        <w:rPr>
          <w:color w:val="000000" w:themeColor="text1"/>
        </w:rPr>
        <w:t xml:space="preserve">as soon as possible, and at least two weeks prior to the </w:t>
      </w:r>
      <w:r w:rsidR="001B584F">
        <w:rPr>
          <w:color w:val="000000" w:themeColor="text1"/>
        </w:rPr>
        <w:t>scheduled event or deadline,</w:t>
      </w:r>
      <w:r>
        <w:rPr>
          <w:color w:val="000000" w:themeColor="text1"/>
        </w:rPr>
        <w:t xml:space="preserve"> in order to schedule makeup work and/or adjust </w:t>
      </w:r>
      <w:r w:rsidR="001B584F">
        <w:rPr>
          <w:color w:val="000000" w:themeColor="text1"/>
        </w:rPr>
        <w:t xml:space="preserve">the schedule. Final deliverables and their schedule cannot be modified. </w:t>
      </w:r>
    </w:p>
    <w:p w14:paraId="4CA7FA3C" w14:textId="0F791BCF" w:rsidR="00177FF3" w:rsidRPr="00425E17" w:rsidRDefault="00177FF3" w:rsidP="00EE36E2">
      <w:pPr>
        <w:pStyle w:val="Heading2"/>
        <w:jc w:val="both"/>
        <w:rPr>
          <w:color w:val="auto"/>
        </w:rPr>
      </w:pPr>
      <w:r w:rsidRPr="00425E17">
        <w:rPr>
          <w:color w:val="auto"/>
        </w:rPr>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2">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101F3A90" w14:textId="31321F0C" w:rsidR="00756BF1" w:rsidRDefault="00756BF1" w:rsidP="00EE36E2">
      <w:pPr>
        <w:pStyle w:val="Heading2"/>
        <w:jc w:val="both"/>
        <w:rPr>
          <w:color w:val="auto"/>
        </w:rPr>
      </w:pPr>
      <w:r>
        <w:rPr>
          <w:color w:val="auto"/>
        </w:rPr>
        <w:t>Additional Course Policies</w:t>
      </w:r>
    </w:p>
    <w:p w14:paraId="29473028" w14:textId="4732766B" w:rsidR="004D1393" w:rsidRPr="004D1393" w:rsidRDefault="004D1393" w:rsidP="004D1393">
      <w:r>
        <w:t>T</w:t>
      </w:r>
      <w:r w:rsidRPr="004D1393">
        <w:t xml:space="preserve">he materials used in this class, including, but not limited to, exams, quizzes, homework assignments, and lectures are copyright protected works.  Any unauthorized copying of the class materials is a violation of federal law and may result in disciplinary actions being taken against the student.  This includes, among other things, uploading class materials to websites for the purpose of sharing those materials with other current or future students.   </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579E9F5B" w:rsidR="007A4525" w:rsidRPr="00C56DB1" w:rsidRDefault="007A4525" w:rsidP="00EE36E2">
      <w:pPr>
        <w:jc w:val="both"/>
      </w:pPr>
      <w:r w:rsidRPr="004E43D3">
        <w:rPr>
          <w:b/>
        </w:rPr>
        <w:t>Academic Advisors</w:t>
      </w:r>
      <w:r w:rsidR="004E43D3">
        <w:rPr>
          <w:b/>
        </w:rPr>
        <w:t xml:space="preserve"> </w:t>
      </w:r>
      <w:r w:rsidRPr="00C56DB1">
        <w:t xml:space="preserve">(advising.gatech.edu/) in each school help students navigate degree requirements and take advantage of campus resources to ensure their success.  </w:t>
      </w:r>
    </w:p>
    <w:p w14:paraId="7DD72573" w14:textId="1CFEA74C" w:rsidR="007A4525" w:rsidRPr="00C56DB1" w:rsidRDefault="007A4525" w:rsidP="00EE36E2">
      <w:pPr>
        <w:jc w:val="both"/>
      </w:pPr>
      <w:r w:rsidRPr="00C56DB1">
        <w:t xml:space="preserve">The </w:t>
      </w:r>
      <w:r w:rsidRPr="004E43D3">
        <w:rPr>
          <w:b/>
        </w:rPr>
        <w:t>Center for Academic Success</w:t>
      </w:r>
      <w:r w:rsidR="004E43D3">
        <w:t xml:space="preserve"> </w:t>
      </w:r>
      <w:r w:rsidRPr="00C56DB1">
        <w:t>(success.gatech.edu/) offers a variety of academic support services to help students succeed academically at Georgia Tech (e.g. tutoring, peer-led study groups, study skills, etc.).</w:t>
      </w:r>
    </w:p>
    <w:p w14:paraId="3F38F25F" w14:textId="0A5B3B80" w:rsidR="007A4525" w:rsidRPr="00C56DB1" w:rsidRDefault="007A4525" w:rsidP="00EE36E2">
      <w:pPr>
        <w:jc w:val="both"/>
      </w:pPr>
      <w:r w:rsidRPr="00C56DB1">
        <w:t xml:space="preserve">The </w:t>
      </w:r>
      <w:r w:rsidRPr="004E43D3">
        <w:rPr>
          <w:b/>
        </w:rPr>
        <w:t>Communication Center</w:t>
      </w:r>
      <w:r w:rsidRPr="00C56DB1">
        <w:t xml:space="preserve"> (communicationcenter.gatech.edu/) provides support for students with respect to developing competency and excellence in written, oral, visual, electronic, and nonverbal communication. </w:t>
      </w:r>
    </w:p>
    <w:p w14:paraId="5499808D" w14:textId="7064C587" w:rsidR="007A4525" w:rsidRPr="00C56DB1" w:rsidRDefault="007A4525" w:rsidP="00EE36E2">
      <w:pPr>
        <w:jc w:val="both"/>
      </w:pPr>
      <w:r w:rsidRPr="00C56DB1">
        <w:lastRenderedPageBreak/>
        <w:t xml:space="preserve">The </w:t>
      </w:r>
      <w:r w:rsidRPr="004E43D3">
        <w:rPr>
          <w:b/>
        </w:rPr>
        <w:t>Library</w:t>
      </w:r>
      <w:r w:rsidR="004E43D3">
        <w:t xml:space="preserve"> </w:t>
      </w:r>
      <w:r w:rsidRPr="00C56DB1">
        <w:t xml:space="preserve">(library.gatech.edu/) provides students with many services besides borrowing privileges including access to technology and technical assistance, online access to many journals and databases, and subject and personalized research assistance. </w:t>
      </w:r>
    </w:p>
    <w:p w14:paraId="1E2C4443" w14:textId="64FAD1B7" w:rsidR="007A4525" w:rsidRPr="00C56DB1" w:rsidRDefault="007A4525" w:rsidP="00EE36E2">
      <w:pPr>
        <w:jc w:val="both"/>
      </w:pPr>
      <w:r w:rsidRPr="00C56DB1">
        <w:t xml:space="preserve">The </w:t>
      </w:r>
      <w:r w:rsidRPr="004E43D3">
        <w:rPr>
          <w:b/>
        </w:rPr>
        <w:t>Office of Disability Services</w:t>
      </w:r>
      <w:r w:rsidR="004E43D3">
        <w:t xml:space="preserve"> </w:t>
      </w:r>
      <w:r w:rsidRPr="00C56DB1">
        <w:t>(disabilityservices.gatech.edu/) ensures</w:t>
      </w:r>
      <w:r w:rsidR="004E43D3">
        <w:t xml:space="preserve"> </w:t>
      </w:r>
      <w:r w:rsidRPr="00C56DB1">
        <w:t>that students with disabilities have equal access to all programs and activities offered at Georgia Tech.  They provide documentation and officially sanctioned requests for accommodation for students</w:t>
      </w:r>
    </w:p>
    <w:p w14:paraId="00A19681" w14:textId="26A3763C" w:rsidR="007A4525" w:rsidRPr="00C56DB1" w:rsidRDefault="007A4525" w:rsidP="00EE36E2">
      <w:pPr>
        <w:jc w:val="both"/>
      </w:pPr>
      <w:r w:rsidRPr="004E43D3">
        <w:rPr>
          <w:b/>
        </w:rPr>
        <w:t>OMED: Educational Services</w:t>
      </w:r>
      <w:r w:rsidRPr="00C56DB1">
        <w:t xml:space="preserve">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6B3203ED" w14:textId="054C351F" w:rsidR="007A4525" w:rsidRPr="00C56DB1" w:rsidRDefault="007A4525" w:rsidP="00EE36E2">
      <w:pPr>
        <w:jc w:val="both"/>
      </w:pPr>
      <w:r w:rsidRPr="00C56DB1">
        <w:t xml:space="preserve">The </w:t>
      </w:r>
      <w:r w:rsidRPr="004E43D3">
        <w:rPr>
          <w:b/>
        </w:rPr>
        <w:t>Division of Student Life</w:t>
      </w:r>
      <w:r w:rsidR="004E43D3">
        <w:t xml:space="preserve"> </w:t>
      </w:r>
      <w:r w:rsidRPr="00C56DB1">
        <w:t xml:space="preserve">(studentlife.gatech.edu/) </w:t>
      </w:r>
      <w:r w:rsidRPr="00C56DB1">
        <w:rPr>
          <w:rFonts w:ascii="Helvetica" w:eastAsia="Helvetica" w:hAnsi="Helvetica" w:cs="Helvetica"/>
        </w:rPr>
        <w:t>–</w:t>
      </w:r>
      <w:r w:rsidR="004E43D3">
        <w:rPr>
          <w:rFonts w:ascii="Helvetica" w:eastAsia="Helvetica" w:hAnsi="Helvetica" w:cs="Helvetica"/>
        </w:rPr>
        <w:t xml:space="preserve"> </w:t>
      </w:r>
      <w:r w:rsidRPr="00C56DB1">
        <w:t>often referred to as the</w:t>
      </w:r>
      <w:r w:rsidR="004E43D3">
        <w:t xml:space="preserve"> Office of the Dean of Students </w:t>
      </w:r>
      <w:r w:rsidRPr="00C56DB1">
        <w:rPr>
          <w:rFonts w:ascii="Helvetica" w:eastAsia="Helvetica" w:hAnsi="Helvetica" w:cs="Helvetica"/>
        </w:rPr>
        <w:t>–</w:t>
      </w:r>
      <w:r w:rsidR="004E43D3">
        <w:rPr>
          <w:rFonts w:ascii="Helvetica" w:eastAsia="Helvetica" w:hAnsi="Helvetica" w:cs="Helvetica"/>
        </w:rPr>
        <w:t xml:space="preserve"> </w:t>
      </w:r>
      <w:r w:rsidRPr="00C56DB1">
        <w:t xml:space="preserve">offers resources and support for all students in our community. </w:t>
      </w:r>
    </w:p>
    <w:p w14:paraId="6B9B1487" w14:textId="79F403D3" w:rsidR="007A4525" w:rsidRPr="00C56DB1" w:rsidRDefault="007A4525" w:rsidP="004E43D3">
      <w:pPr>
        <w:ind w:left="720"/>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4E43D3">
      <w:pPr>
        <w:ind w:left="720"/>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4E43D3">
      <w:pPr>
        <w:ind w:left="720"/>
        <w:jc w:val="both"/>
      </w:pPr>
      <w:r w:rsidRPr="00C56DB1">
        <w:t>GT Police</w:t>
      </w:r>
      <w:r w:rsidRPr="00C56DB1">
        <w:tab/>
      </w:r>
      <w:r w:rsidRPr="00C56DB1">
        <w:tab/>
      </w:r>
      <w:r w:rsidRPr="00C56DB1">
        <w:tab/>
        <w:t xml:space="preserve">police.gatech.edu/ </w:t>
      </w:r>
      <w:r w:rsidRPr="00C56DB1">
        <w:tab/>
      </w:r>
      <w:r w:rsidRPr="00C56DB1">
        <w:tab/>
        <w:t>404-894-2500</w:t>
      </w:r>
    </w:p>
    <w:p w14:paraId="31B51AA4" w14:textId="003A6761" w:rsidR="007A4525" w:rsidRPr="00C56DB1" w:rsidRDefault="007A4525" w:rsidP="004E43D3">
      <w:pPr>
        <w:ind w:left="720"/>
        <w:jc w:val="both"/>
      </w:pPr>
      <w:r w:rsidRPr="00C56DB1">
        <w:t xml:space="preserve">Stamps Health Services </w:t>
      </w:r>
      <w:r w:rsidR="00EE36E2">
        <w:tab/>
      </w:r>
      <w:r w:rsidRPr="00C56DB1">
        <w:tab/>
        <w:t xml:space="preserve">health.gatech.edu/ </w:t>
      </w:r>
      <w:r w:rsidRPr="00C56DB1">
        <w:tab/>
      </w:r>
      <w:r w:rsidR="00EE36E2">
        <w:tab/>
      </w:r>
      <w:r w:rsidRPr="00C56DB1">
        <w:t>404-894-1420</w:t>
      </w:r>
    </w:p>
    <w:p w14:paraId="048A1D0F" w14:textId="111EABD0" w:rsidR="008D6E8D" w:rsidRPr="00C56DB1" w:rsidRDefault="008D6E8D" w:rsidP="00EE36E2">
      <w:pPr>
        <w:jc w:val="both"/>
      </w:pPr>
      <w:r w:rsidRPr="00C56DB1">
        <w:br w:type="page"/>
      </w:r>
    </w:p>
    <w:p w14:paraId="614DE47D" w14:textId="657DED42" w:rsidR="00B76089" w:rsidRDefault="00B76089" w:rsidP="00EE36E2">
      <w:pPr>
        <w:jc w:val="both"/>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4BFC22F9" w14:textId="4538FE12" w:rsidR="001D3531" w:rsidRDefault="001D3531" w:rsidP="00EE36E2">
      <w:pPr>
        <w:jc w:val="both"/>
        <w:rPr>
          <w:b/>
          <w:color w:val="262626" w:themeColor="text1" w:themeTint="D9"/>
          <w:sz w:val="24"/>
          <w:szCs w:val="24"/>
        </w:rPr>
      </w:pPr>
      <w:r w:rsidRPr="00AB73AF">
        <w:t xml:space="preserve">Topics covered and references will be selected appropriate to the specific design project(s) </w:t>
      </w:r>
      <w:r w:rsidRPr="00AB73AF">
        <w:rPr>
          <w:rFonts w:ascii="Helvetica" w:eastAsia="Helvetica" w:hAnsi="Helvetica" w:cs="Helvetica"/>
        </w:rPr>
        <w:t>— integrated design of a major nuclear o</w:t>
      </w:r>
      <w:r w:rsidRPr="00AB73AF">
        <w:t>r radiological facility, machine or equipment, or associated fuel cycle.</w:t>
      </w:r>
    </w:p>
    <w:tbl>
      <w:tblPr>
        <w:tblStyle w:val="SyllabusTable-withBorders"/>
        <w:tblW w:w="9734" w:type="dxa"/>
        <w:tblLook w:val="04A0" w:firstRow="1" w:lastRow="0" w:firstColumn="1" w:lastColumn="0" w:noHBand="0" w:noVBand="1"/>
        <w:tblCaption w:val="Content table"/>
        <w:tblDescription w:val="Course schedule"/>
      </w:tblPr>
      <w:tblGrid>
        <w:gridCol w:w="1883"/>
        <w:gridCol w:w="3060"/>
        <w:gridCol w:w="4791"/>
      </w:tblGrid>
      <w:tr w:rsidR="00AB73AF" w14:paraId="0DB6C82A" w14:textId="77777777" w:rsidTr="001D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14:paraId="668F8694" w14:textId="6F1890ED" w:rsidR="008E0D1F" w:rsidRPr="00610EFD" w:rsidRDefault="008E0D1F" w:rsidP="00A20A62">
            <w:pPr>
              <w:jc w:val="center"/>
              <w:rPr>
                <w:color w:val="262626" w:themeColor="text1" w:themeTint="D9"/>
              </w:rPr>
            </w:pPr>
            <w:r>
              <w:rPr>
                <w:color w:val="262626" w:themeColor="text1" w:themeTint="D9"/>
              </w:rPr>
              <w:t>Date</w:t>
            </w:r>
          </w:p>
        </w:tc>
        <w:tc>
          <w:tcPr>
            <w:tcW w:w="3060" w:type="dxa"/>
          </w:tcPr>
          <w:p w14:paraId="2B2ABEAC" w14:textId="77777777" w:rsidR="008E0D1F" w:rsidRPr="00610EFD" w:rsidRDefault="008E0D1F"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4791" w:type="dxa"/>
          </w:tcPr>
          <w:p w14:paraId="675D9F57" w14:textId="03881F5F" w:rsidR="008E0D1F" w:rsidRPr="008E0D1F" w:rsidRDefault="0070452B" w:rsidP="00EE36E2">
            <w:pPr>
              <w:jc w:val="both"/>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Pr>
                <w:color w:val="262626" w:themeColor="text1" w:themeTint="D9"/>
              </w:rPr>
              <w:t>Notes (</w:t>
            </w:r>
            <w:r w:rsidR="008E0D1F" w:rsidRPr="00610EFD">
              <w:rPr>
                <w:color w:val="262626" w:themeColor="text1" w:themeTint="D9"/>
              </w:rPr>
              <w:t>Reading</w:t>
            </w:r>
            <w:r w:rsidR="008E0D1F">
              <w:rPr>
                <w:color w:val="262626" w:themeColor="text1" w:themeTint="D9"/>
              </w:rPr>
              <w:t>, Notes, due dates, and more</w:t>
            </w:r>
            <w:r>
              <w:rPr>
                <w:color w:val="262626" w:themeColor="text1" w:themeTint="D9"/>
              </w:rPr>
              <w:t>)</w:t>
            </w:r>
          </w:p>
        </w:tc>
      </w:tr>
      <w:tr w:rsidR="00AB73AF" w14:paraId="08ED6072"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3829BAE4" w14:textId="07412B03" w:rsidR="008E0D1F" w:rsidRPr="00AB73AF" w:rsidRDefault="002C08F0" w:rsidP="00AB73AF">
            <w:r w:rsidRPr="00AB73AF">
              <w:t>Week 1</w:t>
            </w:r>
            <w:r w:rsidR="00AB73AF" w:rsidRPr="00AB73AF">
              <w:t>-</w:t>
            </w:r>
            <w:r w:rsidR="001D3531">
              <w:t>2</w:t>
            </w:r>
          </w:p>
        </w:tc>
        <w:tc>
          <w:tcPr>
            <w:tcW w:w="3060" w:type="dxa"/>
          </w:tcPr>
          <w:p w14:paraId="33F3892E" w14:textId="48AE6060" w:rsidR="008E0D1F" w:rsidRPr="00AB73AF" w:rsidRDefault="001D3531" w:rsidP="00AB73AF">
            <w:pPr>
              <w:cnfStyle w:val="000000000000" w:firstRow="0" w:lastRow="0" w:firstColumn="0" w:lastColumn="0" w:oddVBand="0" w:evenVBand="0" w:oddHBand="0" w:evenHBand="0" w:firstRowFirstColumn="0" w:firstRowLastColumn="0" w:lastRowFirstColumn="0" w:lastRowLastColumn="0"/>
            </w:pPr>
            <w:r>
              <w:t>Literature review</w:t>
            </w:r>
          </w:p>
        </w:tc>
        <w:tc>
          <w:tcPr>
            <w:tcW w:w="4791" w:type="dxa"/>
          </w:tcPr>
          <w:p w14:paraId="2D64A3D1" w14:textId="541BCC70" w:rsidR="008E0D1F" w:rsidRPr="00AB73AF" w:rsidRDefault="001D3531" w:rsidP="00AB73AF">
            <w:pPr>
              <w:cnfStyle w:val="000000000000" w:firstRow="0" w:lastRow="0" w:firstColumn="0" w:lastColumn="0" w:oddVBand="0" w:evenVBand="0" w:oddHBand="0" w:evenHBand="0" w:firstRowFirstColumn="0" w:firstRowLastColumn="0" w:lastRowFirstColumn="0" w:lastRowLastColumn="0"/>
            </w:pPr>
            <w:r w:rsidRPr="00AB73AF">
              <w:t>Each team will perform literature search to refine and better understand their task objectives, scope, state of art, and challenges.</w:t>
            </w:r>
            <w:r w:rsidR="00B81ED7">
              <w:t xml:space="preserve">  Literature review will include research publications, and applicable standards and code</w:t>
            </w:r>
          </w:p>
        </w:tc>
      </w:tr>
      <w:tr w:rsidR="00AB73AF" w14:paraId="5FBDAF1B"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3023D37C" w14:textId="743175BF" w:rsidR="003543B9" w:rsidRPr="00AB73AF" w:rsidRDefault="003543B9" w:rsidP="00AB73AF">
            <w:r w:rsidRPr="00AB73AF">
              <w:t xml:space="preserve">Week </w:t>
            </w:r>
            <w:r w:rsidR="00AB73AF" w:rsidRPr="00AB73AF">
              <w:t>3</w:t>
            </w:r>
          </w:p>
        </w:tc>
        <w:tc>
          <w:tcPr>
            <w:tcW w:w="3060" w:type="dxa"/>
          </w:tcPr>
          <w:p w14:paraId="369FCFC5" w14:textId="77777777" w:rsidR="00AB73AF" w:rsidRPr="00AB73AF" w:rsidRDefault="00AB73AF" w:rsidP="00AB73AF">
            <w:pPr>
              <w:cnfStyle w:val="000000000000" w:firstRow="0" w:lastRow="0" w:firstColumn="0" w:lastColumn="0" w:oddVBand="0" w:evenVBand="0" w:oddHBand="0" w:evenHBand="0" w:firstRowFirstColumn="0" w:firstRowLastColumn="0" w:lastRowFirstColumn="0" w:lastRowLastColumn="0"/>
            </w:pPr>
            <w:r w:rsidRPr="00AB73AF">
              <w:t>Presentation I - Initial presentation</w:t>
            </w:r>
          </w:p>
          <w:p w14:paraId="6974FE95" w14:textId="2F825912" w:rsidR="003543B9" w:rsidRPr="00AB73AF" w:rsidRDefault="003543B9" w:rsidP="00AB73AF">
            <w:pPr>
              <w:cnfStyle w:val="000000000000" w:firstRow="0" w:lastRow="0" w:firstColumn="0" w:lastColumn="0" w:oddVBand="0" w:evenVBand="0" w:oddHBand="0" w:evenHBand="0" w:firstRowFirstColumn="0" w:firstRowLastColumn="0" w:lastRowFirstColumn="0" w:lastRowLastColumn="0"/>
            </w:pPr>
          </w:p>
        </w:tc>
        <w:tc>
          <w:tcPr>
            <w:tcW w:w="4791" w:type="dxa"/>
          </w:tcPr>
          <w:p w14:paraId="113EF041" w14:textId="7FF471DD" w:rsidR="00AB73AF" w:rsidRPr="00AB73AF" w:rsidRDefault="00AB73AF" w:rsidP="00AB73AF">
            <w:pPr>
              <w:cnfStyle w:val="000000000000" w:firstRow="0" w:lastRow="0" w:firstColumn="0" w:lastColumn="0" w:oddVBand="0" w:evenVBand="0" w:oddHBand="0" w:evenHBand="0" w:firstRowFirstColumn="0" w:firstRowLastColumn="0" w:lastRowFirstColumn="0" w:lastRowLastColumn="0"/>
            </w:pPr>
            <w:r w:rsidRPr="00AB73AF">
              <w:t xml:space="preserve">Each team will </w:t>
            </w:r>
            <w:r w:rsidR="001D3531">
              <w:t>report on</w:t>
            </w:r>
            <w:r w:rsidRPr="00AB73AF">
              <w:t xml:space="preserve"> literature search to refine and better understand their task objectives, scope, state of art, and challenges. Also, identified/refined technical topics, individual responsibilities, and schedule will be presented. </w:t>
            </w:r>
          </w:p>
          <w:p w14:paraId="48577F5B" w14:textId="2A046351" w:rsidR="003543B9" w:rsidRPr="00AB73AF" w:rsidRDefault="003543B9" w:rsidP="00AB73AF">
            <w:pPr>
              <w:cnfStyle w:val="000000000000" w:firstRow="0" w:lastRow="0" w:firstColumn="0" w:lastColumn="0" w:oddVBand="0" w:evenVBand="0" w:oddHBand="0" w:evenHBand="0" w:firstRowFirstColumn="0" w:firstRowLastColumn="0" w:lastRowFirstColumn="0" w:lastRowLastColumn="0"/>
            </w:pPr>
          </w:p>
        </w:tc>
      </w:tr>
      <w:tr w:rsidR="001D3531" w14:paraId="2AE90031"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4D9CF133" w14:textId="3C44D7A4" w:rsidR="001D3531" w:rsidRPr="00AB73AF" w:rsidRDefault="001D3531" w:rsidP="00AB73AF">
            <w:r>
              <w:t>Weeks 4-7</w:t>
            </w:r>
          </w:p>
        </w:tc>
        <w:tc>
          <w:tcPr>
            <w:tcW w:w="3060" w:type="dxa"/>
          </w:tcPr>
          <w:p w14:paraId="1B44ACCA" w14:textId="77777777" w:rsidR="001D3531" w:rsidRDefault="001D3531" w:rsidP="00AB73AF">
            <w:pPr>
              <w:cnfStyle w:val="000000000000" w:firstRow="0" w:lastRow="0" w:firstColumn="0" w:lastColumn="0" w:oddVBand="0" w:evenVBand="0" w:oddHBand="0" w:evenHBand="0" w:firstRowFirstColumn="0" w:firstRowLastColumn="0" w:lastRowFirstColumn="0" w:lastRowLastColumn="0"/>
            </w:pPr>
            <w:r>
              <w:t>Scoping studies</w:t>
            </w:r>
          </w:p>
          <w:p w14:paraId="18DE20F3" w14:textId="63337627" w:rsidR="003D26F0" w:rsidRPr="00AB73AF" w:rsidRDefault="003D26F0" w:rsidP="00AB73AF">
            <w:pPr>
              <w:cnfStyle w:val="000000000000" w:firstRow="0" w:lastRow="0" w:firstColumn="0" w:lastColumn="0" w:oddVBand="0" w:evenVBand="0" w:oddHBand="0" w:evenHBand="0" w:firstRowFirstColumn="0" w:firstRowLastColumn="0" w:lastRowFirstColumn="0" w:lastRowLastColumn="0"/>
            </w:pPr>
            <w:r>
              <w:t>Progress report</w:t>
            </w:r>
          </w:p>
        </w:tc>
        <w:tc>
          <w:tcPr>
            <w:tcW w:w="4791" w:type="dxa"/>
          </w:tcPr>
          <w:p w14:paraId="3044E335" w14:textId="1DDB85EA" w:rsidR="001D3531" w:rsidRPr="00AB73AF" w:rsidRDefault="001D3531" w:rsidP="001D3531">
            <w:pPr>
              <w:cnfStyle w:val="000000000000" w:firstRow="0" w:lastRow="0" w:firstColumn="0" w:lastColumn="0" w:oddVBand="0" w:evenVBand="0" w:oddHBand="0" w:evenHBand="0" w:firstRowFirstColumn="0" w:firstRowLastColumn="0" w:lastRowFirstColumn="0" w:lastRowLastColumn="0"/>
            </w:pPr>
            <w:r w:rsidRPr="00AB73AF">
              <w:t xml:space="preserve">Each team will </w:t>
            </w:r>
            <w:r>
              <w:t>perform</w:t>
            </w:r>
            <w:r w:rsidRPr="00AB73AF">
              <w:t xml:space="preserve"> further findings of their literature search, and </w:t>
            </w:r>
            <w:r>
              <w:t>perform</w:t>
            </w:r>
            <w:r w:rsidRPr="00AB73AF">
              <w:t xml:space="preserve"> initial trade-off studies to justify their initial selection of basic design parameters. Initial/scoping results will be </w:t>
            </w:r>
            <w:r>
              <w:t>pr</w:t>
            </w:r>
            <w:r w:rsidR="003D26F0">
              <w:t>esented</w:t>
            </w:r>
            <w:r w:rsidRPr="00AB73AF">
              <w:t>.</w:t>
            </w:r>
          </w:p>
          <w:p w14:paraId="1CA2C194" w14:textId="77777777" w:rsidR="001D3531" w:rsidRPr="00AB73AF" w:rsidRDefault="001D3531" w:rsidP="00AB73AF">
            <w:pPr>
              <w:cnfStyle w:val="000000000000" w:firstRow="0" w:lastRow="0" w:firstColumn="0" w:lastColumn="0" w:oddVBand="0" w:evenVBand="0" w:oddHBand="0" w:evenHBand="0" w:firstRowFirstColumn="0" w:firstRowLastColumn="0" w:lastRowFirstColumn="0" w:lastRowLastColumn="0"/>
            </w:pPr>
          </w:p>
        </w:tc>
      </w:tr>
      <w:tr w:rsidR="00AB73AF" w14:paraId="6DD13C96"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16F4D09D" w14:textId="1A1DEB13" w:rsidR="00AB73AF" w:rsidRPr="00AB73AF" w:rsidRDefault="00AB73AF" w:rsidP="00AB73AF">
            <w:r w:rsidRPr="00AB73AF">
              <w:t>Week 8</w:t>
            </w:r>
          </w:p>
        </w:tc>
        <w:tc>
          <w:tcPr>
            <w:tcW w:w="3060" w:type="dxa"/>
          </w:tcPr>
          <w:p w14:paraId="48F3C93D" w14:textId="55300BA9" w:rsidR="00AB73AF" w:rsidRPr="00AB73AF" w:rsidRDefault="00AB73AF" w:rsidP="00AB73AF">
            <w:pPr>
              <w:cnfStyle w:val="000000000000" w:firstRow="0" w:lastRow="0" w:firstColumn="0" w:lastColumn="0" w:oddVBand="0" w:evenVBand="0" w:oddHBand="0" w:evenHBand="0" w:firstRowFirstColumn="0" w:firstRowLastColumn="0" w:lastRowFirstColumn="0" w:lastRowLastColumn="0"/>
            </w:pPr>
            <w:r w:rsidRPr="00AB73AF">
              <w:t xml:space="preserve">Presentation II </w:t>
            </w:r>
            <w:r w:rsidRPr="00AB73AF">
              <w:rPr>
                <w:rFonts w:ascii="Helvetica" w:eastAsia="Helvetica" w:hAnsi="Helvetica" w:cs="Helvetica"/>
              </w:rPr>
              <w:t>– Scoping studies, initia</w:t>
            </w:r>
            <w:r w:rsidRPr="00AB73AF">
              <w:t>l design</w:t>
            </w:r>
          </w:p>
        </w:tc>
        <w:tc>
          <w:tcPr>
            <w:tcW w:w="4791" w:type="dxa"/>
          </w:tcPr>
          <w:p w14:paraId="3B4CDFC1" w14:textId="17B6522B" w:rsidR="00AB73AF" w:rsidRPr="00AB73AF" w:rsidRDefault="00AB73AF" w:rsidP="00AB73AF">
            <w:pPr>
              <w:cnfStyle w:val="000000000000" w:firstRow="0" w:lastRow="0" w:firstColumn="0" w:lastColumn="0" w:oddVBand="0" w:evenVBand="0" w:oddHBand="0" w:evenHBand="0" w:firstRowFirstColumn="0" w:firstRowLastColumn="0" w:lastRowFirstColumn="0" w:lastRowLastColumn="0"/>
            </w:pPr>
            <w:r w:rsidRPr="00AB73AF">
              <w:t xml:space="preserve">Each team will summarize further findings of their </w:t>
            </w:r>
            <w:r w:rsidR="001D3531">
              <w:t>scoping studies</w:t>
            </w:r>
            <w:r w:rsidR="003D26F0">
              <w:t xml:space="preserve"> and initial design</w:t>
            </w:r>
            <w:r w:rsidR="001D3531">
              <w:t>.</w:t>
            </w:r>
          </w:p>
          <w:p w14:paraId="4B7BF776" w14:textId="77777777" w:rsidR="00AB73AF" w:rsidRPr="00AB73AF" w:rsidRDefault="00AB73AF" w:rsidP="00AB73AF">
            <w:pPr>
              <w:cnfStyle w:val="000000000000" w:firstRow="0" w:lastRow="0" w:firstColumn="0" w:lastColumn="0" w:oddVBand="0" w:evenVBand="0" w:oddHBand="0" w:evenHBand="0" w:firstRowFirstColumn="0" w:firstRowLastColumn="0" w:lastRowFirstColumn="0" w:lastRowLastColumn="0"/>
            </w:pPr>
          </w:p>
        </w:tc>
      </w:tr>
      <w:tr w:rsidR="001D3531" w14:paraId="60B3A111"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54155DE1" w14:textId="77B8AE6C" w:rsidR="001D3531" w:rsidRPr="00AB73AF" w:rsidRDefault="001D3531" w:rsidP="003D26F0">
            <w:r>
              <w:t>Weeks 9-1</w:t>
            </w:r>
            <w:r w:rsidR="003D26F0">
              <w:t>1</w:t>
            </w:r>
          </w:p>
        </w:tc>
        <w:tc>
          <w:tcPr>
            <w:tcW w:w="3060" w:type="dxa"/>
          </w:tcPr>
          <w:p w14:paraId="52BF684A" w14:textId="5930966A" w:rsidR="001D3531" w:rsidRPr="00AB73AF" w:rsidRDefault="003D26F0" w:rsidP="003D26F0">
            <w:pPr>
              <w:cnfStyle w:val="000000000000" w:firstRow="0" w:lastRow="0" w:firstColumn="0" w:lastColumn="0" w:oddVBand="0" w:evenVBand="0" w:oddHBand="0" w:evenHBand="0" w:firstRowFirstColumn="0" w:firstRowLastColumn="0" w:lastRowFirstColumn="0" w:lastRowLastColumn="0"/>
            </w:pPr>
            <w:r>
              <w:t xml:space="preserve">Preliminary </w:t>
            </w:r>
            <w:r w:rsidR="001D3531">
              <w:t>Design</w:t>
            </w:r>
          </w:p>
        </w:tc>
        <w:tc>
          <w:tcPr>
            <w:tcW w:w="4791" w:type="dxa"/>
          </w:tcPr>
          <w:p w14:paraId="1410B9C6" w14:textId="3C5B222D" w:rsidR="001D3531" w:rsidRPr="00AB73AF" w:rsidRDefault="001D3531" w:rsidP="00AB73AF">
            <w:pPr>
              <w:cnfStyle w:val="000000000000" w:firstRow="0" w:lastRow="0" w:firstColumn="0" w:lastColumn="0" w:oddVBand="0" w:evenVBand="0" w:oddHBand="0" w:evenHBand="0" w:firstRowFirstColumn="0" w:firstRowLastColumn="0" w:lastRowFirstColumn="0" w:lastRowLastColumn="0"/>
            </w:pPr>
            <w:r>
              <w:t xml:space="preserve">Improve on scoping studies and converge towards </w:t>
            </w:r>
            <w:r w:rsidR="003D26F0">
              <w:t xml:space="preserve">preliminary </w:t>
            </w:r>
            <w:r>
              <w:t>final design.</w:t>
            </w:r>
          </w:p>
        </w:tc>
      </w:tr>
      <w:tr w:rsidR="001D3531" w14:paraId="029E3DF1"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0785A7D1" w14:textId="7984A651" w:rsidR="001D3531" w:rsidRPr="00AB73AF" w:rsidRDefault="001D3531" w:rsidP="003D26F0">
            <w:r w:rsidRPr="00AB73AF">
              <w:t>Week 1</w:t>
            </w:r>
            <w:r w:rsidR="003D26F0">
              <w:t>1 or 12</w:t>
            </w:r>
          </w:p>
        </w:tc>
        <w:tc>
          <w:tcPr>
            <w:tcW w:w="3060" w:type="dxa"/>
          </w:tcPr>
          <w:p w14:paraId="0BBB087E" w14:textId="733728CD" w:rsidR="001D3531" w:rsidRPr="00AB73AF" w:rsidRDefault="001D3531" w:rsidP="00AB73AF">
            <w:pPr>
              <w:cnfStyle w:val="000000000000" w:firstRow="0" w:lastRow="0" w:firstColumn="0" w:lastColumn="0" w:oddVBand="0" w:evenVBand="0" w:oddHBand="0" w:evenHBand="0" w:firstRowFirstColumn="0" w:firstRowLastColumn="0" w:lastRowFirstColumn="0" w:lastRowLastColumn="0"/>
            </w:pPr>
            <w:r w:rsidRPr="00AB73AF">
              <w:t xml:space="preserve">Presentation III </w:t>
            </w:r>
            <w:r w:rsidRPr="00AB73AF">
              <w:rPr>
                <w:rFonts w:ascii="Helvetica" w:eastAsia="Helvetica" w:hAnsi="Helvetica" w:cs="Helvetica"/>
              </w:rPr>
              <w:t xml:space="preserve">– </w:t>
            </w:r>
            <w:r w:rsidR="003D26F0">
              <w:rPr>
                <w:rFonts w:ascii="Helvetica" w:eastAsia="Helvetica" w:hAnsi="Helvetica" w:cs="Helvetica"/>
              </w:rPr>
              <w:t xml:space="preserve">Preliminary </w:t>
            </w:r>
            <w:r w:rsidRPr="00AB73AF">
              <w:rPr>
                <w:rFonts w:ascii="Helvetica" w:eastAsia="Helvetica" w:hAnsi="Helvetica" w:cs="Helvetica"/>
              </w:rPr>
              <w:t>design</w:t>
            </w:r>
          </w:p>
          <w:p w14:paraId="2D83BD4A" w14:textId="77777777" w:rsidR="001D3531" w:rsidRPr="00AB73AF" w:rsidRDefault="001D3531" w:rsidP="00AB73AF">
            <w:pPr>
              <w:cnfStyle w:val="000000000000" w:firstRow="0" w:lastRow="0" w:firstColumn="0" w:lastColumn="0" w:oddVBand="0" w:evenVBand="0" w:oddHBand="0" w:evenHBand="0" w:firstRowFirstColumn="0" w:firstRowLastColumn="0" w:lastRowFirstColumn="0" w:lastRowLastColumn="0"/>
            </w:pPr>
          </w:p>
        </w:tc>
        <w:tc>
          <w:tcPr>
            <w:tcW w:w="4791" w:type="dxa"/>
          </w:tcPr>
          <w:p w14:paraId="32019AD9" w14:textId="78B94678" w:rsidR="001D3531" w:rsidRPr="00AB73AF" w:rsidRDefault="001D3531" w:rsidP="003D26F0">
            <w:pPr>
              <w:cnfStyle w:val="000000000000" w:firstRow="0" w:lastRow="0" w:firstColumn="0" w:lastColumn="0" w:oddVBand="0" w:evenVBand="0" w:oddHBand="0" w:evenHBand="0" w:firstRowFirstColumn="0" w:firstRowLastColumn="0" w:lastRowFirstColumn="0" w:lastRowLastColumn="0"/>
            </w:pPr>
            <w:r w:rsidRPr="00AB73AF">
              <w:t>About 3</w:t>
            </w:r>
            <w:r w:rsidR="003D26F0">
              <w:t>-4</w:t>
            </w:r>
            <w:r w:rsidRPr="00AB73AF">
              <w:t xml:space="preserve"> weeks before the final presentation, each team will give a detailed presentation about the current status of their design task and discuss their tentative final design.</w:t>
            </w:r>
          </w:p>
        </w:tc>
      </w:tr>
      <w:tr w:rsidR="001D3531" w14:paraId="4BD74D19"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07BD9BDE" w14:textId="517C13D7" w:rsidR="001D3531" w:rsidRPr="00AB73AF" w:rsidRDefault="001D3531" w:rsidP="003D26F0">
            <w:r>
              <w:t>Weeks 12</w:t>
            </w:r>
            <w:r w:rsidR="003D26F0">
              <w:t>-14</w:t>
            </w:r>
          </w:p>
        </w:tc>
        <w:tc>
          <w:tcPr>
            <w:tcW w:w="3060" w:type="dxa"/>
          </w:tcPr>
          <w:p w14:paraId="101154C4" w14:textId="7D7D63B6" w:rsidR="001D3531" w:rsidRPr="00AB73AF" w:rsidRDefault="001D3531" w:rsidP="00AB73AF">
            <w:pPr>
              <w:cnfStyle w:val="000000000000" w:firstRow="0" w:lastRow="0" w:firstColumn="0" w:lastColumn="0" w:oddVBand="0" w:evenVBand="0" w:oddHBand="0" w:evenHBand="0" w:firstRowFirstColumn="0" w:firstRowLastColumn="0" w:lastRowFirstColumn="0" w:lastRowLastColumn="0"/>
            </w:pPr>
            <w:r>
              <w:t>Final Design</w:t>
            </w:r>
          </w:p>
        </w:tc>
        <w:tc>
          <w:tcPr>
            <w:tcW w:w="4791" w:type="dxa"/>
          </w:tcPr>
          <w:p w14:paraId="03ED90C3" w14:textId="17D21FD4" w:rsidR="001D3531" w:rsidRPr="00AB73AF" w:rsidRDefault="001D3531" w:rsidP="00B9211D">
            <w:pPr>
              <w:cnfStyle w:val="000000000000" w:firstRow="0" w:lastRow="0" w:firstColumn="0" w:lastColumn="0" w:oddVBand="0" w:evenVBand="0" w:oddHBand="0" w:evenHBand="0" w:firstRowFirstColumn="0" w:firstRowLastColumn="0" w:lastRowFirstColumn="0" w:lastRowLastColumn="0"/>
            </w:pPr>
            <w:r>
              <w:t xml:space="preserve">Further improve on design.  Prepare </w:t>
            </w:r>
            <w:r w:rsidR="00B9211D">
              <w:t xml:space="preserve">and submit </w:t>
            </w:r>
            <w:r>
              <w:t xml:space="preserve">deliverables </w:t>
            </w:r>
            <w:r>
              <w:rPr>
                <w:rFonts w:ascii="Helvetica" w:eastAsia="Helvetica" w:hAnsi="Helvetica" w:cs="Helvetica"/>
              </w:rPr>
              <w:t>–</w:t>
            </w:r>
            <w:r>
              <w:t xml:space="preserve"> report, poster, and presentation</w:t>
            </w:r>
          </w:p>
        </w:tc>
      </w:tr>
      <w:tr w:rsidR="001D3531" w14:paraId="6C666A3E" w14:textId="77777777" w:rsidTr="001D3531">
        <w:tc>
          <w:tcPr>
            <w:cnfStyle w:val="001000000000" w:firstRow="0" w:lastRow="0" w:firstColumn="1" w:lastColumn="0" w:oddVBand="0" w:evenVBand="0" w:oddHBand="0" w:evenHBand="0" w:firstRowFirstColumn="0" w:firstRowLastColumn="0" w:lastRowFirstColumn="0" w:lastRowLastColumn="0"/>
            <w:tcW w:w="1883" w:type="dxa"/>
          </w:tcPr>
          <w:p w14:paraId="77016FC7" w14:textId="7A3E8A27" w:rsidR="00B9211D" w:rsidRDefault="00B9211D" w:rsidP="003D26F0">
            <w:r>
              <w:t>Final</w:t>
            </w:r>
          </w:p>
          <w:p w14:paraId="434CEBE5" w14:textId="36ABC716" w:rsidR="001D3531" w:rsidRPr="00AB73AF" w:rsidRDefault="001D3531" w:rsidP="003D26F0">
            <w:r w:rsidRPr="00AB73AF">
              <w:t>Week 1</w:t>
            </w:r>
            <w:r w:rsidR="003D26F0">
              <w:t>5</w:t>
            </w:r>
          </w:p>
        </w:tc>
        <w:tc>
          <w:tcPr>
            <w:tcW w:w="3060" w:type="dxa"/>
          </w:tcPr>
          <w:p w14:paraId="28D59D26" w14:textId="77777777" w:rsidR="001D3531" w:rsidRDefault="001D3531" w:rsidP="00AB73AF">
            <w:pPr>
              <w:cnfStyle w:val="000000000000" w:firstRow="0" w:lastRow="0" w:firstColumn="0" w:lastColumn="0" w:oddVBand="0" w:evenVBand="0" w:oddHBand="0" w:evenHBand="0" w:firstRowFirstColumn="0" w:firstRowLastColumn="0" w:lastRowFirstColumn="0" w:lastRowLastColumn="0"/>
            </w:pPr>
            <w:r w:rsidRPr="00AB73AF">
              <w:t>Final report, poster and presentation</w:t>
            </w:r>
          </w:p>
          <w:p w14:paraId="33ED9C63" w14:textId="1F3528C3" w:rsidR="00B9211D" w:rsidRDefault="00B9211D" w:rsidP="00AB73AF">
            <w:pPr>
              <w:cnfStyle w:val="000000000000" w:firstRow="0" w:lastRow="0" w:firstColumn="0" w:lastColumn="0" w:oddVBand="0" w:evenVBand="0" w:oddHBand="0" w:evenHBand="0" w:firstRowFirstColumn="0" w:firstRowLastColumn="0" w:lastRowFirstColumn="0" w:lastRowLastColumn="0"/>
            </w:pPr>
            <w:r>
              <w:t>Capstone Expo</w:t>
            </w:r>
          </w:p>
          <w:p w14:paraId="058BBE93" w14:textId="77777777" w:rsidR="00B9211D" w:rsidRDefault="00B9211D" w:rsidP="00AB73AF">
            <w:pPr>
              <w:cnfStyle w:val="000000000000" w:firstRow="0" w:lastRow="0" w:firstColumn="0" w:lastColumn="0" w:oddVBand="0" w:evenVBand="0" w:oddHBand="0" w:evenHBand="0" w:firstRowFirstColumn="0" w:firstRowLastColumn="0" w:lastRowFirstColumn="0" w:lastRowLastColumn="0"/>
            </w:pPr>
            <w:r>
              <w:t>Electronic Files</w:t>
            </w:r>
          </w:p>
          <w:p w14:paraId="79028C20" w14:textId="0105F7EA" w:rsidR="00B9211D" w:rsidRPr="00AB73AF" w:rsidRDefault="00B9211D" w:rsidP="00AB73AF">
            <w:pPr>
              <w:cnfStyle w:val="000000000000" w:firstRow="0" w:lastRow="0" w:firstColumn="0" w:lastColumn="0" w:oddVBand="0" w:evenVBand="0" w:oddHBand="0" w:evenHBand="0" w:firstRowFirstColumn="0" w:firstRowLastColumn="0" w:lastRowFirstColumn="0" w:lastRowLastColumn="0"/>
            </w:pPr>
            <w:r>
              <w:t>Peer Evaluations</w:t>
            </w:r>
          </w:p>
        </w:tc>
        <w:tc>
          <w:tcPr>
            <w:tcW w:w="4791" w:type="dxa"/>
          </w:tcPr>
          <w:p w14:paraId="60BB2862" w14:textId="294C4DB6" w:rsidR="001D3531" w:rsidRDefault="001D3531" w:rsidP="00AB73AF">
            <w:pPr>
              <w:cnfStyle w:val="000000000000" w:firstRow="0" w:lastRow="0" w:firstColumn="0" w:lastColumn="0" w:oddVBand="0" w:evenVBand="0" w:oddHBand="0" w:evenHBand="0" w:firstRowFirstColumn="0" w:firstRowLastColumn="0" w:lastRowFirstColumn="0" w:lastRowLastColumn="0"/>
            </w:pPr>
            <w:r w:rsidRPr="00AB73AF">
              <w:t>Each team will make a 36</w:t>
            </w:r>
            <w:r w:rsidRPr="00AB73AF">
              <w:rPr>
                <w:rFonts w:ascii="Helvetica" w:eastAsia="Helvetica" w:hAnsi="Helvetica" w:cs="Helvetica"/>
              </w:rPr>
              <w:t>”x48” post</w:t>
            </w:r>
            <w:r>
              <w:t>er of their design effort</w:t>
            </w:r>
            <w:r w:rsidRPr="00AB73AF">
              <w:t xml:space="preserve"> and final presentation.  </w:t>
            </w:r>
          </w:p>
          <w:p w14:paraId="71C6A2F4" w14:textId="145D20E5" w:rsidR="00B9211D" w:rsidRPr="00AB73AF" w:rsidRDefault="00B9211D" w:rsidP="00B9211D">
            <w:pPr>
              <w:cnfStyle w:val="000000000000" w:firstRow="0" w:lastRow="0" w:firstColumn="0" w:lastColumn="0" w:oddVBand="0" w:evenVBand="0" w:oddHBand="0" w:evenHBand="0" w:firstRowFirstColumn="0" w:firstRowLastColumn="0" w:lastRowFirstColumn="0" w:lastRowLastColumn="0"/>
            </w:pPr>
            <w:r w:rsidRPr="00AB73AF">
              <w:t xml:space="preserve">Each team will submit all electronic files documenting their modeling and simulation efforts, i.e., input/output files and a document (briefly but clearly) describing the files. </w:t>
            </w:r>
          </w:p>
        </w:tc>
      </w:tr>
    </w:tbl>
    <w:p w14:paraId="322B8FF1" w14:textId="77777777" w:rsidR="00174C89" w:rsidRDefault="00174C89" w:rsidP="00EE36E2">
      <w:pPr>
        <w:jc w:val="both"/>
      </w:pPr>
    </w:p>
    <w:sectPr w:rsidR="00174C89">
      <w:footerReference w:type="default" r:id="rId13"/>
      <w:pgSz w:w="12240" w:h="15840"/>
      <w:pgMar w:top="1152" w:right="1253" w:bottom="2160" w:left="1253" w:header="720" w:footer="936"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BA131" w16cid:durableId="1DD29D71"/>
  <w16cid:commentId w16cid:paraId="453E8A24" w16cid:durableId="1DD29D72"/>
  <w16cid:commentId w16cid:paraId="529ED3BB" w16cid:durableId="1DD29D73"/>
  <w16cid:commentId w16cid:paraId="26E912DA" w16cid:durableId="1DD29D74"/>
  <w16cid:commentId w16cid:paraId="050DC29D" w16cid:durableId="1DD29D75"/>
  <w16cid:commentId w16cid:paraId="478BD1CF" w16cid:durableId="1DD29D76"/>
  <w16cid:commentId w16cid:paraId="47F91CEC" w16cid:durableId="1DD29D77"/>
  <w16cid:commentId w16cid:paraId="3A015582" w16cid:durableId="1DD29D78"/>
  <w16cid:commentId w16cid:paraId="0AFDD66E" w16cid:durableId="1DD29D79"/>
  <w16cid:commentId w16cid:paraId="5285BCC7" w16cid:durableId="1DD29D7A"/>
  <w16cid:commentId w16cid:paraId="44DDB2B1" w16cid:durableId="1DD29D7B"/>
  <w16cid:commentId w16cid:paraId="495E405C" w16cid:durableId="1DD29D7C"/>
  <w16cid:commentId w16cid:paraId="28105A15" w16cid:durableId="1DD29D7D"/>
  <w16cid:commentId w16cid:paraId="78EE9328" w16cid:durableId="1DD29D7E"/>
  <w16cid:commentId w16cid:paraId="41B87D01" w16cid:durableId="1DD29D7F"/>
  <w16cid:commentId w16cid:paraId="773DB712" w16cid:durableId="1DD29D80"/>
  <w16cid:commentId w16cid:paraId="341C38E2" w16cid:durableId="1DD29D81"/>
  <w16cid:commentId w16cid:paraId="1B9B5B41" w16cid:durableId="1DD29D82"/>
  <w16cid:commentId w16cid:paraId="6DC21F79" w16cid:durableId="1DD29D83"/>
  <w16cid:commentId w16cid:paraId="448B409C" w16cid:durableId="1DD29D84"/>
  <w16cid:commentId w16cid:paraId="42B397FD" w16cid:durableId="1DD29D85"/>
  <w16cid:commentId w16cid:paraId="60DFA116" w16cid:durableId="1DD29D86"/>
  <w16cid:commentId w16cid:paraId="1C49A617" w16cid:durableId="1DD29D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D3612" w14:textId="77777777" w:rsidR="00D36FB6" w:rsidRDefault="00D36FB6">
      <w:pPr>
        <w:spacing w:after="0"/>
      </w:pPr>
      <w:r>
        <w:separator/>
      </w:r>
    </w:p>
  </w:endnote>
  <w:endnote w:type="continuationSeparator" w:id="0">
    <w:p w14:paraId="6B29D1F9" w14:textId="77777777" w:rsidR="00D36FB6" w:rsidRDefault="00D36F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imesNewRomanPS">
    <w:altName w:val="Times New Roman"/>
    <w:panose1 w:val="00000000000000000000"/>
    <w:charset w:val="00"/>
    <w:family w:val="roman"/>
    <w:notTrueType/>
    <w:pitch w:val="default"/>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4F11A07F" w:rsidR="001C5E8D" w:rsidRDefault="00463815">
          <w:pPr>
            <w:pStyle w:val="Footer"/>
            <w:rPr>
              <w:noProof/>
            </w:rPr>
          </w:pPr>
          <w:r>
            <w:t xml:space="preserve">Page </w:t>
          </w:r>
          <w:r>
            <w:fldChar w:fldCharType="begin"/>
          </w:r>
          <w:r>
            <w:instrText xml:space="preserve"> PAGE   \* MERGEFORMAT </w:instrText>
          </w:r>
          <w:r>
            <w:fldChar w:fldCharType="separate"/>
          </w:r>
          <w:r w:rsidR="007D2A27">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9CCFE" w14:textId="77777777" w:rsidR="00D36FB6" w:rsidRDefault="00D36FB6">
      <w:pPr>
        <w:spacing w:after="0"/>
      </w:pPr>
      <w:r>
        <w:separator/>
      </w:r>
    </w:p>
  </w:footnote>
  <w:footnote w:type="continuationSeparator" w:id="0">
    <w:p w14:paraId="5E893719" w14:textId="77777777" w:rsidR="00D36FB6" w:rsidRDefault="00D36F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65C"/>
    <w:multiLevelType w:val="hybridMultilevel"/>
    <w:tmpl w:val="869C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7F0E"/>
    <w:multiLevelType w:val="hybridMultilevel"/>
    <w:tmpl w:val="11BE0348"/>
    <w:lvl w:ilvl="0" w:tplc="088C61C4">
      <w:start w:val="1"/>
      <w:numFmt w:val="decimal"/>
      <w:lvlText w:val="Outcome %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CF07D9"/>
    <w:multiLevelType w:val="hybridMultilevel"/>
    <w:tmpl w:val="8598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152BC"/>
    <w:multiLevelType w:val="hybridMultilevel"/>
    <w:tmpl w:val="8020C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5BE"/>
    <w:multiLevelType w:val="hybridMultilevel"/>
    <w:tmpl w:val="FFE4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F6B7B"/>
    <w:multiLevelType w:val="hybridMultilevel"/>
    <w:tmpl w:val="126C3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9226A"/>
    <w:multiLevelType w:val="hybridMultilevel"/>
    <w:tmpl w:val="0420BC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4"/>
  </w:num>
  <w:num w:numId="15">
    <w:abstractNumId w:val="11"/>
  </w:num>
  <w:num w:numId="16">
    <w:abstractNumId w:val="10"/>
  </w:num>
  <w:num w:numId="17">
    <w:abstractNumId w:val="15"/>
  </w:num>
  <w:num w:numId="18">
    <w:abstractNumId w:val="21"/>
  </w:num>
  <w:num w:numId="19">
    <w:abstractNumId w:val="18"/>
  </w:num>
  <w:num w:numId="20">
    <w:abstractNumId w:val="1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501F0"/>
    <w:rsid w:val="00062C8D"/>
    <w:rsid w:val="0011125A"/>
    <w:rsid w:val="00161AC4"/>
    <w:rsid w:val="00162A44"/>
    <w:rsid w:val="00162D02"/>
    <w:rsid w:val="00170B97"/>
    <w:rsid w:val="00171F1A"/>
    <w:rsid w:val="00174C89"/>
    <w:rsid w:val="00177FF3"/>
    <w:rsid w:val="001A70A1"/>
    <w:rsid w:val="001B584F"/>
    <w:rsid w:val="001C5E8D"/>
    <w:rsid w:val="001C71D4"/>
    <w:rsid w:val="001D3531"/>
    <w:rsid w:val="001E7130"/>
    <w:rsid w:val="001E7BA6"/>
    <w:rsid w:val="002001DA"/>
    <w:rsid w:val="0022271D"/>
    <w:rsid w:val="002273EC"/>
    <w:rsid w:val="002359E6"/>
    <w:rsid w:val="00270222"/>
    <w:rsid w:val="002806F9"/>
    <w:rsid w:val="002A4BA1"/>
    <w:rsid w:val="002C08F0"/>
    <w:rsid w:val="002C6988"/>
    <w:rsid w:val="002C7849"/>
    <w:rsid w:val="002D42BC"/>
    <w:rsid w:val="002F6E86"/>
    <w:rsid w:val="003017F8"/>
    <w:rsid w:val="00346517"/>
    <w:rsid w:val="003517FD"/>
    <w:rsid w:val="003543B9"/>
    <w:rsid w:val="00363713"/>
    <w:rsid w:val="003651F1"/>
    <w:rsid w:val="00365253"/>
    <w:rsid w:val="003A484C"/>
    <w:rsid w:val="003B632F"/>
    <w:rsid w:val="003D26F0"/>
    <w:rsid w:val="00406F0F"/>
    <w:rsid w:val="00425E17"/>
    <w:rsid w:val="0043751E"/>
    <w:rsid w:val="00442587"/>
    <w:rsid w:val="00444C32"/>
    <w:rsid w:val="00463815"/>
    <w:rsid w:val="0049747E"/>
    <w:rsid w:val="004A0979"/>
    <w:rsid w:val="004B2A40"/>
    <w:rsid w:val="004D1393"/>
    <w:rsid w:val="004E2AFB"/>
    <w:rsid w:val="004E43D3"/>
    <w:rsid w:val="00502D98"/>
    <w:rsid w:val="005377F8"/>
    <w:rsid w:val="00564828"/>
    <w:rsid w:val="00564EA1"/>
    <w:rsid w:val="0059438B"/>
    <w:rsid w:val="005A39EF"/>
    <w:rsid w:val="005A635C"/>
    <w:rsid w:val="005C3649"/>
    <w:rsid w:val="005E60ED"/>
    <w:rsid w:val="00610EFD"/>
    <w:rsid w:val="00611637"/>
    <w:rsid w:val="00632EED"/>
    <w:rsid w:val="006C2782"/>
    <w:rsid w:val="006D44BF"/>
    <w:rsid w:val="006E3795"/>
    <w:rsid w:val="0070452B"/>
    <w:rsid w:val="00756BF1"/>
    <w:rsid w:val="00764E33"/>
    <w:rsid w:val="00770681"/>
    <w:rsid w:val="00775601"/>
    <w:rsid w:val="00787713"/>
    <w:rsid w:val="0079739C"/>
    <w:rsid w:val="007A4525"/>
    <w:rsid w:val="007A7848"/>
    <w:rsid w:val="007D2A27"/>
    <w:rsid w:val="00807A3A"/>
    <w:rsid w:val="00827318"/>
    <w:rsid w:val="008506C1"/>
    <w:rsid w:val="00850FC8"/>
    <w:rsid w:val="0086301F"/>
    <w:rsid w:val="00877D32"/>
    <w:rsid w:val="008C441D"/>
    <w:rsid w:val="008D6E8D"/>
    <w:rsid w:val="008E0D1F"/>
    <w:rsid w:val="009277D2"/>
    <w:rsid w:val="00965B6C"/>
    <w:rsid w:val="00977C01"/>
    <w:rsid w:val="009C5AA4"/>
    <w:rsid w:val="009E0EC7"/>
    <w:rsid w:val="009E3F85"/>
    <w:rsid w:val="009F0EFA"/>
    <w:rsid w:val="009F27EE"/>
    <w:rsid w:val="009F74EB"/>
    <w:rsid w:val="00A00066"/>
    <w:rsid w:val="00A02124"/>
    <w:rsid w:val="00A11086"/>
    <w:rsid w:val="00A1623D"/>
    <w:rsid w:val="00A20A62"/>
    <w:rsid w:val="00A30E15"/>
    <w:rsid w:val="00A62CE9"/>
    <w:rsid w:val="00A649D3"/>
    <w:rsid w:val="00AB31AD"/>
    <w:rsid w:val="00AB73AF"/>
    <w:rsid w:val="00AB7C47"/>
    <w:rsid w:val="00B65D1A"/>
    <w:rsid w:val="00B751C3"/>
    <w:rsid w:val="00B76089"/>
    <w:rsid w:val="00B81ED7"/>
    <w:rsid w:val="00B83320"/>
    <w:rsid w:val="00B9211D"/>
    <w:rsid w:val="00BA1C90"/>
    <w:rsid w:val="00C035E1"/>
    <w:rsid w:val="00C56DB1"/>
    <w:rsid w:val="00C65B66"/>
    <w:rsid w:val="00C93729"/>
    <w:rsid w:val="00CB55A2"/>
    <w:rsid w:val="00D2397D"/>
    <w:rsid w:val="00D27260"/>
    <w:rsid w:val="00D36FB6"/>
    <w:rsid w:val="00D42C0E"/>
    <w:rsid w:val="00D51688"/>
    <w:rsid w:val="00D60B19"/>
    <w:rsid w:val="00DD3DDB"/>
    <w:rsid w:val="00DE6F88"/>
    <w:rsid w:val="00DE7977"/>
    <w:rsid w:val="00E0569B"/>
    <w:rsid w:val="00E16050"/>
    <w:rsid w:val="00E87D69"/>
    <w:rsid w:val="00EE36E2"/>
    <w:rsid w:val="00EE4568"/>
    <w:rsid w:val="00F1528B"/>
    <w:rsid w:val="00FA7CC1"/>
    <w:rsid w:val="00FC5278"/>
    <w:rsid w:val="00FE1A1A"/>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E1196114-FBDC-9C44-A1FF-D3D4C7C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 w:type="character" w:customStyle="1" w:styleId="UnresolvedMention">
    <w:name w:val="Unresolved Mention"/>
    <w:basedOn w:val="DefaultParagraphFont"/>
    <w:uiPriority w:val="99"/>
    <w:semiHidden/>
    <w:unhideWhenUsed/>
    <w:rsid w:val="0043751E"/>
    <w:rPr>
      <w:color w:val="808080"/>
      <w:shd w:val="clear" w:color="auto" w:fill="E6E6E6"/>
    </w:rPr>
  </w:style>
  <w:style w:type="paragraph" w:styleId="NormalWeb">
    <w:name w:val="Normal (Web)"/>
    <w:basedOn w:val="Normal"/>
    <w:rsid w:val="00AB73AF"/>
    <w:pPr>
      <w:suppressAutoHyphens/>
      <w:autoSpaceDN w:val="0"/>
      <w:spacing w:before="280" w:after="280"/>
      <w:textAlignment w:val="baseline"/>
    </w:pPr>
    <w:rPr>
      <w:rFonts w:ascii="Times New Roman" w:eastAsia="Times New Roman" w:hAnsi="Times New Roman" w:cs="Times New Roman"/>
      <w:color w:val="00000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jan.petrovic@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content/welcome-accommoda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5628-DC44-4D76-9BAD-2A2F107D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6</cp:revision>
  <cp:lastPrinted>2017-12-15T12:25:00Z</cp:lastPrinted>
  <dcterms:created xsi:type="dcterms:W3CDTF">2017-12-15T20:13:00Z</dcterms:created>
  <dcterms:modified xsi:type="dcterms:W3CDTF">2018-01-31T15:40:00Z</dcterms:modified>
</cp:coreProperties>
</file>