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B35" w:rsidRPr="00CD5B35" w:rsidRDefault="00CD5B35" w:rsidP="00CD5B35">
      <w:pPr>
        <w:jc w:val="center"/>
        <w:rPr>
          <w:rFonts w:asciiTheme="minorHAnsi" w:hAnsiTheme="minorHAnsi" w:cstheme="minorHAnsi"/>
          <w:b/>
          <w:sz w:val="44"/>
          <w:szCs w:val="44"/>
        </w:rPr>
      </w:pPr>
      <w:r w:rsidRPr="00CD5B35">
        <w:rPr>
          <w:rFonts w:asciiTheme="minorHAnsi" w:hAnsiTheme="minorHAnsi" w:cstheme="minorHAnsi"/>
          <w:b/>
          <w:sz w:val="44"/>
          <w:szCs w:val="44"/>
        </w:rPr>
        <w:t>Psych 3012</w:t>
      </w:r>
    </w:p>
    <w:p w:rsidR="00CD5B35" w:rsidRPr="00CD5B35" w:rsidRDefault="00CD5B35" w:rsidP="00CD5B35">
      <w:pPr>
        <w:jc w:val="center"/>
        <w:rPr>
          <w:rFonts w:asciiTheme="minorHAnsi" w:hAnsiTheme="minorHAnsi" w:cstheme="minorHAnsi"/>
          <w:b/>
          <w:sz w:val="44"/>
          <w:szCs w:val="44"/>
        </w:rPr>
      </w:pPr>
      <w:r w:rsidRPr="00CD5B35">
        <w:rPr>
          <w:rFonts w:asciiTheme="minorHAnsi" w:hAnsiTheme="minorHAnsi" w:cstheme="minorHAnsi"/>
          <w:b/>
          <w:sz w:val="44"/>
          <w:szCs w:val="44"/>
        </w:rPr>
        <w:t>Cognitive Psychology</w:t>
      </w:r>
    </w:p>
    <w:p w:rsidR="00CD5B35" w:rsidRDefault="00CD5B35" w:rsidP="00EC37F5">
      <w:pPr>
        <w:tabs>
          <w:tab w:val="left" w:pos="2070"/>
        </w:tabs>
        <w:rPr>
          <w:rFonts w:asciiTheme="minorHAnsi" w:hAnsiTheme="minorHAnsi" w:cstheme="minorHAnsi"/>
          <w:b/>
          <w:sz w:val="28"/>
          <w:szCs w:val="28"/>
        </w:rPr>
      </w:pPr>
    </w:p>
    <w:p w:rsidR="00EC37F5" w:rsidRPr="00CD5B35" w:rsidRDefault="00EC37F5" w:rsidP="00CD5B35">
      <w:pPr>
        <w:tabs>
          <w:tab w:val="left" w:pos="2700"/>
        </w:tabs>
        <w:ind w:firstLine="540"/>
        <w:rPr>
          <w:rFonts w:asciiTheme="minorHAnsi" w:hAnsiTheme="minorHAnsi" w:cstheme="minorHAnsi"/>
          <w:b/>
          <w:sz w:val="28"/>
          <w:szCs w:val="28"/>
        </w:rPr>
      </w:pPr>
      <w:r w:rsidRPr="00CD5B35">
        <w:rPr>
          <w:rFonts w:asciiTheme="minorHAnsi" w:hAnsiTheme="minorHAnsi" w:cstheme="minorHAnsi"/>
          <w:b/>
          <w:sz w:val="28"/>
          <w:szCs w:val="28"/>
        </w:rPr>
        <w:t>Lecture</w:t>
      </w:r>
    </w:p>
    <w:p w:rsidR="00EC37F5" w:rsidRPr="002B5624" w:rsidRDefault="00EC37F5" w:rsidP="00CD5B35">
      <w:pPr>
        <w:tabs>
          <w:tab w:val="left" w:pos="2700"/>
        </w:tabs>
        <w:ind w:firstLine="540"/>
        <w:rPr>
          <w:rFonts w:asciiTheme="minorHAnsi" w:hAnsiTheme="minorHAnsi" w:cstheme="minorHAnsi"/>
          <w:szCs w:val="24"/>
        </w:rPr>
      </w:pPr>
      <w:r w:rsidRPr="002B5624">
        <w:rPr>
          <w:rFonts w:asciiTheme="minorHAnsi" w:hAnsiTheme="minorHAnsi" w:cstheme="minorHAnsi"/>
          <w:szCs w:val="24"/>
        </w:rPr>
        <w:t>Time:</w:t>
      </w:r>
      <w:r w:rsidRPr="002B5624">
        <w:rPr>
          <w:rFonts w:asciiTheme="minorHAnsi" w:hAnsiTheme="minorHAnsi" w:cstheme="minorHAnsi"/>
          <w:szCs w:val="24"/>
        </w:rPr>
        <w:tab/>
        <w:t xml:space="preserve">Mon, Wed, Fri </w:t>
      </w:r>
      <w:r w:rsidR="000F5040">
        <w:rPr>
          <w:rFonts w:asciiTheme="minorHAnsi" w:hAnsiTheme="minorHAnsi" w:cstheme="minorHAnsi"/>
          <w:szCs w:val="24"/>
        </w:rPr>
        <w:t>10:05-10:55</w:t>
      </w:r>
      <w:r w:rsidRPr="002B5624">
        <w:rPr>
          <w:rFonts w:asciiTheme="minorHAnsi" w:hAnsiTheme="minorHAnsi" w:cstheme="minorHAnsi"/>
          <w:szCs w:val="24"/>
        </w:rPr>
        <w:t xml:space="preserve">  </w:t>
      </w:r>
    </w:p>
    <w:p w:rsidR="00EC37F5" w:rsidRPr="002B5624" w:rsidRDefault="00EC37F5" w:rsidP="00CD5B35">
      <w:pPr>
        <w:tabs>
          <w:tab w:val="left" w:pos="2700"/>
        </w:tabs>
        <w:ind w:firstLine="540"/>
        <w:rPr>
          <w:rFonts w:asciiTheme="minorHAnsi" w:hAnsiTheme="minorHAnsi" w:cstheme="minorHAnsi"/>
          <w:szCs w:val="24"/>
        </w:rPr>
      </w:pPr>
      <w:r w:rsidRPr="002B5624">
        <w:rPr>
          <w:rFonts w:asciiTheme="minorHAnsi" w:hAnsiTheme="minorHAnsi" w:cstheme="minorHAnsi"/>
          <w:szCs w:val="24"/>
        </w:rPr>
        <w:t>Place:</w:t>
      </w:r>
      <w:r w:rsidRPr="002B5624">
        <w:rPr>
          <w:rFonts w:asciiTheme="minorHAnsi" w:hAnsiTheme="minorHAnsi" w:cstheme="minorHAnsi"/>
          <w:szCs w:val="24"/>
        </w:rPr>
        <w:tab/>
        <w:t>J.S. Coon 250</w:t>
      </w:r>
    </w:p>
    <w:p w:rsidR="000F5040" w:rsidRDefault="000F5040" w:rsidP="00CD5B35">
      <w:pPr>
        <w:tabs>
          <w:tab w:val="left" w:pos="2700"/>
        </w:tabs>
        <w:ind w:firstLine="540"/>
        <w:rPr>
          <w:rFonts w:asciiTheme="minorHAnsi" w:hAnsiTheme="minorHAnsi" w:cstheme="minorHAnsi"/>
          <w:szCs w:val="24"/>
        </w:rPr>
      </w:pPr>
    </w:p>
    <w:p w:rsidR="00EC37F5" w:rsidRPr="002B5624" w:rsidRDefault="00C44B15" w:rsidP="00CD5B35">
      <w:pPr>
        <w:tabs>
          <w:tab w:val="left" w:pos="2700"/>
        </w:tabs>
        <w:ind w:firstLine="540"/>
        <w:rPr>
          <w:rFonts w:asciiTheme="minorHAnsi" w:hAnsiTheme="minorHAnsi" w:cstheme="minorHAnsi"/>
          <w:szCs w:val="24"/>
        </w:rPr>
      </w:pPr>
      <w:r w:rsidRPr="002B5624">
        <w:rPr>
          <w:rFonts w:asciiTheme="minorHAnsi" w:hAnsiTheme="minorHAnsi" w:cstheme="minorHAnsi"/>
          <w:szCs w:val="24"/>
        </w:rPr>
        <w:t>Instructor</w:t>
      </w:r>
      <w:r w:rsidR="00EC37F5" w:rsidRPr="002B5624">
        <w:rPr>
          <w:rFonts w:asciiTheme="minorHAnsi" w:hAnsiTheme="minorHAnsi" w:cstheme="minorHAnsi"/>
          <w:szCs w:val="24"/>
        </w:rPr>
        <w:t>:</w:t>
      </w:r>
      <w:r w:rsidR="00EC37F5" w:rsidRPr="002B5624">
        <w:rPr>
          <w:rFonts w:asciiTheme="minorHAnsi" w:hAnsiTheme="minorHAnsi" w:cstheme="minorHAnsi"/>
          <w:szCs w:val="24"/>
        </w:rPr>
        <w:tab/>
      </w:r>
      <w:r w:rsidRPr="002B5624">
        <w:rPr>
          <w:rFonts w:asciiTheme="minorHAnsi" w:hAnsiTheme="minorHAnsi" w:cstheme="minorHAnsi"/>
          <w:szCs w:val="24"/>
        </w:rPr>
        <w:t>Hillary Schwarb</w:t>
      </w:r>
    </w:p>
    <w:p w:rsidR="00EC37F5" w:rsidRPr="002B5624" w:rsidRDefault="00EC37F5" w:rsidP="00CD5B35">
      <w:pPr>
        <w:tabs>
          <w:tab w:val="left" w:pos="2700"/>
        </w:tabs>
        <w:ind w:firstLine="540"/>
        <w:rPr>
          <w:rFonts w:asciiTheme="minorHAnsi" w:hAnsiTheme="minorHAnsi" w:cstheme="minorHAnsi"/>
          <w:szCs w:val="24"/>
        </w:rPr>
      </w:pPr>
      <w:r w:rsidRPr="002B5624">
        <w:rPr>
          <w:rFonts w:asciiTheme="minorHAnsi" w:hAnsiTheme="minorHAnsi" w:cstheme="minorHAnsi"/>
          <w:szCs w:val="24"/>
        </w:rPr>
        <w:t>Office:</w:t>
      </w:r>
      <w:r w:rsidRPr="002B5624">
        <w:rPr>
          <w:rFonts w:asciiTheme="minorHAnsi" w:hAnsiTheme="minorHAnsi" w:cstheme="minorHAnsi"/>
          <w:szCs w:val="24"/>
        </w:rPr>
        <w:tab/>
      </w:r>
      <w:r w:rsidR="003322F5">
        <w:rPr>
          <w:rFonts w:asciiTheme="minorHAnsi" w:hAnsiTheme="minorHAnsi" w:cstheme="minorHAnsi"/>
          <w:szCs w:val="24"/>
        </w:rPr>
        <w:t xml:space="preserve">G76 </w:t>
      </w:r>
      <w:r w:rsidR="00017861">
        <w:rPr>
          <w:rFonts w:asciiTheme="minorHAnsi" w:hAnsiTheme="minorHAnsi" w:cstheme="minorHAnsi"/>
          <w:szCs w:val="24"/>
        </w:rPr>
        <w:t xml:space="preserve">J.S. Coon or </w:t>
      </w:r>
      <w:r w:rsidR="003322F5">
        <w:rPr>
          <w:rFonts w:asciiTheme="minorHAnsi" w:hAnsiTheme="minorHAnsi" w:cstheme="minorHAnsi"/>
          <w:szCs w:val="24"/>
        </w:rPr>
        <w:t xml:space="preserve">133 </w:t>
      </w:r>
      <w:r w:rsidR="00017861">
        <w:rPr>
          <w:rFonts w:asciiTheme="minorHAnsi" w:hAnsiTheme="minorHAnsi" w:cstheme="minorHAnsi"/>
          <w:szCs w:val="24"/>
        </w:rPr>
        <w:t xml:space="preserve">CABI </w:t>
      </w:r>
    </w:p>
    <w:p w:rsidR="0071765F" w:rsidRPr="002B5624" w:rsidRDefault="00EC37F5" w:rsidP="00CD5B35">
      <w:pPr>
        <w:tabs>
          <w:tab w:val="left" w:pos="2700"/>
        </w:tabs>
        <w:ind w:firstLine="540"/>
        <w:rPr>
          <w:rFonts w:asciiTheme="minorHAnsi" w:hAnsiTheme="minorHAnsi" w:cstheme="minorHAnsi"/>
          <w:szCs w:val="24"/>
        </w:rPr>
      </w:pPr>
      <w:r w:rsidRPr="002B5624">
        <w:rPr>
          <w:rFonts w:asciiTheme="minorHAnsi" w:hAnsiTheme="minorHAnsi" w:cstheme="minorHAnsi"/>
          <w:szCs w:val="24"/>
        </w:rPr>
        <w:t>Phone:</w:t>
      </w:r>
      <w:r w:rsidRPr="002B5624">
        <w:rPr>
          <w:rFonts w:asciiTheme="minorHAnsi" w:hAnsiTheme="minorHAnsi" w:cstheme="minorHAnsi"/>
          <w:szCs w:val="24"/>
        </w:rPr>
        <w:tab/>
        <w:t xml:space="preserve">(404) </w:t>
      </w:r>
      <w:r w:rsidR="0071765F" w:rsidRPr="002B5624">
        <w:rPr>
          <w:rFonts w:asciiTheme="minorHAnsi" w:hAnsiTheme="minorHAnsi" w:cstheme="minorHAnsi"/>
          <w:szCs w:val="24"/>
        </w:rPr>
        <w:t>385-7056</w:t>
      </w:r>
    </w:p>
    <w:p w:rsidR="00EC37F5" w:rsidRPr="002B5624" w:rsidRDefault="00EC37F5" w:rsidP="00CD5B35">
      <w:pPr>
        <w:tabs>
          <w:tab w:val="left" w:pos="2700"/>
        </w:tabs>
        <w:ind w:firstLine="540"/>
        <w:rPr>
          <w:rFonts w:asciiTheme="minorHAnsi" w:hAnsiTheme="minorHAnsi" w:cstheme="minorHAnsi"/>
          <w:szCs w:val="24"/>
        </w:rPr>
      </w:pPr>
      <w:r w:rsidRPr="002B5624">
        <w:rPr>
          <w:rFonts w:asciiTheme="minorHAnsi" w:hAnsiTheme="minorHAnsi" w:cstheme="minorHAnsi"/>
          <w:szCs w:val="24"/>
        </w:rPr>
        <w:t>Email:</w:t>
      </w:r>
      <w:r w:rsidRPr="002B5624">
        <w:rPr>
          <w:rFonts w:asciiTheme="minorHAnsi" w:hAnsiTheme="minorHAnsi" w:cstheme="minorHAnsi"/>
          <w:szCs w:val="24"/>
        </w:rPr>
        <w:tab/>
      </w:r>
      <w:hyperlink r:id="rId7" w:history="1">
        <w:r w:rsidR="0071765F" w:rsidRPr="002B5624">
          <w:rPr>
            <w:rStyle w:val="Hyperlink"/>
            <w:rFonts w:asciiTheme="minorHAnsi" w:hAnsiTheme="minorHAnsi" w:cstheme="minorHAnsi"/>
            <w:szCs w:val="24"/>
          </w:rPr>
          <w:t>hschwarb@gatech.edu</w:t>
        </w:r>
      </w:hyperlink>
      <w:r w:rsidRPr="002B5624">
        <w:rPr>
          <w:rFonts w:asciiTheme="minorHAnsi" w:hAnsiTheme="minorHAnsi" w:cstheme="minorHAnsi"/>
          <w:szCs w:val="24"/>
        </w:rPr>
        <w:t xml:space="preserve">    </w:t>
      </w:r>
    </w:p>
    <w:p w:rsidR="00EC37F5" w:rsidRDefault="00EC37F5" w:rsidP="00017861">
      <w:pPr>
        <w:tabs>
          <w:tab w:val="left" w:pos="2700"/>
        </w:tabs>
        <w:ind w:firstLine="540"/>
        <w:rPr>
          <w:rFonts w:asciiTheme="minorHAnsi" w:hAnsiTheme="minorHAnsi" w:cstheme="minorHAnsi"/>
          <w:szCs w:val="24"/>
        </w:rPr>
      </w:pPr>
      <w:r w:rsidRPr="002B5624">
        <w:rPr>
          <w:rFonts w:asciiTheme="minorHAnsi" w:hAnsiTheme="minorHAnsi" w:cstheme="minorHAnsi"/>
          <w:szCs w:val="24"/>
        </w:rPr>
        <w:t>Office Hours:</w:t>
      </w:r>
      <w:r w:rsidRPr="002B5624">
        <w:rPr>
          <w:rFonts w:asciiTheme="minorHAnsi" w:hAnsiTheme="minorHAnsi" w:cstheme="minorHAnsi"/>
          <w:szCs w:val="24"/>
        </w:rPr>
        <w:tab/>
      </w:r>
      <w:r w:rsidR="000F08E1" w:rsidRPr="002B5624">
        <w:rPr>
          <w:rFonts w:asciiTheme="minorHAnsi" w:hAnsiTheme="minorHAnsi" w:cstheme="minorHAnsi"/>
          <w:szCs w:val="24"/>
        </w:rPr>
        <w:t xml:space="preserve">Mondays </w:t>
      </w:r>
      <w:r w:rsidR="003322F5">
        <w:rPr>
          <w:rFonts w:asciiTheme="minorHAnsi" w:hAnsiTheme="minorHAnsi" w:cstheme="minorHAnsi"/>
          <w:szCs w:val="24"/>
        </w:rPr>
        <w:t xml:space="preserve">9-10 and </w:t>
      </w:r>
      <w:r w:rsidR="000F08E1" w:rsidRPr="002B5624">
        <w:rPr>
          <w:rFonts w:asciiTheme="minorHAnsi" w:hAnsiTheme="minorHAnsi" w:cstheme="minorHAnsi"/>
          <w:szCs w:val="24"/>
        </w:rPr>
        <w:t>11-12</w:t>
      </w:r>
      <w:r w:rsidR="00017861">
        <w:rPr>
          <w:rFonts w:asciiTheme="minorHAnsi" w:hAnsiTheme="minorHAnsi" w:cstheme="minorHAnsi"/>
          <w:szCs w:val="24"/>
        </w:rPr>
        <w:t xml:space="preserve"> (J.S. Coon) or by appointment</w:t>
      </w:r>
      <w:r w:rsidR="003322F5">
        <w:rPr>
          <w:rFonts w:asciiTheme="minorHAnsi" w:hAnsiTheme="minorHAnsi" w:cstheme="minorHAnsi"/>
          <w:szCs w:val="24"/>
        </w:rPr>
        <w:t xml:space="preserve"> (CABI)</w:t>
      </w:r>
    </w:p>
    <w:p w:rsidR="00017861" w:rsidRPr="002B5624" w:rsidRDefault="00017861" w:rsidP="00017861">
      <w:pPr>
        <w:tabs>
          <w:tab w:val="left" w:pos="2700"/>
        </w:tabs>
        <w:ind w:firstLine="540"/>
        <w:rPr>
          <w:rFonts w:asciiTheme="minorHAnsi" w:hAnsiTheme="minorHAnsi" w:cstheme="minorHAnsi"/>
          <w:b/>
          <w:szCs w:val="24"/>
          <w:u w:val="single"/>
        </w:rPr>
      </w:pPr>
    </w:p>
    <w:p w:rsidR="00EC37F5" w:rsidRPr="002B5624" w:rsidRDefault="00EC37F5" w:rsidP="000F5040">
      <w:pPr>
        <w:tabs>
          <w:tab w:val="left" w:pos="1496"/>
          <w:tab w:val="left" w:pos="2070"/>
        </w:tabs>
        <w:jc w:val="both"/>
        <w:rPr>
          <w:rFonts w:asciiTheme="minorHAnsi" w:hAnsiTheme="minorHAnsi" w:cstheme="minorHAnsi"/>
          <w:szCs w:val="24"/>
          <w:highlight w:val="yellow"/>
        </w:rPr>
      </w:pPr>
    </w:p>
    <w:p w:rsidR="00EC37F5" w:rsidRPr="002B5624" w:rsidRDefault="00EC37F5" w:rsidP="000F5040">
      <w:pPr>
        <w:tabs>
          <w:tab w:val="left" w:pos="2070"/>
        </w:tabs>
        <w:rPr>
          <w:rFonts w:asciiTheme="minorHAnsi" w:hAnsiTheme="minorHAnsi" w:cstheme="minorHAnsi"/>
          <w:szCs w:val="24"/>
        </w:rPr>
      </w:pPr>
      <w:r w:rsidRPr="002B5624">
        <w:rPr>
          <w:rFonts w:asciiTheme="minorHAnsi" w:hAnsiTheme="minorHAnsi" w:cstheme="minorHAnsi"/>
          <w:szCs w:val="24"/>
        </w:rPr>
        <w:tab/>
      </w:r>
    </w:p>
    <w:p w:rsidR="00EC37F5" w:rsidRPr="002B5624" w:rsidRDefault="00EC37F5" w:rsidP="000F5040">
      <w:pPr>
        <w:tabs>
          <w:tab w:val="left" w:pos="2070"/>
        </w:tabs>
        <w:jc w:val="both"/>
        <w:rPr>
          <w:rFonts w:asciiTheme="minorHAnsi" w:hAnsiTheme="minorHAnsi" w:cstheme="minorHAnsi"/>
          <w:szCs w:val="24"/>
        </w:rPr>
        <w:sectPr w:rsidR="00EC37F5" w:rsidRPr="002B5624" w:rsidSect="00CD5B35">
          <w:type w:val="continuous"/>
          <w:pgSz w:w="12240" w:h="15840"/>
          <w:pgMar w:top="864" w:right="0" w:bottom="576" w:left="864" w:header="720" w:footer="720" w:gutter="0"/>
          <w:cols w:num="2" w:space="720" w:equalWidth="0">
            <w:col w:w="10294" w:space="2"/>
            <w:col w:w="1080"/>
          </w:cols>
        </w:sectPr>
      </w:pPr>
    </w:p>
    <w:p w:rsidR="0071765F" w:rsidRPr="002B5624" w:rsidRDefault="00EC37F5" w:rsidP="000F5040">
      <w:pPr>
        <w:tabs>
          <w:tab w:val="left" w:pos="2070"/>
        </w:tabs>
        <w:rPr>
          <w:rStyle w:val="apple-style-span"/>
          <w:rFonts w:asciiTheme="minorHAnsi" w:hAnsiTheme="minorHAnsi" w:cstheme="minorHAnsi"/>
          <w:color w:val="000000"/>
          <w:szCs w:val="24"/>
        </w:rPr>
      </w:pPr>
      <w:r w:rsidRPr="002B5624">
        <w:rPr>
          <w:rFonts w:asciiTheme="minorHAnsi" w:hAnsiTheme="minorHAnsi" w:cstheme="minorHAnsi"/>
          <w:szCs w:val="24"/>
        </w:rPr>
        <w:lastRenderedPageBreak/>
        <w:t>Teaching Assistant:</w:t>
      </w:r>
      <w:r w:rsidRPr="002B5624">
        <w:rPr>
          <w:rFonts w:asciiTheme="minorHAnsi" w:hAnsiTheme="minorHAnsi" w:cstheme="minorHAnsi"/>
          <w:szCs w:val="24"/>
        </w:rPr>
        <w:tab/>
      </w:r>
      <w:r w:rsidR="0060429E">
        <w:rPr>
          <w:rFonts w:asciiTheme="minorHAnsi" w:hAnsiTheme="minorHAnsi" w:cstheme="minorHAnsi"/>
          <w:szCs w:val="24"/>
        </w:rPr>
        <w:t>Myoungh</w:t>
      </w:r>
      <w:r w:rsidR="0071765F" w:rsidRPr="002B5624">
        <w:rPr>
          <w:rFonts w:asciiTheme="minorHAnsi" w:hAnsiTheme="minorHAnsi" w:cstheme="minorHAnsi"/>
          <w:szCs w:val="24"/>
        </w:rPr>
        <w:t>oon</w:t>
      </w:r>
      <w:r w:rsidR="0060429E">
        <w:rPr>
          <w:rFonts w:asciiTheme="minorHAnsi" w:hAnsiTheme="minorHAnsi" w:cstheme="minorHAnsi"/>
          <w:szCs w:val="24"/>
        </w:rPr>
        <w:t xml:space="preserve"> “Philart”</w:t>
      </w:r>
      <w:r w:rsidR="0071765F" w:rsidRPr="002B5624">
        <w:rPr>
          <w:rFonts w:asciiTheme="minorHAnsi" w:hAnsiTheme="minorHAnsi" w:cstheme="minorHAnsi"/>
          <w:szCs w:val="24"/>
        </w:rPr>
        <w:t xml:space="preserve"> Jeon</w:t>
      </w:r>
      <w:r w:rsidR="008D457C" w:rsidRPr="002B5624">
        <w:rPr>
          <w:rFonts w:asciiTheme="minorHAnsi" w:hAnsiTheme="minorHAnsi" w:cstheme="minorHAnsi"/>
          <w:szCs w:val="24"/>
        </w:rPr>
        <w:t xml:space="preserve">  </w:t>
      </w:r>
    </w:p>
    <w:p w:rsidR="00017861" w:rsidRDefault="00017861" w:rsidP="00017861">
      <w:pPr>
        <w:tabs>
          <w:tab w:val="left" w:pos="2070"/>
        </w:tabs>
        <w:rPr>
          <w:rFonts w:asciiTheme="minorHAnsi" w:hAnsiTheme="minorHAnsi" w:cstheme="minorHAnsi"/>
          <w:szCs w:val="24"/>
        </w:rPr>
      </w:pPr>
      <w:r>
        <w:rPr>
          <w:rFonts w:asciiTheme="minorHAnsi" w:hAnsiTheme="minorHAnsi" w:cstheme="minorHAnsi"/>
          <w:szCs w:val="24"/>
        </w:rPr>
        <w:t>Office:</w:t>
      </w:r>
      <w:r>
        <w:rPr>
          <w:rFonts w:asciiTheme="minorHAnsi" w:hAnsiTheme="minorHAnsi" w:cstheme="minorHAnsi"/>
          <w:szCs w:val="24"/>
        </w:rPr>
        <w:tab/>
      </w:r>
      <w:r w:rsidR="003322F5">
        <w:rPr>
          <w:rFonts w:asciiTheme="minorHAnsi" w:hAnsiTheme="minorHAnsi" w:cstheme="minorHAnsi"/>
          <w:szCs w:val="24"/>
        </w:rPr>
        <w:t>238 J.S. Coon</w:t>
      </w:r>
    </w:p>
    <w:p w:rsidR="0071765F" w:rsidRPr="002B5624" w:rsidRDefault="0071765F" w:rsidP="000F5040">
      <w:pPr>
        <w:tabs>
          <w:tab w:val="left" w:pos="2070"/>
        </w:tabs>
        <w:rPr>
          <w:rFonts w:asciiTheme="minorHAnsi" w:hAnsiTheme="minorHAnsi" w:cstheme="minorHAnsi"/>
          <w:szCs w:val="24"/>
        </w:rPr>
      </w:pPr>
      <w:r w:rsidRPr="002B5624">
        <w:rPr>
          <w:rFonts w:asciiTheme="minorHAnsi" w:hAnsiTheme="minorHAnsi" w:cstheme="minorHAnsi"/>
          <w:szCs w:val="24"/>
        </w:rPr>
        <w:t xml:space="preserve">Email: </w:t>
      </w:r>
      <w:r w:rsidRPr="002B5624">
        <w:rPr>
          <w:rFonts w:asciiTheme="minorHAnsi" w:hAnsiTheme="minorHAnsi" w:cstheme="minorHAnsi"/>
          <w:szCs w:val="24"/>
        </w:rPr>
        <w:tab/>
      </w:r>
      <w:hyperlink r:id="rId8" w:history="1">
        <w:r w:rsidRPr="002B5624">
          <w:rPr>
            <w:rStyle w:val="Hyperlink"/>
            <w:rFonts w:asciiTheme="minorHAnsi" w:hAnsiTheme="minorHAnsi" w:cstheme="minorHAnsi"/>
            <w:szCs w:val="24"/>
          </w:rPr>
          <w:t>mh.jeon@gatech.edu</w:t>
        </w:r>
      </w:hyperlink>
    </w:p>
    <w:p w:rsidR="00EC37F5" w:rsidRPr="002B5624" w:rsidRDefault="00EC37F5" w:rsidP="000F5040">
      <w:pPr>
        <w:tabs>
          <w:tab w:val="left" w:pos="2070"/>
        </w:tabs>
        <w:rPr>
          <w:rFonts w:asciiTheme="minorHAnsi" w:hAnsiTheme="minorHAnsi" w:cstheme="minorHAnsi"/>
          <w:szCs w:val="24"/>
        </w:rPr>
      </w:pPr>
      <w:r w:rsidRPr="002B5624">
        <w:rPr>
          <w:rFonts w:asciiTheme="minorHAnsi" w:hAnsiTheme="minorHAnsi" w:cstheme="minorHAnsi"/>
          <w:szCs w:val="24"/>
        </w:rPr>
        <w:t>Office Hours:</w:t>
      </w:r>
      <w:r w:rsidRPr="002B5624">
        <w:rPr>
          <w:rFonts w:asciiTheme="minorHAnsi" w:hAnsiTheme="minorHAnsi" w:cstheme="minorHAnsi"/>
          <w:szCs w:val="24"/>
        </w:rPr>
        <w:tab/>
      </w:r>
      <w:r w:rsidR="00480821">
        <w:rPr>
          <w:rFonts w:asciiTheme="minorHAnsi" w:hAnsiTheme="minorHAnsi" w:cstheme="minorHAnsi"/>
          <w:szCs w:val="24"/>
        </w:rPr>
        <w:t>Wednesdays 11</w:t>
      </w:r>
      <w:r w:rsidR="003322F5">
        <w:rPr>
          <w:rFonts w:asciiTheme="minorHAnsi" w:hAnsiTheme="minorHAnsi" w:cstheme="minorHAnsi"/>
          <w:szCs w:val="24"/>
        </w:rPr>
        <w:t>-1</w:t>
      </w:r>
      <w:r w:rsidR="0060429E">
        <w:rPr>
          <w:rFonts w:asciiTheme="minorHAnsi" w:hAnsiTheme="minorHAnsi" w:cstheme="minorHAnsi"/>
          <w:szCs w:val="24"/>
        </w:rPr>
        <w:t xml:space="preserve"> or by email</w:t>
      </w:r>
      <w:r w:rsidR="008D457C" w:rsidRPr="002B5624">
        <w:rPr>
          <w:rFonts w:asciiTheme="minorHAnsi" w:hAnsiTheme="minorHAnsi" w:cstheme="minorHAnsi"/>
          <w:szCs w:val="24"/>
        </w:rPr>
        <w:tab/>
      </w:r>
    </w:p>
    <w:p w:rsidR="000F5040" w:rsidRDefault="000F5040" w:rsidP="000F5040">
      <w:pPr>
        <w:tabs>
          <w:tab w:val="left" w:pos="2070"/>
        </w:tabs>
        <w:jc w:val="both"/>
        <w:rPr>
          <w:rFonts w:asciiTheme="minorHAnsi" w:hAnsiTheme="minorHAnsi" w:cstheme="minorHAnsi"/>
          <w:szCs w:val="24"/>
        </w:rPr>
      </w:pPr>
    </w:p>
    <w:p w:rsidR="00EC37F5" w:rsidRPr="002B5624" w:rsidRDefault="00EC37F5" w:rsidP="000F5040">
      <w:pPr>
        <w:tabs>
          <w:tab w:val="left" w:pos="2070"/>
        </w:tabs>
        <w:jc w:val="both"/>
        <w:rPr>
          <w:rFonts w:asciiTheme="minorHAnsi" w:hAnsiTheme="minorHAnsi" w:cstheme="minorHAnsi"/>
          <w:szCs w:val="24"/>
        </w:rPr>
      </w:pPr>
      <w:r w:rsidRPr="002B5624">
        <w:rPr>
          <w:rFonts w:asciiTheme="minorHAnsi" w:hAnsiTheme="minorHAnsi" w:cstheme="minorHAnsi"/>
          <w:szCs w:val="24"/>
        </w:rPr>
        <w:t>Textbook</w:t>
      </w:r>
      <w:r w:rsidR="000F5040">
        <w:rPr>
          <w:rFonts w:asciiTheme="minorHAnsi" w:hAnsiTheme="minorHAnsi" w:cstheme="minorHAnsi"/>
          <w:szCs w:val="24"/>
        </w:rPr>
        <w:t>:</w:t>
      </w:r>
      <w:r w:rsidRPr="002B5624">
        <w:rPr>
          <w:rFonts w:asciiTheme="minorHAnsi" w:hAnsiTheme="minorHAnsi" w:cstheme="minorHAnsi"/>
          <w:szCs w:val="24"/>
        </w:rPr>
        <w:tab/>
        <w:t xml:space="preserve">Sternberg, R. L., </w:t>
      </w:r>
      <w:r w:rsidRPr="002B5624">
        <w:rPr>
          <w:rFonts w:asciiTheme="minorHAnsi" w:hAnsiTheme="minorHAnsi" w:cstheme="minorHAnsi"/>
          <w:i/>
          <w:szCs w:val="24"/>
        </w:rPr>
        <w:t xml:space="preserve">Cognitive Psychology, </w:t>
      </w:r>
      <w:r w:rsidR="0071765F" w:rsidRPr="002B5624">
        <w:rPr>
          <w:rFonts w:asciiTheme="minorHAnsi" w:hAnsiTheme="minorHAnsi" w:cstheme="minorHAnsi"/>
          <w:i/>
          <w:szCs w:val="24"/>
        </w:rPr>
        <w:t>6</w:t>
      </w:r>
      <w:r w:rsidRPr="002B5624">
        <w:rPr>
          <w:rFonts w:asciiTheme="minorHAnsi" w:hAnsiTheme="minorHAnsi" w:cstheme="minorHAnsi"/>
          <w:i/>
          <w:szCs w:val="24"/>
          <w:vertAlign w:val="superscript"/>
        </w:rPr>
        <w:t>th</w:t>
      </w:r>
      <w:r w:rsidRPr="002B5624">
        <w:rPr>
          <w:rFonts w:asciiTheme="minorHAnsi" w:hAnsiTheme="minorHAnsi" w:cstheme="minorHAnsi"/>
          <w:i/>
          <w:szCs w:val="24"/>
        </w:rPr>
        <w:t xml:space="preserve"> edition, Thomson Wadsworth</w:t>
      </w:r>
    </w:p>
    <w:p w:rsidR="00202FA7" w:rsidRDefault="00202FA7" w:rsidP="00EC37F5">
      <w:pPr>
        <w:jc w:val="both"/>
        <w:rPr>
          <w:rFonts w:asciiTheme="minorHAnsi" w:hAnsiTheme="minorHAnsi" w:cstheme="minorHAnsi"/>
          <w:b/>
          <w:szCs w:val="24"/>
        </w:rPr>
      </w:pPr>
    </w:p>
    <w:p w:rsidR="00EC37F5" w:rsidRPr="00CD5B35" w:rsidRDefault="00EC37F5" w:rsidP="00EC37F5">
      <w:pPr>
        <w:jc w:val="both"/>
        <w:rPr>
          <w:rFonts w:asciiTheme="minorHAnsi" w:hAnsiTheme="minorHAnsi" w:cstheme="minorHAnsi"/>
          <w:b/>
          <w:sz w:val="28"/>
          <w:szCs w:val="28"/>
        </w:rPr>
      </w:pPr>
      <w:r w:rsidRPr="00CD5B35">
        <w:rPr>
          <w:rFonts w:asciiTheme="minorHAnsi" w:hAnsiTheme="minorHAnsi" w:cstheme="minorHAnsi"/>
          <w:b/>
          <w:sz w:val="28"/>
          <w:szCs w:val="28"/>
        </w:rPr>
        <w:t>Course Website</w:t>
      </w:r>
    </w:p>
    <w:p w:rsidR="008D457C" w:rsidRDefault="008D457C" w:rsidP="008D457C">
      <w:pPr>
        <w:jc w:val="both"/>
        <w:rPr>
          <w:rFonts w:asciiTheme="minorHAnsi" w:hAnsiTheme="minorHAnsi"/>
          <w:szCs w:val="24"/>
        </w:rPr>
      </w:pPr>
      <w:r w:rsidRPr="002B5624">
        <w:rPr>
          <w:rFonts w:asciiTheme="minorHAnsi" w:hAnsiTheme="minorHAnsi" w:cstheme="minorHAnsi"/>
          <w:szCs w:val="24"/>
        </w:rPr>
        <w:t xml:space="preserve">All handouts and lecture slides will be available on </w:t>
      </w:r>
      <w:hyperlink r:id="rId9" w:history="1">
        <w:r w:rsidRPr="002B5624">
          <w:rPr>
            <w:rStyle w:val="Hyperlink"/>
            <w:rFonts w:asciiTheme="minorHAnsi" w:hAnsiTheme="minorHAnsi" w:cstheme="minorHAnsi"/>
            <w:szCs w:val="24"/>
          </w:rPr>
          <w:t>https://t-square.gatech.edu</w:t>
        </w:r>
      </w:hyperlink>
    </w:p>
    <w:p w:rsidR="00CD5B35" w:rsidRDefault="00CD5B35" w:rsidP="008D457C">
      <w:pPr>
        <w:jc w:val="both"/>
        <w:rPr>
          <w:rFonts w:asciiTheme="minorHAnsi" w:hAnsiTheme="minorHAnsi" w:cstheme="minorHAnsi"/>
          <w:szCs w:val="24"/>
        </w:rPr>
      </w:pPr>
    </w:p>
    <w:p w:rsidR="00202FA7" w:rsidRPr="00CD5B35" w:rsidRDefault="00C12112" w:rsidP="00202FA7">
      <w:pPr>
        <w:jc w:val="both"/>
        <w:rPr>
          <w:rFonts w:asciiTheme="minorHAnsi" w:hAnsiTheme="minorHAnsi" w:cstheme="minorHAnsi"/>
          <w:b/>
          <w:sz w:val="28"/>
          <w:szCs w:val="28"/>
        </w:rPr>
      </w:pPr>
      <w:r w:rsidRPr="00CD5B35">
        <w:rPr>
          <w:rFonts w:asciiTheme="minorHAnsi" w:hAnsiTheme="minorHAnsi" w:cstheme="minorHAnsi"/>
          <w:b/>
          <w:sz w:val="28"/>
          <w:szCs w:val="28"/>
        </w:rPr>
        <w:t>Course Description</w:t>
      </w:r>
    </w:p>
    <w:p w:rsidR="00C12112" w:rsidRPr="00C12112" w:rsidRDefault="00C12112" w:rsidP="00202FA7">
      <w:pPr>
        <w:jc w:val="both"/>
        <w:rPr>
          <w:rFonts w:asciiTheme="minorHAnsi" w:hAnsiTheme="minorHAnsi" w:cstheme="minorHAnsi"/>
          <w:b/>
          <w:szCs w:val="24"/>
        </w:rPr>
      </w:pPr>
      <w:r>
        <w:rPr>
          <w:rFonts w:asciiTheme="minorHAnsi" w:hAnsiTheme="minorHAnsi"/>
          <w:szCs w:val="24"/>
        </w:rPr>
        <w:t xml:space="preserve">This course is intended to introduce you to cognitive psychology. Major topics include </w:t>
      </w:r>
      <w:r w:rsidRPr="00C12112">
        <w:rPr>
          <w:rFonts w:asciiTheme="minorHAnsi" w:hAnsiTheme="minorHAnsi"/>
          <w:szCs w:val="24"/>
        </w:rPr>
        <w:t>perception,</w:t>
      </w:r>
      <w:r>
        <w:rPr>
          <w:rFonts w:asciiTheme="minorHAnsi" w:hAnsiTheme="minorHAnsi"/>
          <w:szCs w:val="24"/>
        </w:rPr>
        <w:t xml:space="preserve"> </w:t>
      </w:r>
      <w:r w:rsidRPr="00C12112">
        <w:rPr>
          <w:rFonts w:asciiTheme="minorHAnsi" w:hAnsiTheme="minorHAnsi"/>
          <w:szCs w:val="24"/>
        </w:rPr>
        <w:t>pattern recognition, attention,</w:t>
      </w:r>
      <w:r>
        <w:rPr>
          <w:rFonts w:asciiTheme="minorHAnsi" w:hAnsiTheme="minorHAnsi"/>
          <w:szCs w:val="24"/>
        </w:rPr>
        <w:t xml:space="preserve"> </w:t>
      </w:r>
      <w:r w:rsidRPr="00C12112">
        <w:rPr>
          <w:rFonts w:asciiTheme="minorHAnsi" w:hAnsiTheme="minorHAnsi"/>
          <w:szCs w:val="24"/>
        </w:rPr>
        <w:t>visual imagery, working memory, implicit and explicit memory, semantic and episodic long term memory, language, skill acquisition, problem</w:t>
      </w:r>
      <w:r>
        <w:rPr>
          <w:rFonts w:asciiTheme="minorHAnsi" w:hAnsiTheme="minorHAnsi"/>
          <w:szCs w:val="24"/>
        </w:rPr>
        <w:t xml:space="preserve"> </w:t>
      </w:r>
      <w:r w:rsidRPr="00C12112">
        <w:rPr>
          <w:rFonts w:asciiTheme="minorHAnsi" w:hAnsiTheme="minorHAnsi"/>
          <w:szCs w:val="24"/>
        </w:rPr>
        <w:t>so</w:t>
      </w:r>
      <w:r>
        <w:rPr>
          <w:rFonts w:asciiTheme="minorHAnsi" w:hAnsiTheme="minorHAnsi"/>
          <w:szCs w:val="24"/>
        </w:rPr>
        <w:t>l</w:t>
      </w:r>
      <w:r w:rsidRPr="00C12112">
        <w:rPr>
          <w:rFonts w:asciiTheme="minorHAnsi" w:hAnsiTheme="minorHAnsi"/>
          <w:szCs w:val="24"/>
        </w:rPr>
        <w:t xml:space="preserve">ving, and decision making. Focus is on the interaction between theory and data in mainstream cognitive psychology. </w:t>
      </w:r>
    </w:p>
    <w:p w:rsidR="00C12112" w:rsidRDefault="00C12112" w:rsidP="00202FA7">
      <w:pPr>
        <w:jc w:val="both"/>
        <w:rPr>
          <w:rFonts w:asciiTheme="minorHAnsi" w:hAnsiTheme="minorHAnsi" w:cstheme="minorHAnsi"/>
          <w:b/>
          <w:szCs w:val="24"/>
        </w:rPr>
      </w:pPr>
    </w:p>
    <w:p w:rsidR="00EC37F5" w:rsidRPr="00CD5B35" w:rsidRDefault="00EC37F5" w:rsidP="00EC37F5">
      <w:pPr>
        <w:jc w:val="both"/>
        <w:rPr>
          <w:rFonts w:asciiTheme="minorHAnsi" w:hAnsiTheme="minorHAnsi" w:cstheme="minorHAnsi"/>
          <w:b/>
          <w:sz w:val="28"/>
          <w:szCs w:val="28"/>
        </w:rPr>
      </w:pPr>
      <w:r w:rsidRPr="00CD5B35">
        <w:rPr>
          <w:rFonts w:asciiTheme="minorHAnsi" w:hAnsiTheme="minorHAnsi" w:cstheme="minorHAnsi"/>
          <w:b/>
          <w:sz w:val="28"/>
          <w:szCs w:val="28"/>
        </w:rPr>
        <w:t>Important dates</w:t>
      </w:r>
    </w:p>
    <w:p w:rsidR="00EC37F5" w:rsidRPr="002B5624" w:rsidRDefault="00EC37F5" w:rsidP="00EC37F5">
      <w:pPr>
        <w:jc w:val="both"/>
        <w:rPr>
          <w:rFonts w:asciiTheme="minorHAnsi" w:hAnsiTheme="minorHAnsi" w:cstheme="minorHAnsi"/>
          <w:szCs w:val="24"/>
        </w:rPr>
      </w:pPr>
      <w:r w:rsidRPr="002B5624">
        <w:rPr>
          <w:rFonts w:asciiTheme="minorHAnsi" w:hAnsiTheme="minorHAnsi" w:cstheme="minorHAnsi"/>
          <w:szCs w:val="24"/>
        </w:rPr>
        <w:t>Exam 1:</w:t>
      </w:r>
      <w:r w:rsidR="0071765F" w:rsidRPr="002B5624">
        <w:rPr>
          <w:rFonts w:asciiTheme="minorHAnsi" w:hAnsiTheme="minorHAnsi" w:cstheme="minorHAnsi"/>
          <w:szCs w:val="24"/>
        </w:rPr>
        <w:tab/>
      </w:r>
      <w:r w:rsidR="0071765F" w:rsidRPr="002B5624">
        <w:rPr>
          <w:rFonts w:asciiTheme="minorHAnsi" w:hAnsiTheme="minorHAnsi" w:cstheme="minorHAnsi"/>
          <w:szCs w:val="24"/>
        </w:rPr>
        <w:tab/>
      </w:r>
      <w:r w:rsidR="0071765F" w:rsidRPr="002B5624">
        <w:rPr>
          <w:rFonts w:asciiTheme="minorHAnsi" w:hAnsiTheme="minorHAnsi" w:cstheme="minorHAnsi"/>
          <w:szCs w:val="24"/>
        </w:rPr>
        <w:tab/>
      </w:r>
      <w:r w:rsidRPr="002B5624">
        <w:rPr>
          <w:rFonts w:asciiTheme="minorHAnsi" w:hAnsiTheme="minorHAnsi" w:cstheme="minorHAnsi"/>
          <w:szCs w:val="24"/>
        </w:rPr>
        <w:t xml:space="preserve">Monday, </w:t>
      </w:r>
      <w:r w:rsidR="002B5624" w:rsidRPr="002B5624">
        <w:rPr>
          <w:rFonts w:asciiTheme="minorHAnsi" w:hAnsiTheme="minorHAnsi" w:cstheme="minorHAnsi"/>
          <w:szCs w:val="24"/>
        </w:rPr>
        <w:t>September</w:t>
      </w:r>
      <w:r w:rsidRPr="002B5624">
        <w:rPr>
          <w:rFonts w:asciiTheme="minorHAnsi" w:hAnsiTheme="minorHAnsi" w:cstheme="minorHAnsi"/>
          <w:szCs w:val="24"/>
        </w:rPr>
        <w:t xml:space="preserve"> </w:t>
      </w:r>
      <w:r w:rsidR="002B5624" w:rsidRPr="002B5624">
        <w:rPr>
          <w:rFonts w:asciiTheme="minorHAnsi" w:hAnsiTheme="minorHAnsi" w:cstheme="minorHAnsi"/>
          <w:szCs w:val="24"/>
        </w:rPr>
        <w:t>26</w:t>
      </w:r>
      <w:r w:rsidRPr="002B5624">
        <w:rPr>
          <w:rFonts w:asciiTheme="minorHAnsi" w:hAnsiTheme="minorHAnsi" w:cstheme="minorHAnsi"/>
          <w:szCs w:val="24"/>
          <w:vertAlign w:val="superscript"/>
        </w:rPr>
        <w:t>th</w:t>
      </w:r>
      <w:r w:rsidRPr="002B5624">
        <w:rPr>
          <w:rFonts w:asciiTheme="minorHAnsi" w:hAnsiTheme="minorHAnsi" w:cstheme="minorHAnsi"/>
          <w:szCs w:val="24"/>
        </w:rPr>
        <w:t xml:space="preserve"> in class</w:t>
      </w:r>
    </w:p>
    <w:p w:rsidR="00EC37F5" w:rsidRPr="002B5624" w:rsidRDefault="00EC37F5" w:rsidP="00EC37F5">
      <w:pPr>
        <w:jc w:val="both"/>
        <w:rPr>
          <w:rFonts w:asciiTheme="minorHAnsi" w:hAnsiTheme="minorHAnsi" w:cstheme="minorHAnsi"/>
          <w:szCs w:val="24"/>
        </w:rPr>
      </w:pPr>
      <w:r w:rsidRPr="002B5624">
        <w:rPr>
          <w:rFonts w:asciiTheme="minorHAnsi" w:hAnsiTheme="minorHAnsi" w:cstheme="minorHAnsi"/>
          <w:szCs w:val="24"/>
        </w:rPr>
        <w:t>Exam 2:</w:t>
      </w:r>
      <w:r w:rsidRPr="002B5624">
        <w:rPr>
          <w:rFonts w:asciiTheme="minorHAnsi" w:hAnsiTheme="minorHAnsi" w:cstheme="minorHAnsi"/>
          <w:szCs w:val="24"/>
        </w:rPr>
        <w:tab/>
      </w:r>
      <w:r w:rsidRPr="002B5624">
        <w:rPr>
          <w:rFonts w:asciiTheme="minorHAnsi" w:hAnsiTheme="minorHAnsi" w:cstheme="minorHAnsi"/>
          <w:szCs w:val="24"/>
        </w:rPr>
        <w:tab/>
      </w:r>
      <w:r w:rsidRPr="002B5624">
        <w:rPr>
          <w:rFonts w:asciiTheme="minorHAnsi" w:hAnsiTheme="minorHAnsi" w:cstheme="minorHAnsi"/>
          <w:szCs w:val="24"/>
        </w:rPr>
        <w:tab/>
      </w:r>
      <w:r w:rsidR="002B5624" w:rsidRPr="002B5624">
        <w:rPr>
          <w:rFonts w:asciiTheme="minorHAnsi" w:hAnsiTheme="minorHAnsi" w:cstheme="minorHAnsi"/>
          <w:szCs w:val="24"/>
        </w:rPr>
        <w:t>Monday</w:t>
      </w:r>
      <w:r w:rsidRPr="002B5624">
        <w:rPr>
          <w:rFonts w:asciiTheme="minorHAnsi" w:hAnsiTheme="minorHAnsi" w:cstheme="minorHAnsi"/>
          <w:szCs w:val="24"/>
        </w:rPr>
        <w:t xml:space="preserve">, </w:t>
      </w:r>
      <w:r w:rsidR="002B5624" w:rsidRPr="002B5624">
        <w:rPr>
          <w:rFonts w:asciiTheme="minorHAnsi" w:hAnsiTheme="minorHAnsi" w:cstheme="minorHAnsi"/>
          <w:szCs w:val="24"/>
        </w:rPr>
        <w:t>October 31</w:t>
      </w:r>
      <w:r w:rsidRPr="002B5624">
        <w:rPr>
          <w:rFonts w:asciiTheme="minorHAnsi" w:hAnsiTheme="minorHAnsi" w:cstheme="minorHAnsi"/>
          <w:szCs w:val="24"/>
          <w:vertAlign w:val="superscript"/>
        </w:rPr>
        <w:t>th</w:t>
      </w:r>
      <w:r w:rsidRPr="002B5624">
        <w:rPr>
          <w:rFonts w:asciiTheme="minorHAnsi" w:hAnsiTheme="minorHAnsi" w:cstheme="minorHAnsi"/>
          <w:szCs w:val="24"/>
        </w:rPr>
        <w:t xml:space="preserve"> in class</w:t>
      </w:r>
      <w:r w:rsidRPr="002B5624">
        <w:rPr>
          <w:rFonts w:asciiTheme="minorHAnsi" w:hAnsiTheme="minorHAnsi" w:cstheme="minorHAnsi"/>
          <w:szCs w:val="24"/>
        </w:rPr>
        <w:tab/>
      </w:r>
    </w:p>
    <w:p w:rsidR="00EC37F5" w:rsidRPr="002B5624" w:rsidRDefault="00EC37F5" w:rsidP="00EC37F5">
      <w:pPr>
        <w:jc w:val="both"/>
        <w:rPr>
          <w:rFonts w:asciiTheme="minorHAnsi" w:hAnsiTheme="minorHAnsi" w:cstheme="minorHAnsi"/>
          <w:szCs w:val="24"/>
        </w:rPr>
      </w:pPr>
      <w:r w:rsidRPr="000F5040">
        <w:rPr>
          <w:rFonts w:asciiTheme="minorHAnsi" w:hAnsiTheme="minorHAnsi" w:cstheme="minorHAnsi"/>
          <w:szCs w:val="24"/>
        </w:rPr>
        <w:t>Exam 3 (Final Exam)</w:t>
      </w:r>
      <w:r w:rsidR="000F5040">
        <w:rPr>
          <w:rFonts w:asciiTheme="minorHAnsi" w:hAnsiTheme="minorHAnsi" w:cstheme="minorHAnsi"/>
          <w:szCs w:val="24"/>
        </w:rPr>
        <w:t>:</w:t>
      </w:r>
      <w:r w:rsidRPr="000F5040">
        <w:rPr>
          <w:rFonts w:asciiTheme="minorHAnsi" w:hAnsiTheme="minorHAnsi" w:cstheme="minorHAnsi"/>
          <w:szCs w:val="24"/>
        </w:rPr>
        <w:t xml:space="preserve"> </w:t>
      </w:r>
      <w:r w:rsidRPr="000F5040">
        <w:rPr>
          <w:rFonts w:asciiTheme="minorHAnsi" w:hAnsiTheme="minorHAnsi" w:cstheme="minorHAnsi"/>
          <w:szCs w:val="24"/>
        </w:rPr>
        <w:tab/>
      </w:r>
      <w:r w:rsidRPr="000F5040">
        <w:rPr>
          <w:rFonts w:asciiTheme="minorHAnsi" w:hAnsiTheme="minorHAnsi" w:cstheme="minorHAnsi"/>
          <w:szCs w:val="24"/>
        </w:rPr>
        <w:tab/>
      </w:r>
      <w:r w:rsidR="002B5624" w:rsidRPr="000F5040">
        <w:rPr>
          <w:rFonts w:asciiTheme="minorHAnsi" w:hAnsiTheme="minorHAnsi" w:cstheme="minorHAnsi"/>
          <w:szCs w:val="24"/>
        </w:rPr>
        <w:t>Friday</w:t>
      </w:r>
      <w:r w:rsidRPr="000F5040">
        <w:rPr>
          <w:rFonts w:asciiTheme="minorHAnsi" w:hAnsiTheme="minorHAnsi" w:cstheme="minorHAnsi"/>
          <w:szCs w:val="24"/>
        </w:rPr>
        <w:t xml:space="preserve">, </w:t>
      </w:r>
      <w:r w:rsidR="002B5624" w:rsidRPr="000F5040">
        <w:rPr>
          <w:rFonts w:asciiTheme="minorHAnsi" w:hAnsiTheme="minorHAnsi" w:cstheme="minorHAnsi"/>
          <w:szCs w:val="24"/>
        </w:rPr>
        <w:t>December</w:t>
      </w:r>
      <w:r w:rsidRPr="000F5040">
        <w:rPr>
          <w:rFonts w:asciiTheme="minorHAnsi" w:hAnsiTheme="minorHAnsi" w:cstheme="minorHAnsi"/>
          <w:szCs w:val="24"/>
        </w:rPr>
        <w:t xml:space="preserve"> </w:t>
      </w:r>
      <w:r w:rsidR="002B5624" w:rsidRPr="000F5040">
        <w:rPr>
          <w:rFonts w:asciiTheme="minorHAnsi" w:hAnsiTheme="minorHAnsi" w:cstheme="minorHAnsi"/>
          <w:szCs w:val="24"/>
        </w:rPr>
        <w:t>1</w:t>
      </w:r>
      <w:r w:rsidR="008D457C" w:rsidRPr="000F5040">
        <w:rPr>
          <w:rFonts w:asciiTheme="minorHAnsi" w:hAnsiTheme="minorHAnsi" w:cstheme="minorHAnsi"/>
          <w:szCs w:val="24"/>
        </w:rPr>
        <w:t>6</w:t>
      </w:r>
      <w:r w:rsidRPr="000F5040">
        <w:rPr>
          <w:rFonts w:asciiTheme="minorHAnsi" w:hAnsiTheme="minorHAnsi" w:cstheme="minorHAnsi"/>
          <w:szCs w:val="24"/>
          <w:vertAlign w:val="superscript"/>
        </w:rPr>
        <w:t>th</w:t>
      </w:r>
      <w:r w:rsidRPr="000F5040">
        <w:rPr>
          <w:rFonts w:asciiTheme="minorHAnsi" w:hAnsiTheme="minorHAnsi" w:cstheme="minorHAnsi"/>
          <w:szCs w:val="24"/>
        </w:rPr>
        <w:t xml:space="preserve"> </w:t>
      </w:r>
      <w:r w:rsidR="002B5624" w:rsidRPr="000F5040">
        <w:rPr>
          <w:rFonts w:asciiTheme="minorHAnsi" w:hAnsiTheme="minorHAnsi" w:cstheme="minorHAnsi"/>
          <w:bCs/>
          <w:szCs w:val="24"/>
        </w:rPr>
        <w:t>11:30-2:20</w:t>
      </w:r>
      <w:r w:rsidRPr="002B5624">
        <w:rPr>
          <w:rFonts w:asciiTheme="minorHAnsi" w:hAnsiTheme="minorHAnsi" w:cstheme="minorHAnsi"/>
          <w:bCs/>
          <w:szCs w:val="24"/>
        </w:rPr>
        <w:t xml:space="preserve"> </w:t>
      </w:r>
    </w:p>
    <w:p w:rsidR="00202FA7" w:rsidRPr="002B5624" w:rsidRDefault="00202FA7" w:rsidP="00202FA7">
      <w:pPr>
        <w:jc w:val="both"/>
        <w:rPr>
          <w:rFonts w:asciiTheme="minorHAnsi" w:hAnsiTheme="minorHAnsi" w:cstheme="minorHAnsi"/>
          <w:b/>
          <w:szCs w:val="24"/>
        </w:rPr>
      </w:pPr>
    </w:p>
    <w:p w:rsidR="00EC37F5" w:rsidRPr="00CD5B35" w:rsidRDefault="00EC37F5" w:rsidP="00EC37F5">
      <w:pPr>
        <w:jc w:val="both"/>
        <w:rPr>
          <w:rFonts w:asciiTheme="minorHAnsi" w:hAnsiTheme="minorHAnsi" w:cstheme="minorHAnsi"/>
          <w:b/>
          <w:sz w:val="28"/>
          <w:szCs w:val="28"/>
        </w:rPr>
      </w:pPr>
      <w:r w:rsidRPr="00CD5B35">
        <w:rPr>
          <w:rFonts w:asciiTheme="minorHAnsi" w:hAnsiTheme="minorHAnsi" w:cstheme="minorHAnsi"/>
          <w:b/>
          <w:sz w:val="28"/>
          <w:szCs w:val="28"/>
        </w:rPr>
        <w:t>Course Exams and Grading</w:t>
      </w:r>
    </w:p>
    <w:p w:rsidR="00EC37F5" w:rsidRPr="002B5624" w:rsidRDefault="00EC37F5" w:rsidP="00EC37F5">
      <w:pPr>
        <w:rPr>
          <w:rFonts w:asciiTheme="minorHAnsi" w:hAnsiTheme="minorHAnsi" w:cstheme="minorHAnsi"/>
          <w:szCs w:val="24"/>
        </w:rPr>
      </w:pPr>
      <w:r w:rsidRPr="002B5624">
        <w:rPr>
          <w:rFonts w:asciiTheme="minorHAnsi" w:hAnsiTheme="minorHAnsi" w:cstheme="minorHAnsi"/>
          <w:szCs w:val="24"/>
        </w:rPr>
        <w:t xml:space="preserve">There will be three exams in this class, one every four or five weeks.  They will involve some combination of multiple choice, </w:t>
      </w:r>
      <w:r w:rsidR="000F08E1" w:rsidRPr="002B5624">
        <w:rPr>
          <w:rFonts w:asciiTheme="minorHAnsi" w:hAnsiTheme="minorHAnsi" w:cstheme="minorHAnsi"/>
          <w:szCs w:val="24"/>
        </w:rPr>
        <w:t xml:space="preserve">fill-in the blank, </w:t>
      </w:r>
      <w:r w:rsidRPr="002B5624">
        <w:rPr>
          <w:rFonts w:asciiTheme="minorHAnsi" w:hAnsiTheme="minorHAnsi" w:cstheme="minorHAnsi"/>
          <w:szCs w:val="24"/>
        </w:rPr>
        <w:t>short answer</w:t>
      </w:r>
      <w:r w:rsidR="00CD5B35">
        <w:rPr>
          <w:rFonts w:asciiTheme="minorHAnsi" w:hAnsiTheme="minorHAnsi" w:cstheme="minorHAnsi"/>
          <w:szCs w:val="24"/>
        </w:rPr>
        <w:t>,</w:t>
      </w:r>
      <w:r w:rsidRPr="002B5624">
        <w:rPr>
          <w:rFonts w:asciiTheme="minorHAnsi" w:hAnsiTheme="minorHAnsi" w:cstheme="minorHAnsi"/>
          <w:szCs w:val="24"/>
        </w:rPr>
        <w:t xml:space="preserve"> and essay questions.  </w:t>
      </w:r>
      <w:r w:rsidR="002B5624" w:rsidRPr="002B5624">
        <w:rPr>
          <w:rFonts w:asciiTheme="minorHAnsi" w:hAnsiTheme="minorHAnsi" w:cstheme="minorHAnsi"/>
          <w:szCs w:val="24"/>
        </w:rPr>
        <w:t xml:space="preserve">Please note that Exam 3 will be given during the final exam period. </w:t>
      </w:r>
      <w:r w:rsidRPr="002B5624">
        <w:rPr>
          <w:rFonts w:asciiTheme="minorHAnsi" w:hAnsiTheme="minorHAnsi" w:cstheme="minorHAnsi"/>
          <w:szCs w:val="24"/>
        </w:rPr>
        <w:t xml:space="preserve">Your grade in the class will </w:t>
      </w:r>
      <w:r w:rsidR="008D457C" w:rsidRPr="002B5624">
        <w:rPr>
          <w:rFonts w:asciiTheme="minorHAnsi" w:hAnsiTheme="minorHAnsi" w:cstheme="minorHAnsi"/>
          <w:szCs w:val="24"/>
        </w:rPr>
        <w:t xml:space="preserve">be based on test performance (90%) and </w:t>
      </w:r>
      <w:r w:rsidRPr="002B5624">
        <w:rPr>
          <w:rFonts w:asciiTheme="minorHAnsi" w:hAnsiTheme="minorHAnsi" w:cstheme="minorHAnsi"/>
          <w:szCs w:val="24"/>
        </w:rPr>
        <w:t>participation (10%)</w:t>
      </w:r>
      <w:r w:rsidR="008D457C" w:rsidRPr="002B5624">
        <w:rPr>
          <w:rFonts w:asciiTheme="minorHAnsi" w:hAnsiTheme="minorHAnsi" w:cstheme="minorHAnsi"/>
          <w:szCs w:val="24"/>
        </w:rPr>
        <w:t>.</w:t>
      </w:r>
      <w:r w:rsidRPr="002B5624">
        <w:rPr>
          <w:rFonts w:asciiTheme="minorHAnsi" w:hAnsiTheme="minorHAnsi" w:cstheme="minorHAnsi"/>
          <w:szCs w:val="24"/>
        </w:rPr>
        <w:t xml:space="preserve"> </w:t>
      </w:r>
    </w:p>
    <w:p w:rsidR="00EC37F5" w:rsidRPr="002B5624" w:rsidRDefault="00EC37F5" w:rsidP="00EC37F5">
      <w:pPr>
        <w:tabs>
          <w:tab w:val="left" w:pos="3600"/>
        </w:tabs>
        <w:jc w:val="both"/>
        <w:rPr>
          <w:rFonts w:asciiTheme="minorHAnsi" w:hAnsiTheme="minorHAnsi" w:cstheme="minorHAnsi"/>
          <w:szCs w:val="24"/>
        </w:rPr>
      </w:pPr>
      <w:r w:rsidRPr="002B5624">
        <w:rPr>
          <w:rFonts w:asciiTheme="minorHAnsi" w:hAnsiTheme="minorHAnsi" w:cstheme="minorHAnsi"/>
          <w:szCs w:val="24"/>
        </w:rPr>
        <w:t>Grades will be determined based on the following scale:</w:t>
      </w:r>
    </w:p>
    <w:p w:rsidR="00EC37F5" w:rsidRPr="002B5624" w:rsidRDefault="00EC37F5" w:rsidP="00EC37F5">
      <w:pPr>
        <w:ind w:firstLine="1440"/>
        <w:jc w:val="both"/>
        <w:rPr>
          <w:rFonts w:asciiTheme="minorHAnsi" w:hAnsiTheme="minorHAnsi" w:cstheme="minorHAnsi"/>
          <w:szCs w:val="24"/>
        </w:rPr>
      </w:pPr>
      <w:r w:rsidRPr="002B5624">
        <w:rPr>
          <w:rFonts w:asciiTheme="minorHAnsi" w:hAnsiTheme="minorHAnsi" w:cstheme="minorHAnsi"/>
          <w:szCs w:val="24"/>
        </w:rPr>
        <w:t>90% – 100%</w:t>
      </w:r>
      <w:r w:rsidRPr="002B5624">
        <w:rPr>
          <w:rFonts w:asciiTheme="minorHAnsi" w:hAnsiTheme="minorHAnsi" w:cstheme="minorHAnsi"/>
          <w:szCs w:val="24"/>
        </w:rPr>
        <w:tab/>
        <w:t>=</w:t>
      </w:r>
      <w:r w:rsidRPr="002B5624">
        <w:rPr>
          <w:rFonts w:asciiTheme="minorHAnsi" w:hAnsiTheme="minorHAnsi" w:cstheme="minorHAnsi"/>
          <w:szCs w:val="24"/>
        </w:rPr>
        <w:tab/>
        <w:t>A</w:t>
      </w:r>
    </w:p>
    <w:p w:rsidR="00EC37F5" w:rsidRPr="002B5624" w:rsidRDefault="00EC37F5" w:rsidP="00EC37F5">
      <w:pPr>
        <w:ind w:firstLine="1440"/>
        <w:jc w:val="both"/>
        <w:rPr>
          <w:rFonts w:asciiTheme="minorHAnsi" w:hAnsiTheme="minorHAnsi" w:cstheme="minorHAnsi"/>
          <w:szCs w:val="24"/>
        </w:rPr>
      </w:pPr>
      <w:r w:rsidRPr="002B5624">
        <w:rPr>
          <w:rFonts w:asciiTheme="minorHAnsi" w:hAnsiTheme="minorHAnsi" w:cstheme="minorHAnsi"/>
          <w:szCs w:val="24"/>
        </w:rPr>
        <w:t>80 %– 89%</w:t>
      </w:r>
      <w:r w:rsidRPr="002B5624">
        <w:rPr>
          <w:rFonts w:asciiTheme="minorHAnsi" w:hAnsiTheme="minorHAnsi" w:cstheme="minorHAnsi"/>
          <w:szCs w:val="24"/>
        </w:rPr>
        <w:tab/>
        <w:t xml:space="preserve">= </w:t>
      </w:r>
      <w:r w:rsidRPr="002B5624">
        <w:rPr>
          <w:rFonts w:asciiTheme="minorHAnsi" w:hAnsiTheme="minorHAnsi" w:cstheme="minorHAnsi"/>
          <w:szCs w:val="24"/>
        </w:rPr>
        <w:tab/>
        <w:t>B</w:t>
      </w:r>
    </w:p>
    <w:p w:rsidR="00EC37F5" w:rsidRPr="002B5624" w:rsidRDefault="00EC37F5" w:rsidP="00EC37F5">
      <w:pPr>
        <w:ind w:firstLine="1440"/>
        <w:jc w:val="both"/>
        <w:rPr>
          <w:rFonts w:asciiTheme="minorHAnsi" w:hAnsiTheme="minorHAnsi" w:cstheme="minorHAnsi"/>
          <w:szCs w:val="24"/>
        </w:rPr>
      </w:pPr>
      <w:r w:rsidRPr="002B5624">
        <w:rPr>
          <w:rFonts w:asciiTheme="minorHAnsi" w:hAnsiTheme="minorHAnsi" w:cstheme="minorHAnsi"/>
          <w:szCs w:val="24"/>
        </w:rPr>
        <w:t>70% – 79%</w:t>
      </w:r>
      <w:r w:rsidRPr="002B5624">
        <w:rPr>
          <w:rFonts w:asciiTheme="minorHAnsi" w:hAnsiTheme="minorHAnsi" w:cstheme="minorHAnsi"/>
          <w:szCs w:val="24"/>
        </w:rPr>
        <w:tab/>
        <w:t xml:space="preserve">= </w:t>
      </w:r>
      <w:r w:rsidRPr="002B5624">
        <w:rPr>
          <w:rFonts w:asciiTheme="minorHAnsi" w:hAnsiTheme="minorHAnsi" w:cstheme="minorHAnsi"/>
          <w:szCs w:val="24"/>
        </w:rPr>
        <w:tab/>
        <w:t>C</w:t>
      </w:r>
    </w:p>
    <w:p w:rsidR="00EC37F5" w:rsidRPr="002B5624" w:rsidRDefault="00EC37F5" w:rsidP="00EC37F5">
      <w:pPr>
        <w:ind w:firstLine="1440"/>
        <w:jc w:val="both"/>
        <w:rPr>
          <w:rFonts w:asciiTheme="minorHAnsi" w:hAnsiTheme="minorHAnsi" w:cstheme="minorHAnsi"/>
          <w:szCs w:val="24"/>
        </w:rPr>
      </w:pPr>
      <w:r w:rsidRPr="002B5624">
        <w:rPr>
          <w:rFonts w:asciiTheme="minorHAnsi" w:hAnsiTheme="minorHAnsi" w:cstheme="minorHAnsi"/>
          <w:szCs w:val="24"/>
        </w:rPr>
        <w:t>60% – 69%</w:t>
      </w:r>
      <w:r w:rsidRPr="002B5624">
        <w:rPr>
          <w:rFonts w:asciiTheme="minorHAnsi" w:hAnsiTheme="minorHAnsi" w:cstheme="minorHAnsi"/>
          <w:szCs w:val="24"/>
        </w:rPr>
        <w:tab/>
        <w:t xml:space="preserve">= </w:t>
      </w:r>
      <w:r w:rsidRPr="002B5624">
        <w:rPr>
          <w:rFonts w:asciiTheme="minorHAnsi" w:hAnsiTheme="minorHAnsi" w:cstheme="minorHAnsi"/>
          <w:szCs w:val="24"/>
        </w:rPr>
        <w:tab/>
        <w:t>D</w:t>
      </w:r>
    </w:p>
    <w:p w:rsidR="00EC37F5" w:rsidRPr="002B5624" w:rsidRDefault="00EC37F5" w:rsidP="00297852">
      <w:pPr>
        <w:rPr>
          <w:rFonts w:asciiTheme="minorHAnsi" w:hAnsiTheme="minorHAnsi" w:cstheme="minorHAnsi"/>
          <w:b/>
          <w:szCs w:val="24"/>
          <w:u w:val="single"/>
        </w:rPr>
      </w:pPr>
      <w:r w:rsidRPr="002B5624">
        <w:rPr>
          <w:rFonts w:asciiTheme="minorHAnsi" w:hAnsiTheme="minorHAnsi" w:cstheme="minorHAnsi"/>
          <w:szCs w:val="24"/>
        </w:rPr>
        <w:lastRenderedPageBreak/>
        <w:t>The above grading scheme represents the toughest I will grade.  However, the cutoffs for grades might be relaxed depending on the proportion of students achieving each grade.</w:t>
      </w:r>
      <w:r w:rsidR="000F08E1" w:rsidRPr="002B5624">
        <w:rPr>
          <w:rFonts w:asciiTheme="minorHAnsi" w:hAnsiTheme="minorHAnsi" w:cstheme="minorHAnsi"/>
          <w:szCs w:val="24"/>
        </w:rPr>
        <w:t xml:space="preserve"> </w:t>
      </w:r>
      <w:r w:rsidR="000F08E1" w:rsidRPr="002B5624">
        <w:rPr>
          <w:rFonts w:asciiTheme="minorHAnsi" w:hAnsiTheme="minorHAnsi" w:cs="Arial"/>
          <w:szCs w:val="24"/>
        </w:rPr>
        <w:t xml:space="preserve">Grades will never be adjusted downward. </w:t>
      </w:r>
      <w:r w:rsidRPr="002B5624">
        <w:rPr>
          <w:rFonts w:asciiTheme="minorHAnsi" w:hAnsiTheme="minorHAnsi" w:cstheme="minorHAnsi"/>
          <w:b/>
          <w:szCs w:val="24"/>
          <w:u w:val="single"/>
        </w:rPr>
        <w:t>Make-up exams will not be given</w:t>
      </w:r>
      <w:r w:rsidR="003322F5">
        <w:rPr>
          <w:rFonts w:asciiTheme="minorHAnsi" w:hAnsiTheme="minorHAnsi" w:cstheme="minorHAnsi"/>
          <w:b/>
          <w:szCs w:val="24"/>
          <w:u w:val="single"/>
        </w:rPr>
        <w:t>.</w:t>
      </w:r>
      <w:r w:rsidRPr="002B5624">
        <w:rPr>
          <w:rFonts w:asciiTheme="minorHAnsi" w:hAnsiTheme="minorHAnsi" w:cstheme="minorHAnsi"/>
          <w:b/>
          <w:szCs w:val="24"/>
        </w:rPr>
        <w:t xml:space="preserve"> </w:t>
      </w:r>
      <w:r w:rsidR="00297852" w:rsidRPr="002B5624">
        <w:rPr>
          <w:rFonts w:asciiTheme="minorHAnsi" w:hAnsiTheme="minorHAnsi" w:cs="Arial"/>
          <w:bCs/>
          <w:szCs w:val="24"/>
        </w:rPr>
        <w:t>If you arrive to the examination after the first person has turned in the exam</w:t>
      </w:r>
      <w:r w:rsidR="000F5040">
        <w:rPr>
          <w:rFonts w:asciiTheme="minorHAnsi" w:hAnsiTheme="minorHAnsi" w:cs="Arial"/>
          <w:bCs/>
          <w:szCs w:val="24"/>
        </w:rPr>
        <w:t>,</w:t>
      </w:r>
      <w:r w:rsidR="00297852" w:rsidRPr="002B5624">
        <w:rPr>
          <w:rFonts w:asciiTheme="minorHAnsi" w:hAnsiTheme="minorHAnsi" w:cs="Arial"/>
          <w:bCs/>
          <w:szCs w:val="24"/>
        </w:rPr>
        <w:t xml:space="preserve"> you will NOT be permitted to take the exam</w:t>
      </w:r>
      <w:r w:rsidR="00DF6CE0" w:rsidRPr="002B5624">
        <w:rPr>
          <w:rFonts w:asciiTheme="minorHAnsi" w:hAnsiTheme="minorHAnsi" w:cs="Arial"/>
          <w:bCs/>
          <w:szCs w:val="24"/>
        </w:rPr>
        <w:t xml:space="preserve"> and</w:t>
      </w:r>
      <w:r w:rsidR="00297852" w:rsidRPr="002B5624">
        <w:rPr>
          <w:rFonts w:asciiTheme="minorHAnsi" w:hAnsiTheme="minorHAnsi" w:cs="Arial"/>
          <w:bCs/>
          <w:szCs w:val="24"/>
        </w:rPr>
        <w:t xml:space="preserve"> NO make</w:t>
      </w:r>
      <w:r w:rsidR="00A95B48" w:rsidRPr="002B5624">
        <w:rPr>
          <w:rFonts w:asciiTheme="minorHAnsi" w:hAnsiTheme="minorHAnsi" w:cs="Arial"/>
          <w:bCs/>
          <w:szCs w:val="24"/>
        </w:rPr>
        <w:t>-</w:t>
      </w:r>
      <w:r w:rsidR="00297852" w:rsidRPr="002B5624">
        <w:rPr>
          <w:rFonts w:asciiTheme="minorHAnsi" w:hAnsiTheme="minorHAnsi" w:cs="Arial"/>
          <w:bCs/>
          <w:szCs w:val="24"/>
        </w:rPr>
        <w:t>up</w:t>
      </w:r>
      <w:r w:rsidR="00DF6CE0" w:rsidRPr="002B5624">
        <w:rPr>
          <w:rFonts w:asciiTheme="minorHAnsi" w:hAnsiTheme="minorHAnsi" w:cs="Arial"/>
          <w:bCs/>
          <w:szCs w:val="24"/>
        </w:rPr>
        <w:t xml:space="preserve"> exam will be given. Exam dates are set. </w:t>
      </w:r>
    </w:p>
    <w:p w:rsidR="00202FA7" w:rsidRPr="002B5624" w:rsidRDefault="00202FA7" w:rsidP="00202FA7">
      <w:pPr>
        <w:jc w:val="both"/>
        <w:rPr>
          <w:rFonts w:asciiTheme="minorHAnsi" w:hAnsiTheme="minorHAnsi" w:cstheme="minorHAnsi"/>
          <w:b/>
          <w:szCs w:val="24"/>
        </w:rPr>
      </w:pPr>
    </w:p>
    <w:p w:rsidR="00850354" w:rsidRPr="002B5624" w:rsidRDefault="00850354" w:rsidP="00850354">
      <w:pPr>
        <w:spacing w:after="60"/>
        <w:rPr>
          <w:rFonts w:asciiTheme="minorHAnsi" w:hAnsiTheme="minorHAnsi"/>
          <w:szCs w:val="24"/>
        </w:rPr>
      </w:pPr>
      <w:r w:rsidRPr="002B5624">
        <w:rPr>
          <w:rFonts w:asciiTheme="minorHAnsi" w:hAnsiTheme="minorHAnsi" w:cstheme="minorHAnsi"/>
          <w:szCs w:val="24"/>
        </w:rPr>
        <w:t>In class quizzes will be given at the end of each topic</w:t>
      </w:r>
      <w:r w:rsidR="000F5040">
        <w:rPr>
          <w:rFonts w:asciiTheme="minorHAnsi" w:hAnsiTheme="minorHAnsi" w:cstheme="minorHAnsi"/>
          <w:szCs w:val="24"/>
        </w:rPr>
        <w:t xml:space="preserve"> covered</w:t>
      </w:r>
      <w:r w:rsidRPr="002B5624">
        <w:rPr>
          <w:rFonts w:asciiTheme="minorHAnsi" w:hAnsiTheme="minorHAnsi" w:cstheme="minorHAnsi"/>
          <w:szCs w:val="24"/>
        </w:rPr>
        <w:t xml:space="preserve">. </w:t>
      </w:r>
      <w:r w:rsidRPr="002B5624">
        <w:rPr>
          <w:rFonts w:asciiTheme="minorHAnsi" w:hAnsiTheme="minorHAnsi"/>
          <w:szCs w:val="24"/>
        </w:rPr>
        <w:t>In-class quizzes are not scheduled in advance but will be included when the relevant topic has been covered. These quizzes will be collected, but not graded. These quizzes provide you with an opportunity to assess your understanding of the material and</w:t>
      </w:r>
      <w:r w:rsidR="002B5624" w:rsidRPr="002B5624">
        <w:rPr>
          <w:rFonts w:asciiTheme="minorHAnsi" w:hAnsiTheme="minorHAnsi"/>
          <w:szCs w:val="24"/>
        </w:rPr>
        <w:t xml:space="preserve"> completion of these quizzes</w:t>
      </w:r>
      <w:r w:rsidRPr="002B5624">
        <w:rPr>
          <w:rFonts w:asciiTheme="minorHAnsi" w:hAnsiTheme="minorHAnsi"/>
          <w:szCs w:val="24"/>
        </w:rPr>
        <w:t xml:space="preserve"> may also </w:t>
      </w:r>
      <w:r w:rsidR="002B5624" w:rsidRPr="002B5624">
        <w:rPr>
          <w:rFonts w:asciiTheme="minorHAnsi" w:hAnsiTheme="minorHAnsi"/>
          <w:szCs w:val="24"/>
        </w:rPr>
        <w:t>contribute toward your participation grade.</w:t>
      </w:r>
    </w:p>
    <w:p w:rsidR="00850354" w:rsidRPr="002B5624" w:rsidRDefault="00850354" w:rsidP="00202FA7">
      <w:pPr>
        <w:jc w:val="both"/>
        <w:rPr>
          <w:rFonts w:asciiTheme="minorHAnsi" w:hAnsiTheme="minorHAnsi" w:cstheme="minorHAnsi"/>
          <w:b/>
          <w:szCs w:val="24"/>
        </w:rPr>
      </w:pPr>
    </w:p>
    <w:p w:rsidR="00EC37F5" w:rsidRPr="003322F5" w:rsidRDefault="00EC37F5" w:rsidP="00EC37F5">
      <w:pPr>
        <w:rPr>
          <w:rFonts w:asciiTheme="minorHAnsi" w:hAnsiTheme="minorHAnsi" w:cstheme="minorHAnsi"/>
          <w:b/>
          <w:szCs w:val="24"/>
        </w:rPr>
      </w:pPr>
      <w:r w:rsidRPr="00CD5B35">
        <w:rPr>
          <w:rFonts w:asciiTheme="minorHAnsi" w:hAnsiTheme="minorHAnsi" w:cstheme="minorHAnsi"/>
          <w:b/>
          <w:sz w:val="28"/>
          <w:szCs w:val="28"/>
        </w:rPr>
        <w:t>Extra Credit</w:t>
      </w:r>
    </w:p>
    <w:p w:rsidR="003322F5" w:rsidRPr="003322F5" w:rsidRDefault="00EC37F5" w:rsidP="003322F5">
      <w:pPr>
        <w:rPr>
          <w:rFonts w:asciiTheme="minorHAnsi" w:hAnsiTheme="minorHAnsi" w:cstheme="minorHAnsi"/>
          <w:szCs w:val="24"/>
        </w:rPr>
      </w:pPr>
      <w:r w:rsidRPr="003322F5">
        <w:rPr>
          <w:rFonts w:asciiTheme="minorHAnsi" w:hAnsiTheme="minorHAnsi" w:cstheme="minorHAnsi"/>
          <w:szCs w:val="24"/>
        </w:rPr>
        <w:t xml:space="preserve">Up to </w:t>
      </w:r>
      <w:r w:rsidRPr="003322F5">
        <w:rPr>
          <w:rFonts w:asciiTheme="minorHAnsi" w:hAnsiTheme="minorHAnsi" w:cstheme="minorHAnsi"/>
          <w:szCs w:val="24"/>
          <w:u w:val="single"/>
        </w:rPr>
        <w:t xml:space="preserve">2.5% extra credit </w:t>
      </w:r>
      <w:r w:rsidRPr="003322F5">
        <w:rPr>
          <w:rFonts w:asciiTheme="minorHAnsi" w:hAnsiTheme="minorHAnsi" w:cstheme="minorHAnsi"/>
          <w:szCs w:val="24"/>
        </w:rPr>
        <w:t>can be earned</w:t>
      </w:r>
      <w:r w:rsidR="003322F5" w:rsidRPr="003322F5">
        <w:rPr>
          <w:rFonts w:asciiTheme="minorHAnsi" w:hAnsiTheme="minorHAnsi" w:cstheme="minorHAnsi"/>
          <w:szCs w:val="24"/>
        </w:rPr>
        <w:t xml:space="preserve"> in this course. Extra credit can be earned in 3 ways:</w:t>
      </w:r>
    </w:p>
    <w:p w:rsidR="003322F5" w:rsidRPr="003322F5" w:rsidRDefault="003322F5" w:rsidP="003322F5">
      <w:pPr>
        <w:pStyle w:val="ListParagraph"/>
        <w:numPr>
          <w:ilvl w:val="0"/>
          <w:numId w:val="5"/>
        </w:numPr>
        <w:rPr>
          <w:rFonts w:cstheme="minorHAnsi"/>
          <w:sz w:val="24"/>
          <w:szCs w:val="24"/>
        </w:rPr>
      </w:pPr>
      <w:r w:rsidRPr="003322F5">
        <w:rPr>
          <w:rFonts w:cstheme="minorHAnsi"/>
          <w:sz w:val="24"/>
          <w:szCs w:val="24"/>
        </w:rPr>
        <w:t xml:space="preserve">Research Participation: You can earn extra credit by participating in Subject Pool experiments. </w:t>
      </w:r>
      <w:r w:rsidR="00EC37F5" w:rsidRPr="003322F5">
        <w:rPr>
          <w:rFonts w:cstheme="minorHAnsi"/>
          <w:sz w:val="24"/>
          <w:szCs w:val="24"/>
        </w:rPr>
        <w:t xml:space="preserve">You will earn </w:t>
      </w:r>
      <w:r w:rsidR="00EC37F5" w:rsidRPr="003322F5">
        <w:rPr>
          <w:rFonts w:cstheme="minorHAnsi"/>
          <w:sz w:val="24"/>
          <w:szCs w:val="24"/>
          <w:u w:val="single"/>
        </w:rPr>
        <w:t>0.5% extra credit</w:t>
      </w:r>
      <w:r w:rsidR="00EC37F5" w:rsidRPr="003322F5">
        <w:rPr>
          <w:rFonts w:cstheme="minorHAnsi"/>
          <w:sz w:val="24"/>
          <w:szCs w:val="24"/>
        </w:rPr>
        <w:t xml:space="preserve"> for each hour volunteered (5 hours maximum). Sign up for experiments through the Experimentrix website</w:t>
      </w:r>
      <w:r w:rsidR="008950F0" w:rsidRPr="003322F5">
        <w:rPr>
          <w:rFonts w:cstheme="minorHAnsi"/>
          <w:sz w:val="24"/>
          <w:szCs w:val="24"/>
        </w:rPr>
        <w:t xml:space="preserve"> </w:t>
      </w:r>
      <w:r w:rsidR="00EC37F5" w:rsidRPr="003322F5">
        <w:rPr>
          <w:rFonts w:cstheme="minorHAnsi"/>
          <w:sz w:val="24"/>
          <w:szCs w:val="24"/>
        </w:rPr>
        <w:t>(</w:t>
      </w:r>
      <w:hyperlink r:id="rId10" w:history="1">
        <w:r w:rsidR="00EC37F5" w:rsidRPr="003322F5">
          <w:rPr>
            <w:rStyle w:val="Hyperlink"/>
            <w:rFonts w:cstheme="minorHAnsi"/>
            <w:sz w:val="24"/>
            <w:szCs w:val="24"/>
          </w:rPr>
          <w:t>https://experimetrix2.com/GATech/</w:t>
        </w:r>
      </w:hyperlink>
      <w:r w:rsidR="00EC37F5" w:rsidRPr="003322F5">
        <w:rPr>
          <w:rFonts w:cstheme="minorHAnsi"/>
          <w:sz w:val="24"/>
          <w:szCs w:val="24"/>
        </w:rPr>
        <w:t xml:space="preserve">). </w:t>
      </w:r>
      <w:r w:rsidR="000F5040" w:rsidRPr="003322F5">
        <w:rPr>
          <w:rFonts w:cs="Arial"/>
          <w:sz w:val="24"/>
          <w:szCs w:val="24"/>
        </w:rPr>
        <w:t>Note that you will also have to “assign” the hours to this class.  I will not be able to perform this action for you and it must be done even if this is your only psychology class.</w:t>
      </w:r>
      <w:r w:rsidR="000F5040" w:rsidRPr="003322F5">
        <w:rPr>
          <w:rFonts w:cs="Arial"/>
          <w:b/>
          <w:sz w:val="24"/>
          <w:szCs w:val="24"/>
        </w:rPr>
        <w:t xml:space="preserve">  </w:t>
      </w:r>
      <w:r w:rsidR="00EC37F5" w:rsidRPr="003322F5">
        <w:rPr>
          <w:rFonts w:cstheme="minorHAnsi"/>
          <w:sz w:val="24"/>
          <w:szCs w:val="24"/>
        </w:rPr>
        <w:t>See me outside of class for alternate assignment, if necessary.</w:t>
      </w:r>
    </w:p>
    <w:p w:rsidR="003322F5" w:rsidRPr="003322F5" w:rsidRDefault="003322F5" w:rsidP="003322F5">
      <w:pPr>
        <w:pStyle w:val="ListParagraph"/>
        <w:numPr>
          <w:ilvl w:val="0"/>
          <w:numId w:val="5"/>
        </w:numPr>
        <w:rPr>
          <w:rFonts w:cstheme="minorHAnsi"/>
          <w:sz w:val="24"/>
          <w:szCs w:val="24"/>
        </w:rPr>
      </w:pPr>
      <w:r w:rsidRPr="003322F5">
        <w:rPr>
          <w:rFonts w:cstheme="minorHAnsi"/>
          <w:sz w:val="24"/>
          <w:szCs w:val="24"/>
        </w:rPr>
        <w:t xml:space="preserve">Research Report: For the second option, you may receive extra credit by reading and writing a report summarizing (using your own words) a journal article in the field of cognitive psychology. Articles from Memory &amp; Cognition, </w:t>
      </w:r>
      <w:r w:rsidRPr="003322F5">
        <w:rPr>
          <w:rFonts w:cs="Arial"/>
          <w:iCs/>
          <w:sz w:val="24"/>
          <w:szCs w:val="24"/>
        </w:rPr>
        <w:t>Acta Psychologica,</w:t>
      </w:r>
      <w:r w:rsidRPr="003322F5">
        <w:rPr>
          <w:rFonts w:cstheme="minorHAnsi"/>
          <w:sz w:val="24"/>
          <w:szCs w:val="24"/>
        </w:rPr>
        <w:t xml:space="preserve"> and any of the Journals of Experimental Psychology (except JEP:</w:t>
      </w:r>
      <w:r>
        <w:rPr>
          <w:rFonts w:cstheme="minorHAnsi"/>
          <w:sz w:val="24"/>
          <w:szCs w:val="24"/>
        </w:rPr>
        <w:t xml:space="preserve"> </w:t>
      </w:r>
      <w:r w:rsidRPr="003322F5">
        <w:rPr>
          <w:rFonts w:cstheme="minorHAnsi"/>
          <w:sz w:val="24"/>
          <w:szCs w:val="24"/>
        </w:rPr>
        <w:t xml:space="preserve">Applied) published after 2005 will be accepted. The report should be brief, no more than 500 words, and must be acceptable to the instructor, indicating that you read and understood the article. You will earn </w:t>
      </w:r>
      <w:r w:rsidRPr="003322F5">
        <w:rPr>
          <w:rFonts w:cstheme="minorHAnsi"/>
          <w:sz w:val="24"/>
          <w:szCs w:val="24"/>
          <w:u w:val="single"/>
        </w:rPr>
        <w:t>0.5% extra credit</w:t>
      </w:r>
      <w:r w:rsidRPr="003322F5">
        <w:rPr>
          <w:rFonts w:cstheme="minorHAnsi"/>
          <w:sz w:val="24"/>
          <w:szCs w:val="24"/>
        </w:rPr>
        <w:t xml:space="preserve"> for each acceptable report submitted. You can submit up to 5 reports. Reports are due by Friday, December 2, 2011.</w:t>
      </w:r>
    </w:p>
    <w:p w:rsidR="003322F5" w:rsidRPr="003322F5" w:rsidRDefault="003322F5" w:rsidP="003322F5">
      <w:pPr>
        <w:pStyle w:val="ListParagraph"/>
        <w:numPr>
          <w:ilvl w:val="0"/>
          <w:numId w:val="5"/>
        </w:numPr>
        <w:rPr>
          <w:rFonts w:cstheme="minorHAnsi"/>
          <w:sz w:val="24"/>
          <w:szCs w:val="24"/>
        </w:rPr>
      </w:pPr>
      <w:r w:rsidRPr="003322F5">
        <w:rPr>
          <w:rFonts w:cstheme="minorHAnsi"/>
          <w:sz w:val="24"/>
          <w:szCs w:val="24"/>
        </w:rPr>
        <w:t xml:space="preserve">Combination: Receive up to </w:t>
      </w:r>
      <w:r w:rsidRPr="003322F5">
        <w:rPr>
          <w:rFonts w:cstheme="minorHAnsi"/>
          <w:sz w:val="24"/>
          <w:szCs w:val="24"/>
          <w:u w:val="single"/>
        </w:rPr>
        <w:t>2.5% extra credit</w:t>
      </w:r>
      <w:r w:rsidRPr="003322F5">
        <w:rPr>
          <w:rFonts w:cstheme="minorHAnsi"/>
          <w:sz w:val="24"/>
          <w:szCs w:val="24"/>
        </w:rPr>
        <w:t xml:space="preserve"> by participating in research and writing reports.</w:t>
      </w:r>
    </w:p>
    <w:p w:rsidR="00DF6CE0" w:rsidRPr="00CD5B35" w:rsidRDefault="00850354" w:rsidP="00DF6CE0">
      <w:pPr>
        <w:rPr>
          <w:rFonts w:asciiTheme="minorHAnsi" w:hAnsiTheme="minorHAnsi" w:cs="Arial"/>
          <w:b/>
          <w:sz w:val="28"/>
          <w:szCs w:val="28"/>
        </w:rPr>
      </w:pPr>
      <w:r w:rsidRPr="00CD5B35">
        <w:rPr>
          <w:rFonts w:asciiTheme="minorHAnsi" w:hAnsiTheme="minorHAnsi" w:cs="Arial"/>
          <w:b/>
          <w:sz w:val="28"/>
          <w:szCs w:val="28"/>
        </w:rPr>
        <w:t>ADAPTS</w:t>
      </w:r>
    </w:p>
    <w:p w:rsidR="00DF6CE0" w:rsidRPr="002B5624" w:rsidRDefault="00DF6CE0" w:rsidP="00DF6CE0">
      <w:pPr>
        <w:pStyle w:val="BodyText"/>
        <w:rPr>
          <w:rFonts w:asciiTheme="minorHAnsi" w:hAnsiTheme="minorHAnsi" w:cs="Arial"/>
          <w:sz w:val="24"/>
        </w:rPr>
      </w:pPr>
      <w:r w:rsidRPr="002B5624">
        <w:rPr>
          <w:rFonts w:asciiTheme="minorHAnsi" w:hAnsiTheme="minorHAnsi" w:cs="Arial"/>
          <w:color w:val="000000"/>
          <w:sz w:val="24"/>
        </w:rPr>
        <w:t xml:space="preserve">Students who require special accommodations due to disability must provide me with the Georgia Tech ADAPTS accommodation letter. No accommodations will be made without this letter. Students who plan to use the ADAPTS testing facilities for any exam must notify me in writing (email is acceptable) at least one week prior to the date of the exam. </w:t>
      </w:r>
    </w:p>
    <w:p w:rsidR="00850354" w:rsidRPr="002B5624" w:rsidRDefault="00850354" w:rsidP="00850354">
      <w:pPr>
        <w:rPr>
          <w:rFonts w:asciiTheme="minorHAnsi" w:hAnsiTheme="minorHAnsi" w:cs="Arial"/>
          <w:szCs w:val="24"/>
        </w:rPr>
      </w:pPr>
    </w:p>
    <w:p w:rsidR="00850354" w:rsidRPr="00CD5B35" w:rsidRDefault="00850354" w:rsidP="00850354">
      <w:pPr>
        <w:rPr>
          <w:rFonts w:asciiTheme="minorHAnsi" w:hAnsiTheme="minorHAnsi" w:cs="Arial"/>
          <w:b/>
          <w:sz w:val="28"/>
          <w:szCs w:val="28"/>
        </w:rPr>
      </w:pPr>
      <w:r w:rsidRPr="00CD5B35">
        <w:rPr>
          <w:rFonts w:asciiTheme="minorHAnsi" w:hAnsiTheme="minorHAnsi" w:cs="Arial"/>
          <w:b/>
          <w:sz w:val="28"/>
          <w:szCs w:val="28"/>
        </w:rPr>
        <w:t>Courtesy</w:t>
      </w:r>
    </w:p>
    <w:p w:rsidR="00850354" w:rsidRPr="002B5624" w:rsidRDefault="00850354" w:rsidP="00850354">
      <w:pPr>
        <w:rPr>
          <w:rFonts w:asciiTheme="minorHAnsi" w:hAnsiTheme="minorHAnsi" w:cs="Arial"/>
          <w:szCs w:val="24"/>
        </w:rPr>
      </w:pPr>
      <w:r w:rsidRPr="002B5624">
        <w:rPr>
          <w:rFonts w:asciiTheme="minorHAnsi" w:hAnsiTheme="minorHAnsi" w:cs="Arial"/>
          <w:szCs w:val="24"/>
        </w:rPr>
        <w:t xml:space="preserve">Respect and be considerate of others in the class.  Please be on time.  It should go without saying, but turn off all ringers for cell phones, PDAs, or anything that makes noise before </w:t>
      </w:r>
      <w:r w:rsidRPr="002B5624">
        <w:rPr>
          <w:rFonts w:asciiTheme="minorHAnsi" w:hAnsiTheme="minorHAnsi" w:cs="Arial"/>
          <w:szCs w:val="24"/>
        </w:rPr>
        <w:lastRenderedPageBreak/>
        <w:t>entering the class</w:t>
      </w:r>
      <w:r w:rsidR="00C12112">
        <w:rPr>
          <w:rFonts w:asciiTheme="minorHAnsi" w:hAnsiTheme="minorHAnsi" w:cs="Arial"/>
          <w:szCs w:val="24"/>
        </w:rPr>
        <w:t>room</w:t>
      </w:r>
      <w:r w:rsidRPr="002B5624">
        <w:rPr>
          <w:rFonts w:asciiTheme="minorHAnsi" w:hAnsiTheme="minorHAnsi" w:cs="Arial"/>
          <w:szCs w:val="24"/>
        </w:rPr>
        <w:t xml:space="preserve"> and refrain from talking.  Headphones are not permitted. If you disturb the class, you may be asked to leave.</w:t>
      </w:r>
    </w:p>
    <w:p w:rsidR="003322F5" w:rsidRDefault="003322F5" w:rsidP="00EC37F5">
      <w:pPr>
        <w:jc w:val="both"/>
        <w:rPr>
          <w:rFonts w:asciiTheme="minorHAnsi" w:hAnsiTheme="minorHAnsi" w:cs="Arial"/>
          <w:szCs w:val="24"/>
        </w:rPr>
      </w:pPr>
    </w:p>
    <w:p w:rsidR="00EC37F5" w:rsidRPr="00CD5B35" w:rsidRDefault="003322F5" w:rsidP="00EC37F5">
      <w:pPr>
        <w:jc w:val="both"/>
        <w:rPr>
          <w:rFonts w:asciiTheme="minorHAnsi" w:hAnsiTheme="minorHAnsi" w:cstheme="minorHAnsi"/>
          <w:b/>
          <w:sz w:val="28"/>
          <w:szCs w:val="28"/>
        </w:rPr>
      </w:pPr>
      <w:r>
        <w:rPr>
          <w:rFonts w:asciiTheme="minorHAnsi" w:hAnsiTheme="minorHAnsi" w:cstheme="minorHAnsi"/>
          <w:b/>
          <w:sz w:val="28"/>
          <w:szCs w:val="28"/>
        </w:rPr>
        <w:t>Ac</w:t>
      </w:r>
      <w:r w:rsidR="00EC37F5" w:rsidRPr="00CD5B35">
        <w:rPr>
          <w:rFonts w:asciiTheme="minorHAnsi" w:hAnsiTheme="minorHAnsi" w:cstheme="minorHAnsi"/>
          <w:b/>
          <w:sz w:val="28"/>
          <w:szCs w:val="28"/>
        </w:rPr>
        <w:t>ademic Honor Code</w:t>
      </w:r>
      <w:bookmarkStart w:id="0" w:name="std_resp"/>
    </w:p>
    <w:p w:rsidR="00EC37F5" w:rsidRPr="002B5624" w:rsidRDefault="00EC37F5" w:rsidP="00EC37F5">
      <w:pPr>
        <w:jc w:val="both"/>
        <w:rPr>
          <w:rFonts w:asciiTheme="minorHAnsi" w:hAnsiTheme="minorHAnsi" w:cstheme="minorHAnsi"/>
          <w:b/>
          <w:bCs/>
          <w:szCs w:val="24"/>
        </w:rPr>
      </w:pPr>
      <w:r w:rsidRPr="002B5624">
        <w:rPr>
          <w:rFonts w:asciiTheme="minorHAnsi" w:hAnsiTheme="minorHAnsi" w:cstheme="minorHAnsi"/>
          <w:b/>
          <w:bCs/>
          <w:szCs w:val="24"/>
        </w:rPr>
        <w:t>http://www.honor.gatech.edu/</w:t>
      </w:r>
    </w:p>
    <w:p w:rsidR="008950F0" w:rsidRPr="002B5624" w:rsidRDefault="008950F0" w:rsidP="00EC37F5">
      <w:pPr>
        <w:jc w:val="both"/>
        <w:rPr>
          <w:rFonts w:asciiTheme="minorHAnsi" w:hAnsiTheme="minorHAnsi" w:cstheme="minorHAnsi"/>
          <w:b/>
          <w:bCs/>
          <w:szCs w:val="24"/>
        </w:rPr>
      </w:pPr>
    </w:p>
    <w:p w:rsidR="00EC37F5" w:rsidRPr="002B5624" w:rsidRDefault="00EC37F5" w:rsidP="00EC37F5">
      <w:pPr>
        <w:jc w:val="both"/>
        <w:rPr>
          <w:rFonts w:asciiTheme="minorHAnsi" w:hAnsiTheme="minorHAnsi" w:cstheme="minorHAnsi"/>
          <w:b/>
          <w:bCs/>
          <w:szCs w:val="24"/>
        </w:rPr>
      </w:pPr>
      <w:r w:rsidRPr="002B5624">
        <w:rPr>
          <w:rFonts w:asciiTheme="minorHAnsi" w:hAnsiTheme="minorHAnsi" w:cstheme="minorHAnsi"/>
          <w:b/>
          <w:bCs/>
          <w:szCs w:val="24"/>
        </w:rPr>
        <w:t>Article II: Section 3. Student Responsibilities</w:t>
      </w:r>
      <w:bookmarkEnd w:id="0"/>
    </w:p>
    <w:p w:rsidR="00EC37F5" w:rsidRPr="002B5624" w:rsidRDefault="00EC37F5" w:rsidP="00EC37F5">
      <w:pPr>
        <w:jc w:val="both"/>
        <w:rPr>
          <w:rFonts w:asciiTheme="minorHAnsi" w:hAnsiTheme="minorHAnsi" w:cstheme="minorHAnsi"/>
          <w:szCs w:val="24"/>
        </w:rPr>
      </w:pPr>
      <w:r w:rsidRPr="002B5624">
        <w:rPr>
          <w:rFonts w:asciiTheme="minorHAnsi" w:hAnsiTheme="minorHAnsi" w:cstheme="minorHAnsi"/>
          <w:szCs w:val="24"/>
        </w:rPr>
        <w:t xml:space="preserve">Students are expected to act according to the highest ethical standards. The immediate objective of an Academic Honor Code is to prevent any Students from gaining an unfair advantage over other Students through academic misconduct. </w:t>
      </w:r>
    </w:p>
    <w:p w:rsidR="00202FA7" w:rsidRPr="002B5624" w:rsidRDefault="00202FA7" w:rsidP="00EC37F5">
      <w:pPr>
        <w:jc w:val="both"/>
        <w:rPr>
          <w:rFonts w:asciiTheme="minorHAnsi" w:hAnsiTheme="minorHAnsi" w:cstheme="minorHAnsi"/>
          <w:szCs w:val="24"/>
        </w:rPr>
      </w:pPr>
    </w:p>
    <w:p w:rsidR="00EC37F5" w:rsidRPr="002B5624" w:rsidRDefault="00EC37F5" w:rsidP="00EC37F5">
      <w:pPr>
        <w:jc w:val="both"/>
        <w:rPr>
          <w:rFonts w:asciiTheme="minorHAnsi" w:hAnsiTheme="minorHAnsi" w:cstheme="minorHAnsi"/>
          <w:szCs w:val="24"/>
        </w:rPr>
      </w:pPr>
      <w:r w:rsidRPr="002B5624">
        <w:rPr>
          <w:rFonts w:asciiTheme="minorHAnsi" w:hAnsiTheme="minorHAnsi" w:cstheme="minorHAnsi"/>
          <w:szCs w:val="24"/>
        </w:rPr>
        <w:t xml:space="preserve">The following clarification of academic misconduct is taken from Section XIX Student Code of Conduct, of the Rules and Regulations section of the Georgia Institute of Technology General Catalog: Academic misconduct is any act that does or could improperly distort Student grades or other Student academic records. Such acts include but need not be limited to the following: </w:t>
      </w:r>
    </w:p>
    <w:p w:rsidR="00EC37F5" w:rsidRPr="002B5624" w:rsidRDefault="00EC37F5" w:rsidP="00EC37F5">
      <w:pPr>
        <w:numPr>
          <w:ilvl w:val="0"/>
          <w:numId w:val="3"/>
        </w:numPr>
        <w:jc w:val="both"/>
        <w:rPr>
          <w:rFonts w:asciiTheme="minorHAnsi" w:hAnsiTheme="minorHAnsi" w:cstheme="minorHAnsi"/>
          <w:szCs w:val="24"/>
        </w:rPr>
      </w:pPr>
      <w:r w:rsidRPr="002B5624">
        <w:rPr>
          <w:rFonts w:asciiTheme="minorHAnsi" w:hAnsiTheme="minorHAnsi" w:cstheme="minorHAnsi"/>
          <w:szCs w:val="24"/>
        </w:rPr>
        <w:t xml:space="preserve">Possessing, using or exchanging improperly acquired written or verbal information in the preparation of any essay, laboratory report, examination, or other assignment included in an academic course; </w:t>
      </w:r>
    </w:p>
    <w:p w:rsidR="00EC37F5" w:rsidRPr="002B5624" w:rsidRDefault="00EC37F5" w:rsidP="00EC37F5">
      <w:pPr>
        <w:numPr>
          <w:ilvl w:val="0"/>
          <w:numId w:val="3"/>
        </w:numPr>
        <w:jc w:val="both"/>
        <w:rPr>
          <w:rFonts w:asciiTheme="minorHAnsi" w:hAnsiTheme="minorHAnsi" w:cstheme="minorHAnsi"/>
          <w:szCs w:val="24"/>
        </w:rPr>
      </w:pPr>
      <w:r w:rsidRPr="002B5624">
        <w:rPr>
          <w:rFonts w:asciiTheme="minorHAnsi" w:hAnsiTheme="minorHAnsi" w:cstheme="minorHAnsi"/>
          <w:szCs w:val="24"/>
        </w:rPr>
        <w:t xml:space="preserve">Substitution for, or unauthorized collaboration with, a Student in the commission of academic requirements; </w:t>
      </w:r>
    </w:p>
    <w:p w:rsidR="00EC37F5" w:rsidRPr="002B5624" w:rsidRDefault="00EC37F5" w:rsidP="00EC37F5">
      <w:pPr>
        <w:numPr>
          <w:ilvl w:val="0"/>
          <w:numId w:val="3"/>
        </w:numPr>
        <w:jc w:val="both"/>
        <w:rPr>
          <w:rFonts w:asciiTheme="minorHAnsi" w:hAnsiTheme="minorHAnsi" w:cstheme="minorHAnsi"/>
          <w:szCs w:val="24"/>
        </w:rPr>
      </w:pPr>
      <w:r w:rsidRPr="002B5624">
        <w:rPr>
          <w:rFonts w:asciiTheme="minorHAnsi" w:hAnsiTheme="minorHAnsi" w:cstheme="minorHAnsi"/>
          <w:szCs w:val="24"/>
        </w:rPr>
        <w:t xml:space="preserve">Submission of material that is wholly or substantially identical to that created or published by another person or persons, without adequate credit notations indicating authorship (plagiarism); </w:t>
      </w:r>
    </w:p>
    <w:p w:rsidR="00EC37F5" w:rsidRPr="002B5624" w:rsidRDefault="00EC37F5" w:rsidP="00EC37F5">
      <w:pPr>
        <w:numPr>
          <w:ilvl w:val="0"/>
          <w:numId w:val="3"/>
        </w:numPr>
        <w:jc w:val="both"/>
        <w:rPr>
          <w:rFonts w:asciiTheme="minorHAnsi" w:hAnsiTheme="minorHAnsi" w:cstheme="minorHAnsi"/>
          <w:szCs w:val="24"/>
        </w:rPr>
      </w:pPr>
      <w:r w:rsidRPr="002B5624">
        <w:rPr>
          <w:rFonts w:asciiTheme="minorHAnsi" w:hAnsiTheme="minorHAnsi" w:cstheme="minorHAnsi"/>
          <w:szCs w:val="24"/>
        </w:rPr>
        <w:t xml:space="preserve">False claims of performance or work that has been submitted by the claimant; </w:t>
      </w:r>
    </w:p>
    <w:p w:rsidR="00EC37F5" w:rsidRPr="002B5624" w:rsidRDefault="00EC37F5" w:rsidP="00EC37F5">
      <w:pPr>
        <w:numPr>
          <w:ilvl w:val="0"/>
          <w:numId w:val="3"/>
        </w:numPr>
        <w:jc w:val="both"/>
        <w:rPr>
          <w:rFonts w:asciiTheme="minorHAnsi" w:hAnsiTheme="minorHAnsi" w:cstheme="minorHAnsi"/>
          <w:szCs w:val="24"/>
        </w:rPr>
      </w:pPr>
      <w:r w:rsidRPr="002B5624">
        <w:rPr>
          <w:rFonts w:asciiTheme="minorHAnsi" w:hAnsiTheme="minorHAnsi" w:cstheme="minorHAnsi"/>
          <w:szCs w:val="24"/>
        </w:rPr>
        <w:t xml:space="preserve">Alteration or insertion of any academic grade or rating so as to obtain unearned academic credit; </w:t>
      </w:r>
    </w:p>
    <w:p w:rsidR="00EC37F5" w:rsidRPr="002B5624" w:rsidRDefault="00EC37F5" w:rsidP="00EC37F5">
      <w:pPr>
        <w:numPr>
          <w:ilvl w:val="0"/>
          <w:numId w:val="3"/>
        </w:numPr>
        <w:jc w:val="both"/>
        <w:rPr>
          <w:rFonts w:asciiTheme="minorHAnsi" w:hAnsiTheme="minorHAnsi" w:cstheme="minorHAnsi"/>
          <w:szCs w:val="24"/>
        </w:rPr>
      </w:pPr>
      <w:r w:rsidRPr="002B5624">
        <w:rPr>
          <w:rFonts w:asciiTheme="minorHAnsi" w:hAnsiTheme="minorHAnsi" w:cstheme="minorHAnsi"/>
          <w:szCs w:val="24"/>
        </w:rPr>
        <w:t xml:space="preserve">Deliberate falsification of a written or verbal statement of fact to a member of the Faculty so as to obtain unearned academic credit; </w:t>
      </w:r>
    </w:p>
    <w:p w:rsidR="00EC37F5" w:rsidRPr="002B5624" w:rsidRDefault="00EC37F5" w:rsidP="00EC37F5">
      <w:pPr>
        <w:numPr>
          <w:ilvl w:val="0"/>
          <w:numId w:val="3"/>
        </w:numPr>
        <w:jc w:val="both"/>
        <w:rPr>
          <w:rFonts w:asciiTheme="minorHAnsi" w:hAnsiTheme="minorHAnsi" w:cstheme="minorHAnsi"/>
          <w:szCs w:val="24"/>
        </w:rPr>
      </w:pPr>
      <w:r w:rsidRPr="002B5624">
        <w:rPr>
          <w:rFonts w:asciiTheme="minorHAnsi" w:hAnsiTheme="minorHAnsi" w:cstheme="minorHAnsi"/>
          <w:szCs w:val="24"/>
        </w:rPr>
        <w:t>Forgery, alteration or misuse of any Institute document relating to the academic status of the Student.</w:t>
      </w:r>
    </w:p>
    <w:p w:rsidR="00850354" w:rsidRPr="002B5624" w:rsidRDefault="00850354" w:rsidP="00EC37F5">
      <w:pPr>
        <w:jc w:val="both"/>
        <w:rPr>
          <w:rFonts w:asciiTheme="minorHAnsi" w:hAnsiTheme="minorHAnsi" w:cstheme="minorHAnsi"/>
          <w:szCs w:val="24"/>
        </w:rPr>
      </w:pPr>
    </w:p>
    <w:p w:rsidR="00EC37F5" w:rsidRPr="002B5624" w:rsidRDefault="00EC37F5" w:rsidP="00EC37F5">
      <w:pPr>
        <w:jc w:val="both"/>
        <w:rPr>
          <w:rFonts w:asciiTheme="minorHAnsi" w:hAnsiTheme="minorHAnsi" w:cstheme="minorHAnsi"/>
          <w:szCs w:val="24"/>
        </w:rPr>
      </w:pPr>
      <w:r w:rsidRPr="002B5624">
        <w:rPr>
          <w:rFonts w:asciiTheme="minorHAnsi" w:hAnsiTheme="minorHAnsi" w:cstheme="minorHAnsi"/>
          <w:szCs w:val="24"/>
        </w:rPr>
        <w:t>While these acts constitute assured instances of academic misconduct, other acts of academic misconduct may be defined by the professor. Students must sign the Honor Agreement affirming their commitment to uphold the Academic Honor Code before becoming a part of the Georgia Tech community. The Honor Agreement may reappear on exams and other assignments to remind Students of their responsibilities under the Georgia Institute of Technology Academic Honor Code.</w:t>
      </w:r>
    </w:p>
    <w:p w:rsidR="0071765F" w:rsidRPr="002B5624" w:rsidRDefault="0071765F" w:rsidP="00EC37F5">
      <w:pPr>
        <w:jc w:val="both"/>
        <w:rPr>
          <w:rFonts w:asciiTheme="minorHAnsi" w:hAnsiTheme="minorHAnsi" w:cstheme="minorHAnsi"/>
          <w:szCs w:val="24"/>
        </w:rPr>
      </w:pPr>
    </w:p>
    <w:p w:rsidR="00850354" w:rsidRPr="002B5624" w:rsidRDefault="00850354" w:rsidP="00850354">
      <w:pPr>
        <w:rPr>
          <w:rStyle w:val="Hyperlink"/>
          <w:rFonts w:asciiTheme="minorHAnsi" w:hAnsiTheme="minorHAnsi" w:cs="Arial"/>
          <w:color w:val="auto"/>
          <w:szCs w:val="24"/>
          <w:u w:val="none"/>
        </w:rPr>
      </w:pPr>
      <w:r w:rsidRPr="002B5624">
        <w:rPr>
          <w:rFonts w:asciiTheme="minorHAnsi" w:hAnsiTheme="minorHAnsi" w:cs="Arial"/>
          <w:color w:val="000000"/>
          <w:szCs w:val="24"/>
        </w:rPr>
        <w:t xml:space="preserve">Academic dishonesty will not be tolerated in any fashion. All students are assumed to have read the Georgia Tech’s academic honor code and considered to be bound by it. Violations of the Honor Code are taken </w:t>
      </w:r>
      <w:r w:rsidRPr="002B5624">
        <w:rPr>
          <w:rFonts w:asciiTheme="minorHAnsi" w:hAnsiTheme="minorHAnsi" w:cs="Arial"/>
          <w:color w:val="000000"/>
          <w:szCs w:val="24"/>
          <w:u w:val="single"/>
        </w:rPr>
        <w:t>very</w:t>
      </w:r>
      <w:r w:rsidRPr="002B5624">
        <w:rPr>
          <w:rFonts w:asciiTheme="minorHAnsi" w:hAnsiTheme="minorHAnsi" w:cs="Arial"/>
          <w:color w:val="000000"/>
          <w:szCs w:val="24"/>
        </w:rPr>
        <w:t xml:space="preserve"> seriously and will result in a failing grade for the course and potentially a referral to the Dean of Students for further action. </w:t>
      </w:r>
    </w:p>
    <w:p w:rsidR="00850354" w:rsidRPr="002B5624" w:rsidRDefault="00850354" w:rsidP="00EC37F5">
      <w:pPr>
        <w:jc w:val="both"/>
        <w:rPr>
          <w:rFonts w:asciiTheme="minorHAnsi" w:hAnsiTheme="minorHAnsi" w:cstheme="minorHAnsi"/>
          <w:szCs w:val="24"/>
        </w:rPr>
      </w:pPr>
    </w:p>
    <w:p w:rsidR="0071765F" w:rsidRPr="002B5624" w:rsidRDefault="0071765F" w:rsidP="00EC37F5">
      <w:pPr>
        <w:jc w:val="both"/>
        <w:rPr>
          <w:rFonts w:asciiTheme="minorHAnsi" w:hAnsiTheme="minorHAnsi" w:cstheme="minorHAnsi"/>
          <w:szCs w:val="24"/>
        </w:rPr>
      </w:pPr>
    </w:p>
    <w:tbl>
      <w:tblPr>
        <w:tblW w:w="8664" w:type="dxa"/>
        <w:jc w:val="center"/>
        <w:tblInd w:w="93" w:type="dxa"/>
        <w:tblLook w:val="04A0"/>
      </w:tblPr>
      <w:tblGrid>
        <w:gridCol w:w="960"/>
        <w:gridCol w:w="960"/>
        <w:gridCol w:w="1420"/>
        <w:gridCol w:w="266"/>
        <w:gridCol w:w="3578"/>
        <w:gridCol w:w="1480"/>
      </w:tblGrid>
      <w:tr w:rsidR="002B5624" w:rsidRPr="002B5624" w:rsidTr="00CD5B35">
        <w:trPr>
          <w:trHeight w:val="255"/>
          <w:jc w:val="center"/>
        </w:trPr>
        <w:tc>
          <w:tcPr>
            <w:tcW w:w="960" w:type="dxa"/>
            <w:tcBorders>
              <w:top w:val="single" w:sz="8" w:space="0" w:color="auto"/>
              <w:left w:val="single" w:sz="8" w:space="0" w:color="auto"/>
              <w:bottom w:val="single" w:sz="8" w:space="0" w:color="auto"/>
              <w:right w:val="nil"/>
            </w:tcBorders>
            <w:shd w:val="clear" w:color="000000" w:fill="BFBFBF"/>
            <w:noWrap/>
            <w:vAlign w:val="bottom"/>
            <w:hideMark/>
          </w:tcPr>
          <w:p w:rsidR="002B5624" w:rsidRPr="002B5624" w:rsidRDefault="002B5624" w:rsidP="002B5624">
            <w:pPr>
              <w:jc w:val="center"/>
              <w:rPr>
                <w:rFonts w:asciiTheme="minorHAnsi" w:hAnsiTheme="minorHAnsi"/>
                <w:b/>
                <w:bCs/>
                <w:color w:val="000000"/>
                <w:sz w:val="21"/>
                <w:szCs w:val="21"/>
              </w:rPr>
            </w:pPr>
            <w:r w:rsidRPr="002B5624">
              <w:rPr>
                <w:rFonts w:asciiTheme="minorHAnsi" w:hAnsiTheme="minorHAnsi"/>
                <w:b/>
                <w:bCs/>
                <w:color w:val="000000"/>
                <w:sz w:val="21"/>
                <w:szCs w:val="21"/>
              </w:rPr>
              <w:lastRenderedPageBreak/>
              <w:t>Week</w:t>
            </w:r>
          </w:p>
        </w:tc>
        <w:tc>
          <w:tcPr>
            <w:tcW w:w="96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rsidR="002B5624" w:rsidRPr="002B5624" w:rsidRDefault="002B5624" w:rsidP="002B5624">
            <w:pPr>
              <w:jc w:val="center"/>
              <w:rPr>
                <w:rFonts w:asciiTheme="minorHAnsi" w:hAnsiTheme="minorHAnsi"/>
                <w:b/>
                <w:bCs/>
                <w:color w:val="000000"/>
                <w:sz w:val="21"/>
                <w:szCs w:val="21"/>
              </w:rPr>
            </w:pPr>
            <w:r w:rsidRPr="002B5624">
              <w:rPr>
                <w:rFonts w:asciiTheme="minorHAnsi" w:hAnsiTheme="minorHAnsi"/>
                <w:b/>
                <w:bCs/>
                <w:color w:val="000000"/>
                <w:sz w:val="21"/>
                <w:szCs w:val="21"/>
              </w:rPr>
              <w:t>Class</w:t>
            </w:r>
          </w:p>
        </w:tc>
        <w:tc>
          <w:tcPr>
            <w:tcW w:w="1420" w:type="dxa"/>
            <w:tcBorders>
              <w:top w:val="single" w:sz="8" w:space="0" w:color="auto"/>
              <w:left w:val="nil"/>
              <w:bottom w:val="single" w:sz="8" w:space="0" w:color="auto"/>
              <w:right w:val="single" w:sz="4" w:space="0" w:color="auto"/>
            </w:tcBorders>
            <w:shd w:val="clear" w:color="000000" w:fill="BFBFBF"/>
            <w:noWrap/>
            <w:vAlign w:val="bottom"/>
            <w:hideMark/>
          </w:tcPr>
          <w:p w:rsidR="002B5624" w:rsidRPr="002B5624" w:rsidRDefault="002B5624" w:rsidP="002B5624">
            <w:pPr>
              <w:jc w:val="center"/>
              <w:rPr>
                <w:rFonts w:asciiTheme="minorHAnsi" w:hAnsiTheme="minorHAnsi"/>
                <w:b/>
                <w:bCs/>
                <w:color w:val="000000"/>
                <w:sz w:val="21"/>
                <w:szCs w:val="21"/>
              </w:rPr>
            </w:pPr>
            <w:r w:rsidRPr="002B5624">
              <w:rPr>
                <w:rFonts w:asciiTheme="minorHAnsi" w:hAnsiTheme="minorHAnsi"/>
                <w:b/>
                <w:bCs/>
                <w:color w:val="000000"/>
                <w:sz w:val="21"/>
                <w:szCs w:val="21"/>
              </w:rPr>
              <w:t>Date</w:t>
            </w:r>
          </w:p>
        </w:tc>
        <w:tc>
          <w:tcPr>
            <w:tcW w:w="3844" w:type="dxa"/>
            <w:gridSpan w:val="2"/>
            <w:tcBorders>
              <w:top w:val="single" w:sz="8" w:space="0" w:color="auto"/>
              <w:left w:val="nil"/>
              <w:bottom w:val="single" w:sz="8" w:space="0" w:color="auto"/>
              <w:right w:val="single" w:sz="8" w:space="0" w:color="000000"/>
            </w:tcBorders>
            <w:shd w:val="clear" w:color="000000" w:fill="BFBFBF"/>
            <w:noWrap/>
            <w:vAlign w:val="bottom"/>
            <w:hideMark/>
          </w:tcPr>
          <w:p w:rsidR="002B5624" w:rsidRPr="002B5624" w:rsidRDefault="002B5624" w:rsidP="002B5624">
            <w:pPr>
              <w:jc w:val="center"/>
              <w:rPr>
                <w:rFonts w:asciiTheme="minorHAnsi" w:hAnsiTheme="minorHAnsi"/>
                <w:b/>
                <w:bCs/>
                <w:color w:val="000000"/>
                <w:sz w:val="21"/>
                <w:szCs w:val="21"/>
              </w:rPr>
            </w:pPr>
            <w:r w:rsidRPr="002B5624">
              <w:rPr>
                <w:rFonts w:asciiTheme="minorHAnsi" w:hAnsiTheme="minorHAnsi"/>
                <w:b/>
                <w:bCs/>
                <w:color w:val="000000"/>
                <w:sz w:val="21"/>
                <w:szCs w:val="21"/>
              </w:rPr>
              <w:t>Topic</w:t>
            </w:r>
          </w:p>
        </w:tc>
        <w:tc>
          <w:tcPr>
            <w:tcW w:w="1480" w:type="dxa"/>
            <w:tcBorders>
              <w:top w:val="single" w:sz="8" w:space="0" w:color="auto"/>
              <w:left w:val="nil"/>
              <w:bottom w:val="single" w:sz="8" w:space="0" w:color="auto"/>
              <w:right w:val="single" w:sz="8" w:space="0" w:color="auto"/>
            </w:tcBorders>
            <w:shd w:val="clear" w:color="000000" w:fill="BFBFBF"/>
            <w:noWrap/>
            <w:vAlign w:val="bottom"/>
            <w:hideMark/>
          </w:tcPr>
          <w:p w:rsidR="002B5624" w:rsidRPr="002B5624" w:rsidRDefault="002B5624" w:rsidP="002B5624">
            <w:pPr>
              <w:jc w:val="center"/>
              <w:rPr>
                <w:rFonts w:asciiTheme="minorHAnsi" w:hAnsiTheme="minorHAnsi"/>
                <w:b/>
                <w:bCs/>
                <w:color w:val="000000"/>
                <w:sz w:val="21"/>
                <w:szCs w:val="21"/>
              </w:rPr>
            </w:pPr>
            <w:r w:rsidRPr="002B5624">
              <w:rPr>
                <w:rFonts w:asciiTheme="minorHAnsi" w:hAnsiTheme="minorHAnsi"/>
                <w:b/>
                <w:bCs/>
                <w:color w:val="000000"/>
                <w:sz w:val="21"/>
                <w:szCs w:val="21"/>
              </w:rPr>
              <w:t>Chapter</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8/22/2011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History and Methodology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8/24/2011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History and Methodology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8/26/2011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History and Methodology </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4</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8/29/2011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Perception/Visual System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3:85-96</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5</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8/31/2011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Perception/Visual System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 111-127</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6</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9/2/2011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Pattern Recognition </w:t>
            </w:r>
          </w:p>
        </w:tc>
        <w:tc>
          <w:tcPr>
            <w:tcW w:w="1480" w:type="dxa"/>
            <w:tcBorders>
              <w:top w:val="nil"/>
              <w:left w:val="nil"/>
              <w:bottom w:val="nil"/>
              <w:right w:val="single" w:sz="8"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 96-111</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i/>
                <w:iCs/>
                <w:sz w:val="21"/>
                <w:szCs w:val="21"/>
              </w:rPr>
            </w:pPr>
            <w:r w:rsidRPr="002B5624">
              <w:rPr>
                <w:rFonts w:asciiTheme="minorHAnsi" w:hAnsiTheme="minorHAnsi"/>
                <w:i/>
                <w:iCs/>
                <w:sz w:val="21"/>
                <w:szCs w:val="21"/>
              </w:rPr>
              <w:t>9/5/2011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i/>
                <w:iCs/>
                <w:sz w:val="21"/>
                <w:szCs w:val="21"/>
              </w:rPr>
            </w:pPr>
            <w:r w:rsidRPr="002B5624">
              <w:rPr>
                <w:rFonts w:asciiTheme="minorHAnsi" w:hAnsiTheme="minorHAnsi"/>
                <w:i/>
                <w:iCs/>
                <w:sz w:val="21"/>
                <w:szCs w:val="21"/>
              </w:rPr>
              <w:t> </w:t>
            </w:r>
          </w:p>
        </w:tc>
        <w:tc>
          <w:tcPr>
            <w:tcW w:w="3578" w:type="dxa"/>
            <w:tcBorders>
              <w:top w:val="nil"/>
              <w:left w:val="nil"/>
              <w:bottom w:val="nil"/>
              <w:right w:val="nil"/>
            </w:tcBorders>
            <w:shd w:val="clear" w:color="auto" w:fill="auto"/>
            <w:noWrap/>
            <w:vAlign w:val="bottom"/>
            <w:hideMark/>
          </w:tcPr>
          <w:p w:rsidR="002B5624" w:rsidRPr="002B5624" w:rsidRDefault="002B5624" w:rsidP="002B5624">
            <w:pPr>
              <w:rPr>
                <w:rFonts w:asciiTheme="minorHAnsi" w:hAnsiTheme="minorHAnsi"/>
                <w:i/>
                <w:iCs/>
                <w:sz w:val="21"/>
                <w:szCs w:val="21"/>
              </w:rPr>
            </w:pPr>
            <w:r w:rsidRPr="002B5624">
              <w:rPr>
                <w:rFonts w:asciiTheme="minorHAnsi" w:hAnsiTheme="minorHAnsi"/>
                <w:i/>
                <w:iCs/>
                <w:sz w:val="21"/>
                <w:szCs w:val="21"/>
              </w:rPr>
              <w:t>Labor Day - No Class</w:t>
            </w:r>
          </w:p>
        </w:tc>
        <w:tc>
          <w:tcPr>
            <w:tcW w:w="1480" w:type="dxa"/>
            <w:tcBorders>
              <w:top w:val="single" w:sz="8" w:space="0" w:color="auto"/>
              <w:left w:val="single" w:sz="8" w:space="0" w:color="auto"/>
              <w:bottom w:val="nil"/>
              <w:right w:val="single" w:sz="8"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7</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9/7/2011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nil"/>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Pattern Recognition</w:t>
            </w:r>
          </w:p>
        </w:tc>
        <w:tc>
          <w:tcPr>
            <w:tcW w:w="1480" w:type="dxa"/>
            <w:tcBorders>
              <w:top w:val="nil"/>
              <w:left w:val="single" w:sz="8" w:space="0" w:color="auto"/>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 127-132</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8</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9/9/2011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nil"/>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Pattern Recognition </w:t>
            </w:r>
          </w:p>
        </w:tc>
        <w:tc>
          <w:tcPr>
            <w:tcW w:w="1480" w:type="dxa"/>
            <w:tcBorders>
              <w:top w:val="nil"/>
              <w:left w:val="single" w:sz="8" w:space="0" w:color="auto"/>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 386-391</w:t>
            </w:r>
          </w:p>
        </w:tc>
      </w:tr>
      <w:tr w:rsidR="002B5624" w:rsidRPr="002B5624" w:rsidTr="00CD5B35">
        <w:trPr>
          <w:trHeight w:val="255"/>
          <w:jc w:val="center"/>
        </w:trPr>
        <w:tc>
          <w:tcPr>
            <w:tcW w:w="960" w:type="dxa"/>
            <w:tcBorders>
              <w:top w:val="single" w:sz="8" w:space="0" w:color="auto"/>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single" w:sz="8" w:space="0" w:color="auto"/>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w:t>
            </w:r>
          </w:p>
        </w:tc>
        <w:tc>
          <w:tcPr>
            <w:tcW w:w="1420" w:type="dxa"/>
            <w:tcBorders>
              <w:top w:val="single" w:sz="8" w:space="0" w:color="auto"/>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9/12/2011</w:t>
            </w:r>
          </w:p>
        </w:tc>
        <w:tc>
          <w:tcPr>
            <w:tcW w:w="266" w:type="dxa"/>
            <w:tcBorders>
              <w:top w:val="single" w:sz="8" w:space="0" w:color="auto"/>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single" w:sz="8" w:space="0" w:color="auto"/>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Attention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4</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4</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9/14/2011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Attention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9/16/2011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Attention </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12</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9/19/2011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Visual Imagery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5</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5</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13</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9/21/2011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Visual Imagery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14</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9/23/2011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Visual Imagery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15</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b/>
                <w:bCs/>
                <w:color w:val="000000"/>
                <w:sz w:val="21"/>
                <w:szCs w:val="21"/>
              </w:rPr>
            </w:pPr>
            <w:r w:rsidRPr="002B5624">
              <w:rPr>
                <w:rFonts w:asciiTheme="minorHAnsi" w:hAnsiTheme="minorHAnsi"/>
                <w:b/>
                <w:bCs/>
                <w:color w:val="000000"/>
                <w:sz w:val="21"/>
                <w:szCs w:val="21"/>
              </w:rPr>
              <w:t>9/26/2011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b/>
                <w:bCs/>
                <w:color w:val="000000"/>
                <w:sz w:val="21"/>
                <w:szCs w:val="21"/>
              </w:rPr>
            </w:pPr>
            <w:r w:rsidRPr="002B5624">
              <w:rPr>
                <w:rFonts w:asciiTheme="minorHAnsi" w:hAnsiTheme="minorHAnsi"/>
                <w:b/>
                <w:bCs/>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b/>
                <w:bCs/>
                <w:sz w:val="21"/>
                <w:szCs w:val="21"/>
              </w:rPr>
            </w:pPr>
            <w:r w:rsidRPr="002B5624">
              <w:rPr>
                <w:rFonts w:asciiTheme="minorHAnsi" w:hAnsiTheme="minorHAnsi"/>
                <w:b/>
                <w:bCs/>
                <w:sz w:val="21"/>
                <w:szCs w:val="21"/>
              </w:rPr>
              <w:t>Exam 1</w:t>
            </w:r>
          </w:p>
        </w:tc>
        <w:tc>
          <w:tcPr>
            <w:tcW w:w="1480" w:type="dxa"/>
            <w:tcBorders>
              <w:top w:val="single" w:sz="8" w:space="0" w:color="auto"/>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6</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16</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9/28/2011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Working Memory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5: 186-214</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17</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9/30/2011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Working Memory </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6: 229-246</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18</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10/3/2011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Implicit and Explicit Memory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5: 214-225</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7</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19</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10/5/2011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Implicit and Explicit Memory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20</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10/7/2011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Implicit and Explicit Memory </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21</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10/10/2011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Long Term Memory (Semantic)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8</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8</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22</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10/12/2011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Long Term Memory (Semantic)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23</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10/14/2011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Long Term Memory (Semantic) </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10/17/2011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i/>
                <w:iCs/>
                <w:sz w:val="21"/>
                <w:szCs w:val="21"/>
              </w:rPr>
            </w:pPr>
            <w:r w:rsidRPr="002B5624">
              <w:rPr>
                <w:rFonts w:asciiTheme="minorHAnsi" w:hAnsiTheme="minorHAnsi"/>
                <w:i/>
                <w:iCs/>
                <w:sz w:val="21"/>
                <w:szCs w:val="21"/>
              </w:rPr>
              <w:t>Fall Brea - No Class</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23</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10/19/2011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Long Term </w:t>
            </w:r>
            <w:r w:rsidR="00B71FFF" w:rsidRPr="002B5624">
              <w:rPr>
                <w:rFonts w:asciiTheme="minorHAnsi" w:hAnsiTheme="minorHAnsi"/>
                <w:sz w:val="21"/>
                <w:szCs w:val="21"/>
              </w:rPr>
              <w:t>Memory</w:t>
            </w:r>
            <w:r w:rsidRPr="002B5624">
              <w:rPr>
                <w:rFonts w:asciiTheme="minorHAnsi" w:hAnsiTheme="minorHAnsi"/>
                <w:sz w:val="21"/>
                <w:szCs w:val="21"/>
              </w:rPr>
              <w:t xml:space="preserve"> (Episodic)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6: 246-247</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24</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10/21/2011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Long Term </w:t>
            </w:r>
            <w:r w:rsidR="00B71FFF" w:rsidRPr="002B5624">
              <w:rPr>
                <w:rFonts w:asciiTheme="minorHAnsi" w:hAnsiTheme="minorHAnsi"/>
                <w:sz w:val="21"/>
                <w:szCs w:val="21"/>
              </w:rPr>
              <w:t>Memory</w:t>
            </w:r>
            <w:r w:rsidRPr="002B5624">
              <w:rPr>
                <w:rFonts w:asciiTheme="minorHAnsi" w:hAnsiTheme="minorHAnsi"/>
                <w:sz w:val="21"/>
                <w:szCs w:val="21"/>
              </w:rPr>
              <w:t xml:space="preserve"> (Episodic)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25</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10/24/2011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Long Term </w:t>
            </w:r>
            <w:r w:rsidR="00B71FFF" w:rsidRPr="002B5624">
              <w:rPr>
                <w:rFonts w:asciiTheme="minorHAnsi" w:hAnsiTheme="minorHAnsi"/>
                <w:sz w:val="21"/>
                <w:szCs w:val="21"/>
              </w:rPr>
              <w:t>Memory</w:t>
            </w:r>
            <w:r w:rsidRPr="002B5624">
              <w:rPr>
                <w:rFonts w:asciiTheme="minorHAnsi" w:hAnsiTheme="minorHAnsi"/>
                <w:sz w:val="21"/>
                <w:szCs w:val="21"/>
              </w:rPr>
              <w:t xml:space="preserve"> (Episodic) </w:t>
            </w:r>
          </w:p>
        </w:tc>
        <w:tc>
          <w:tcPr>
            <w:tcW w:w="1480" w:type="dxa"/>
            <w:tcBorders>
              <w:top w:val="single" w:sz="8" w:space="0" w:color="auto"/>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26</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10/26/2011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Long Term </w:t>
            </w:r>
            <w:r w:rsidR="00B71FFF" w:rsidRPr="002B5624">
              <w:rPr>
                <w:rFonts w:asciiTheme="minorHAnsi" w:hAnsiTheme="minorHAnsi"/>
                <w:sz w:val="21"/>
                <w:szCs w:val="21"/>
              </w:rPr>
              <w:t>Memory</w:t>
            </w:r>
            <w:r w:rsidRPr="002B5624">
              <w:rPr>
                <w:rFonts w:asciiTheme="minorHAnsi" w:hAnsiTheme="minorHAnsi"/>
                <w:sz w:val="21"/>
                <w:szCs w:val="21"/>
              </w:rPr>
              <w:t xml:space="preserve"> (Episodic)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27</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10/28/2011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Long Term </w:t>
            </w:r>
            <w:r w:rsidR="00B71FFF" w:rsidRPr="002B5624">
              <w:rPr>
                <w:rFonts w:asciiTheme="minorHAnsi" w:hAnsiTheme="minorHAnsi"/>
                <w:sz w:val="21"/>
                <w:szCs w:val="21"/>
              </w:rPr>
              <w:t>Memory</w:t>
            </w:r>
            <w:r w:rsidRPr="002B5624">
              <w:rPr>
                <w:rFonts w:asciiTheme="minorHAnsi" w:hAnsiTheme="minorHAnsi"/>
                <w:sz w:val="21"/>
                <w:szCs w:val="21"/>
              </w:rPr>
              <w:t xml:space="preserve"> (Episodic) </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28</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b/>
                <w:bCs/>
                <w:color w:val="000000"/>
                <w:sz w:val="21"/>
                <w:szCs w:val="21"/>
              </w:rPr>
            </w:pPr>
            <w:r w:rsidRPr="002B5624">
              <w:rPr>
                <w:rFonts w:asciiTheme="minorHAnsi" w:hAnsiTheme="minorHAnsi"/>
                <w:b/>
                <w:bCs/>
                <w:color w:val="000000"/>
                <w:sz w:val="21"/>
                <w:szCs w:val="21"/>
              </w:rPr>
              <w:t>10/31/2011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b/>
                <w:bCs/>
                <w:color w:val="000000"/>
                <w:sz w:val="21"/>
                <w:szCs w:val="21"/>
              </w:rPr>
            </w:pPr>
            <w:r w:rsidRPr="002B5624">
              <w:rPr>
                <w:rFonts w:asciiTheme="minorHAnsi" w:hAnsiTheme="minorHAnsi"/>
                <w:b/>
                <w:bCs/>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b/>
                <w:bCs/>
                <w:sz w:val="21"/>
                <w:szCs w:val="21"/>
              </w:rPr>
            </w:pPr>
            <w:r w:rsidRPr="002B5624">
              <w:rPr>
                <w:rFonts w:asciiTheme="minorHAnsi" w:hAnsiTheme="minorHAnsi"/>
                <w:b/>
                <w:bCs/>
                <w:sz w:val="21"/>
                <w:szCs w:val="21"/>
              </w:rPr>
              <w:t>Exam 2</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29</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11/2/2011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Language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9: 360-385</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11/4/2011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Language </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10</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30</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11/7/2011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Language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12</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31</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11/9/2011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Language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32</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11/11/2011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 xml:space="preserve">Language </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33</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11/14/2011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cs="Arial"/>
                <w:sz w:val="21"/>
                <w:szCs w:val="21"/>
              </w:rPr>
            </w:pPr>
            <w:r w:rsidRPr="002B5624">
              <w:rPr>
                <w:rFonts w:asciiTheme="minorHAnsi" w:hAnsiTheme="minorHAnsi" w:cs="Arial"/>
                <w:sz w:val="21"/>
                <w:szCs w:val="21"/>
              </w:rPr>
              <w:t xml:space="preserve">Skill Acquisition </w:t>
            </w:r>
          </w:p>
        </w:tc>
        <w:tc>
          <w:tcPr>
            <w:tcW w:w="1480" w:type="dxa"/>
            <w:tcBorders>
              <w:top w:val="nil"/>
              <w:left w:val="nil"/>
              <w:bottom w:val="nil"/>
              <w:right w:val="single" w:sz="8" w:space="0" w:color="auto"/>
            </w:tcBorders>
            <w:shd w:val="clear" w:color="auto" w:fill="auto"/>
            <w:vAlign w:val="bottom"/>
            <w:hideMark/>
          </w:tcPr>
          <w:p w:rsidR="002B5624" w:rsidRPr="002B5624" w:rsidRDefault="003322F5" w:rsidP="002B5624">
            <w:pPr>
              <w:jc w:val="center"/>
              <w:rPr>
                <w:rFonts w:asciiTheme="minorHAnsi" w:hAnsiTheme="minorHAnsi"/>
                <w:color w:val="000000"/>
                <w:sz w:val="21"/>
                <w:szCs w:val="21"/>
              </w:rPr>
            </w:pPr>
            <w:r>
              <w:rPr>
                <w:rFonts w:asciiTheme="minorHAnsi" w:hAnsiTheme="minorHAnsi"/>
                <w:color w:val="000000"/>
                <w:sz w:val="21"/>
                <w:szCs w:val="21"/>
              </w:rPr>
              <w:t>Rausenbaum</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13</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34</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11/16/2011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cs="Arial"/>
                <w:sz w:val="21"/>
                <w:szCs w:val="21"/>
              </w:rPr>
            </w:pPr>
            <w:r w:rsidRPr="002B5624">
              <w:rPr>
                <w:rFonts w:asciiTheme="minorHAnsi" w:hAnsiTheme="minorHAnsi" w:cs="Arial"/>
                <w:sz w:val="21"/>
                <w:szCs w:val="21"/>
              </w:rPr>
              <w:t xml:space="preserve">Skill Acquisition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35</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11/18/2011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cs="Arial"/>
                <w:sz w:val="21"/>
                <w:szCs w:val="21"/>
              </w:rPr>
            </w:pPr>
            <w:r w:rsidRPr="002B5624">
              <w:rPr>
                <w:rFonts w:asciiTheme="minorHAnsi" w:hAnsiTheme="minorHAnsi" w:cs="Arial"/>
                <w:sz w:val="21"/>
                <w:szCs w:val="21"/>
              </w:rPr>
              <w:t xml:space="preserve">Skill Acquisition </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36</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11/21/2011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cs="Arial"/>
                <w:sz w:val="21"/>
                <w:szCs w:val="21"/>
              </w:rPr>
            </w:pPr>
            <w:r w:rsidRPr="002B5624">
              <w:rPr>
                <w:rFonts w:asciiTheme="minorHAnsi" w:hAnsiTheme="minorHAnsi" w:cs="Arial"/>
                <w:sz w:val="21"/>
                <w:szCs w:val="21"/>
              </w:rPr>
              <w:t xml:space="preserve">Problem Solving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14</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37</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11/23/2011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Flex Day</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i/>
                <w:iCs/>
                <w:color w:val="000000"/>
                <w:sz w:val="21"/>
                <w:szCs w:val="21"/>
              </w:rPr>
            </w:pPr>
            <w:r w:rsidRPr="002B5624">
              <w:rPr>
                <w:rFonts w:asciiTheme="minorHAnsi" w:hAnsiTheme="minorHAnsi"/>
                <w:i/>
                <w:iCs/>
                <w:color w:val="000000"/>
                <w:sz w:val="21"/>
                <w:szCs w:val="21"/>
              </w:rPr>
              <w:t>11/25/2011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i/>
                <w:iCs/>
                <w:color w:val="000000"/>
                <w:sz w:val="21"/>
                <w:szCs w:val="21"/>
              </w:rPr>
            </w:pPr>
            <w:r w:rsidRPr="002B5624">
              <w:rPr>
                <w:rFonts w:asciiTheme="minorHAnsi" w:hAnsiTheme="minorHAnsi"/>
                <w:i/>
                <w:iCs/>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i/>
                <w:iCs/>
                <w:sz w:val="21"/>
                <w:szCs w:val="21"/>
              </w:rPr>
            </w:pPr>
            <w:r w:rsidRPr="002B5624">
              <w:rPr>
                <w:rFonts w:asciiTheme="minorHAnsi" w:hAnsiTheme="minorHAnsi"/>
                <w:i/>
                <w:iCs/>
                <w:sz w:val="21"/>
                <w:szCs w:val="21"/>
              </w:rPr>
              <w:t>Thanksgiving Break - No Class</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38</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11/28/2011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cs="Arial"/>
                <w:sz w:val="21"/>
                <w:szCs w:val="21"/>
              </w:rPr>
            </w:pPr>
            <w:r w:rsidRPr="002B5624">
              <w:rPr>
                <w:rFonts w:asciiTheme="minorHAnsi" w:hAnsiTheme="minorHAnsi" w:cs="Arial"/>
                <w:sz w:val="21"/>
                <w:szCs w:val="21"/>
              </w:rPr>
              <w:t xml:space="preserve">Problem Solving </w:t>
            </w:r>
          </w:p>
        </w:tc>
        <w:tc>
          <w:tcPr>
            <w:tcW w:w="1480" w:type="dxa"/>
            <w:tcBorders>
              <w:top w:val="single" w:sz="8" w:space="0" w:color="auto"/>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15</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39</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11/30/2011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cs="Arial"/>
                <w:sz w:val="21"/>
                <w:szCs w:val="21"/>
              </w:rPr>
            </w:pPr>
            <w:r w:rsidRPr="002B5624">
              <w:rPr>
                <w:rFonts w:asciiTheme="minorHAnsi" w:hAnsiTheme="minorHAnsi" w:cs="Arial"/>
                <w:sz w:val="21"/>
                <w:szCs w:val="21"/>
              </w:rPr>
              <w:t xml:space="preserve">Problem Solving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40</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12/2/2011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cs="Arial"/>
                <w:sz w:val="21"/>
                <w:szCs w:val="21"/>
              </w:rPr>
            </w:pPr>
            <w:r w:rsidRPr="002B5624">
              <w:rPr>
                <w:rFonts w:asciiTheme="minorHAnsi" w:hAnsiTheme="minorHAnsi" w:cs="Arial"/>
                <w:sz w:val="21"/>
                <w:szCs w:val="21"/>
              </w:rPr>
              <w:t xml:space="preserve">Reasoning/Decision Making </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12</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41</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12/5/2011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cs="Arial"/>
                <w:sz w:val="21"/>
                <w:szCs w:val="21"/>
              </w:rPr>
            </w:pPr>
            <w:r w:rsidRPr="002B5624">
              <w:rPr>
                <w:rFonts w:asciiTheme="minorHAnsi" w:hAnsiTheme="minorHAnsi" w:cs="Arial"/>
                <w:sz w:val="21"/>
                <w:szCs w:val="21"/>
              </w:rPr>
              <w:t xml:space="preserve">Reasoning/Decision Making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16</w:t>
            </w:r>
          </w:p>
        </w:tc>
        <w:tc>
          <w:tcPr>
            <w:tcW w:w="96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42</w:t>
            </w:r>
          </w:p>
        </w:tc>
        <w:tc>
          <w:tcPr>
            <w:tcW w:w="1420" w:type="dxa"/>
            <w:tcBorders>
              <w:top w:val="nil"/>
              <w:left w:val="nil"/>
              <w:bottom w:val="nil"/>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12/7/2011</w:t>
            </w:r>
          </w:p>
        </w:tc>
        <w:tc>
          <w:tcPr>
            <w:tcW w:w="266" w:type="dxa"/>
            <w:tcBorders>
              <w:top w:val="nil"/>
              <w:left w:val="nil"/>
              <w:bottom w:val="nil"/>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p>
        </w:tc>
        <w:tc>
          <w:tcPr>
            <w:tcW w:w="3578" w:type="dxa"/>
            <w:tcBorders>
              <w:top w:val="nil"/>
              <w:left w:val="nil"/>
              <w:bottom w:val="nil"/>
              <w:right w:val="single" w:sz="8" w:space="0" w:color="auto"/>
            </w:tcBorders>
            <w:shd w:val="clear" w:color="auto" w:fill="auto"/>
            <w:noWrap/>
            <w:vAlign w:val="bottom"/>
            <w:hideMark/>
          </w:tcPr>
          <w:p w:rsidR="002B5624" w:rsidRPr="002B5624" w:rsidRDefault="002B5624" w:rsidP="002B5624">
            <w:pPr>
              <w:rPr>
                <w:rFonts w:asciiTheme="minorHAnsi" w:hAnsiTheme="minorHAnsi" w:cs="Arial"/>
                <w:sz w:val="21"/>
                <w:szCs w:val="21"/>
              </w:rPr>
            </w:pPr>
            <w:r w:rsidRPr="002B5624">
              <w:rPr>
                <w:rFonts w:asciiTheme="minorHAnsi" w:hAnsiTheme="minorHAnsi" w:cs="Arial"/>
                <w:sz w:val="21"/>
                <w:szCs w:val="21"/>
              </w:rPr>
              <w:t xml:space="preserve">Reasoning/Decision Making </w:t>
            </w:r>
          </w:p>
        </w:tc>
        <w:tc>
          <w:tcPr>
            <w:tcW w:w="1480" w:type="dxa"/>
            <w:tcBorders>
              <w:top w:val="nil"/>
              <w:left w:val="nil"/>
              <w:bottom w:val="nil"/>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43</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12/9/2011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sz w:val="21"/>
                <w:szCs w:val="21"/>
              </w:rPr>
            </w:pPr>
            <w:r w:rsidRPr="002B5624">
              <w:rPr>
                <w:rFonts w:asciiTheme="minorHAnsi" w:hAnsiTheme="minorHAnsi"/>
                <w:sz w:val="21"/>
                <w:szCs w:val="21"/>
              </w:rPr>
              <w:t>Concluding Remarks</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r w:rsidR="002B5624" w:rsidRPr="002B5624" w:rsidTr="00CD5B35">
        <w:trPr>
          <w:trHeight w:val="25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960" w:type="dxa"/>
            <w:tcBorders>
              <w:top w:val="nil"/>
              <w:left w:val="nil"/>
              <w:bottom w:val="single" w:sz="8" w:space="0" w:color="auto"/>
              <w:right w:val="single" w:sz="4" w:space="0" w:color="auto"/>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1420" w:type="dxa"/>
            <w:tcBorders>
              <w:top w:val="nil"/>
              <w:left w:val="nil"/>
              <w:bottom w:val="single" w:sz="8" w:space="0" w:color="auto"/>
              <w:right w:val="single" w:sz="4" w:space="0" w:color="auto"/>
            </w:tcBorders>
            <w:shd w:val="clear" w:color="auto" w:fill="auto"/>
            <w:noWrap/>
            <w:vAlign w:val="bottom"/>
            <w:hideMark/>
          </w:tcPr>
          <w:p w:rsidR="002B5624" w:rsidRPr="002D0298" w:rsidRDefault="002B5624" w:rsidP="002B5624">
            <w:pPr>
              <w:jc w:val="center"/>
              <w:rPr>
                <w:rFonts w:asciiTheme="minorHAnsi" w:hAnsiTheme="minorHAnsi"/>
                <w:b/>
                <w:color w:val="000000"/>
                <w:sz w:val="21"/>
                <w:szCs w:val="21"/>
              </w:rPr>
            </w:pPr>
            <w:r w:rsidRPr="002D0298">
              <w:rPr>
                <w:rFonts w:asciiTheme="minorHAnsi" w:hAnsiTheme="minorHAnsi"/>
                <w:b/>
                <w:color w:val="000000"/>
                <w:sz w:val="21"/>
                <w:szCs w:val="21"/>
              </w:rPr>
              <w:t>12/16/2011</w:t>
            </w:r>
          </w:p>
        </w:tc>
        <w:tc>
          <w:tcPr>
            <w:tcW w:w="266" w:type="dxa"/>
            <w:tcBorders>
              <w:top w:val="nil"/>
              <w:left w:val="nil"/>
              <w:bottom w:val="single" w:sz="8" w:space="0" w:color="auto"/>
              <w:right w:val="nil"/>
            </w:tcBorders>
            <w:shd w:val="clear" w:color="auto" w:fill="auto"/>
            <w:noWrap/>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c>
          <w:tcPr>
            <w:tcW w:w="3578" w:type="dxa"/>
            <w:tcBorders>
              <w:top w:val="nil"/>
              <w:left w:val="nil"/>
              <w:bottom w:val="single" w:sz="8" w:space="0" w:color="auto"/>
              <w:right w:val="single" w:sz="8" w:space="0" w:color="auto"/>
            </w:tcBorders>
            <w:shd w:val="clear" w:color="auto" w:fill="auto"/>
            <w:noWrap/>
            <w:vAlign w:val="bottom"/>
            <w:hideMark/>
          </w:tcPr>
          <w:p w:rsidR="002B5624" w:rsidRPr="002B5624" w:rsidRDefault="002B5624" w:rsidP="002B5624">
            <w:pPr>
              <w:rPr>
                <w:rFonts w:asciiTheme="minorHAnsi" w:hAnsiTheme="minorHAnsi" w:cs="Arial"/>
                <w:b/>
                <w:bCs/>
                <w:sz w:val="21"/>
                <w:szCs w:val="21"/>
              </w:rPr>
            </w:pPr>
            <w:r w:rsidRPr="002B5624">
              <w:rPr>
                <w:rFonts w:asciiTheme="minorHAnsi" w:hAnsiTheme="minorHAnsi" w:cs="Arial"/>
                <w:b/>
                <w:bCs/>
                <w:sz w:val="21"/>
                <w:szCs w:val="21"/>
              </w:rPr>
              <w:t>Final (Exam 3) 11:30-2:20</w:t>
            </w:r>
          </w:p>
        </w:tc>
        <w:tc>
          <w:tcPr>
            <w:tcW w:w="1480" w:type="dxa"/>
            <w:tcBorders>
              <w:top w:val="nil"/>
              <w:left w:val="nil"/>
              <w:bottom w:val="single" w:sz="8" w:space="0" w:color="auto"/>
              <w:right w:val="single" w:sz="8" w:space="0" w:color="auto"/>
            </w:tcBorders>
            <w:shd w:val="clear" w:color="auto" w:fill="auto"/>
            <w:vAlign w:val="bottom"/>
            <w:hideMark/>
          </w:tcPr>
          <w:p w:rsidR="002B5624" w:rsidRPr="002B5624" w:rsidRDefault="002B5624" w:rsidP="002B5624">
            <w:pPr>
              <w:jc w:val="center"/>
              <w:rPr>
                <w:rFonts w:asciiTheme="minorHAnsi" w:hAnsiTheme="minorHAnsi"/>
                <w:color w:val="000000"/>
                <w:sz w:val="21"/>
                <w:szCs w:val="21"/>
              </w:rPr>
            </w:pPr>
            <w:r w:rsidRPr="002B5624">
              <w:rPr>
                <w:rFonts w:asciiTheme="minorHAnsi" w:hAnsiTheme="minorHAnsi"/>
                <w:color w:val="000000"/>
                <w:sz w:val="21"/>
                <w:szCs w:val="21"/>
              </w:rPr>
              <w:t> </w:t>
            </w:r>
          </w:p>
        </w:tc>
      </w:tr>
    </w:tbl>
    <w:p w:rsidR="0071765F" w:rsidRPr="00CD5B35" w:rsidRDefault="0071765F" w:rsidP="003322F5">
      <w:pPr>
        <w:jc w:val="both"/>
        <w:rPr>
          <w:rFonts w:asciiTheme="minorHAnsi" w:hAnsiTheme="minorHAnsi" w:cstheme="minorHAnsi"/>
          <w:sz w:val="20"/>
        </w:rPr>
      </w:pPr>
    </w:p>
    <w:sectPr w:rsidR="0071765F" w:rsidRPr="00CD5B35" w:rsidSect="006C6DC2">
      <w:headerReference w:type="default" r:id="rId11"/>
      <w:type w:val="continuous"/>
      <w:pgSz w:w="12240" w:h="15840"/>
      <w:pgMar w:top="1170" w:right="1440" w:bottom="1440" w:left="1440" w:header="9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167" w:rsidRDefault="00B93167">
      <w:r>
        <w:separator/>
      </w:r>
    </w:p>
  </w:endnote>
  <w:endnote w:type="continuationSeparator" w:id="1">
    <w:p w:rsidR="00B93167" w:rsidRDefault="00B931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167" w:rsidRDefault="00B93167">
      <w:r>
        <w:separator/>
      </w:r>
    </w:p>
  </w:footnote>
  <w:footnote w:type="continuationSeparator" w:id="1">
    <w:p w:rsidR="00B93167" w:rsidRDefault="00B931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B48" w:rsidRDefault="00A95B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62842"/>
    <w:multiLevelType w:val="multilevel"/>
    <w:tmpl w:val="B9B4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77222"/>
    <w:multiLevelType w:val="hybridMultilevel"/>
    <w:tmpl w:val="1444B12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F9F03AF"/>
    <w:multiLevelType w:val="multilevel"/>
    <w:tmpl w:val="B9D82E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4953477E"/>
    <w:multiLevelType w:val="hybridMultilevel"/>
    <w:tmpl w:val="6AE2D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D25B20"/>
    <w:multiLevelType w:val="hybridMultilevel"/>
    <w:tmpl w:val="408E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rawingGridVerticalSpacing w:val="127"/>
  <w:displayHorizontalDrawingGridEvery w:val="2"/>
  <w:displayVerticalDrawingGridEvery w:val="2"/>
  <w:characterSpacingControl w:val="doNotCompress"/>
  <w:footnotePr>
    <w:footnote w:id="0"/>
    <w:footnote w:id="1"/>
  </w:footnotePr>
  <w:endnotePr>
    <w:endnote w:id="0"/>
    <w:endnote w:id="1"/>
  </w:endnotePr>
  <w:compat/>
  <w:rsids>
    <w:rsidRoot w:val="00CC192B"/>
    <w:rsid w:val="00017861"/>
    <w:rsid w:val="000F08E1"/>
    <w:rsid w:val="000F5040"/>
    <w:rsid w:val="00202FA7"/>
    <w:rsid w:val="00217B92"/>
    <w:rsid w:val="002453ED"/>
    <w:rsid w:val="00297852"/>
    <w:rsid w:val="002B5624"/>
    <w:rsid w:val="002C094E"/>
    <w:rsid w:val="002D0298"/>
    <w:rsid w:val="002E6991"/>
    <w:rsid w:val="003322F5"/>
    <w:rsid w:val="003D6285"/>
    <w:rsid w:val="003D63C9"/>
    <w:rsid w:val="003F635B"/>
    <w:rsid w:val="00440AE5"/>
    <w:rsid w:val="00480821"/>
    <w:rsid w:val="0055255A"/>
    <w:rsid w:val="0060429E"/>
    <w:rsid w:val="0063589D"/>
    <w:rsid w:val="00647897"/>
    <w:rsid w:val="00684A7E"/>
    <w:rsid w:val="006C6DC2"/>
    <w:rsid w:val="006D6AF8"/>
    <w:rsid w:val="0071765F"/>
    <w:rsid w:val="007937BF"/>
    <w:rsid w:val="0081479B"/>
    <w:rsid w:val="00842874"/>
    <w:rsid w:val="00850354"/>
    <w:rsid w:val="008950F0"/>
    <w:rsid w:val="008D457C"/>
    <w:rsid w:val="009C07B7"/>
    <w:rsid w:val="00A95B48"/>
    <w:rsid w:val="00B16597"/>
    <w:rsid w:val="00B71FFF"/>
    <w:rsid w:val="00B93167"/>
    <w:rsid w:val="00C12112"/>
    <w:rsid w:val="00C44B15"/>
    <w:rsid w:val="00CC192B"/>
    <w:rsid w:val="00CD5B35"/>
    <w:rsid w:val="00DB43AD"/>
    <w:rsid w:val="00DC5ED6"/>
    <w:rsid w:val="00DF6CE0"/>
    <w:rsid w:val="00E459ED"/>
    <w:rsid w:val="00EC37F5"/>
    <w:rsid w:val="00F42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192B"/>
    <w:rPr>
      <w:rFonts w:ascii="Courier" w:hAnsi="Courier"/>
      <w:sz w:val="24"/>
    </w:rPr>
  </w:style>
  <w:style w:type="paragraph" w:styleId="Heading3">
    <w:name w:val="heading 3"/>
    <w:basedOn w:val="Normal"/>
    <w:next w:val="Normal"/>
    <w:qFormat/>
    <w:rsid w:val="00CC192B"/>
    <w:pPr>
      <w:keepNext/>
      <w:jc w:val="center"/>
      <w:outlineLvl w:val="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C192B"/>
    <w:rPr>
      <w:color w:val="0000FF"/>
      <w:u w:val="single"/>
    </w:rPr>
  </w:style>
  <w:style w:type="paragraph" w:styleId="Header">
    <w:name w:val="header"/>
    <w:basedOn w:val="Normal"/>
    <w:rsid w:val="00465CED"/>
    <w:pPr>
      <w:tabs>
        <w:tab w:val="center" w:pos="4320"/>
        <w:tab w:val="right" w:pos="8640"/>
      </w:tabs>
    </w:pPr>
  </w:style>
  <w:style w:type="paragraph" w:styleId="Footer">
    <w:name w:val="footer"/>
    <w:basedOn w:val="Normal"/>
    <w:link w:val="FooterChar"/>
    <w:uiPriority w:val="99"/>
    <w:rsid w:val="00465CED"/>
    <w:pPr>
      <w:tabs>
        <w:tab w:val="center" w:pos="4320"/>
        <w:tab w:val="right" w:pos="8640"/>
      </w:tabs>
    </w:pPr>
  </w:style>
  <w:style w:type="character" w:styleId="CommentReference">
    <w:name w:val="annotation reference"/>
    <w:basedOn w:val="DefaultParagraphFont"/>
    <w:semiHidden/>
    <w:rsid w:val="008C057D"/>
    <w:rPr>
      <w:sz w:val="16"/>
      <w:szCs w:val="16"/>
    </w:rPr>
  </w:style>
  <w:style w:type="paragraph" w:styleId="CommentText">
    <w:name w:val="annotation text"/>
    <w:basedOn w:val="Normal"/>
    <w:semiHidden/>
    <w:rsid w:val="008C057D"/>
    <w:rPr>
      <w:sz w:val="20"/>
    </w:rPr>
  </w:style>
  <w:style w:type="paragraph" w:styleId="CommentSubject">
    <w:name w:val="annotation subject"/>
    <w:basedOn w:val="CommentText"/>
    <w:next w:val="CommentText"/>
    <w:semiHidden/>
    <w:rsid w:val="008C057D"/>
    <w:rPr>
      <w:b/>
      <w:bCs/>
    </w:rPr>
  </w:style>
  <w:style w:type="paragraph" w:styleId="BalloonText">
    <w:name w:val="Balloon Text"/>
    <w:basedOn w:val="Normal"/>
    <w:semiHidden/>
    <w:rsid w:val="008C057D"/>
    <w:rPr>
      <w:rFonts w:ascii="Tahoma" w:hAnsi="Tahoma" w:cs="Tahoma"/>
      <w:sz w:val="16"/>
      <w:szCs w:val="16"/>
    </w:rPr>
  </w:style>
  <w:style w:type="character" w:customStyle="1" w:styleId="go">
    <w:name w:val="go"/>
    <w:basedOn w:val="DefaultParagraphFont"/>
    <w:rsid w:val="008D457C"/>
  </w:style>
  <w:style w:type="character" w:customStyle="1" w:styleId="apple-style-span">
    <w:name w:val="apple-style-span"/>
    <w:basedOn w:val="DefaultParagraphFont"/>
    <w:rsid w:val="0071765F"/>
  </w:style>
  <w:style w:type="character" w:customStyle="1" w:styleId="apple-converted-space">
    <w:name w:val="apple-converted-space"/>
    <w:basedOn w:val="DefaultParagraphFont"/>
    <w:rsid w:val="0071765F"/>
  </w:style>
  <w:style w:type="paragraph" w:styleId="BodyText">
    <w:name w:val="Body Text"/>
    <w:basedOn w:val="Normal"/>
    <w:link w:val="BodyTextChar"/>
    <w:rsid w:val="00DF6CE0"/>
    <w:rPr>
      <w:rFonts w:ascii="Times New Roman" w:hAnsi="Times New Roman"/>
      <w:sz w:val="20"/>
      <w:szCs w:val="24"/>
    </w:rPr>
  </w:style>
  <w:style w:type="character" w:customStyle="1" w:styleId="BodyTextChar">
    <w:name w:val="Body Text Char"/>
    <w:basedOn w:val="DefaultParagraphFont"/>
    <w:link w:val="BodyText"/>
    <w:rsid w:val="00DF6CE0"/>
    <w:rPr>
      <w:szCs w:val="24"/>
    </w:rPr>
  </w:style>
  <w:style w:type="paragraph" w:styleId="ListParagraph">
    <w:name w:val="List Paragraph"/>
    <w:basedOn w:val="Normal"/>
    <w:uiPriority w:val="34"/>
    <w:qFormat/>
    <w:rsid w:val="00850354"/>
    <w:pPr>
      <w:spacing w:after="200" w:line="276" w:lineRule="auto"/>
      <w:ind w:left="720"/>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12112"/>
    <w:rPr>
      <w:rFonts w:ascii="Courier" w:hAnsi="Courier"/>
      <w:sz w:val="24"/>
    </w:rPr>
  </w:style>
</w:styles>
</file>

<file path=word/webSettings.xml><?xml version="1.0" encoding="utf-8"?>
<w:webSettings xmlns:r="http://schemas.openxmlformats.org/officeDocument/2006/relationships" xmlns:w="http://schemas.openxmlformats.org/wordprocessingml/2006/main">
  <w:divs>
    <w:div w:id="622199234">
      <w:bodyDiv w:val="1"/>
      <w:marLeft w:val="0"/>
      <w:marRight w:val="0"/>
      <w:marTop w:val="0"/>
      <w:marBottom w:val="0"/>
      <w:divBdr>
        <w:top w:val="none" w:sz="0" w:space="0" w:color="auto"/>
        <w:left w:val="none" w:sz="0" w:space="0" w:color="auto"/>
        <w:bottom w:val="none" w:sz="0" w:space="0" w:color="auto"/>
        <w:right w:val="none" w:sz="0" w:space="0" w:color="auto"/>
      </w:divBdr>
    </w:div>
    <w:div w:id="1148208832">
      <w:bodyDiv w:val="1"/>
      <w:marLeft w:val="0"/>
      <w:marRight w:val="0"/>
      <w:marTop w:val="0"/>
      <w:marBottom w:val="0"/>
      <w:divBdr>
        <w:top w:val="none" w:sz="0" w:space="0" w:color="auto"/>
        <w:left w:val="none" w:sz="0" w:space="0" w:color="auto"/>
        <w:bottom w:val="none" w:sz="0" w:space="0" w:color="auto"/>
        <w:right w:val="none" w:sz="0" w:space="0" w:color="auto"/>
      </w:divBdr>
    </w:div>
    <w:div w:id="149626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h.jeon@gatec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schwarb@gatec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xperimetrix2.com/GATech/" TargetMode="External"/><Relationship Id="rId4" Type="http://schemas.openxmlformats.org/officeDocument/2006/relationships/webSettings" Target="webSettings.xml"/><Relationship Id="rId9" Type="http://schemas.openxmlformats.org/officeDocument/2006/relationships/hyperlink" Target="https://t-squar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1368</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Time:</vt:lpstr>
    </vt:vector>
  </TitlesOfParts>
  <Company>Microsoft</Company>
  <LinksUpToDate>false</LinksUpToDate>
  <CharactersWithSpaces>9233</CharactersWithSpaces>
  <SharedDoc>false</SharedDoc>
  <HLinks>
    <vt:vector size="24" baseType="variant">
      <vt:variant>
        <vt:i4>524315</vt:i4>
      </vt:variant>
      <vt:variant>
        <vt:i4>9</vt:i4>
      </vt:variant>
      <vt:variant>
        <vt:i4>0</vt:i4>
      </vt:variant>
      <vt:variant>
        <vt:i4>5</vt:i4>
      </vt:variant>
      <vt:variant>
        <vt:lpwstr>https://experimetrix2.com/GATech/</vt:lpwstr>
      </vt:variant>
      <vt:variant>
        <vt:lpwstr/>
      </vt:variant>
      <vt:variant>
        <vt:i4>6029330</vt:i4>
      </vt:variant>
      <vt:variant>
        <vt:i4>6</vt:i4>
      </vt:variant>
      <vt:variant>
        <vt:i4>0</vt:i4>
      </vt:variant>
      <vt:variant>
        <vt:i4>5</vt:i4>
      </vt:variant>
      <vt:variant>
        <vt:lpwstr>https://t-square.gatech.edu/</vt:lpwstr>
      </vt:variant>
      <vt:variant>
        <vt:lpwstr/>
      </vt:variant>
      <vt:variant>
        <vt:i4>7012425</vt:i4>
      </vt:variant>
      <vt:variant>
        <vt:i4>3</vt:i4>
      </vt:variant>
      <vt:variant>
        <vt:i4>0</vt:i4>
      </vt:variant>
      <vt:variant>
        <vt:i4>5</vt:i4>
      </vt:variant>
      <vt:variant>
        <vt:lpwstr>mailto:gth828b@mail.gatech.edu</vt:lpwstr>
      </vt:variant>
      <vt:variant>
        <vt:lpwstr/>
      </vt:variant>
      <vt:variant>
        <vt:i4>2818072</vt:i4>
      </vt:variant>
      <vt:variant>
        <vt:i4>0</vt:i4>
      </vt:variant>
      <vt:variant>
        <vt:i4>0</vt:i4>
      </vt:variant>
      <vt:variant>
        <vt:i4>5</vt:i4>
      </vt:variant>
      <vt:variant>
        <vt:lpwstr>mailto:eschu@gatech.edu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creator>Marilyn</dc:creator>
  <cp:lastModifiedBy>Hilary</cp:lastModifiedBy>
  <cp:revision>7</cp:revision>
  <cp:lastPrinted>2011-08-18T18:04:00Z</cp:lastPrinted>
  <dcterms:created xsi:type="dcterms:W3CDTF">2011-08-18T18:02:00Z</dcterms:created>
  <dcterms:modified xsi:type="dcterms:W3CDTF">2011-10-03T15:29:00Z</dcterms:modified>
</cp:coreProperties>
</file>