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DE" w:rsidRDefault="0017084D" w:rsidP="0017084D">
      <w:pPr>
        <w:pStyle w:val="Title"/>
      </w:pPr>
      <w:r>
        <w:t>PSY 4</w:t>
      </w:r>
      <w:r w:rsidR="008E58DE">
        <w:t xml:space="preserve">011 – Cognitive Psychology </w:t>
      </w:r>
    </w:p>
    <w:p w:rsidR="008E58DE" w:rsidRDefault="008E58DE"/>
    <w:p w:rsidR="008E58DE" w:rsidRDefault="008E58DE">
      <w:pPr>
        <w:jc w:val="both"/>
        <w:rPr>
          <w:b/>
          <w:sz w:val="24"/>
        </w:rPr>
      </w:pPr>
      <w:bookmarkStart w:id="0" w:name="_GoBack"/>
      <w:bookmarkEnd w:id="0"/>
    </w:p>
    <w:p w:rsidR="008E58DE" w:rsidRDefault="008E58DE">
      <w:pPr>
        <w:jc w:val="both"/>
      </w:pPr>
      <w:r>
        <w:rPr>
          <w:b/>
          <w:sz w:val="24"/>
        </w:rPr>
        <w:t>Class Meetings</w:t>
      </w:r>
      <w:r>
        <w:rPr>
          <w:sz w:val="24"/>
        </w:rPr>
        <w:t>: MWF 1:05-1:55, 250 Coon</w:t>
      </w:r>
    </w:p>
    <w:p w:rsidR="008E58DE" w:rsidRDefault="008E58DE">
      <w:pPr>
        <w:jc w:val="both"/>
        <w:rPr>
          <w:b/>
          <w:sz w:val="24"/>
        </w:rPr>
      </w:pPr>
    </w:p>
    <w:p w:rsidR="008E58DE" w:rsidRDefault="008E58DE">
      <w:pPr>
        <w:jc w:val="both"/>
        <w:rPr>
          <w:sz w:val="24"/>
        </w:rPr>
      </w:pPr>
      <w:r>
        <w:rPr>
          <w:b/>
          <w:sz w:val="24"/>
        </w:rPr>
        <w:t>Instructor:</w:t>
      </w:r>
      <w:r>
        <w:rPr>
          <w:sz w:val="24"/>
        </w:rPr>
        <w:t xml:space="preserve"> Paul </w:t>
      </w:r>
      <w:proofErr w:type="spellStart"/>
      <w:r>
        <w:rPr>
          <w:sz w:val="24"/>
        </w:rPr>
        <w:t>Verhaeghen</w:t>
      </w:r>
      <w:proofErr w:type="spellEnd"/>
      <w:r>
        <w:rPr>
          <w:sz w:val="24"/>
        </w:rPr>
        <w:t>, Ph.D.</w:t>
      </w:r>
    </w:p>
    <w:p w:rsidR="008E58DE" w:rsidRDefault="008E58DE">
      <w:pPr>
        <w:pStyle w:val="Heading2"/>
        <w:ind w:firstLine="720"/>
      </w:pPr>
      <w:r>
        <w:t>Office: 126 Coon Building</w:t>
      </w:r>
    </w:p>
    <w:p w:rsidR="008E58DE" w:rsidRPr="0028144F" w:rsidRDefault="008E58DE" w:rsidP="008E58DE">
      <w:pPr>
        <w:pStyle w:val="Heading2"/>
        <w:ind w:firstLine="720"/>
      </w:pPr>
      <w:r>
        <w:t xml:space="preserve">E-mail: </w:t>
      </w:r>
      <w:hyperlink r:id="rId7" w:history="1">
        <w:r w:rsidRPr="000546EB">
          <w:rPr>
            <w:rStyle w:val="Hyperlink"/>
          </w:rPr>
          <w:t>verhaeghen@gatech.edu</w:t>
        </w:r>
      </w:hyperlink>
      <w:r>
        <w:rPr>
          <w:color w:val="000000"/>
        </w:rPr>
        <w:t xml:space="preserve"> (email is my preferred mode of communication)</w:t>
      </w:r>
    </w:p>
    <w:p w:rsidR="008E58DE" w:rsidRDefault="008E58DE">
      <w:pPr>
        <w:pStyle w:val="Heading2"/>
        <w:ind w:firstLine="720"/>
      </w:pPr>
      <w:r>
        <w:t>Phone: 894-0963</w:t>
      </w:r>
    </w:p>
    <w:p w:rsidR="008E58DE" w:rsidRDefault="008E58DE">
      <w:pPr>
        <w:pStyle w:val="BodyTextIndent"/>
        <w:ind w:left="720" w:hanging="720"/>
      </w:pPr>
      <w:r>
        <w:t xml:space="preserve">  </w:t>
      </w:r>
      <w:r>
        <w:tab/>
        <w:t xml:space="preserve">Office hours: 1-2 pm Monday, or by appointment (make your appointment </w:t>
      </w:r>
      <w:r>
        <w:tab/>
        <w:t>preferably by email)</w:t>
      </w:r>
    </w:p>
    <w:p w:rsidR="008E58DE" w:rsidRDefault="008E58DE">
      <w:pPr>
        <w:pStyle w:val="BodyTextIndent"/>
        <w:ind w:left="720" w:hanging="720"/>
      </w:pPr>
      <w:r w:rsidRPr="00E3522B">
        <w:rPr>
          <w:b/>
        </w:rPr>
        <w:t>Teaching Assistant</w:t>
      </w:r>
      <w:r>
        <w:t xml:space="preserve">: </w:t>
      </w:r>
      <w:proofErr w:type="spellStart"/>
      <w:r>
        <w:t>Didem</w:t>
      </w:r>
      <w:proofErr w:type="spellEnd"/>
      <w:r>
        <w:t xml:space="preserve"> </w:t>
      </w:r>
      <w:proofErr w:type="spellStart"/>
      <w:r>
        <w:t>Pehlivanoglu</w:t>
      </w:r>
      <w:proofErr w:type="spellEnd"/>
      <w:r>
        <w:t xml:space="preserve"> (email for appointment: </w:t>
      </w:r>
      <w:r>
        <w:rPr>
          <w:rStyle w:val="st"/>
        </w:rPr>
        <w:t>dpehlivanoglu3@gatech.edu</w:t>
      </w:r>
      <w:r>
        <w:t>)</w:t>
      </w:r>
    </w:p>
    <w:p w:rsidR="008E58DE" w:rsidRDefault="008E58DE">
      <w:pPr>
        <w:pStyle w:val="BodyTextIndent"/>
        <w:ind w:left="720" w:hanging="720"/>
      </w:pPr>
      <w:r w:rsidRPr="00E3522B">
        <w:rPr>
          <w:b/>
        </w:rPr>
        <w:t>Lab</w:t>
      </w:r>
      <w:r>
        <w:t>: Savannah Cookson (savannah.cookson@gatech.edu)</w:t>
      </w:r>
    </w:p>
    <w:p w:rsidR="008E58DE" w:rsidRDefault="008E58DE" w:rsidP="008E58DE">
      <w:pPr>
        <w:pStyle w:val="BodyTextIndent"/>
        <w:ind w:left="0" w:firstLine="0"/>
      </w:pPr>
    </w:p>
    <w:p w:rsidR="008E58DE" w:rsidRDefault="008E58DE">
      <w:pPr>
        <w:jc w:val="both"/>
      </w:pPr>
      <w:r>
        <w:rPr>
          <w:b/>
          <w:sz w:val="24"/>
        </w:rPr>
        <w:t>Required text:</w:t>
      </w:r>
      <w:r w:rsidRPr="00834065">
        <w:t xml:space="preserve"> </w:t>
      </w:r>
      <w:r>
        <w:rPr>
          <w:sz w:val="24"/>
        </w:rPr>
        <w:t>Matlin, M</w:t>
      </w:r>
      <w:r w:rsidRPr="00CE5D15">
        <w:rPr>
          <w:sz w:val="24"/>
        </w:rPr>
        <w:t xml:space="preserve">. </w:t>
      </w:r>
      <w:r w:rsidRPr="00CE5D15">
        <w:rPr>
          <w:i/>
          <w:sz w:val="24"/>
        </w:rPr>
        <w:t>Cogniti</w:t>
      </w:r>
      <w:r>
        <w:rPr>
          <w:i/>
          <w:sz w:val="24"/>
        </w:rPr>
        <w:t>on, 8</w:t>
      </w:r>
      <w:r w:rsidRPr="00CE5D15">
        <w:rPr>
          <w:i/>
          <w:sz w:val="24"/>
          <w:vertAlign w:val="superscript"/>
        </w:rPr>
        <w:t>th</w:t>
      </w:r>
      <w:r w:rsidRPr="00CE5D15">
        <w:rPr>
          <w:i/>
          <w:sz w:val="24"/>
        </w:rPr>
        <w:t xml:space="preserve"> edition</w:t>
      </w:r>
      <w:r w:rsidRPr="00CE5D15">
        <w:rPr>
          <w:sz w:val="24"/>
        </w:rPr>
        <w:t xml:space="preserve">, </w:t>
      </w:r>
      <w:r>
        <w:rPr>
          <w:sz w:val="24"/>
        </w:rPr>
        <w:t>Wiley</w:t>
      </w:r>
      <w:r>
        <w:t>.</w:t>
      </w:r>
    </w:p>
    <w:p w:rsidR="008E58DE" w:rsidRPr="00CE5D15" w:rsidRDefault="008E58DE">
      <w:pPr>
        <w:jc w:val="both"/>
        <w:rPr>
          <w:sz w:val="24"/>
        </w:rPr>
      </w:pPr>
      <w:r w:rsidRPr="00CE5D15">
        <w:rPr>
          <w:sz w:val="24"/>
        </w:rPr>
        <w:t xml:space="preserve">And here’s a </w:t>
      </w:r>
      <w:r w:rsidRPr="00CE5D15">
        <w:rPr>
          <w:b/>
          <w:sz w:val="24"/>
        </w:rPr>
        <w:t>secret</w:t>
      </w:r>
      <w:r w:rsidRPr="00CE5D15">
        <w:rPr>
          <w:sz w:val="24"/>
        </w:rPr>
        <w:t>: Textbooks tend to be greatly interchangeable, and the Web is a great resource.</w:t>
      </w:r>
    </w:p>
    <w:p w:rsidR="008E58DE" w:rsidRDefault="008E58DE" w:rsidP="008E58DE">
      <w:pPr>
        <w:jc w:val="both"/>
        <w:rPr>
          <w:sz w:val="24"/>
        </w:rPr>
      </w:pPr>
      <w:r>
        <w:rPr>
          <w:b/>
          <w:sz w:val="24"/>
        </w:rPr>
        <w:t>Additional readings (made available on T-Square):</w:t>
      </w:r>
    </w:p>
    <w:p w:rsidR="008E58DE" w:rsidRDefault="008E58DE" w:rsidP="008E58DE">
      <w:pPr>
        <w:ind w:firstLine="360"/>
        <w:jc w:val="both"/>
        <w:rPr>
          <w:sz w:val="24"/>
        </w:rPr>
      </w:pPr>
      <w:r>
        <w:rPr>
          <w:sz w:val="24"/>
        </w:rPr>
        <w:t xml:space="preserve">Wegner, D. M. (2004). Précis of </w:t>
      </w:r>
      <w:r>
        <w:rPr>
          <w:i/>
          <w:sz w:val="24"/>
        </w:rPr>
        <w:t>The illusion of conscious will</w:t>
      </w:r>
      <w:r>
        <w:rPr>
          <w:sz w:val="24"/>
        </w:rPr>
        <w:t xml:space="preserve">. </w:t>
      </w:r>
      <w:r>
        <w:rPr>
          <w:i/>
          <w:sz w:val="24"/>
        </w:rPr>
        <w:t>Behavioral and Brain Sciences, 27</w:t>
      </w:r>
      <w:r>
        <w:rPr>
          <w:sz w:val="24"/>
        </w:rPr>
        <w:t>, 649-692. [Note: The pdf contains much more than just Wegner’s paper.]</w:t>
      </w:r>
    </w:p>
    <w:p w:rsidR="008E58DE" w:rsidRDefault="008E58DE" w:rsidP="008E58DE">
      <w:pPr>
        <w:ind w:firstLine="360"/>
        <w:jc w:val="both"/>
        <w:rPr>
          <w:sz w:val="24"/>
        </w:rPr>
      </w:pPr>
      <w:r>
        <w:rPr>
          <w:sz w:val="24"/>
        </w:rPr>
        <w:t xml:space="preserve">Loftus, E. (1993). The reality of repressed memories. </w:t>
      </w:r>
      <w:r>
        <w:rPr>
          <w:i/>
          <w:sz w:val="24"/>
        </w:rPr>
        <w:t>American Psychologist, 48</w:t>
      </w:r>
      <w:r>
        <w:rPr>
          <w:sz w:val="24"/>
        </w:rPr>
        <w:t>, 518-537.</w:t>
      </w:r>
    </w:p>
    <w:p w:rsidR="008E58DE" w:rsidRDefault="008E58DE" w:rsidP="008E58DE">
      <w:pPr>
        <w:ind w:firstLine="360"/>
        <w:jc w:val="both"/>
        <w:rPr>
          <w:sz w:val="24"/>
        </w:rPr>
      </w:pPr>
      <w:r>
        <w:rPr>
          <w:sz w:val="24"/>
        </w:rPr>
        <w:t xml:space="preserve">Steele, C. (August 1999). Thin ice: “Stereotype threat” and black college students. </w:t>
      </w:r>
      <w:r>
        <w:rPr>
          <w:i/>
          <w:sz w:val="24"/>
        </w:rPr>
        <w:t>Atlantic Monthly</w:t>
      </w:r>
      <w:r>
        <w:rPr>
          <w:sz w:val="24"/>
        </w:rPr>
        <w:t xml:space="preserve">, </w:t>
      </w:r>
      <w:r>
        <w:rPr>
          <w:i/>
          <w:sz w:val="24"/>
        </w:rPr>
        <w:t>284</w:t>
      </w:r>
      <w:r>
        <w:rPr>
          <w:sz w:val="24"/>
        </w:rPr>
        <w:t>, 44-54.</w:t>
      </w:r>
    </w:p>
    <w:p w:rsidR="008E58DE" w:rsidRDefault="008E58DE" w:rsidP="008E58DE">
      <w:pPr>
        <w:jc w:val="both"/>
        <w:rPr>
          <w:b/>
          <w:sz w:val="28"/>
          <w:szCs w:val="28"/>
        </w:rPr>
      </w:pPr>
    </w:p>
    <w:p w:rsidR="008E58DE" w:rsidRPr="00834065" w:rsidRDefault="008E58DE" w:rsidP="008E58DE">
      <w:pPr>
        <w:jc w:val="both"/>
        <w:rPr>
          <w:b/>
          <w:sz w:val="24"/>
          <w:szCs w:val="28"/>
        </w:rPr>
      </w:pPr>
      <w:r w:rsidRPr="00834065">
        <w:rPr>
          <w:b/>
          <w:sz w:val="24"/>
          <w:szCs w:val="28"/>
        </w:rPr>
        <w:t>Important dates</w:t>
      </w:r>
    </w:p>
    <w:p w:rsidR="008E58DE" w:rsidRPr="00EF3A9F" w:rsidRDefault="008E58DE" w:rsidP="008E58DE">
      <w:pPr>
        <w:jc w:val="both"/>
        <w:rPr>
          <w:sz w:val="24"/>
        </w:rPr>
      </w:pPr>
      <w:r w:rsidRPr="00EF3A9F">
        <w:rPr>
          <w:sz w:val="24"/>
        </w:rPr>
        <w:t>Exam 1:</w:t>
      </w:r>
      <w:r w:rsidRPr="00EF3A9F">
        <w:rPr>
          <w:sz w:val="24"/>
        </w:rPr>
        <w:tab/>
      </w:r>
      <w:r w:rsidRPr="00EF3A9F">
        <w:rPr>
          <w:sz w:val="24"/>
        </w:rPr>
        <w:tab/>
      </w:r>
      <w:r w:rsidRPr="00EF3A9F">
        <w:rPr>
          <w:sz w:val="24"/>
        </w:rPr>
        <w:tab/>
        <w:t xml:space="preserve">Monday, </w:t>
      </w:r>
      <w:r>
        <w:rPr>
          <w:sz w:val="24"/>
        </w:rPr>
        <w:t>September 22</w:t>
      </w:r>
    </w:p>
    <w:p w:rsidR="008E58DE" w:rsidRPr="00EF3A9F" w:rsidRDefault="008E58DE" w:rsidP="008E58DE">
      <w:pPr>
        <w:jc w:val="both"/>
        <w:rPr>
          <w:sz w:val="24"/>
        </w:rPr>
      </w:pPr>
      <w:r w:rsidRPr="00EF3A9F">
        <w:rPr>
          <w:sz w:val="24"/>
        </w:rPr>
        <w:t>Exam 2:</w:t>
      </w:r>
      <w:r w:rsidRPr="00EF3A9F">
        <w:rPr>
          <w:sz w:val="24"/>
        </w:rPr>
        <w:tab/>
      </w:r>
      <w:r w:rsidRPr="00EF3A9F">
        <w:rPr>
          <w:sz w:val="24"/>
        </w:rPr>
        <w:tab/>
      </w:r>
      <w:r w:rsidRPr="00EF3A9F">
        <w:rPr>
          <w:sz w:val="24"/>
        </w:rPr>
        <w:tab/>
      </w:r>
      <w:r>
        <w:rPr>
          <w:sz w:val="24"/>
        </w:rPr>
        <w:t>Monday</w:t>
      </w:r>
      <w:r w:rsidRPr="00EF3A9F">
        <w:rPr>
          <w:sz w:val="24"/>
        </w:rPr>
        <w:t xml:space="preserve">, </w:t>
      </w:r>
      <w:r>
        <w:rPr>
          <w:sz w:val="24"/>
        </w:rPr>
        <w:t>October 27</w:t>
      </w:r>
      <w:r w:rsidRPr="00EF3A9F">
        <w:rPr>
          <w:sz w:val="24"/>
        </w:rPr>
        <w:tab/>
      </w:r>
    </w:p>
    <w:p w:rsidR="008E58DE" w:rsidRPr="00EF3A9F" w:rsidRDefault="008E58DE">
      <w:pPr>
        <w:jc w:val="both"/>
        <w:rPr>
          <w:sz w:val="24"/>
        </w:rPr>
      </w:pPr>
      <w:r w:rsidRPr="00EF3A9F">
        <w:rPr>
          <w:sz w:val="24"/>
        </w:rPr>
        <w:t>Exam 3:</w:t>
      </w:r>
      <w:r w:rsidRPr="00EF3A9F">
        <w:rPr>
          <w:sz w:val="24"/>
        </w:rPr>
        <w:tab/>
      </w:r>
      <w:r w:rsidRPr="00EF3A9F">
        <w:rPr>
          <w:sz w:val="24"/>
        </w:rPr>
        <w:tab/>
      </w:r>
      <w:r w:rsidRPr="00EF3A9F">
        <w:rPr>
          <w:sz w:val="24"/>
        </w:rPr>
        <w:tab/>
        <w:t xml:space="preserve">Either Friday, </w:t>
      </w:r>
      <w:r>
        <w:rPr>
          <w:sz w:val="24"/>
        </w:rPr>
        <w:t>December 5</w:t>
      </w:r>
      <w:r w:rsidRPr="00EF3A9F">
        <w:rPr>
          <w:sz w:val="24"/>
        </w:rPr>
        <w:t xml:space="preserve">, or Friday, </w:t>
      </w:r>
      <w:r>
        <w:rPr>
          <w:sz w:val="24"/>
        </w:rPr>
        <w:t>December 12 at 2:50 pm</w:t>
      </w:r>
      <w:r w:rsidRPr="00EF3A9F">
        <w:rPr>
          <w:bCs/>
          <w:sz w:val="24"/>
        </w:rPr>
        <w:t xml:space="preserve"> </w:t>
      </w:r>
    </w:p>
    <w:p w:rsidR="008E58DE" w:rsidRPr="00553E8C" w:rsidRDefault="008E58DE">
      <w:pPr>
        <w:jc w:val="both"/>
        <w:rPr>
          <w:color w:val="FF0000"/>
          <w:sz w:val="24"/>
        </w:rPr>
      </w:pPr>
    </w:p>
    <w:p w:rsidR="008E58DE" w:rsidRDefault="008E58DE">
      <w:pPr>
        <w:jc w:val="both"/>
        <w:rPr>
          <w:b/>
          <w:bCs/>
          <w:sz w:val="24"/>
        </w:rPr>
      </w:pPr>
      <w:r>
        <w:rPr>
          <w:b/>
          <w:bCs/>
          <w:sz w:val="24"/>
        </w:rPr>
        <w:t>T-Square:</w:t>
      </w:r>
    </w:p>
    <w:p w:rsidR="008E58DE" w:rsidRDefault="008E58DE" w:rsidP="008E58DE">
      <w:pPr>
        <w:jc w:val="both"/>
      </w:pPr>
      <w:r>
        <w:rPr>
          <w:sz w:val="24"/>
        </w:rPr>
        <w:t>The class will be internet-enabled (T-Square). T-Square will be used for announcements and potential uploads</w:t>
      </w:r>
      <w:r>
        <w:t>.</w:t>
      </w:r>
    </w:p>
    <w:p w:rsidR="008E58DE" w:rsidRDefault="008E58DE">
      <w:pPr>
        <w:jc w:val="both"/>
        <w:rPr>
          <w:b/>
          <w:sz w:val="24"/>
        </w:rPr>
      </w:pPr>
    </w:p>
    <w:p w:rsidR="008E58DE" w:rsidRPr="008F68BD" w:rsidRDefault="008E58DE" w:rsidP="008E58DE">
      <w:pPr>
        <w:jc w:val="both"/>
        <w:rPr>
          <w:sz w:val="24"/>
        </w:rPr>
      </w:pPr>
      <w:r>
        <w:rPr>
          <w:b/>
          <w:sz w:val="24"/>
        </w:rPr>
        <w:t>Course description:</w:t>
      </w:r>
      <w:r>
        <w:rPr>
          <w:sz w:val="24"/>
        </w:rPr>
        <w:t xml:space="preserve"> </w:t>
      </w:r>
    </w:p>
    <w:p w:rsidR="004529AB" w:rsidRDefault="008E58DE" w:rsidP="008E58DE">
      <w:pPr>
        <w:pStyle w:val="BodyText2"/>
        <w:spacing w:line="240" w:lineRule="auto"/>
        <w:jc w:val="both"/>
        <w:rPr>
          <w:sz w:val="24"/>
        </w:rPr>
      </w:pPr>
      <w:r w:rsidRPr="008F68BD">
        <w:rPr>
          <w:sz w:val="24"/>
        </w:rPr>
        <w:t xml:space="preserve">This course is a survey course, providing an overview of the most important topics in cognitive psychology. Cognition can roughly be defined as mental activity, and it involves the acquisition, storage, transformation, and use of knowledge. This covers topics such as attention, memory, imagery, the structure of knowledge, problem solving, and creativity. </w:t>
      </w:r>
      <w:r w:rsidR="004529AB" w:rsidRPr="008F68BD">
        <w:rPr>
          <w:sz w:val="24"/>
        </w:rPr>
        <w:t xml:space="preserve">Cognitive psychology is a fundamental discipline in psychology – its main goal is to </w:t>
      </w:r>
      <w:r w:rsidR="004529AB" w:rsidRPr="008F68BD">
        <w:rPr>
          <w:i/>
          <w:sz w:val="24"/>
        </w:rPr>
        <w:t>understand</w:t>
      </w:r>
      <w:r w:rsidR="004529AB" w:rsidRPr="008F68BD">
        <w:rPr>
          <w:sz w:val="24"/>
        </w:rPr>
        <w:t xml:space="preserve"> the mind. We will, however, also discuss some applications, such as in the field of eyewitness testimony, recovered memory, and ethnic bias in the measurement of intelligence.</w:t>
      </w:r>
    </w:p>
    <w:p w:rsidR="004529AB" w:rsidRDefault="004529AB" w:rsidP="008E58DE">
      <w:pPr>
        <w:pStyle w:val="BodyText2"/>
        <w:spacing w:line="240" w:lineRule="auto"/>
        <w:jc w:val="both"/>
        <w:rPr>
          <w:b/>
          <w:sz w:val="24"/>
        </w:rPr>
      </w:pPr>
      <w:r w:rsidRPr="004529AB">
        <w:rPr>
          <w:b/>
          <w:sz w:val="24"/>
        </w:rPr>
        <w:t>Course objectives:</w:t>
      </w:r>
    </w:p>
    <w:p w:rsidR="004529AB" w:rsidRDefault="004529AB" w:rsidP="008E58DE">
      <w:pPr>
        <w:pStyle w:val="BodyText2"/>
        <w:spacing w:line="240" w:lineRule="auto"/>
        <w:jc w:val="both"/>
        <w:rPr>
          <w:sz w:val="24"/>
        </w:rPr>
      </w:pPr>
      <w:r w:rsidRPr="004529AB">
        <w:rPr>
          <w:sz w:val="24"/>
        </w:rPr>
        <w:t xml:space="preserve">This course will enable students to understand the basics of cognitive psychology. </w:t>
      </w:r>
      <w:r w:rsidRPr="008F68BD">
        <w:rPr>
          <w:sz w:val="24"/>
        </w:rPr>
        <w:t xml:space="preserve">The goal of the course is both to provide a knowledge base about the human cognitive system and to stimulate critical thinking about how researchers in the field have acquired this knowledge base. </w:t>
      </w:r>
      <w:r w:rsidRPr="004529AB">
        <w:rPr>
          <w:sz w:val="24"/>
        </w:rPr>
        <w:t xml:space="preserve"> Specific objectives include:</w:t>
      </w:r>
    </w:p>
    <w:p w:rsidR="004529AB" w:rsidRDefault="004529AB" w:rsidP="004529AB">
      <w:pPr>
        <w:pStyle w:val="BodyText2"/>
        <w:numPr>
          <w:ilvl w:val="0"/>
          <w:numId w:val="23"/>
        </w:numPr>
        <w:spacing w:line="240" w:lineRule="auto"/>
        <w:jc w:val="both"/>
        <w:rPr>
          <w:sz w:val="24"/>
        </w:rPr>
      </w:pPr>
      <w:r>
        <w:rPr>
          <w:sz w:val="24"/>
        </w:rPr>
        <w:lastRenderedPageBreak/>
        <w:t>an understanding of top-down and bottom-up cognitive processing;</w:t>
      </w:r>
    </w:p>
    <w:p w:rsidR="004529AB" w:rsidRDefault="004529AB" w:rsidP="004529AB">
      <w:pPr>
        <w:pStyle w:val="BodyText2"/>
        <w:numPr>
          <w:ilvl w:val="0"/>
          <w:numId w:val="23"/>
        </w:numPr>
        <w:spacing w:line="240" w:lineRule="auto"/>
        <w:jc w:val="both"/>
        <w:rPr>
          <w:sz w:val="24"/>
        </w:rPr>
      </w:pPr>
      <w:r>
        <w:rPr>
          <w:sz w:val="24"/>
        </w:rPr>
        <w:t>an understanding of general topics in cognitive psychology, including attention, memory, imagery, knowledge, and intelligence;</w:t>
      </w:r>
    </w:p>
    <w:p w:rsidR="004529AB" w:rsidRDefault="004529AB" w:rsidP="004529AB">
      <w:pPr>
        <w:pStyle w:val="BodyText2"/>
        <w:numPr>
          <w:ilvl w:val="0"/>
          <w:numId w:val="23"/>
        </w:numPr>
        <w:spacing w:line="240" w:lineRule="auto"/>
        <w:jc w:val="both"/>
        <w:rPr>
          <w:sz w:val="24"/>
        </w:rPr>
      </w:pPr>
      <w:r>
        <w:rPr>
          <w:sz w:val="24"/>
        </w:rPr>
        <w:t>an understanding of some of the neural bases for these aspects of cognitive functioning;</w:t>
      </w:r>
    </w:p>
    <w:p w:rsidR="004529AB" w:rsidRPr="004529AB" w:rsidRDefault="004529AB" w:rsidP="004529AB">
      <w:pPr>
        <w:pStyle w:val="BodyText2"/>
        <w:numPr>
          <w:ilvl w:val="0"/>
          <w:numId w:val="23"/>
        </w:numPr>
        <w:spacing w:line="240" w:lineRule="auto"/>
        <w:jc w:val="both"/>
        <w:rPr>
          <w:sz w:val="24"/>
        </w:rPr>
      </w:pPr>
      <w:r>
        <w:rPr>
          <w:sz w:val="24"/>
        </w:rPr>
        <w:t>an understanding of the methodologies used in cognitive psychology.</w:t>
      </w:r>
    </w:p>
    <w:p w:rsidR="008E58DE" w:rsidRDefault="008E58DE">
      <w:pPr>
        <w:jc w:val="both"/>
        <w:rPr>
          <w:b/>
          <w:sz w:val="24"/>
        </w:rPr>
      </w:pPr>
    </w:p>
    <w:p w:rsidR="008E58DE" w:rsidRDefault="008E58DE">
      <w:pPr>
        <w:jc w:val="both"/>
        <w:rPr>
          <w:sz w:val="24"/>
        </w:rPr>
      </w:pPr>
      <w:r>
        <w:rPr>
          <w:b/>
          <w:sz w:val="24"/>
        </w:rPr>
        <w:t>Course requirements and organization:</w:t>
      </w:r>
      <w:r>
        <w:rPr>
          <w:sz w:val="24"/>
        </w:rPr>
        <w:t xml:space="preserve"> </w:t>
      </w:r>
    </w:p>
    <w:p w:rsidR="008E58DE" w:rsidRDefault="008E58DE">
      <w:pPr>
        <w:jc w:val="both"/>
        <w:rPr>
          <w:sz w:val="24"/>
        </w:rPr>
      </w:pPr>
      <w:r>
        <w:rPr>
          <w:sz w:val="24"/>
        </w:rPr>
        <w:t xml:space="preserve">Evaluation of course performance is based on (a-b-c) </w:t>
      </w:r>
      <w:r w:rsidRPr="00FD47C0">
        <w:rPr>
          <w:b/>
          <w:i/>
          <w:sz w:val="24"/>
        </w:rPr>
        <w:t>three examinations</w:t>
      </w:r>
      <w:r>
        <w:rPr>
          <w:sz w:val="24"/>
        </w:rPr>
        <w:t xml:space="preserve">, and (d) </w:t>
      </w:r>
      <w:r>
        <w:rPr>
          <w:b/>
          <w:i/>
          <w:sz w:val="24"/>
        </w:rPr>
        <w:t>the lab</w:t>
      </w:r>
      <w:r>
        <w:rPr>
          <w:sz w:val="24"/>
        </w:rPr>
        <w:t xml:space="preserve">. Each of those four evaluative moments will be given equal weight for the final grade. </w:t>
      </w:r>
    </w:p>
    <w:p w:rsidR="008E58DE" w:rsidRDefault="008E58DE">
      <w:pPr>
        <w:jc w:val="both"/>
        <w:rPr>
          <w:sz w:val="24"/>
        </w:rPr>
      </w:pPr>
    </w:p>
    <w:p w:rsidR="008E58DE" w:rsidRDefault="008E58DE">
      <w:pPr>
        <w:jc w:val="both"/>
        <w:rPr>
          <w:sz w:val="24"/>
        </w:rPr>
      </w:pPr>
      <w:r>
        <w:rPr>
          <w:sz w:val="24"/>
        </w:rPr>
        <w:t xml:space="preserve">Exams cover the readings and the topics discussed in class up from the previous exam on (or from the start of the class, for Exam 1). Exams are not cumulative. </w:t>
      </w:r>
      <w:r w:rsidRPr="008F68BD">
        <w:rPr>
          <w:sz w:val="24"/>
          <w:u w:val="single"/>
        </w:rPr>
        <w:t>The level at which you should study is the level at which we covered the materials in class.</w:t>
      </w:r>
    </w:p>
    <w:p w:rsidR="008E58DE" w:rsidRDefault="008E58DE">
      <w:pPr>
        <w:jc w:val="both"/>
        <w:rPr>
          <w:sz w:val="24"/>
        </w:rPr>
      </w:pPr>
    </w:p>
    <w:p w:rsidR="008E58DE" w:rsidRDefault="008E58DE" w:rsidP="008E58DE">
      <w:pPr>
        <w:jc w:val="both"/>
        <w:rPr>
          <w:sz w:val="24"/>
        </w:rPr>
      </w:pPr>
      <w:r>
        <w:rPr>
          <w:b/>
          <w:bCs/>
          <w:i/>
          <w:sz w:val="24"/>
        </w:rPr>
        <w:t>Exams</w:t>
      </w:r>
      <w:r>
        <w:rPr>
          <w:sz w:val="24"/>
        </w:rPr>
        <w:t xml:space="preserve"> will consist of 35 </w:t>
      </w:r>
      <w:r w:rsidRPr="007A58A7">
        <w:rPr>
          <w:sz w:val="24"/>
          <w:u w:val="single"/>
        </w:rPr>
        <w:t>multiple-choice</w:t>
      </w:r>
      <w:r>
        <w:rPr>
          <w:sz w:val="24"/>
        </w:rPr>
        <w:t xml:space="preserve"> (MC) questions (one point for each) and a short </w:t>
      </w:r>
      <w:r w:rsidRPr="007A58A7">
        <w:rPr>
          <w:sz w:val="24"/>
          <w:u w:val="single"/>
        </w:rPr>
        <w:t>take-home essay</w:t>
      </w:r>
      <w:r>
        <w:rPr>
          <w:sz w:val="24"/>
        </w:rPr>
        <w:t xml:space="preserve"> question (15 points). The essay questions will be distributed in the class immediately preceding the exam, and they will also be posted on T-Square. You can email me the answers before the MC exam is over, or hand me a hardcopy of your answers when you hand in your MC test. Handing in the answers to the essay questions late, but on the day of the exam, will automatically result in a deduction of 5 points. No answers to essay questions will be accepted after the day of the exam.</w:t>
      </w:r>
    </w:p>
    <w:p w:rsidR="008E58DE" w:rsidRPr="006850AB" w:rsidRDefault="008E58DE">
      <w:pPr>
        <w:jc w:val="both"/>
        <w:rPr>
          <w:color w:val="000000"/>
          <w:sz w:val="24"/>
        </w:rPr>
      </w:pPr>
      <w:r w:rsidRPr="006850AB">
        <w:rPr>
          <w:color w:val="000000"/>
          <w:sz w:val="24"/>
        </w:rPr>
        <w:tab/>
        <w:t>The last exam is not a final exam, that is, it is not cumulative – it’s just the third exam.</w:t>
      </w:r>
    </w:p>
    <w:p w:rsidR="008E58DE" w:rsidRDefault="008E58DE" w:rsidP="008E58DE">
      <w:pPr>
        <w:ind w:firstLine="720"/>
        <w:jc w:val="both"/>
        <w:rPr>
          <w:sz w:val="24"/>
        </w:rPr>
      </w:pPr>
      <w:r>
        <w:rPr>
          <w:sz w:val="24"/>
        </w:rPr>
        <w:t>Sample questions from last year are attached to this syllabus. Put them to good use!</w:t>
      </w:r>
    </w:p>
    <w:p w:rsidR="008E58DE" w:rsidRDefault="008E58DE" w:rsidP="008E58DE">
      <w:pPr>
        <w:pStyle w:val="BodyText"/>
        <w:ind w:firstLine="720"/>
      </w:pPr>
      <w:r w:rsidRPr="005D1D45">
        <w:t xml:space="preserve">You can bring a </w:t>
      </w:r>
      <w:r w:rsidRPr="005D1D45">
        <w:rPr>
          <w:b/>
        </w:rPr>
        <w:t>letter-size (</w:t>
      </w:r>
      <w:r w:rsidRPr="005D1D45">
        <w:t>8½ in × 11 in)</w:t>
      </w:r>
      <w:r w:rsidRPr="005D1D45">
        <w:rPr>
          <w:b/>
        </w:rPr>
        <w:t xml:space="preserve"> crib sheet</w:t>
      </w:r>
      <w:r w:rsidRPr="005D1D45">
        <w:t xml:space="preserve"> to the exam. It can be printed or handwritten or photocopied, but its total surface area should not exceed that of both sides of a letter-size sheet of paper (e.g., no folding flaps and other such </w:t>
      </w:r>
      <w:r>
        <w:t xml:space="preserve">cleverly engineered </w:t>
      </w:r>
      <w:r w:rsidRPr="005D1D45">
        <w:t>ingenuities). You will hand in the crib sheet at the end of the exam. The purpose of the crib sheet is (a) to take away some of the anxiety associated with testing, and (b) to help you study for the exam (often t</w:t>
      </w:r>
      <w:r>
        <w:t>he act of making a smart</w:t>
      </w:r>
      <w:r w:rsidRPr="005D1D45">
        <w:t xml:space="preserve"> crib sheet makes the crib sheet itself superfluous).</w:t>
      </w:r>
    </w:p>
    <w:p w:rsidR="008E58DE" w:rsidRDefault="008E58DE" w:rsidP="008E58DE">
      <w:pPr>
        <w:pStyle w:val="BodyText"/>
        <w:ind w:firstLine="720"/>
        <w:rPr>
          <w:b/>
        </w:rPr>
      </w:pPr>
      <w:r>
        <w:rPr>
          <w:b/>
        </w:rPr>
        <w:tab/>
      </w:r>
    </w:p>
    <w:p w:rsidR="008E58DE" w:rsidRDefault="008E58DE" w:rsidP="008E58DE">
      <w:pPr>
        <w:jc w:val="both"/>
        <w:rPr>
          <w:sz w:val="24"/>
        </w:rPr>
      </w:pPr>
      <w:r>
        <w:rPr>
          <w:sz w:val="24"/>
        </w:rPr>
        <w:t>For the approximate schedule of events, see below. (We can go slower or more in-depth on certain topics, or skip topics in the interest of time, etc.) Students are not expected to have read the assigned materials prior to coming to class. Class attendance is encouraged. We will do a number of in-class demos which may help you understand concepts and methods better. Note that the classes marked with an asterisk in the time schedule contain substantial amounts of material that is not available in the textbook or the readings.</w:t>
      </w:r>
    </w:p>
    <w:p w:rsidR="008E58DE" w:rsidRDefault="008E58DE">
      <w:pPr>
        <w:jc w:val="both"/>
        <w:rPr>
          <w:sz w:val="24"/>
        </w:rPr>
      </w:pPr>
    </w:p>
    <w:p w:rsidR="008E58DE" w:rsidRDefault="008E58DE" w:rsidP="008E58DE">
      <w:pPr>
        <w:jc w:val="both"/>
        <w:rPr>
          <w:sz w:val="24"/>
          <w:szCs w:val="22"/>
        </w:rPr>
      </w:pPr>
      <w:r w:rsidRPr="00834065">
        <w:rPr>
          <w:sz w:val="24"/>
          <w:szCs w:val="22"/>
        </w:rPr>
        <w:t xml:space="preserve">Up to 2.5% </w:t>
      </w:r>
      <w:r w:rsidRPr="00834065">
        <w:rPr>
          <w:b/>
          <w:sz w:val="24"/>
          <w:szCs w:val="22"/>
        </w:rPr>
        <w:t>extra credit</w:t>
      </w:r>
      <w:r w:rsidRPr="00834065">
        <w:rPr>
          <w:sz w:val="24"/>
          <w:szCs w:val="22"/>
        </w:rPr>
        <w:t xml:space="preserve"> can be earned by participating in Subject Pool experiments.  You will earn 0.5% extra credit for each hour volunteered (5 hours maximum). Sign up for e</w:t>
      </w:r>
      <w:r>
        <w:rPr>
          <w:sz w:val="24"/>
          <w:szCs w:val="22"/>
        </w:rPr>
        <w:t xml:space="preserve">xperiments through the SONA website: </w:t>
      </w:r>
      <w:r w:rsidRPr="00DC5897">
        <w:rPr>
          <w:sz w:val="24"/>
          <w:szCs w:val="22"/>
        </w:rPr>
        <w:t>gatech-psych.sona-systems.com</w:t>
      </w:r>
      <w:r>
        <w:rPr>
          <w:sz w:val="24"/>
          <w:szCs w:val="22"/>
        </w:rPr>
        <w:t>. See the instructions in the pdf in the Resources tab on T-Square.</w:t>
      </w:r>
    </w:p>
    <w:p w:rsidR="008E58DE" w:rsidRDefault="008E58DE" w:rsidP="008E58DE">
      <w:pPr>
        <w:jc w:val="both"/>
        <w:rPr>
          <w:sz w:val="24"/>
        </w:rPr>
      </w:pPr>
    </w:p>
    <w:p w:rsidR="008E58DE" w:rsidRDefault="008E58DE" w:rsidP="008E58DE">
      <w:pPr>
        <w:jc w:val="both"/>
        <w:rPr>
          <w:sz w:val="24"/>
        </w:rPr>
      </w:pPr>
      <w:r w:rsidRPr="00793219">
        <w:rPr>
          <w:sz w:val="24"/>
        </w:rPr>
        <w:t xml:space="preserve">A pared-down version of the </w:t>
      </w:r>
      <w:r w:rsidRPr="00670C11">
        <w:rPr>
          <w:b/>
          <w:sz w:val="24"/>
        </w:rPr>
        <w:t>PowerPoint</w:t>
      </w:r>
      <w:r w:rsidRPr="00793219">
        <w:rPr>
          <w:sz w:val="24"/>
        </w:rPr>
        <w:t xml:space="preserve"> presentations will be posted on T-Square</w:t>
      </w:r>
      <w:r>
        <w:rPr>
          <w:sz w:val="24"/>
        </w:rPr>
        <w:t>, topic by topic as we finish it</w:t>
      </w:r>
      <w:r w:rsidRPr="00793219">
        <w:rPr>
          <w:sz w:val="24"/>
        </w:rPr>
        <w:t>.</w:t>
      </w:r>
      <w:r>
        <w:rPr>
          <w:sz w:val="24"/>
        </w:rPr>
        <w:t xml:space="preserve"> Do note that you learn better if you extract the information yourself – taking notes in class may be a worthwhile endeavor.</w:t>
      </w:r>
    </w:p>
    <w:p w:rsidR="008E58DE" w:rsidRDefault="008E58DE">
      <w:pPr>
        <w:jc w:val="both"/>
        <w:rPr>
          <w:sz w:val="24"/>
        </w:rPr>
      </w:pPr>
    </w:p>
    <w:p w:rsidR="008E58DE" w:rsidRDefault="008E58DE">
      <w:pPr>
        <w:jc w:val="both"/>
        <w:rPr>
          <w:sz w:val="24"/>
        </w:rPr>
      </w:pPr>
      <w:r>
        <w:rPr>
          <w:sz w:val="24"/>
        </w:rPr>
        <w:t>It is my intention to make the class quite interactive. I do have a tendency to ‘lecture’, though, so you might have to just stop me and jump in.</w:t>
      </w:r>
    </w:p>
    <w:p w:rsidR="008E58DE" w:rsidRDefault="008E58DE">
      <w:pPr>
        <w:jc w:val="both"/>
        <w:rPr>
          <w:sz w:val="24"/>
        </w:rPr>
      </w:pPr>
    </w:p>
    <w:p w:rsidR="008E58DE" w:rsidRDefault="008E58DE">
      <w:pPr>
        <w:jc w:val="both"/>
        <w:rPr>
          <w:sz w:val="24"/>
        </w:rPr>
      </w:pPr>
      <w:r>
        <w:rPr>
          <w:sz w:val="24"/>
        </w:rPr>
        <w:t>Important note: There are no ‘stupid’ questions/comments. If you do not understand something, or have no idea why we are talking about it, chances are somebody else has the same problem. Things that are not clear are always the fault of the instructor, except at exam time, so please ask any questions about the materials before the exams.</w:t>
      </w:r>
    </w:p>
    <w:p w:rsidR="008E58DE" w:rsidRDefault="008E58DE">
      <w:pPr>
        <w:jc w:val="both"/>
        <w:rPr>
          <w:sz w:val="24"/>
        </w:rPr>
      </w:pPr>
    </w:p>
    <w:p w:rsidR="008E58DE" w:rsidRDefault="008E58DE">
      <w:pPr>
        <w:jc w:val="both"/>
        <w:rPr>
          <w:sz w:val="24"/>
        </w:rPr>
      </w:pPr>
      <w:r>
        <w:rPr>
          <w:sz w:val="24"/>
        </w:rPr>
        <w:t xml:space="preserve">In compliance with section 504 of the Rehabilitation Act and the Americans with Disabilities Act (ADA) Georgia Tech is committed to ensure that no otherwise qualified individual with a </w:t>
      </w:r>
      <w:r w:rsidRPr="00B85CCD">
        <w:rPr>
          <w:b/>
          <w:sz w:val="24"/>
        </w:rPr>
        <w:t>disability</w:t>
      </w:r>
      <w:r>
        <w:rPr>
          <w:sz w:val="24"/>
        </w:rPr>
        <w:t xml:space="preserve"> shall, solely by reason of disability, be excluded from participation in, be denied the benefits of, or be subjected to discrimination under any program or activity. If you feel that you may need academic accommodations due to a disability, then you should immediately register with the ADAPTS program (</w:t>
      </w:r>
      <w:hyperlink r:id="rId8" w:history="1">
        <w:r w:rsidRPr="000546EB">
          <w:rPr>
            <w:rStyle w:val="Hyperlink"/>
            <w:sz w:val="24"/>
          </w:rPr>
          <w:t>http://www.adapts.gatech.edu</w:t>
        </w:r>
      </w:hyperlink>
      <w:r>
        <w:rPr>
          <w:sz w:val="24"/>
        </w:rPr>
        <w:t>).</w:t>
      </w:r>
    </w:p>
    <w:p w:rsidR="008E58DE" w:rsidRDefault="008E58DE">
      <w:pPr>
        <w:jc w:val="both"/>
        <w:rPr>
          <w:sz w:val="24"/>
        </w:rPr>
      </w:pPr>
    </w:p>
    <w:p w:rsidR="008E58DE" w:rsidRDefault="008E58DE">
      <w:pPr>
        <w:jc w:val="both"/>
        <w:rPr>
          <w:sz w:val="24"/>
        </w:rPr>
      </w:pPr>
      <w:r w:rsidRPr="00D4258A">
        <w:rPr>
          <w:b/>
          <w:sz w:val="24"/>
        </w:rPr>
        <w:t>Make-up exams</w:t>
      </w:r>
      <w:r>
        <w:rPr>
          <w:sz w:val="24"/>
        </w:rPr>
        <w:t xml:space="preserve"> are given only in case of proven emergency and at the discretion of the instructor. Please remember that being granted a make-up exam is a privilege, not a right. If a foreseeable conflict arises, please notify the instructor </w:t>
      </w:r>
      <w:r>
        <w:rPr>
          <w:b/>
          <w:sz w:val="24"/>
        </w:rPr>
        <w:t>before</w:t>
      </w:r>
      <w:r>
        <w:rPr>
          <w:sz w:val="24"/>
        </w:rPr>
        <w:t xml:space="preserve"> test time. If an emergency arises, </w:t>
      </w:r>
      <w:r w:rsidRPr="00840608">
        <w:rPr>
          <w:b/>
          <w:sz w:val="24"/>
        </w:rPr>
        <w:t>provide documentation</w:t>
      </w:r>
      <w:r>
        <w:rPr>
          <w:sz w:val="24"/>
        </w:rPr>
        <w:t xml:space="preserve"> of the emergency.</w:t>
      </w:r>
    </w:p>
    <w:p w:rsidR="008E58DE" w:rsidRDefault="008E58DE">
      <w:pPr>
        <w:jc w:val="both"/>
        <w:rPr>
          <w:sz w:val="24"/>
        </w:rPr>
      </w:pPr>
    </w:p>
    <w:p w:rsidR="008E58DE" w:rsidRDefault="008E58DE">
      <w:pPr>
        <w:jc w:val="both"/>
        <w:rPr>
          <w:sz w:val="24"/>
        </w:rPr>
      </w:pPr>
      <w:r>
        <w:rPr>
          <w:sz w:val="24"/>
        </w:rPr>
        <w:t xml:space="preserve">The university has a clear policy on </w:t>
      </w:r>
      <w:r w:rsidRPr="00B85CCD">
        <w:rPr>
          <w:b/>
          <w:sz w:val="24"/>
        </w:rPr>
        <w:t>academic dishonesty</w:t>
      </w:r>
      <w:r>
        <w:rPr>
          <w:sz w:val="24"/>
        </w:rPr>
        <w:t xml:space="preserve">. Students caught cheating on exams or projects (and this includes plagiarism) will be subject to the university’s policy. The policy is viewable online at </w:t>
      </w:r>
      <w:r w:rsidRPr="00957A75">
        <w:rPr>
          <w:i/>
          <w:color w:val="000000"/>
          <w:sz w:val="24"/>
        </w:rPr>
        <w:t>http://www.deanofstudents.gatech.edu/integrity</w:t>
      </w:r>
      <w:r>
        <w:rPr>
          <w:sz w:val="24"/>
        </w:rPr>
        <w:t>. If you cheat on an exam or a lab assignment, you will get a score of zero for that exam or project.</w:t>
      </w:r>
    </w:p>
    <w:p w:rsidR="008E58DE" w:rsidRDefault="008E58DE">
      <w:pPr>
        <w:jc w:val="both"/>
        <w:rPr>
          <w:sz w:val="24"/>
        </w:rPr>
      </w:pPr>
    </w:p>
    <w:p w:rsidR="008E58DE" w:rsidRDefault="008E58DE">
      <w:pPr>
        <w:pStyle w:val="Heading3"/>
        <w:jc w:val="both"/>
      </w:pPr>
      <w:r>
        <w:t>Grading:</w:t>
      </w:r>
    </w:p>
    <w:p w:rsidR="008E58DE" w:rsidRDefault="008E58DE">
      <w:pPr>
        <w:jc w:val="both"/>
        <w:rPr>
          <w:sz w:val="24"/>
        </w:rPr>
      </w:pPr>
      <w:r>
        <w:rPr>
          <w:sz w:val="24"/>
        </w:rPr>
        <w:t xml:space="preserve">The traditional dividing line of 90/80/70/60 for the A/B/C/D range of grades will be used. The instructor reserves the right to alter criteria if necessary (popularly known as ‘grading on the curve’), with the restriction that alterations will always be to the advantage of the students. </w:t>
      </w:r>
      <w:r>
        <w:rPr>
          <w:i/>
          <w:sz w:val="24"/>
        </w:rPr>
        <w:t>All grades are final</w:t>
      </w:r>
      <w:r>
        <w:rPr>
          <w:sz w:val="24"/>
        </w:rPr>
        <w:t>. If you are one point short of a particular grade, you are one point short of that particular grade.</w:t>
      </w:r>
    </w:p>
    <w:p w:rsidR="008E58DE" w:rsidRDefault="008E58DE">
      <w:pPr>
        <w:jc w:val="both"/>
        <w:rPr>
          <w:sz w:val="24"/>
        </w:rPr>
      </w:pPr>
    </w:p>
    <w:p w:rsidR="008E58DE" w:rsidRDefault="008E58DE">
      <w:pPr>
        <w:pStyle w:val="Heading6"/>
      </w:pPr>
      <w:r>
        <w:t>Postings of results of the exams:</w:t>
      </w:r>
    </w:p>
    <w:p w:rsidR="008E58DE" w:rsidRDefault="008E58DE">
      <w:pPr>
        <w:jc w:val="both"/>
        <w:rPr>
          <w:sz w:val="24"/>
        </w:rPr>
      </w:pPr>
      <w:r>
        <w:rPr>
          <w:sz w:val="24"/>
        </w:rPr>
        <w:t xml:space="preserve">Results will be posted on T-Square, as soon as I have them. For security and privacy reasons, results are not sent out through email or by telephone. </w:t>
      </w:r>
    </w:p>
    <w:p w:rsidR="008E58DE" w:rsidRDefault="008E58DE">
      <w:pPr>
        <w:jc w:val="both"/>
        <w:rPr>
          <w:sz w:val="24"/>
        </w:rPr>
      </w:pPr>
    </w:p>
    <w:p w:rsidR="008E58DE" w:rsidRDefault="008E58DE">
      <w:pPr>
        <w:jc w:val="both"/>
        <w:rPr>
          <w:sz w:val="24"/>
        </w:rPr>
      </w:pPr>
    </w:p>
    <w:p w:rsidR="008E58DE" w:rsidRDefault="008E58DE">
      <w:pPr>
        <w:jc w:val="both"/>
        <w:rPr>
          <w:sz w:val="24"/>
        </w:rPr>
        <w:sectPr w:rsidR="008E58DE">
          <w:headerReference w:type="even" r:id="rId9"/>
          <w:headerReference w:type="default" r:id="rId10"/>
          <w:footerReference w:type="even" r:id="rId11"/>
          <w:footerReference w:type="default" r:id="rId12"/>
          <w:headerReference w:type="first" r:id="rId13"/>
          <w:footerReference w:type="first" r:id="rId14"/>
          <w:pgSz w:w="12242" w:h="15842" w:code="1"/>
          <w:pgMar w:top="1418" w:right="1418" w:bottom="1418" w:left="1418" w:header="720" w:footer="720" w:gutter="0"/>
          <w:cols w:space="720"/>
        </w:sectPr>
      </w:pPr>
    </w:p>
    <w:p w:rsidR="008E58DE" w:rsidRDefault="008E58DE">
      <w:pPr>
        <w:jc w:val="both"/>
        <w:rPr>
          <w:b/>
          <w:sz w:val="24"/>
        </w:rPr>
      </w:pPr>
      <w:r>
        <w:rPr>
          <w:sz w:val="24"/>
        </w:rPr>
        <w:lastRenderedPageBreak/>
        <w:tab/>
      </w:r>
      <w:r>
        <w:rPr>
          <w:sz w:val="24"/>
        </w:rPr>
        <w:tab/>
      </w:r>
      <w:r>
        <w:rPr>
          <w:sz w:val="24"/>
        </w:rPr>
        <w:tab/>
      </w:r>
      <w:r>
        <w:rPr>
          <w:b/>
          <w:sz w:val="24"/>
        </w:rPr>
        <w:t>SCHEDULE OF COURSE TOPICS</w:t>
      </w:r>
    </w:p>
    <w:p w:rsidR="008E58DE" w:rsidRDefault="008E58DE">
      <w:pPr>
        <w:jc w:val="both"/>
        <w:rPr>
          <w:b/>
          <w:sz w:val="24"/>
        </w:rPr>
      </w:pPr>
    </w:p>
    <w:p w:rsidR="008E58DE" w:rsidRDefault="008E58DE">
      <w:pPr>
        <w:jc w:val="both"/>
        <w:rPr>
          <w:sz w:val="24"/>
        </w:rPr>
      </w:pPr>
      <w:r>
        <w:rPr>
          <w:sz w:val="24"/>
        </w:rPr>
        <w:t>The readings should be read in the order given below. The schedule has to be taken as tentative; it is quite possible that deviations and changes of pace are necessary to accommodate the needs of the class. (It is almost certain that in the beginning we will go much slower than advertised; we may have to skip some parts.) Asterisks indicate that topics will be covered more extensively than the textbook does.</w:t>
      </w:r>
    </w:p>
    <w:p w:rsidR="008E58DE" w:rsidRDefault="008E58DE">
      <w:pPr>
        <w:jc w:val="both"/>
        <w:rPr>
          <w:sz w:val="24"/>
        </w:rPr>
      </w:pPr>
    </w:p>
    <w:tbl>
      <w:tblPr>
        <w:tblW w:w="9990" w:type="dxa"/>
        <w:tblInd w:w="-522" w:type="dxa"/>
        <w:tblLayout w:type="fixed"/>
        <w:tblLook w:val="0000" w:firstRow="0" w:lastRow="0" w:firstColumn="0" w:lastColumn="0" w:noHBand="0" w:noVBand="0"/>
      </w:tblPr>
      <w:tblGrid>
        <w:gridCol w:w="450"/>
        <w:gridCol w:w="1239"/>
        <w:gridCol w:w="2811"/>
        <w:gridCol w:w="3150"/>
        <w:gridCol w:w="2340"/>
      </w:tblGrid>
      <w:tr w:rsidR="008E58DE">
        <w:tc>
          <w:tcPr>
            <w:tcW w:w="450" w:type="dxa"/>
            <w:tcBorders>
              <w:top w:val="single" w:sz="4" w:space="0" w:color="auto"/>
              <w:bottom w:val="single" w:sz="4" w:space="0" w:color="auto"/>
            </w:tcBorders>
          </w:tcPr>
          <w:p w:rsidR="008E58DE" w:rsidRDefault="008E58DE">
            <w:pPr>
              <w:rPr>
                <w:sz w:val="22"/>
              </w:rPr>
            </w:pPr>
          </w:p>
        </w:tc>
        <w:tc>
          <w:tcPr>
            <w:tcW w:w="1239" w:type="dxa"/>
            <w:tcBorders>
              <w:top w:val="single" w:sz="4" w:space="0" w:color="auto"/>
              <w:bottom w:val="single" w:sz="4" w:space="0" w:color="auto"/>
            </w:tcBorders>
          </w:tcPr>
          <w:p w:rsidR="008E58DE" w:rsidRDefault="008E58DE">
            <w:pPr>
              <w:rPr>
                <w:sz w:val="22"/>
              </w:rPr>
            </w:pPr>
            <w:r>
              <w:rPr>
                <w:sz w:val="22"/>
              </w:rPr>
              <w:t>Week</w:t>
            </w:r>
          </w:p>
        </w:tc>
        <w:tc>
          <w:tcPr>
            <w:tcW w:w="2811" w:type="dxa"/>
            <w:tcBorders>
              <w:top w:val="single" w:sz="4" w:space="0" w:color="auto"/>
              <w:bottom w:val="single" w:sz="4" w:space="0" w:color="auto"/>
            </w:tcBorders>
          </w:tcPr>
          <w:p w:rsidR="008E58DE" w:rsidRDefault="008E58DE">
            <w:pPr>
              <w:rPr>
                <w:sz w:val="22"/>
              </w:rPr>
            </w:pPr>
            <w:r>
              <w:rPr>
                <w:sz w:val="22"/>
              </w:rPr>
              <w:t>Topic</w:t>
            </w:r>
          </w:p>
        </w:tc>
        <w:tc>
          <w:tcPr>
            <w:tcW w:w="3150" w:type="dxa"/>
            <w:tcBorders>
              <w:top w:val="single" w:sz="4" w:space="0" w:color="auto"/>
              <w:bottom w:val="single" w:sz="4" w:space="0" w:color="auto"/>
            </w:tcBorders>
          </w:tcPr>
          <w:p w:rsidR="008E58DE" w:rsidRDefault="008E58DE">
            <w:pPr>
              <w:rPr>
                <w:sz w:val="22"/>
              </w:rPr>
            </w:pPr>
            <w:r>
              <w:rPr>
                <w:sz w:val="22"/>
              </w:rPr>
              <w:t>Reading</w:t>
            </w:r>
          </w:p>
        </w:tc>
        <w:tc>
          <w:tcPr>
            <w:tcW w:w="2340" w:type="dxa"/>
            <w:tcBorders>
              <w:top w:val="single" w:sz="4" w:space="0" w:color="auto"/>
              <w:bottom w:val="single" w:sz="4" w:space="0" w:color="auto"/>
            </w:tcBorders>
          </w:tcPr>
          <w:p w:rsidR="008E58DE" w:rsidRDefault="008E58DE">
            <w:pPr>
              <w:rPr>
                <w:sz w:val="22"/>
              </w:rPr>
            </w:pPr>
            <w:r>
              <w:rPr>
                <w:sz w:val="22"/>
              </w:rPr>
              <w:t>Notes</w:t>
            </w:r>
          </w:p>
        </w:tc>
      </w:tr>
      <w:tr w:rsidR="008E58DE">
        <w:tc>
          <w:tcPr>
            <w:tcW w:w="450" w:type="dxa"/>
            <w:tcBorders>
              <w:top w:val="single" w:sz="4" w:space="0" w:color="auto"/>
              <w:bottom w:val="single" w:sz="4" w:space="0" w:color="auto"/>
            </w:tcBorders>
          </w:tcPr>
          <w:p w:rsidR="008E58DE" w:rsidRDefault="008E58DE">
            <w:pPr>
              <w:rPr>
                <w:sz w:val="22"/>
              </w:rPr>
            </w:pPr>
            <w:r>
              <w:rPr>
                <w:sz w:val="22"/>
              </w:rPr>
              <w:t>1</w:t>
            </w:r>
          </w:p>
        </w:tc>
        <w:tc>
          <w:tcPr>
            <w:tcW w:w="1239" w:type="dxa"/>
            <w:tcBorders>
              <w:top w:val="single" w:sz="4" w:space="0" w:color="auto"/>
              <w:bottom w:val="single" w:sz="4" w:space="0" w:color="auto"/>
            </w:tcBorders>
          </w:tcPr>
          <w:p w:rsidR="008E58DE" w:rsidRDefault="008E58DE">
            <w:pPr>
              <w:rPr>
                <w:sz w:val="22"/>
              </w:rPr>
            </w:pPr>
            <w:r>
              <w:rPr>
                <w:sz w:val="22"/>
              </w:rPr>
              <w:t>Aug 18</w:t>
            </w:r>
          </w:p>
        </w:tc>
        <w:tc>
          <w:tcPr>
            <w:tcW w:w="2811" w:type="dxa"/>
            <w:tcBorders>
              <w:top w:val="single" w:sz="4" w:space="0" w:color="auto"/>
              <w:bottom w:val="single" w:sz="4" w:space="0" w:color="auto"/>
            </w:tcBorders>
          </w:tcPr>
          <w:p w:rsidR="008E58DE" w:rsidRDefault="008E58DE">
            <w:pPr>
              <w:rPr>
                <w:sz w:val="22"/>
              </w:rPr>
            </w:pPr>
            <w:r>
              <w:rPr>
                <w:sz w:val="22"/>
              </w:rPr>
              <w:t>Introduction and methods</w:t>
            </w:r>
          </w:p>
        </w:tc>
        <w:tc>
          <w:tcPr>
            <w:tcW w:w="3150" w:type="dxa"/>
            <w:tcBorders>
              <w:top w:val="single" w:sz="4" w:space="0" w:color="auto"/>
              <w:bottom w:val="single" w:sz="4" w:space="0" w:color="auto"/>
            </w:tcBorders>
          </w:tcPr>
          <w:p w:rsidR="008E58DE" w:rsidRDefault="008E58DE">
            <w:pPr>
              <w:rPr>
                <w:sz w:val="22"/>
              </w:rPr>
            </w:pPr>
            <w:r>
              <w:rPr>
                <w:sz w:val="22"/>
              </w:rPr>
              <w:t>Chapter 1</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2</w:t>
            </w:r>
          </w:p>
        </w:tc>
        <w:tc>
          <w:tcPr>
            <w:tcW w:w="1239" w:type="dxa"/>
            <w:tcBorders>
              <w:top w:val="single" w:sz="4" w:space="0" w:color="auto"/>
              <w:bottom w:val="single" w:sz="4" w:space="0" w:color="auto"/>
            </w:tcBorders>
          </w:tcPr>
          <w:p w:rsidR="008E58DE" w:rsidRDefault="008E58DE">
            <w:pPr>
              <w:rPr>
                <w:sz w:val="22"/>
              </w:rPr>
            </w:pPr>
            <w:r>
              <w:rPr>
                <w:sz w:val="22"/>
              </w:rPr>
              <w:t>Aug 25</w:t>
            </w:r>
          </w:p>
        </w:tc>
        <w:tc>
          <w:tcPr>
            <w:tcW w:w="2811" w:type="dxa"/>
            <w:tcBorders>
              <w:top w:val="single" w:sz="4" w:space="0" w:color="auto"/>
              <w:bottom w:val="single" w:sz="4" w:space="0" w:color="auto"/>
            </w:tcBorders>
          </w:tcPr>
          <w:p w:rsidR="008E58DE" w:rsidRDefault="008E58DE">
            <w:pPr>
              <w:rPr>
                <w:sz w:val="22"/>
              </w:rPr>
            </w:pPr>
            <w:r>
              <w:rPr>
                <w:sz w:val="22"/>
              </w:rPr>
              <w:t>(Visual) perception, object/pattern recognition</w:t>
            </w:r>
          </w:p>
        </w:tc>
        <w:tc>
          <w:tcPr>
            <w:tcW w:w="3150" w:type="dxa"/>
            <w:tcBorders>
              <w:top w:val="single" w:sz="4" w:space="0" w:color="auto"/>
              <w:bottom w:val="single" w:sz="4" w:space="0" w:color="auto"/>
            </w:tcBorders>
          </w:tcPr>
          <w:p w:rsidR="008E58DE" w:rsidRDefault="008E58DE">
            <w:pPr>
              <w:rPr>
                <w:sz w:val="22"/>
              </w:rPr>
            </w:pPr>
            <w:r>
              <w:rPr>
                <w:sz w:val="22"/>
              </w:rPr>
              <w:t>Chapter 2</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3</w:t>
            </w:r>
          </w:p>
        </w:tc>
        <w:tc>
          <w:tcPr>
            <w:tcW w:w="1239" w:type="dxa"/>
            <w:tcBorders>
              <w:top w:val="single" w:sz="4" w:space="0" w:color="auto"/>
              <w:bottom w:val="single" w:sz="4" w:space="0" w:color="auto"/>
            </w:tcBorders>
          </w:tcPr>
          <w:p w:rsidR="008E58DE" w:rsidRDefault="008E58DE">
            <w:pPr>
              <w:rPr>
                <w:sz w:val="22"/>
              </w:rPr>
            </w:pPr>
            <w:r>
              <w:rPr>
                <w:sz w:val="22"/>
              </w:rPr>
              <w:t>Sept 1</w:t>
            </w:r>
          </w:p>
        </w:tc>
        <w:tc>
          <w:tcPr>
            <w:tcW w:w="2811" w:type="dxa"/>
            <w:tcBorders>
              <w:top w:val="single" w:sz="4" w:space="0" w:color="auto"/>
              <w:bottom w:val="single" w:sz="4" w:space="0" w:color="auto"/>
            </w:tcBorders>
          </w:tcPr>
          <w:p w:rsidR="008E58DE" w:rsidRDefault="008E58DE" w:rsidP="008E58DE">
            <w:pPr>
              <w:rPr>
                <w:sz w:val="22"/>
              </w:rPr>
            </w:pPr>
            <w:r>
              <w:rPr>
                <w:sz w:val="22"/>
              </w:rPr>
              <w:t>Attention</w:t>
            </w:r>
          </w:p>
        </w:tc>
        <w:tc>
          <w:tcPr>
            <w:tcW w:w="3150" w:type="dxa"/>
            <w:tcBorders>
              <w:top w:val="single" w:sz="4" w:space="0" w:color="auto"/>
              <w:bottom w:val="single" w:sz="4" w:space="0" w:color="auto"/>
            </w:tcBorders>
          </w:tcPr>
          <w:p w:rsidR="008E58DE" w:rsidRDefault="008E58DE">
            <w:pPr>
              <w:rPr>
                <w:sz w:val="22"/>
              </w:rPr>
            </w:pPr>
            <w:r>
              <w:rPr>
                <w:sz w:val="22"/>
              </w:rPr>
              <w:t>Chapter 3</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4</w:t>
            </w:r>
          </w:p>
        </w:tc>
        <w:tc>
          <w:tcPr>
            <w:tcW w:w="1239" w:type="dxa"/>
            <w:tcBorders>
              <w:top w:val="single" w:sz="4" w:space="0" w:color="auto"/>
              <w:bottom w:val="single" w:sz="4" w:space="0" w:color="auto"/>
            </w:tcBorders>
          </w:tcPr>
          <w:p w:rsidR="008E58DE" w:rsidRDefault="008E58DE">
            <w:pPr>
              <w:rPr>
                <w:sz w:val="22"/>
              </w:rPr>
            </w:pPr>
            <w:r>
              <w:rPr>
                <w:sz w:val="22"/>
              </w:rPr>
              <w:t>Sept 8</w:t>
            </w:r>
          </w:p>
        </w:tc>
        <w:tc>
          <w:tcPr>
            <w:tcW w:w="2811" w:type="dxa"/>
            <w:tcBorders>
              <w:top w:val="single" w:sz="4" w:space="0" w:color="auto"/>
              <w:bottom w:val="single" w:sz="4" w:space="0" w:color="auto"/>
            </w:tcBorders>
          </w:tcPr>
          <w:p w:rsidR="008E58DE" w:rsidRDefault="008E58DE">
            <w:pPr>
              <w:rPr>
                <w:sz w:val="22"/>
              </w:rPr>
            </w:pPr>
            <w:r>
              <w:rPr>
                <w:sz w:val="22"/>
              </w:rPr>
              <w:t>Attention, consciousness*</w:t>
            </w:r>
          </w:p>
        </w:tc>
        <w:tc>
          <w:tcPr>
            <w:tcW w:w="3150" w:type="dxa"/>
            <w:tcBorders>
              <w:top w:val="single" w:sz="4" w:space="0" w:color="auto"/>
              <w:bottom w:val="single" w:sz="4" w:space="0" w:color="auto"/>
            </w:tcBorders>
          </w:tcPr>
          <w:p w:rsidR="008E58DE" w:rsidRDefault="008E58DE">
            <w:pPr>
              <w:rPr>
                <w:sz w:val="22"/>
              </w:rPr>
            </w:pPr>
            <w:r>
              <w:rPr>
                <w:sz w:val="22"/>
              </w:rPr>
              <w:t>Chapter 3, Wegner</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5</w:t>
            </w:r>
          </w:p>
        </w:tc>
        <w:tc>
          <w:tcPr>
            <w:tcW w:w="1239" w:type="dxa"/>
            <w:tcBorders>
              <w:top w:val="single" w:sz="4" w:space="0" w:color="auto"/>
              <w:bottom w:val="single" w:sz="4" w:space="0" w:color="auto"/>
            </w:tcBorders>
          </w:tcPr>
          <w:p w:rsidR="008E58DE" w:rsidRDefault="008E58DE">
            <w:pPr>
              <w:rPr>
                <w:sz w:val="22"/>
              </w:rPr>
            </w:pPr>
            <w:r>
              <w:rPr>
                <w:sz w:val="22"/>
              </w:rPr>
              <w:t>Sept 15</w:t>
            </w:r>
          </w:p>
        </w:tc>
        <w:tc>
          <w:tcPr>
            <w:tcW w:w="2811" w:type="dxa"/>
            <w:tcBorders>
              <w:top w:val="single" w:sz="4" w:space="0" w:color="auto"/>
              <w:bottom w:val="single" w:sz="4" w:space="0" w:color="auto"/>
            </w:tcBorders>
          </w:tcPr>
          <w:p w:rsidR="008E58DE" w:rsidRDefault="008E58DE">
            <w:pPr>
              <w:rPr>
                <w:sz w:val="22"/>
              </w:rPr>
            </w:pPr>
            <w:r>
              <w:rPr>
                <w:sz w:val="22"/>
              </w:rPr>
              <w:t>Working memory</w:t>
            </w:r>
          </w:p>
        </w:tc>
        <w:tc>
          <w:tcPr>
            <w:tcW w:w="3150" w:type="dxa"/>
            <w:tcBorders>
              <w:top w:val="single" w:sz="4" w:space="0" w:color="auto"/>
              <w:bottom w:val="single" w:sz="4" w:space="0" w:color="auto"/>
            </w:tcBorders>
          </w:tcPr>
          <w:p w:rsidR="008E58DE" w:rsidRDefault="008E58DE">
            <w:pPr>
              <w:rPr>
                <w:sz w:val="22"/>
              </w:rPr>
            </w:pPr>
            <w:r>
              <w:rPr>
                <w:sz w:val="22"/>
              </w:rPr>
              <w:t>Chapter 4</w:t>
            </w:r>
          </w:p>
        </w:tc>
        <w:tc>
          <w:tcPr>
            <w:tcW w:w="2340" w:type="dxa"/>
            <w:tcBorders>
              <w:top w:val="single" w:sz="4" w:space="0" w:color="auto"/>
              <w:bottom w:val="single" w:sz="4" w:space="0" w:color="auto"/>
            </w:tcBorders>
          </w:tcPr>
          <w:p w:rsidR="008E58DE" w:rsidRDefault="008E58DE" w:rsidP="008E58DE">
            <w:pPr>
              <w:rPr>
                <w:sz w:val="22"/>
              </w:rPr>
            </w:pPr>
            <w:r>
              <w:rPr>
                <w:sz w:val="22"/>
              </w:rPr>
              <w:t>No class F</w:t>
            </w:r>
          </w:p>
        </w:tc>
      </w:tr>
      <w:tr w:rsidR="008E58DE">
        <w:tc>
          <w:tcPr>
            <w:tcW w:w="450" w:type="dxa"/>
            <w:tcBorders>
              <w:top w:val="single" w:sz="4" w:space="0" w:color="auto"/>
              <w:bottom w:val="single" w:sz="4" w:space="0" w:color="auto"/>
            </w:tcBorders>
          </w:tcPr>
          <w:p w:rsidR="008E58DE" w:rsidRDefault="008E58DE">
            <w:pPr>
              <w:rPr>
                <w:sz w:val="22"/>
              </w:rPr>
            </w:pPr>
            <w:r>
              <w:rPr>
                <w:sz w:val="22"/>
              </w:rPr>
              <w:t>6</w:t>
            </w:r>
          </w:p>
        </w:tc>
        <w:tc>
          <w:tcPr>
            <w:tcW w:w="1239" w:type="dxa"/>
            <w:tcBorders>
              <w:top w:val="single" w:sz="4" w:space="0" w:color="auto"/>
              <w:bottom w:val="single" w:sz="4" w:space="0" w:color="auto"/>
            </w:tcBorders>
          </w:tcPr>
          <w:p w:rsidR="008E58DE" w:rsidRDefault="008E58DE">
            <w:pPr>
              <w:rPr>
                <w:sz w:val="22"/>
              </w:rPr>
            </w:pPr>
            <w:r>
              <w:rPr>
                <w:sz w:val="22"/>
              </w:rPr>
              <w:t>Sept 22</w:t>
            </w:r>
          </w:p>
        </w:tc>
        <w:tc>
          <w:tcPr>
            <w:tcW w:w="2811" w:type="dxa"/>
            <w:tcBorders>
              <w:top w:val="single" w:sz="4" w:space="0" w:color="auto"/>
              <w:bottom w:val="single" w:sz="4" w:space="0" w:color="auto"/>
            </w:tcBorders>
          </w:tcPr>
          <w:p w:rsidR="008E58DE" w:rsidRDefault="008E58DE">
            <w:pPr>
              <w:rPr>
                <w:sz w:val="22"/>
              </w:rPr>
            </w:pPr>
            <w:r>
              <w:rPr>
                <w:sz w:val="22"/>
              </w:rPr>
              <w:t>Long term memory</w:t>
            </w:r>
          </w:p>
        </w:tc>
        <w:tc>
          <w:tcPr>
            <w:tcW w:w="3150" w:type="dxa"/>
            <w:tcBorders>
              <w:top w:val="single" w:sz="4" w:space="0" w:color="auto"/>
              <w:bottom w:val="single" w:sz="4" w:space="0" w:color="auto"/>
            </w:tcBorders>
          </w:tcPr>
          <w:p w:rsidR="008E58DE" w:rsidRDefault="008E58DE">
            <w:pPr>
              <w:rPr>
                <w:sz w:val="22"/>
              </w:rPr>
            </w:pPr>
            <w:r>
              <w:rPr>
                <w:sz w:val="22"/>
              </w:rPr>
              <w:t>Chapter 5</w:t>
            </w:r>
          </w:p>
        </w:tc>
        <w:tc>
          <w:tcPr>
            <w:tcW w:w="2340" w:type="dxa"/>
            <w:tcBorders>
              <w:top w:val="single" w:sz="4" w:space="0" w:color="auto"/>
              <w:bottom w:val="single" w:sz="4" w:space="0" w:color="auto"/>
            </w:tcBorders>
          </w:tcPr>
          <w:p w:rsidR="008E58DE" w:rsidRDefault="008E58DE">
            <w:pPr>
              <w:rPr>
                <w:sz w:val="22"/>
              </w:rPr>
            </w:pPr>
            <w:r>
              <w:rPr>
                <w:sz w:val="22"/>
              </w:rPr>
              <w:t>Exam M</w:t>
            </w:r>
          </w:p>
        </w:tc>
      </w:tr>
      <w:tr w:rsidR="008E58DE">
        <w:tc>
          <w:tcPr>
            <w:tcW w:w="450" w:type="dxa"/>
            <w:tcBorders>
              <w:top w:val="single" w:sz="4" w:space="0" w:color="auto"/>
              <w:bottom w:val="single" w:sz="4" w:space="0" w:color="auto"/>
            </w:tcBorders>
          </w:tcPr>
          <w:p w:rsidR="008E58DE" w:rsidRDefault="008E58DE">
            <w:pPr>
              <w:rPr>
                <w:sz w:val="22"/>
              </w:rPr>
            </w:pPr>
            <w:r>
              <w:rPr>
                <w:sz w:val="22"/>
              </w:rPr>
              <w:t>7</w:t>
            </w:r>
          </w:p>
        </w:tc>
        <w:tc>
          <w:tcPr>
            <w:tcW w:w="1239" w:type="dxa"/>
            <w:tcBorders>
              <w:top w:val="single" w:sz="4" w:space="0" w:color="auto"/>
              <w:bottom w:val="single" w:sz="4" w:space="0" w:color="auto"/>
            </w:tcBorders>
          </w:tcPr>
          <w:p w:rsidR="008E58DE" w:rsidRDefault="008E58DE">
            <w:pPr>
              <w:rPr>
                <w:sz w:val="22"/>
              </w:rPr>
            </w:pPr>
            <w:r>
              <w:rPr>
                <w:sz w:val="22"/>
              </w:rPr>
              <w:t>Sept 29</w:t>
            </w:r>
          </w:p>
        </w:tc>
        <w:tc>
          <w:tcPr>
            <w:tcW w:w="2811" w:type="dxa"/>
            <w:tcBorders>
              <w:top w:val="single" w:sz="4" w:space="0" w:color="auto"/>
              <w:bottom w:val="single" w:sz="4" w:space="0" w:color="auto"/>
            </w:tcBorders>
          </w:tcPr>
          <w:p w:rsidR="008E58DE" w:rsidRDefault="008E58DE">
            <w:pPr>
              <w:rPr>
                <w:sz w:val="22"/>
              </w:rPr>
            </w:pPr>
            <w:r>
              <w:rPr>
                <w:sz w:val="22"/>
              </w:rPr>
              <w:t>LTM (cont.)/ Eyewitness testimony*</w:t>
            </w:r>
          </w:p>
        </w:tc>
        <w:tc>
          <w:tcPr>
            <w:tcW w:w="3150" w:type="dxa"/>
            <w:tcBorders>
              <w:top w:val="single" w:sz="4" w:space="0" w:color="auto"/>
              <w:bottom w:val="single" w:sz="4" w:space="0" w:color="auto"/>
            </w:tcBorders>
          </w:tcPr>
          <w:p w:rsidR="008E58DE" w:rsidRDefault="008E58DE">
            <w:pPr>
              <w:rPr>
                <w:sz w:val="22"/>
              </w:rPr>
            </w:pPr>
            <w:r>
              <w:rPr>
                <w:sz w:val="22"/>
              </w:rPr>
              <w:t>Chapter 5</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8</w:t>
            </w:r>
          </w:p>
        </w:tc>
        <w:tc>
          <w:tcPr>
            <w:tcW w:w="1239" w:type="dxa"/>
            <w:tcBorders>
              <w:top w:val="single" w:sz="4" w:space="0" w:color="auto"/>
              <w:bottom w:val="single" w:sz="4" w:space="0" w:color="auto"/>
            </w:tcBorders>
          </w:tcPr>
          <w:p w:rsidR="008E58DE" w:rsidRDefault="008E58DE" w:rsidP="008E58DE">
            <w:pPr>
              <w:rPr>
                <w:sz w:val="22"/>
              </w:rPr>
            </w:pPr>
            <w:r>
              <w:rPr>
                <w:sz w:val="22"/>
              </w:rPr>
              <w:t>Oct 6</w:t>
            </w:r>
          </w:p>
        </w:tc>
        <w:tc>
          <w:tcPr>
            <w:tcW w:w="2811" w:type="dxa"/>
            <w:tcBorders>
              <w:top w:val="single" w:sz="4" w:space="0" w:color="auto"/>
              <w:bottom w:val="single" w:sz="4" w:space="0" w:color="auto"/>
            </w:tcBorders>
          </w:tcPr>
          <w:p w:rsidR="008E58DE" w:rsidRDefault="008E58DE">
            <w:pPr>
              <w:rPr>
                <w:sz w:val="22"/>
              </w:rPr>
            </w:pPr>
            <w:r>
              <w:rPr>
                <w:sz w:val="22"/>
              </w:rPr>
              <w:t>Repressed memories*/memory strategies</w:t>
            </w:r>
          </w:p>
        </w:tc>
        <w:tc>
          <w:tcPr>
            <w:tcW w:w="3150" w:type="dxa"/>
            <w:tcBorders>
              <w:top w:val="single" w:sz="4" w:space="0" w:color="auto"/>
              <w:bottom w:val="single" w:sz="4" w:space="0" w:color="auto"/>
            </w:tcBorders>
          </w:tcPr>
          <w:p w:rsidR="008E58DE" w:rsidRDefault="008E58DE">
            <w:pPr>
              <w:rPr>
                <w:sz w:val="22"/>
              </w:rPr>
            </w:pPr>
            <w:r>
              <w:rPr>
                <w:sz w:val="22"/>
              </w:rPr>
              <w:t>Loftus/Chapter 6</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9</w:t>
            </w:r>
          </w:p>
        </w:tc>
        <w:tc>
          <w:tcPr>
            <w:tcW w:w="1239" w:type="dxa"/>
            <w:tcBorders>
              <w:top w:val="single" w:sz="4" w:space="0" w:color="auto"/>
              <w:bottom w:val="single" w:sz="4" w:space="0" w:color="auto"/>
            </w:tcBorders>
          </w:tcPr>
          <w:p w:rsidR="008E58DE" w:rsidRDefault="008E58DE">
            <w:pPr>
              <w:rPr>
                <w:sz w:val="22"/>
              </w:rPr>
            </w:pPr>
            <w:r>
              <w:rPr>
                <w:sz w:val="22"/>
              </w:rPr>
              <w:t>Oct 13</w:t>
            </w:r>
          </w:p>
        </w:tc>
        <w:tc>
          <w:tcPr>
            <w:tcW w:w="2811" w:type="dxa"/>
            <w:tcBorders>
              <w:top w:val="single" w:sz="4" w:space="0" w:color="auto"/>
              <w:bottom w:val="single" w:sz="4" w:space="0" w:color="auto"/>
            </w:tcBorders>
          </w:tcPr>
          <w:p w:rsidR="008E58DE" w:rsidRDefault="008E58DE">
            <w:pPr>
              <w:rPr>
                <w:sz w:val="22"/>
              </w:rPr>
            </w:pPr>
            <w:r>
              <w:rPr>
                <w:sz w:val="22"/>
              </w:rPr>
              <w:t>Mental imagery</w:t>
            </w:r>
          </w:p>
        </w:tc>
        <w:tc>
          <w:tcPr>
            <w:tcW w:w="3150" w:type="dxa"/>
            <w:tcBorders>
              <w:top w:val="single" w:sz="4" w:space="0" w:color="auto"/>
              <w:bottom w:val="single" w:sz="4" w:space="0" w:color="auto"/>
            </w:tcBorders>
          </w:tcPr>
          <w:p w:rsidR="008E58DE" w:rsidRDefault="008E58DE">
            <w:pPr>
              <w:rPr>
                <w:sz w:val="22"/>
              </w:rPr>
            </w:pPr>
            <w:r>
              <w:rPr>
                <w:sz w:val="22"/>
              </w:rPr>
              <w:t>Chapter 7</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10</w:t>
            </w:r>
          </w:p>
        </w:tc>
        <w:tc>
          <w:tcPr>
            <w:tcW w:w="1239" w:type="dxa"/>
            <w:tcBorders>
              <w:top w:val="single" w:sz="4" w:space="0" w:color="auto"/>
              <w:bottom w:val="single" w:sz="4" w:space="0" w:color="auto"/>
            </w:tcBorders>
          </w:tcPr>
          <w:p w:rsidR="008E58DE" w:rsidRDefault="008E58DE">
            <w:pPr>
              <w:rPr>
                <w:sz w:val="22"/>
              </w:rPr>
            </w:pPr>
            <w:r>
              <w:rPr>
                <w:sz w:val="22"/>
              </w:rPr>
              <w:t>Oct 20</w:t>
            </w:r>
          </w:p>
        </w:tc>
        <w:tc>
          <w:tcPr>
            <w:tcW w:w="2811" w:type="dxa"/>
            <w:tcBorders>
              <w:top w:val="single" w:sz="4" w:space="0" w:color="auto"/>
              <w:bottom w:val="single" w:sz="4" w:space="0" w:color="auto"/>
            </w:tcBorders>
          </w:tcPr>
          <w:p w:rsidR="008E58DE" w:rsidRDefault="008E58DE">
            <w:pPr>
              <w:rPr>
                <w:sz w:val="22"/>
              </w:rPr>
            </w:pPr>
            <w:r>
              <w:rPr>
                <w:sz w:val="22"/>
              </w:rPr>
              <w:t>General knowledge/Semantic memory</w:t>
            </w:r>
          </w:p>
        </w:tc>
        <w:tc>
          <w:tcPr>
            <w:tcW w:w="3150" w:type="dxa"/>
            <w:tcBorders>
              <w:top w:val="single" w:sz="4" w:space="0" w:color="auto"/>
              <w:bottom w:val="single" w:sz="4" w:space="0" w:color="auto"/>
            </w:tcBorders>
          </w:tcPr>
          <w:p w:rsidR="008E58DE" w:rsidRDefault="008E58DE">
            <w:pPr>
              <w:rPr>
                <w:sz w:val="22"/>
              </w:rPr>
            </w:pPr>
            <w:r>
              <w:rPr>
                <w:sz w:val="22"/>
              </w:rPr>
              <w:t>Chapter 8</w:t>
            </w:r>
          </w:p>
        </w:tc>
        <w:tc>
          <w:tcPr>
            <w:tcW w:w="2340" w:type="dxa"/>
            <w:tcBorders>
              <w:top w:val="single" w:sz="4" w:space="0" w:color="auto"/>
              <w:bottom w:val="single" w:sz="4" w:space="0" w:color="auto"/>
            </w:tcBorders>
          </w:tcPr>
          <w:p w:rsidR="008E58DE" w:rsidRDefault="008E58DE" w:rsidP="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11</w:t>
            </w:r>
          </w:p>
        </w:tc>
        <w:tc>
          <w:tcPr>
            <w:tcW w:w="1239" w:type="dxa"/>
            <w:tcBorders>
              <w:top w:val="single" w:sz="4" w:space="0" w:color="auto"/>
              <w:bottom w:val="single" w:sz="4" w:space="0" w:color="auto"/>
            </w:tcBorders>
          </w:tcPr>
          <w:p w:rsidR="008E58DE" w:rsidRDefault="008E58DE">
            <w:pPr>
              <w:rPr>
                <w:sz w:val="22"/>
              </w:rPr>
            </w:pPr>
            <w:r>
              <w:rPr>
                <w:sz w:val="22"/>
              </w:rPr>
              <w:t>Oct 27</w:t>
            </w:r>
          </w:p>
        </w:tc>
        <w:tc>
          <w:tcPr>
            <w:tcW w:w="2811" w:type="dxa"/>
            <w:tcBorders>
              <w:top w:val="single" w:sz="4" w:space="0" w:color="auto"/>
              <w:bottom w:val="single" w:sz="4" w:space="0" w:color="auto"/>
            </w:tcBorders>
          </w:tcPr>
          <w:p w:rsidR="008E58DE" w:rsidRDefault="008E58DE">
            <w:pPr>
              <w:rPr>
                <w:sz w:val="22"/>
              </w:rPr>
            </w:pPr>
            <w:r>
              <w:rPr>
                <w:sz w:val="22"/>
              </w:rPr>
              <w:t>Problem solving</w:t>
            </w:r>
          </w:p>
        </w:tc>
        <w:tc>
          <w:tcPr>
            <w:tcW w:w="3150" w:type="dxa"/>
            <w:tcBorders>
              <w:top w:val="single" w:sz="4" w:space="0" w:color="auto"/>
              <w:bottom w:val="single" w:sz="4" w:space="0" w:color="auto"/>
            </w:tcBorders>
          </w:tcPr>
          <w:p w:rsidR="008E58DE" w:rsidRDefault="008E58DE">
            <w:pPr>
              <w:rPr>
                <w:sz w:val="22"/>
              </w:rPr>
            </w:pPr>
            <w:r>
              <w:rPr>
                <w:sz w:val="22"/>
              </w:rPr>
              <w:t>Chapter 11</w:t>
            </w:r>
          </w:p>
        </w:tc>
        <w:tc>
          <w:tcPr>
            <w:tcW w:w="2340" w:type="dxa"/>
            <w:tcBorders>
              <w:top w:val="single" w:sz="4" w:space="0" w:color="auto"/>
              <w:bottom w:val="single" w:sz="4" w:space="0" w:color="auto"/>
            </w:tcBorders>
          </w:tcPr>
          <w:p w:rsidR="008E58DE" w:rsidRDefault="008E58DE">
            <w:pPr>
              <w:rPr>
                <w:sz w:val="22"/>
              </w:rPr>
            </w:pPr>
            <w:r>
              <w:rPr>
                <w:sz w:val="22"/>
              </w:rPr>
              <w:t>Exam M, No class F</w:t>
            </w:r>
          </w:p>
        </w:tc>
      </w:tr>
      <w:tr w:rsidR="008E58DE">
        <w:tc>
          <w:tcPr>
            <w:tcW w:w="450" w:type="dxa"/>
            <w:tcBorders>
              <w:top w:val="single" w:sz="4" w:space="0" w:color="auto"/>
              <w:bottom w:val="single" w:sz="4" w:space="0" w:color="auto"/>
            </w:tcBorders>
          </w:tcPr>
          <w:p w:rsidR="008E58DE" w:rsidRDefault="008E58DE">
            <w:pPr>
              <w:rPr>
                <w:sz w:val="22"/>
              </w:rPr>
            </w:pPr>
            <w:r>
              <w:rPr>
                <w:sz w:val="22"/>
              </w:rPr>
              <w:t>12</w:t>
            </w:r>
          </w:p>
        </w:tc>
        <w:tc>
          <w:tcPr>
            <w:tcW w:w="1239" w:type="dxa"/>
            <w:tcBorders>
              <w:top w:val="single" w:sz="4" w:space="0" w:color="auto"/>
              <w:bottom w:val="single" w:sz="4" w:space="0" w:color="auto"/>
            </w:tcBorders>
          </w:tcPr>
          <w:p w:rsidR="008E58DE" w:rsidRDefault="008E58DE">
            <w:pPr>
              <w:rPr>
                <w:sz w:val="22"/>
              </w:rPr>
            </w:pPr>
            <w:r>
              <w:rPr>
                <w:sz w:val="22"/>
              </w:rPr>
              <w:t>Nov 3</w:t>
            </w:r>
          </w:p>
        </w:tc>
        <w:tc>
          <w:tcPr>
            <w:tcW w:w="2811" w:type="dxa"/>
            <w:tcBorders>
              <w:top w:val="single" w:sz="4" w:space="0" w:color="auto"/>
              <w:bottom w:val="single" w:sz="4" w:space="0" w:color="auto"/>
            </w:tcBorders>
          </w:tcPr>
          <w:p w:rsidR="008E58DE" w:rsidRDefault="008E58DE">
            <w:pPr>
              <w:rPr>
                <w:sz w:val="22"/>
              </w:rPr>
            </w:pPr>
            <w:r>
              <w:rPr>
                <w:sz w:val="22"/>
              </w:rPr>
              <w:t>Intelligence and diversity*</w:t>
            </w:r>
          </w:p>
        </w:tc>
        <w:tc>
          <w:tcPr>
            <w:tcW w:w="3150" w:type="dxa"/>
            <w:tcBorders>
              <w:top w:val="single" w:sz="4" w:space="0" w:color="auto"/>
              <w:bottom w:val="single" w:sz="4" w:space="0" w:color="auto"/>
            </w:tcBorders>
          </w:tcPr>
          <w:p w:rsidR="008E58DE" w:rsidRDefault="008E58DE">
            <w:pPr>
              <w:rPr>
                <w:sz w:val="22"/>
              </w:rPr>
            </w:pPr>
            <w:r>
              <w:rPr>
                <w:sz w:val="22"/>
              </w:rPr>
              <w:t>Steele</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13</w:t>
            </w:r>
          </w:p>
        </w:tc>
        <w:tc>
          <w:tcPr>
            <w:tcW w:w="1239" w:type="dxa"/>
            <w:tcBorders>
              <w:top w:val="single" w:sz="4" w:space="0" w:color="auto"/>
              <w:bottom w:val="single" w:sz="4" w:space="0" w:color="auto"/>
            </w:tcBorders>
          </w:tcPr>
          <w:p w:rsidR="008E58DE" w:rsidRDefault="008E58DE" w:rsidP="008E58DE">
            <w:pPr>
              <w:rPr>
                <w:sz w:val="22"/>
              </w:rPr>
            </w:pPr>
            <w:r>
              <w:rPr>
                <w:sz w:val="22"/>
              </w:rPr>
              <w:t>Nov 10</w:t>
            </w:r>
          </w:p>
        </w:tc>
        <w:tc>
          <w:tcPr>
            <w:tcW w:w="2811" w:type="dxa"/>
            <w:tcBorders>
              <w:top w:val="single" w:sz="4" w:space="0" w:color="auto"/>
              <w:bottom w:val="single" w:sz="4" w:space="0" w:color="auto"/>
            </w:tcBorders>
          </w:tcPr>
          <w:p w:rsidR="008E58DE" w:rsidRDefault="008E58DE">
            <w:pPr>
              <w:rPr>
                <w:sz w:val="22"/>
              </w:rPr>
            </w:pPr>
            <w:r>
              <w:rPr>
                <w:sz w:val="22"/>
              </w:rPr>
              <w:t>Creativity*</w:t>
            </w:r>
          </w:p>
        </w:tc>
        <w:tc>
          <w:tcPr>
            <w:tcW w:w="3150" w:type="dxa"/>
            <w:tcBorders>
              <w:top w:val="single" w:sz="4" w:space="0" w:color="auto"/>
              <w:bottom w:val="single" w:sz="4" w:space="0" w:color="auto"/>
            </w:tcBorders>
          </w:tcPr>
          <w:p w:rsidR="008E58DE" w:rsidRDefault="008E58DE">
            <w:pPr>
              <w:rPr>
                <w:sz w:val="22"/>
              </w:rPr>
            </w:pPr>
            <w:r>
              <w:rPr>
                <w:sz w:val="22"/>
              </w:rPr>
              <w:t>Chapter 11 + notes</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14</w:t>
            </w:r>
          </w:p>
        </w:tc>
        <w:tc>
          <w:tcPr>
            <w:tcW w:w="1239" w:type="dxa"/>
            <w:tcBorders>
              <w:top w:val="single" w:sz="4" w:space="0" w:color="auto"/>
              <w:bottom w:val="single" w:sz="4" w:space="0" w:color="auto"/>
            </w:tcBorders>
          </w:tcPr>
          <w:p w:rsidR="008E58DE" w:rsidRDefault="008E58DE" w:rsidP="008E58DE">
            <w:pPr>
              <w:rPr>
                <w:sz w:val="22"/>
              </w:rPr>
            </w:pPr>
            <w:r>
              <w:rPr>
                <w:sz w:val="22"/>
              </w:rPr>
              <w:t>Nov 17</w:t>
            </w:r>
          </w:p>
        </w:tc>
        <w:tc>
          <w:tcPr>
            <w:tcW w:w="2811" w:type="dxa"/>
            <w:tcBorders>
              <w:top w:val="single" w:sz="4" w:space="0" w:color="auto"/>
              <w:bottom w:val="single" w:sz="4" w:space="0" w:color="auto"/>
            </w:tcBorders>
          </w:tcPr>
          <w:p w:rsidR="008E58DE" w:rsidRDefault="008E58DE">
            <w:pPr>
              <w:rPr>
                <w:sz w:val="22"/>
              </w:rPr>
            </w:pPr>
            <w:r>
              <w:rPr>
                <w:sz w:val="22"/>
              </w:rPr>
              <w:t>Decision making</w:t>
            </w:r>
          </w:p>
        </w:tc>
        <w:tc>
          <w:tcPr>
            <w:tcW w:w="3150" w:type="dxa"/>
            <w:tcBorders>
              <w:top w:val="single" w:sz="4" w:space="0" w:color="auto"/>
              <w:bottom w:val="single" w:sz="4" w:space="0" w:color="auto"/>
            </w:tcBorders>
          </w:tcPr>
          <w:p w:rsidR="008E58DE" w:rsidRDefault="008E58DE">
            <w:pPr>
              <w:rPr>
                <w:sz w:val="22"/>
              </w:rPr>
            </w:pPr>
            <w:r>
              <w:rPr>
                <w:sz w:val="22"/>
              </w:rPr>
              <w:t>Chapter 12</w:t>
            </w:r>
          </w:p>
        </w:tc>
        <w:tc>
          <w:tcPr>
            <w:tcW w:w="2340" w:type="dxa"/>
            <w:tcBorders>
              <w:top w:val="single" w:sz="4" w:space="0" w:color="auto"/>
              <w:bottom w:val="single" w:sz="4" w:space="0" w:color="auto"/>
            </w:tcBorders>
          </w:tcPr>
          <w:p w:rsidR="008E58DE" w:rsidRDefault="008E58DE">
            <w:pPr>
              <w:rPr>
                <w:sz w:val="22"/>
              </w:rPr>
            </w:pPr>
          </w:p>
        </w:tc>
      </w:tr>
      <w:tr w:rsidR="008E58DE">
        <w:tc>
          <w:tcPr>
            <w:tcW w:w="450" w:type="dxa"/>
            <w:tcBorders>
              <w:top w:val="single" w:sz="4" w:space="0" w:color="auto"/>
              <w:bottom w:val="single" w:sz="4" w:space="0" w:color="auto"/>
            </w:tcBorders>
          </w:tcPr>
          <w:p w:rsidR="008E58DE" w:rsidRDefault="008E58DE">
            <w:pPr>
              <w:rPr>
                <w:sz w:val="22"/>
              </w:rPr>
            </w:pPr>
            <w:r>
              <w:rPr>
                <w:sz w:val="22"/>
              </w:rPr>
              <w:t>15</w:t>
            </w:r>
          </w:p>
        </w:tc>
        <w:tc>
          <w:tcPr>
            <w:tcW w:w="1239" w:type="dxa"/>
            <w:tcBorders>
              <w:top w:val="single" w:sz="4" w:space="0" w:color="auto"/>
              <w:bottom w:val="single" w:sz="4" w:space="0" w:color="auto"/>
            </w:tcBorders>
          </w:tcPr>
          <w:p w:rsidR="008E58DE" w:rsidRDefault="008E58DE" w:rsidP="008E58DE">
            <w:pPr>
              <w:rPr>
                <w:sz w:val="22"/>
              </w:rPr>
            </w:pPr>
            <w:r>
              <w:rPr>
                <w:sz w:val="22"/>
              </w:rPr>
              <w:t>Nov 24</w:t>
            </w:r>
          </w:p>
        </w:tc>
        <w:tc>
          <w:tcPr>
            <w:tcW w:w="2811" w:type="dxa"/>
            <w:tcBorders>
              <w:top w:val="single" w:sz="4" w:space="0" w:color="auto"/>
              <w:bottom w:val="single" w:sz="4" w:space="0" w:color="auto"/>
            </w:tcBorders>
          </w:tcPr>
          <w:p w:rsidR="008E58DE" w:rsidRDefault="008E58DE">
            <w:pPr>
              <w:rPr>
                <w:sz w:val="22"/>
              </w:rPr>
            </w:pPr>
            <w:r>
              <w:rPr>
                <w:sz w:val="22"/>
              </w:rPr>
              <w:t>Decision making</w:t>
            </w:r>
          </w:p>
        </w:tc>
        <w:tc>
          <w:tcPr>
            <w:tcW w:w="3150" w:type="dxa"/>
            <w:tcBorders>
              <w:top w:val="single" w:sz="4" w:space="0" w:color="auto"/>
              <w:bottom w:val="single" w:sz="4" w:space="0" w:color="auto"/>
            </w:tcBorders>
          </w:tcPr>
          <w:p w:rsidR="008E58DE" w:rsidRDefault="008E58DE">
            <w:pPr>
              <w:rPr>
                <w:sz w:val="22"/>
              </w:rPr>
            </w:pPr>
            <w:r>
              <w:rPr>
                <w:sz w:val="22"/>
              </w:rPr>
              <w:t>Chapter 12</w:t>
            </w:r>
          </w:p>
        </w:tc>
        <w:tc>
          <w:tcPr>
            <w:tcW w:w="2340" w:type="dxa"/>
            <w:tcBorders>
              <w:top w:val="single" w:sz="4" w:space="0" w:color="auto"/>
              <w:bottom w:val="single" w:sz="4" w:space="0" w:color="auto"/>
            </w:tcBorders>
          </w:tcPr>
          <w:p w:rsidR="008E58DE" w:rsidRDefault="008E58DE" w:rsidP="008E58DE">
            <w:pPr>
              <w:rPr>
                <w:sz w:val="22"/>
              </w:rPr>
            </w:pPr>
            <w:r>
              <w:rPr>
                <w:sz w:val="22"/>
              </w:rPr>
              <w:t>No class F</w:t>
            </w:r>
          </w:p>
        </w:tc>
      </w:tr>
      <w:tr w:rsidR="008E58DE">
        <w:tc>
          <w:tcPr>
            <w:tcW w:w="450" w:type="dxa"/>
            <w:tcBorders>
              <w:bottom w:val="single" w:sz="4" w:space="0" w:color="auto"/>
            </w:tcBorders>
          </w:tcPr>
          <w:p w:rsidR="008E58DE" w:rsidRDefault="008E58DE">
            <w:pPr>
              <w:rPr>
                <w:sz w:val="22"/>
              </w:rPr>
            </w:pPr>
            <w:r>
              <w:rPr>
                <w:sz w:val="22"/>
              </w:rPr>
              <w:t>16</w:t>
            </w:r>
          </w:p>
        </w:tc>
        <w:tc>
          <w:tcPr>
            <w:tcW w:w="1239" w:type="dxa"/>
            <w:tcBorders>
              <w:bottom w:val="single" w:sz="4" w:space="0" w:color="auto"/>
            </w:tcBorders>
          </w:tcPr>
          <w:p w:rsidR="008E58DE" w:rsidRDefault="008E58DE">
            <w:pPr>
              <w:rPr>
                <w:sz w:val="22"/>
              </w:rPr>
            </w:pPr>
            <w:r>
              <w:rPr>
                <w:sz w:val="22"/>
              </w:rPr>
              <w:t>Dec 1</w:t>
            </w:r>
          </w:p>
        </w:tc>
        <w:tc>
          <w:tcPr>
            <w:tcW w:w="2811" w:type="dxa"/>
            <w:tcBorders>
              <w:bottom w:val="single" w:sz="4" w:space="0" w:color="auto"/>
            </w:tcBorders>
          </w:tcPr>
          <w:p w:rsidR="008E58DE" w:rsidRDefault="008E58DE" w:rsidP="008E58DE">
            <w:pPr>
              <w:rPr>
                <w:sz w:val="22"/>
              </w:rPr>
            </w:pPr>
            <w:r>
              <w:rPr>
                <w:sz w:val="22"/>
              </w:rPr>
              <w:t>Buffer (e.g. language/expertise)</w:t>
            </w:r>
          </w:p>
        </w:tc>
        <w:tc>
          <w:tcPr>
            <w:tcW w:w="3150" w:type="dxa"/>
            <w:tcBorders>
              <w:bottom w:val="single" w:sz="4" w:space="0" w:color="auto"/>
            </w:tcBorders>
          </w:tcPr>
          <w:p w:rsidR="008E58DE" w:rsidRDefault="008E58DE" w:rsidP="008E58DE">
            <w:pPr>
              <w:rPr>
                <w:sz w:val="22"/>
              </w:rPr>
            </w:pPr>
          </w:p>
        </w:tc>
        <w:tc>
          <w:tcPr>
            <w:tcW w:w="2340" w:type="dxa"/>
            <w:tcBorders>
              <w:bottom w:val="single" w:sz="4" w:space="0" w:color="auto"/>
            </w:tcBorders>
          </w:tcPr>
          <w:p w:rsidR="008E58DE" w:rsidRDefault="008E58DE">
            <w:pPr>
              <w:rPr>
                <w:sz w:val="22"/>
              </w:rPr>
            </w:pPr>
            <w:r>
              <w:rPr>
                <w:sz w:val="22"/>
              </w:rPr>
              <w:t>First opportunity for third Exam F</w:t>
            </w:r>
          </w:p>
        </w:tc>
      </w:tr>
      <w:tr w:rsidR="008E58DE">
        <w:tc>
          <w:tcPr>
            <w:tcW w:w="450" w:type="dxa"/>
            <w:tcBorders>
              <w:bottom w:val="single" w:sz="4" w:space="0" w:color="auto"/>
            </w:tcBorders>
          </w:tcPr>
          <w:p w:rsidR="008E58DE" w:rsidRDefault="008E58DE">
            <w:pPr>
              <w:rPr>
                <w:sz w:val="22"/>
              </w:rPr>
            </w:pPr>
          </w:p>
        </w:tc>
        <w:tc>
          <w:tcPr>
            <w:tcW w:w="1239" w:type="dxa"/>
            <w:tcBorders>
              <w:bottom w:val="single" w:sz="4" w:space="0" w:color="auto"/>
            </w:tcBorders>
          </w:tcPr>
          <w:p w:rsidR="008E58DE" w:rsidRDefault="008E58DE">
            <w:pPr>
              <w:rPr>
                <w:sz w:val="22"/>
              </w:rPr>
            </w:pPr>
          </w:p>
        </w:tc>
        <w:tc>
          <w:tcPr>
            <w:tcW w:w="2811" w:type="dxa"/>
            <w:tcBorders>
              <w:bottom w:val="single" w:sz="4" w:space="0" w:color="auto"/>
            </w:tcBorders>
          </w:tcPr>
          <w:p w:rsidR="008E58DE" w:rsidRDefault="008E58DE">
            <w:pPr>
              <w:rPr>
                <w:sz w:val="22"/>
              </w:rPr>
            </w:pPr>
          </w:p>
        </w:tc>
        <w:tc>
          <w:tcPr>
            <w:tcW w:w="3150" w:type="dxa"/>
            <w:tcBorders>
              <w:bottom w:val="single" w:sz="4" w:space="0" w:color="auto"/>
            </w:tcBorders>
          </w:tcPr>
          <w:p w:rsidR="008E58DE" w:rsidRDefault="008E58DE">
            <w:pPr>
              <w:rPr>
                <w:sz w:val="22"/>
              </w:rPr>
            </w:pPr>
          </w:p>
        </w:tc>
        <w:tc>
          <w:tcPr>
            <w:tcW w:w="2340" w:type="dxa"/>
            <w:tcBorders>
              <w:bottom w:val="single" w:sz="4" w:space="0" w:color="auto"/>
            </w:tcBorders>
          </w:tcPr>
          <w:p w:rsidR="008E58DE" w:rsidRDefault="008E58DE">
            <w:pPr>
              <w:rPr>
                <w:sz w:val="22"/>
              </w:rPr>
            </w:pPr>
          </w:p>
        </w:tc>
      </w:tr>
      <w:tr w:rsidR="008E58DE">
        <w:trPr>
          <w:trHeight w:val="296"/>
        </w:trPr>
        <w:tc>
          <w:tcPr>
            <w:tcW w:w="9990" w:type="dxa"/>
            <w:gridSpan w:val="5"/>
          </w:tcPr>
          <w:p w:rsidR="008E58DE" w:rsidRDefault="008E58DE" w:rsidP="008E58DE">
            <w:pPr>
              <w:rPr>
                <w:sz w:val="22"/>
              </w:rPr>
            </w:pPr>
            <w:r>
              <w:rPr>
                <w:sz w:val="22"/>
              </w:rPr>
              <w:t>Dec 12, 2:50 pm: second opportunity for third exam</w:t>
            </w:r>
          </w:p>
        </w:tc>
      </w:tr>
    </w:tbl>
    <w:p w:rsidR="008E58DE" w:rsidRDefault="008E58DE">
      <w:pPr>
        <w:jc w:val="both"/>
      </w:pPr>
    </w:p>
    <w:p w:rsidR="008E58DE" w:rsidRDefault="008E58DE"/>
    <w:p w:rsidR="008E58DE" w:rsidRDefault="008E58DE">
      <w:pPr>
        <w:sectPr w:rsidR="008E58D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sectPr>
      </w:pPr>
    </w:p>
    <w:p w:rsidR="008E58DE" w:rsidRDefault="008E58DE" w:rsidP="008E58DE">
      <w:pPr>
        <w:pStyle w:val="BodyText"/>
        <w:tabs>
          <w:tab w:val="left" w:pos="0"/>
          <w:tab w:val="left" w:pos="90"/>
          <w:tab w:val="left" w:pos="18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sz w:val="18"/>
        </w:rPr>
      </w:pPr>
      <w:r>
        <w:rPr>
          <w:b/>
          <w:bCs/>
          <w:sz w:val="18"/>
        </w:rPr>
        <w:lastRenderedPageBreak/>
        <w:t>SAMPLE QUESTIONS FROM PAST YEARS’ FIRST MULTIPLE CHOICE</w:t>
      </w:r>
    </w:p>
    <w:p w:rsidR="008E58DE" w:rsidRDefault="008E58DE" w:rsidP="008E58DE">
      <w:pPr>
        <w:pStyle w:val="BodyText"/>
        <w:tabs>
          <w:tab w:val="left" w:pos="0"/>
          <w:tab w:val="left" w:pos="90"/>
          <w:tab w:val="left" w:pos="18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sz w:val="18"/>
        </w:rPr>
      </w:pPr>
      <w:r>
        <w:rPr>
          <w:b/>
          <w:bCs/>
          <w:sz w:val="18"/>
        </w:rPr>
        <w:t>EXAM</w:t>
      </w:r>
    </w:p>
    <w:p w:rsidR="008E58DE" w:rsidRDefault="008E58DE" w:rsidP="008E58DE">
      <w:pPr>
        <w:pStyle w:val="BodyText"/>
        <w:tabs>
          <w:tab w:val="left" w:pos="0"/>
          <w:tab w:val="left" w:pos="90"/>
          <w:tab w:val="left" w:pos="18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p>
    <w:p w:rsidR="008E58DE" w:rsidRDefault="008E58DE" w:rsidP="008E58DE">
      <w:pPr>
        <w:pStyle w:val="BodyText"/>
        <w:tabs>
          <w:tab w:val="left" w:pos="0"/>
          <w:tab w:val="left" w:pos="90"/>
          <w:tab w:val="left" w:pos="18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1. Given what you know about the word-superiority effect and top-down processing, who would be the better person to read your term paper for typos (a typo is a typo, not a grammatical or reasoning mistake)?</w:t>
      </w:r>
    </w:p>
    <w:p w:rsidR="008E58DE" w:rsidRDefault="008E58DE" w:rsidP="008E58DE">
      <w:pPr>
        <w:numPr>
          <w:ilvl w:val="0"/>
          <w:numId w:val="21"/>
        </w:numPr>
        <w:tabs>
          <w:tab w:val="left" w:pos="0"/>
          <w:tab w:val="left" w:pos="90"/>
          <w:tab w:val="left" w:pos="432"/>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ind w:left="450" w:hanging="450"/>
        <w:rPr>
          <w:sz w:val="18"/>
        </w:rPr>
      </w:pPr>
      <w:r>
        <w:rPr>
          <w:sz w:val="18"/>
        </w:rPr>
        <w:t>A classmate;</w:t>
      </w:r>
    </w:p>
    <w:p w:rsidR="008E58DE" w:rsidRDefault="008E58DE" w:rsidP="008E58DE">
      <w:pPr>
        <w:numPr>
          <w:ilvl w:val="0"/>
          <w:numId w:val="21"/>
        </w:numPr>
        <w:tabs>
          <w:tab w:val="clear" w:pos="720"/>
          <w:tab w:val="left" w:pos="0"/>
          <w:tab w:val="left" w:pos="90"/>
          <w:tab w:val="num" w:pos="450"/>
          <w:tab w:val="left" w:pos="540"/>
          <w:tab w:val="left" w:pos="630"/>
          <w:tab w:val="left" w:pos="1440"/>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hanging="720"/>
        <w:rPr>
          <w:sz w:val="18"/>
        </w:rPr>
      </w:pPr>
      <w:r>
        <w:rPr>
          <w:sz w:val="18"/>
        </w:rPr>
        <w:t>A roommate who knows nothing about psychology;</w:t>
      </w:r>
    </w:p>
    <w:p w:rsidR="008E58DE" w:rsidRDefault="008E58DE" w:rsidP="008E58DE">
      <w:pPr>
        <w:pStyle w:val="BodyText"/>
        <w:tabs>
          <w:tab w:val="left" w:pos="9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c.      Yourself.</w:t>
      </w:r>
    </w:p>
    <w:p w:rsidR="008E58DE" w:rsidRDefault="008E58DE" w:rsidP="008E58DE">
      <w:pPr>
        <w:pStyle w:val="BodyText"/>
        <w:tabs>
          <w:tab w:val="left" w:pos="9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p>
    <w:p w:rsidR="008E58DE" w:rsidRDefault="008E58DE" w:rsidP="008E58DE">
      <w:pPr>
        <w:pStyle w:val="BodyText"/>
        <w:tabs>
          <w:tab w:val="left" w:pos="0"/>
          <w:tab w:val="left" w:pos="90"/>
          <w:tab w:val="left" w:pos="18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 xml:space="preserve">2. When you flash a message during one frame of a movie (about 40 </w:t>
      </w:r>
      <w:proofErr w:type="spellStart"/>
      <w:r>
        <w:rPr>
          <w:sz w:val="18"/>
        </w:rPr>
        <w:t>ms</w:t>
      </w:r>
      <w:proofErr w:type="spellEnd"/>
      <w:r>
        <w:rPr>
          <w:sz w:val="18"/>
        </w:rPr>
        <w:t>), e.g., ‘Read more psychology books’, what is the most likely effect on the moviegoers?</w:t>
      </w:r>
    </w:p>
    <w:p w:rsidR="008E58DE" w:rsidRDefault="008E58DE" w:rsidP="008E58DE">
      <w:pPr>
        <w:numPr>
          <w:ilvl w:val="0"/>
          <w:numId w:val="16"/>
        </w:numPr>
        <w:tabs>
          <w:tab w:val="left" w:pos="90"/>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They will read more books on psychology.</w:t>
      </w:r>
    </w:p>
    <w:p w:rsidR="008E58DE" w:rsidRDefault="008E58DE" w:rsidP="008E58DE">
      <w:pPr>
        <w:numPr>
          <w:ilvl w:val="0"/>
          <w:numId w:val="16"/>
        </w:numPr>
        <w:tabs>
          <w:tab w:val="left" w:pos="90"/>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They will read less books on psychology.</w:t>
      </w:r>
    </w:p>
    <w:p w:rsidR="008E58DE" w:rsidRDefault="008E58DE" w:rsidP="008E58DE">
      <w:pPr>
        <w:numPr>
          <w:ilvl w:val="0"/>
          <w:numId w:val="16"/>
        </w:numPr>
        <w:tabs>
          <w:tab w:val="left" w:pos="90"/>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Their reading behavior regarding psychology books will not change.</w:t>
      </w:r>
    </w:p>
    <w:p w:rsidR="008E58DE" w:rsidRDefault="008E58DE" w:rsidP="008E58DE">
      <w:pPr>
        <w:tabs>
          <w:tab w:val="left" w:pos="0"/>
          <w:tab w:val="left" w:pos="90"/>
          <w:tab w:val="left" w:pos="18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hanging="432"/>
        <w:rPr>
          <w:sz w:val="18"/>
        </w:rPr>
      </w:pPr>
    </w:p>
    <w:p w:rsidR="008E58DE" w:rsidRDefault="008E58DE" w:rsidP="008E58DE">
      <w:pPr>
        <w:numPr>
          <w:ilvl w:val="1"/>
          <w:numId w:val="21"/>
        </w:numPr>
        <w:tabs>
          <w:tab w:val="clear" w:pos="1440"/>
          <w:tab w:val="num" w:pos="0"/>
          <w:tab w:val="left" w:pos="90"/>
          <w:tab w:val="left" w:pos="180"/>
          <w:tab w:val="left" w:pos="5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0" w:firstLine="0"/>
        <w:rPr>
          <w:sz w:val="18"/>
        </w:rPr>
      </w:pPr>
      <w:r>
        <w:rPr>
          <w:sz w:val="18"/>
        </w:rPr>
        <w:t>Suppose you walk past your friend Chris’s house. Standing in front of the house is someone, and you yell your friend’s name: ‘Hi, Chris!’. Then you look more closely, and you see it’s not Chris at all, but another friend, who does not resemble Chris at all. This error can be traced to:</w:t>
      </w:r>
    </w:p>
    <w:p w:rsidR="008E58DE" w:rsidRDefault="008E58DE" w:rsidP="008E58DE">
      <w:pPr>
        <w:numPr>
          <w:ilvl w:val="0"/>
          <w:numId w:val="17"/>
        </w:numPr>
        <w:tabs>
          <w:tab w:val="left" w:pos="9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bottom-up processing;</w:t>
      </w:r>
    </w:p>
    <w:p w:rsidR="008E58DE" w:rsidRDefault="008E58DE" w:rsidP="008E58DE">
      <w:pPr>
        <w:numPr>
          <w:ilvl w:val="0"/>
          <w:numId w:val="17"/>
        </w:numPr>
        <w:tabs>
          <w:tab w:val="left" w:pos="9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parallel processing;</w:t>
      </w:r>
    </w:p>
    <w:p w:rsidR="008E58DE" w:rsidRDefault="008E58DE" w:rsidP="008E58DE">
      <w:pPr>
        <w:numPr>
          <w:ilvl w:val="0"/>
          <w:numId w:val="17"/>
        </w:numPr>
        <w:tabs>
          <w:tab w:val="left" w:pos="9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top-down processing.</w:t>
      </w:r>
    </w:p>
    <w:p w:rsidR="008E58DE" w:rsidRDefault="008E58DE" w:rsidP="008E58DE">
      <w:pPr>
        <w:tabs>
          <w:tab w:val="left" w:pos="0"/>
          <w:tab w:val="left" w:pos="90"/>
          <w:tab w:val="left" w:pos="18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hanging="432"/>
        <w:rPr>
          <w:sz w:val="18"/>
        </w:rPr>
      </w:pPr>
    </w:p>
    <w:p w:rsidR="008E58DE" w:rsidRDefault="008E58DE" w:rsidP="008E58DE">
      <w:pPr>
        <w:tabs>
          <w:tab w:val="left" w:pos="0"/>
          <w:tab w:val="left" w:pos="90"/>
          <w:tab w:val="left" w:pos="180"/>
          <w:tab w:val="left" w:pos="540"/>
        </w:tabs>
        <w:rPr>
          <w:sz w:val="18"/>
        </w:rPr>
      </w:pPr>
      <w:r>
        <w:rPr>
          <w:sz w:val="18"/>
        </w:rPr>
        <w:t>4. Assume you are watching an SU football game.  The quarterback has just passed the ball on (or maybe not), and lots of Orange players are running around faking that they have the ball.  You are confused as to where the ball really went.  What phenomenon are you experiencing?</w:t>
      </w:r>
    </w:p>
    <w:p w:rsidR="008E58DE" w:rsidRDefault="008E58DE" w:rsidP="008E58DE">
      <w:pPr>
        <w:tabs>
          <w:tab w:val="left" w:pos="0"/>
          <w:tab w:val="left" w:pos="90"/>
          <w:tab w:val="left" w:pos="180"/>
          <w:tab w:val="left" w:pos="360"/>
          <w:tab w:val="left" w:pos="540"/>
        </w:tabs>
        <w:ind w:left="450" w:hanging="432"/>
        <w:rPr>
          <w:sz w:val="18"/>
        </w:rPr>
      </w:pPr>
      <w:r>
        <w:rPr>
          <w:sz w:val="18"/>
        </w:rPr>
        <w:t>a.</w:t>
      </w:r>
      <w:r>
        <w:rPr>
          <w:sz w:val="18"/>
        </w:rPr>
        <w:tab/>
        <w:t>Divided attention.</w:t>
      </w:r>
    </w:p>
    <w:p w:rsidR="008E58DE" w:rsidRDefault="008E58DE" w:rsidP="008E58DE">
      <w:pPr>
        <w:numPr>
          <w:ilvl w:val="0"/>
          <w:numId w:val="22"/>
        </w:numPr>
        <w:tabs>
          <w:tab w:val="left" w:pos="0"/>
          <w:tab w:val="left" w:pos="90"/>
          <w:tab w:val="left" w:pos="180"/>
          <w:tab w:val="left" w:pos="360"/>
          <w:tab w:val="left" w:pos="540"/>
        </w:tabs>
        <w:ind w:hanging="792"/>
        <w:rPr>
          <w:sz w:val="18"/>
        </w:rPr>
      </w:pPr>
      <w:r>
        <w:rPr>
          <w:sz w:val="18"/>
        </w:rPr>
        <w:t>Sustained attention.</w:t>
      </w:r>
    </w:p>
    <w:p w:rsidR="008E58DE" w:rsidRDefault="008E58DE" w:rsidP="008E58DE">
      <w:pPr>
        <w:numPr>
          <w:ilvl w:val="0"/>
          <w:numId w:val="22"/>
        </w:numPr>
        <w:tabs>
          <w:tab w:val="left" w:pos="0"/>
          <w:tab w:val="left" w:pos="90"/>
          <w:tab w:val="left" w:pos="180"/>
          <w:tab w:val="left" w:pos="360"/>
          <w:tab w:val="left" w:pos="540"/>
        </w:tabs>
        <w:ind w:hanging="792"/>
        <w:rPr>
          <w:sz w:val="18"/>
        </w:rPr>
      </w:pPr>
      <w:r>
        <w:rPr>
          <w:sz w:val="18"/>
        </w:rPr>
        <w:t>Varied mapping.</w:t>
      </w:r>
    </w:p>
    <w:p w:rsidR="008E58DE" w:rsidRDefault="008E58DE" w:rsidP="008E58DE">
      <w:pPr>
        <w:pStyle w:val="BodyText"/>
        <w:tabs>
          <w:tab w:val="left" w:pos="90"/>
        </w:tabs>
        <w:rPr>
          <w:sz w:val="18"/>
        </w:rPr>
      </w:pPr>
    </w:p>
    <w:p w:rsidR="008E58DE" w:rsidRDefault="008E58DE" w:rsidP="008E58DE">
      <w:pPr>
        <w:pStyle w:val="BodyText"/>
        <w:tabs>
          <w:tab w:val="left" w:pos="90"/>
        </w:tabs>
        <w:rPr>
          <w:sz w:val="18"/>
        </w:rPr>
      </w:pPr>
      <w:r>
        <w:rPr>
          <w:sz w:val="18"/>
        </w:rPr>
        <w:t>5. Which of these variable combos influences reaction time in memory search under varied mapping conditions?</w:t>
      </w:r>
    </w:p>
    <w:p w:rsidR="008E58DE" w:rsidRDefault="008E58DE" w:rsidP="008E58DE">
      <w:pPr>
        <w:tabs>
          <w:tab w:val="left" w:pos="90"/>
        </w:tabs>
        <w:ind w:left="360" w:hanging="360"/>
        <w:jc w:val="both"/>
        <w:rPr>
          <w:sz w:val="18"/>
        </w:rPr>
      </w:pPr>
      <w:r>
        <w:rPr>
          <w:sz w:val="18"/>
        </w:rPr>
        <w:t>a.</w:t>
      </w:r>
      <w:r>
        <w:rPr>
          <w:sz w:val="18"/>
        </w:rPr>
        <w:tab/>
        <w:t>Exposure time only.</w:t>
      </w:r>
    </w:p>
    <w:p w:rsidR="008E58DE" w:rsidRDefault="008E58DE" w:rsidP="008E58DE">
      <w:pPr>
        <w:tabs>
          <w:tab w:val="left" w:pos="90"/>
        </w:tabs>
        <w:ind w:left="360" w:hanging="360"/>
        <w:jc w:val="both"/>
        <w:rPr>
          <w:sz w:val="18"/>
        </w:rPr>
      </w:pPr>
      <w:r>
        <w:rPr>
          <w:sz w:val="18"/>
        </w:rPr>
        <w:t>b.   Frame size and exposure time.</w:t>
      </w:r>
    </w:p>
    <w:p w:rsidR="008E58DE" w:rsidRDefault="008E58DE" w:rsidP="008E58DE">
      <w:pPr>
        <w:tabs>
          <w:tab w:val="left" w:pos="90"/>
        </w:tabs>
        <w:ind w:left="360" w:hanging="360"/>
        <w:jc w:val="both"/>
        <w:rPr>
          <w:sz w:val="18"/>
        </w:rPr>
      </w:pPr>
      <w:r>
        <w:rPr>
          <w:sz w:val="18"/>
        </w:rPr>
        <w:t>c.</w:t>
      </w:r>
      <w:r>
        <w:rPr>
          <w:sz w:val="18"/>
        </w:rPr>
        <w:tab/>
        <w:t>Frame size, target set size and exposure time.</w:t>
      </w:r>
    </w:p>
    <w:p w:rsidR="008E58DE" w:rsidRDefault="008E58DE" w:rsidP="008E58DE">
      <w:pPr>
        <w:tabs>
          <w:tab w:val="left" w:pos="0"/>
          <w:tab w:val="left" w:pos="90"/>
          <w:tab w:val="left" w:pos="180"/>
          <w:tab w:val="left" w:pos="54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ind w:hanging="432"/>
        <w:jc w:val="both"/>
        <w:rPr>
          <w:sz w:val="18"/>
        </w:rPr>
      </w:pPr>
    </w:p>
    <w:p w:rsidR="008E58DE" w:rsidRDefault="008E58DE" w:rsidP="008E58DE">
      <w:pPr>
        <w:pStyle w:val="BodyTextIndent2"/>
        <w:tabs>
          <w:tab w:val="left" w:pos="90"/>
        </w:tabs>
        <w:rPr>
          <w:sz w:val="18"/>
        </w:rPr>
      </w:pPr>
    </w:p>
    <w:p w:rsidR="008E58DE" w:rsidRDefault="008E58DE" w:rsidP="008E58DE">
      <w:pPr>
        <w:pStyle w:val="BodyTextIndent2"/>
        <w:tabs>
          <w:tab w:val="left" w:pos="90"/>
        </w:tabs>
        <w:rPr>
          <w:sz w:val="18"/>
        </w:rPr>
      </w:pPr>
    </w:p>
    <w:p w:rsidR="008E58DE" w:rsidRDefault="008E58DE" w:rsidP="008E58DE">
      <w:pPr>
        <w:pStyle w:val="BodyTextIndent2"/>
        <w:tabs>
          <w:tab w:val="left" w:pos="90"/>
        </w:tabs>
        <w:ind w:left="0"/>
        <w:rPr>
          <w:sz w:val="18"/>
        </w:rPr>
      </w:pPr>
      <w:r>
        <w:rPr>
          <w:sz w:val="18"/>
        </w:rPr>
        <w:lastRenderedPageBreak/>
        <w:t>6.</w:t>
      </w:r>
      <w:r>
        <w:rPr>
          <w:sz w:val="18"/>
        </w:rPr>
        <w:tab/>
        <w:t>People generally take longer distinguishing 'P' from 'p' than 'P' from 'm'. Which theory explains this phenomenon?</w:t>
      </w:r>
    </w:p>
    <w:p w:rsidR="008E58DE" w:rsidRDefault="008E58DE" w:rsidP="008E58DE">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ind w:left="576" w:hanging="576"/>
        <w:jc w:val="both"/>
        <w:rPr>
          <w:sz w:val="18"/>
        </w:rPr>
      </w:pPr>
      <w:r>
        <w:rPr>
          <w:sz w:val="18"/>
        </w:rPr>
        <w:t>a.</w:t>
      </w:r>
      <w:r>
        <w:rPr>
          <w:sz w:val="18"/>
        </w:rPr>
        <w:tab/>
        <w:t>The distinctive-features model.</w:t>
      </w:r>
    </w:p>
    <w:p w:rsidR="008E58DE" w:rsidRDefault="008E58DE" w:rsidP="008E58DE">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ind w:left="576" w:hanging="576"/>
        <w:jc w:val="both"/>
        <w:rPr>
          <w:sz w:val="18"/>
        </w:rPr>
      </w:pPr>
      <w:r>
        <w:rPr>
          <w:sz w:val="18"/>
        </w:rPr>
        <w:t>b.</w:t>
      </w:r>
      <w:r>
        <w:rPr>
          <w:sz w:val="18"/>
        </w:rPr>
        <w:tab/>
        <w:t>The recognition-by-components theory.</w:t>
      </w:r>
    </w:p>
    <w:p w:rsidR="008E58DE" w:rsidRDefault="008E58DE" w:rsidP="008E58DE">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ind w:left="576" w:hanging="576"/>
        <w:jc w:val="both"/>
        <w:rPr>
          <w:sz w:val="18"/>
        </w:rPr>
      </w:pPr>
      <w:r>
        <w:rPr>
          <w:sz w:val="18"/>
        </w:rPr>
        <w:t>c.</w:t>
      </w:r>
      <w:r>
        <w:rPr>
          <w:sz w:val="18"/>
        </w:rPr>
        <w:tab/>
        <w:t>The template matching theory.</w:t>
      </w:r>
    </w:p>
    <w:p w:rsidR="008E58DE" w:rsidRDefault="008E58DE" w:rsidP="008E58DE">
      <w:pPr>
        <w:tabs>
          <w:tab w:val="left" w:pos="0"/>
          <w:tab w:val="left" w:pos="90"/>
          <w:tab w:val="left" w:pos="18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ind w:hanging="432"/>
        <w:jc w:val="both"/>
        <w:rPr>
          <w:sz w:val="18"/>
        </w:rPr>
      </w:pPr>
    </w:p>
    <w:p w:rsidR="008E58DE" w:rsidRDefault="008E58DE" w:rsidP="008E58DE">
      <w:pPr>
        <w:numPr>
          <w:ilvl w:val="0"/>
          <w:numId w:val="20"/>
        </w:numPr>
        <w:tabs>
          <w:tab w:val="clear" w:pos="720"/>
          <w:tab w:val="num" w:pos="0"/>
          <w:tab w:val="left" w:pos="90"/>
        </w:tabs>
        <w:ind w:left="0" w:firstLine="0"/>
        <w:rPr>
          <w:sz w:val="18"/>
        </w:rPr>
      </w:pPr>
      <w:r>
        <w:rPr>
          <w:sz w:val="18"/>
        </w:rPr>
        <w:t>Suppose you want to buy square-shaped red earrings. You are staring at the window display of a jeweler, and she has four kinds of earrings there: square blue, round blue, round red, and square red. What do you expect?</w:t>
      </w:r>
    </w:p>
    <w:p w:rsidR="008E58DE" w:rsidRDefault="008E58DE" w:rsidP="008E58DE">
      <w:pPr>
        <w:numPr>
          <w:ilvl w:val="1"/>
          <w:numId w:val="20"/>
        </w:numPr>
        <w:tabs>
          <w:tab w:val="clear" w:pos="1440"/>
          <w:tab w:val="left" w:pos="90"/>
          <w:tab w:val="num" w:pos="270"/>
        </w:tabs>
        <w:ind w:left="270" w:hanging="270"/>
        <w:rPr>
          <w:sz w:val="18"/>
        </w:rPr>
      </w:pPr>
      <w:r>
        <w:rPr>
          <w:sz w:val="18"/>
        </w:rPr>
        <w:t xml:space="preserve">It would take less time to find that the square red earrings are </w:t>
      </w:r>
      <w:r>
        <w:rPr>
          <w:i/>
          <w:iCs/>
          <w:sz w:val="18"/>
        </w:rPr>
        <w:t>not</w:t>
      </w:r>
      <w:r>
        <w:rPr>
          <w:sz w:val="18"/>
        </w:rPr>
        <w:t xml:space="preserve"> there than to find that they </w:t>
      </w:r>
      <w:r>
        <w:rPr>
          <w:i/>
          <w:iCs/>
          <w:sz w:val="18"/>
        </w:rPr>
        <w:t>are</w:t>
      </w:r>
      <w:r>
        <w:rPr>
          <w:sz w:val="18"/>
        </w:rPr>
        <w:t xml:space="preserve"> there.</w:t>
      </w:r>
    </w:p>
    <w:p w:rsidR="008E58DE" w:rsidRDefault="008E58DE" w:rsidP="008E58DE">
      <w:pPr>
        <w:numPr>
          <w:ilvl w:val="1"/>
          <w:numId w:val="20"/>
        </w:numPr>
        <w:tabs>
          <w:tab w:val="clear" w:pos="1440"/>
          <w:tab w:val="left" w:pos="90"/>
          <w:tab w:val="num" w:pos="270"/>
        </w:tabs>
        <w:ind w:left="270" w:hanging="270"/>
        <w:rPr>
          <w:sz w:val="18"/>
        </w:rPr>
      </w:pPr>
      <w:r>
        <w:rPr>
          <w:sz w:val="18"/>
        </w:rPr>
        <w:t>The number of other square earrings and the number of other red earrings influences the time taken to find the red square earrings.</w:t>
      </w:r>
    </w:p>
    <w:p w:rsidR="008E58DE" w:rsidRDefault="008E58DE" w:rsidP="008E58DE">
      <w:pPr>
        <w:numPr>
          <w:ilvl w:val="1"/>
          <w:numId w:val="20"/>
        </w:numPr>
        <w:tabs>
          <w:tab w:val="clear" w:pos="1440"/>
          <w:tab w:val="left" w:pos="90"/>
          <w:tab w:val="num" w:pos="270"/>
        </w:tabs>
        <w:ind w:left="270" w:hanging="270"/>
        <w:rPr>
          <w:sz w:val="18"/>
        </w:rPr>
      </w:pPr>
      <w:r>
        <w:rPr>
          <w:sz w:val="18"/>
        </w:rPr>
        <w:t>You would find the square red earrings faster than you would find any earrings that are red.</w:t>
      </w:r>
    </w:p>
    <w:p w:rsidR="008E58DE" w:rsidRDefault="008E58DE" w:rsidP="008E58DE">
      <w:pPr>
        <w:tabs>
          <w:tab w:val="left" w:pos="90"/>
          <w:tab w:val="left" w:pos="180"/>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ind w:hanging="1440"/>
        <w:rPr>
          <w:sz w:val="18"/>
        </w:rPr>
      </w:pPr>
    </w:p>
    <w:p w:rsidR="008E58DE" w:rsidRDefault="008E58DE" w:rsidP="008E58DE">
      <w:pPr>
        <w:numPr>
          <w:ilvl w:val="0"/>
          <w:numId w:val="20"/>
        </w:numPr>
        <w:tabs>
          <w:tab w:val="clear" w:pos="720"/>
          <w:tab w:val="num" w:pos="0"/>
          <w:tab w:val="left" w:pos="9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0" w:firstLine="0"/>
        <w:rPr>
          <w:sz w:val="18"/>
        </w:rPr>
      </w:pPr>
      <w:r>
        <w:rPr>
          <w:sz w:val="18"/>
        </w:rPr>
        <w:t>Suppose you are just beginning to learn to type. In your typing, it is likely that you would use:</w:t>
      </w:r>
    </w:p>
    <w:p w:rsidR="008E58DE" w:rsidRDefault="008E58DE" w:rsidP="008E58DE">
      <w:pPr>
        <w:numPr>
          <w:ilvl w:val="1"/>
          <w:numId w:val="20"/>
        </w:numPr>
        <w:tabs>
          <w:tab w:val="left" w:pos="90"/>
          <w:tab w:val="num" w:pos="360"/>
          <w:tab w:val="left" w:pos="540"/>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hanging="1440"/>
        <w:rPr>
          <w:sz w:val="18"/>
        </w:rPr>
      </w:pPr>
      <w:r>
        <w:rPr>
          <w:sz w:val="18"/>
        </w:rPr>
        <w:t>automatic processing;</w:t>
      </w:r>
    </w:p>
    <w:p w:rsidR="008E58DE" w:rsidRDefault="008E58DE" w:rsidP="008E58DE">
      <w:pPr>
        <w:numPr>
          <w:ilvl w:val="1"/>
          <w:numId w:val="20"/>
        </w:numPr>
        <w:tabs>
          <w:tab w:val="left" w:pos="90"/>
          <w:tab w:val="num" w:pos="360"/>
          <w:tab w:val="left" w:pos="540"/>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hanging="1440"/>
        <w:rPr>
          <w:sz w:val="18"/>
        </w:rPr>
      </w:pPr>
      <w:r>
        <w:rPr>
          <w:sz w:val="18"/>
        </w:rPr>
        <w:t>controlled processing;</w:t>
      </w:r>
    </w:p>
    <w:p w:rsidR="008E58DE" w:rsidRDefault="008E58DE" w:rsidP="008E58DE">
      <w:pPr>
        <w:numPr>
          <w:ilvl w:val="1"/>
          <w:numId w:val="20"/>
        </w:numPr>
        <w:tabs>
          <w:tab w:val="left" w:pos="90"/>
          <w:tab w:val="num" w:pos="360"/>
          <w:tab w:val="left" w:pos="540"/>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hanging="1440"/>
        <w:rPr>
          <w:sz w:val="18"/>
        </w:rPr>
      </w:pPr>
      <w:r>
        <w:rPr>
          <w:sz w:val="18"/>
        </w:rPr>
        <w:t>parallel processing.</w:t>
      </w:r>
    </w:p>
    <w:p w:rsidR="008E58DE" w:rsidRDefault="008E58DE" w:rsidP="008E58DE">
      <w:pPr>
        <w:tabs>
          <w:tab w:val="left" w:pos="0"/>
          <w:tab w:val="left" w:pos="9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hanging="1440"/>
        <w:rPr>
          <w:sz w:val="18"/>
        </w:rPr>
      </w:pPr>
    </w:p>
    <w:p w:rsidR="008E58DE" w:rsidRDefault="008E58DE" w:rsidP="008E58DE">
      <w:pPr>
        <w:pStyle w:val="BodyText"/>
        <w:tabs>
          <w:tab w:val="left" w:pos="0"/>
          <w:tab w:val="left" w:pos="9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9. If we suppose that depressive patients are ‘drawn’ to words that denote negativity, and we give them a Stroop test (naming the ink color of words) with neutral (e.g., water, mushroom, face) versus negative words (e.g., death, down, suicide), what would you expect?</w:t>
      </w:r>
    </w:p>
    <w:p w:rsidR="008E58DE" w:rsidRDefault="008E58DE" w:rsidP="008E58DE">
      <w:pPr>
        <w:numPr>
          <w:ilvl w:val="0"/>
          <w:numId w:val="18"/>
        </w:numPr>
        <w:tabs>
          <w:tab w:val="left" w:pos="9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0" w:firstLine="0"/>
        <w:rPr>
          <w:sz w:val="18"/>
        </w:rPr>
      </w:pPr>
      <w:r>
        <w:rPr>
          <w:sz w:val="18"/>
        </w:rPr>
        <w:t>They would be faster to name the ink color of negative words than of neutral words.</w:t>
      </w:r>
    </w:p>
    <w:p w:rsidR="008E58DE" w:rsidRDefault="008E58DE" w:rsidP="008E58DE">
      <w:pPr>
        <w:numPr>
          <w:ilvl w:val="0"/>
          <w:numId w:val="18"/>
        </w:numPr>
        <w:tabs>
          <w:tab w:val="left" w:pos="9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0" w:firstLine="0"/>
        <w:rPr>
          <w:sz w:val="18"/>
        </w:rPr>
      </w:pPr>
      <w:r>
        <w:rPr>
          <w:sz w:val="18"/>
        </w:rPr>
        <w:t>They would be slower to name the ink color of negative words.</w:t>
      </w:r>
    </w:p>
    <w:p w:rsidR="008E58DE" w:rsidRDefault="008E58DE" w:rsidP="008E58DE">
      <w:pPr>
        <w:numPr>
          <w:ilvl w:val="0"/>
          <w:numId w:val="18"/>
        </w:numPr>
        <w:tabs>
          <w:tab w:val="left" w:pos="9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0" w:firstLine="0"/>
        <w:rPr>
          <w:sz w:val="18"/>
        </w:rPr>
      </w:pPr>
      <w:r>
        <w:rPr>
          <w:sz w:val="18"/>
        </w:rPr>
        <w:t>There would be no latency difference in naming the ink color of negative words versus positive words.</w:t>
      </w:r>
    </w:p>
    <w:p w:rsidR="008E58DE" w:rsidRDefault="008E58DE" w:rsidP="008E58DE">
      <w:pPr>
        <w:tabs>
          <w:tab w:val="left" w:pos="0"/>
          <w:tab w:val="left" w:pos="9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hanging="432"/>
        <w:rPr>
          <w:sz w:val="18"/>
        </w:rPr>
      </w:pPr>
    </w:p>
    <w:p w:rsidR="008E58DE" w:rsidRDefault="008E58DE" w:rsidP="008E58DE">
      <w:pPr>
        <w:tabs>
          <w:tab w:val="left" w:pos="0"/>
          <w:tab w:val="left" w:pos="9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rPr>
      </w:pPr>
      <w:r>
        <w:rPr>
          <w:sz w:val="18"/>
        </w:rPr>
        <w:t>10. Behaviorism:</w:t>
      </w:r>
    </w:p>
    <w:p w:rsidR="008E58DE" w:rsidRDefault="008E58DE" w:rsidP="008E58DE">
      <w:pPr>
        <w:numPr>
          <w:ilvl w:val="0"/>
          <w:numId w:val="19"/>
        </w:numPr>
        <w:tabs>
          <w:tab w:val="clear" w:pos="720"/>
          <w:tab w:val="num" w:pos="0"/>
          <w:tab w:val="left" w:pos="90"/>
        </w:tabs>
        <w:ind w:left="0" w:firstLine="0"/>
        <w:rPr>
          <w:sz w:val="18"/>
        </w:rPr>
      </w:pPr>
      <w:r>
        <w:rPr>
          <w:sz w:val="18"/>
        </w:rPr>
        <w:t>Has been primarily interested in studying images and thought processes.</w:t>
      </w:r>
    </w:p>
    <w:p w:rsidR="008E58DE" w:rsidRDefault="008E58DE" w:rsidP="008E58DE">
      <w:pPr>
        <w:numPr>
          <w:ilvl w:val="0"/>
          <w:numId w:val="19"/>
        </w:numPr>
        <w:tabs>
          <w:tab w:val="clear" w:pos="720"/>
          <w:tab w:val="num" w:pos="0"/>
          <w:tab w:val="left" w:pos="90"/>
        </w:tabs>
        <w:ind w:left="0" w:firstLine="0"/>
        <w:rPr>
          <w:sz w:val="18"/>
        </w:rPr>
      </w:pPr>
      <w:r>
        <w:rPr>
          <w:sz w:val="18"/>
        </w:rPr>
        <w:t>is an approach that relies on objective, observable reactions.</w:t>
      </w:r>
    </w:p>
    <w:p w:rsidR="008E58DE" w:rsidRDefault="008E58DE" w:rsidP="008E58DE">
      <w:pPr>
        <w:numPr>
          <w:ilvl w:val="0"/>
          <w:numId w:val="19"/>
        </w:numPr>
        <w:tabs>
          <w:tab w:val="clear" w:pos="720"/>
          <w:tab w:val="num" w:pos="0"/>
          <w:tab w:val="left" w:pos="90"/>
        </w:tabs>
        <w:ind w:left="0" w:firstLine="0"/>
        <w:rPr>
          <w:sz w:val="18"/>
        </w:rPr>
      </w:pPr>
      <w:r>
        <w:rPr>
          <w:sz w:val="18"/>
        </w:rPr>
        <w:t>is historically the first attempt at scientific psychology.</w:t>
      </w:r>
    </w:p>
    <w:p w:rsidR="008E58DE" w:rsidRDefault="008E58DE" w:rsidP="008E58DE">
      <w:pPr>
        <w:pStyle w:val="BodyText"/>
      </w:pPr>
    </w:p>
    <w:sectPr w:rsidR="008E58DE">
      <w:pgSz w:w="15840" w:h="12240" w:orient="landscape"/>
      <w:pgMar w:top="1800" w:right="1440" w:bottom="180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19E" w:rsidRDefault="00EC419E">
      <w:r>
        <w:separator/>
      </w:r>
    </w:p>
  </w:endnote>
  <w:endnote w:type="continuationSeparator" w:id="0">
    <w:p w:rsidR="00EC419E" w:rsidRDefault="00EC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19E" w:rsidRDefault="00EC419E">
      <w:r>
        <w:separator/>
      </w:r>
    </w:p>
  </w:footnote>
  <w:footnote w:type="continuationSeparator" w:id="0">
    <w:p w:rsidR="00EC419E" w:rsidRDefault="00EC4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E58DE" w:rsidRDefault="008E58D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084D">
      <w:rPr>
        <w:rStyle w:val="PageNumber"/>
        <w:noProof/>
      </w:rPr>
      <w:t>3</w:t>
    </w:r>
    <w:r>
      <w:rPr>
        <w:rStyle w:val="PageNumber"/>
      </w:rPr>
      <w:fldChar w:fldCharType="end"/>
    </w:r>
  </w:p>
  <w:p w:rsidR="008E58DE" w:rsidRDefault="008E58DE">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E58DE" w:rsidRDefault="008E58DE">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084D">
      <w:rPr>
        <w:rStyle w:val="PageNumber"/>
        <w:noProof/>
      </w:rPr>
      <w:t>5</w:t>
    </w:r>
    <w:r>
      <w:rPr>
        <w:rStyle w:val="PageNumber"/>
      </w:rPr>
      <w:fldChar w:fldCharType="end"/>
    </w:r>
  </w:p>
  <w:p w:rsidR="008E58DE" w:rsidRDefault="008E58DE">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8DE" w:rsidRDefault="008E58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E7C"/>
    <w:multiLevelType w:val="hybridMultilevel"/>
    <w:tmpl w:val="B9F693A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02A2C"/>
    <w:multiLevelType w:val="singleLevel"/>
    <w:tmpl w:val="29807798"/>
    <w:lvl w:ilvl="0">
      <w:start w:val="1"/>
      <w:numFmt w:val="lowerLetter"/>
      <w:lvlText w:val="%1."/>
      <w:lvlJc w:val="left"/>
      <w:pPr>
        <w:tabs>
          <w:tab w:val="num" w:pos="360"/>
        </w:tabs>
        <w:ind w:left="360" w:hanging="360"/>
      </w:pPr>
      <w:rPr>
        <w:rFonts w:hint="default"/>
      </w:rPr>
    </w:lvl>
  </w:abstractNum>
  <w:abstractNum w:abstractNumId="2" w15:restartNumberingAfterBreak="0">
    <w:nsid w:val="05374D86"/>
    <w:multiLevelType w:val="hybridMultilevel"/>
    <w:tmpl w:val="6264355C"/>
    <w:lvl w:ilvl="0" w:tplc="0409000F">
      <w:start w:val="7"/>
      <w:numFmt w:val="decimal"/>
      <w:lvlText w:val="%1."/>
      <w:lvlJc w:val="left"/>
      <w:pPr>
        <w:tabs>
          <w:tab w:val="num" w:pos="720"/>
        </w:tabs>
        <w:ind w:left="720" w:hanging="360"/>
      </w:pPr>
      <w:rPr>
        <w:rFonts w:hint="default"/>
      </w:rPr>
    </w:lvl>
    <w:lvl w:ilvl="1" w:tplc="385201E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1E7553"/>
    <w:multiLevelType w:val="singleLevel"/>
    <w:tmpl w:val="73FAB16C"/>
    <w:lvl w:ilvl="0">
      <w:start w:val="1"/>
      <w:numFmt w:val="lowerLetter"/>
      <w:lvlText w:val="%1."/>
      <w:lvlJc w:val="left"/>
      <w:pPr>
        <w:tabs>
          <w:tab w:val="num" w:pos="360"/>
        </w:tabs>
        <w:ind w:left="360" w:hanging="360"/>
      </w:pPr>
      <w:rPr>
        <w:rFonts w:hint="default"/>
      </w:rPr>
    </w:lvl>
  </w:abstractNum>
  <w:abstractNum w:abstractNumId="4" w15:restartNumberingAfterBreak="0">
    <w:nsid w:val="195E56E1"/>
    <w:multiLevelType w:val="hybridMultilevel"/>
    <w:tmpl w:val="2892DB66"/>
    <w:lvl w:ilvl="0" w:tplc="2872F4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10101"/>
    <w:multiLevelType w:val="singleLevel"/>
    <w:tmpl w:val="45B82BE6"/>
    <w:lvl w:ilvl="0">
      <w:start w:val="1"/>
      <w:numFmt w:val="lowerLetter"/>
      <w:lvlText w:val="%1."/>
      <w:lvlJc w:val="left"/>
      <w:pPr>
        <w:tabs>
          <w:tab w:val="num" w:pos="360"/>
        </w:tabs>
        <w:ind w:left="360" w:hanging="360"/>
      </w:pPr>
      <w:rPr>
        <w:rFonts w:hint="default"/>
      </w:rPr>
    </w:lvl>
  </w:abstractNum>
  <w:abstractNum w:abstractNumId="6" w15:restartNumberingAfterBreak="0">
    <w:nsid w:val="229D2384"/>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95D0B2E"/>
    <w:multiLevelType w:val="singleLevel"/>
    <w:tmpl w:val="1736FAA0"/>
    <w:lvl w:ilvl="0">
      <w:start w:val="1"/>
      <w:numFmt w:val="lowerLetter"/>
      <w:lvlText w:val="%1."/>
      <w:lvlJc w:val="left"/>
      <w:pPr>
        <w:tabs>
          <w:tab w:val="num" w:pos="360"/>
        </w:tabs>
        <w:ind w:left="360" w:hanging="360"/>
      </w:pPr>
      <w:rPr>
        <w:rFonts w:hint="default"/>
      </w:rPr>
    </w:lvl>
  </w:abstractNum>
  <w:abstractNum w:abstractNumId="8" w15:restartNumberingAfterBreak="0">
    <w:nsid w:val="2F131E18"/>
    <w:multiLevelType w:val="hybridMultilevel"/>
    <w:tmpl w:val="E828F8DC"/>
    <w:lvl w:ilvl="0" w:tplc="45AC4FC0">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33D6366"/>
    <w:multiLevelType w:val="singleLevel"/>
    <w:tmpl w:val="3872B570"/>
    <w:lvl w:ilvl="0">
      <w:start w:val="1"/>
      <w:numFmt w:val="lowerLetter"/>
      <w:lvlText w:val="%1."/>
      <w:lvlJc w:val="left"/>
      <w:pPr>
        <w:tabs>
          <w:tab w:val="num" w:pos="360"/>
        </w:tabs>
        <w:ind w:left="360" w:hanging="360"/>
      </w:pPr>
      <w:rPr>
        <w:rFonts w:hint="default"/>
      </w:rPr>
    </w:lvl>
  </w:abstractNum>
  <w:abstractNum w:abstractNumId="10" w15:restartNumberingAfterBreak="0">
    <w:nsid w:val="39A47F19"/>
    <w:multiLevelType w:val="hybridMultilevel"/>
    <w:tmpl w:val="72E89188"/>
    <w:lvl w:ilvl="0" w:tplc="04090019">
      <w:start w:val="1"/>
      <w:numFmt w:val="lowerLetter"/>
      <w:lvlText w:val="%1."/>
      <w:lvlJc w:val="left"/>
      <w:pPr>
        <w:tabs>
          <w:tab w:val="num" w:pos="720"/>
        </w:tabs>
        <w:ind w:left="720" w:hanging="360"/>
      </w:pPr>
      <w:rPr>
        <w:rFonts w:hint="default"/>
      </w:rPr>
    </w:lvl>
    <w:lvl w:ilvl="1" w:tplc="8C76EE66">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786330"/>
    <w:multiLevelType w:val="singleLevel"/>
    <w:tmpl w:val="D7F45CDE"/>
    <w:lvl w:ilvl="0">
      <w:start w:val="1"/>
      <w:numFmt w:val="lowerLetter"/>
      <w:lvlText w:val="%1."/>
      <w:lvlJc w:val="left"/>
      <w:pPr>
        <w:tabs>
          <w:tab w:val="num" w:pos="360"/>
        </w:tabs>
        <w:ind w:left="360" w:hanging="360"/>
      </w:pPr>
      <w:rPr>
        <w:rFonts w:hint="default"/>
      </w:rPr>
    </w:lvl>
  </w:abstractNum>
  <w:abstractNum w:abstractNumId="12" w15:restartNumberingAfterBreak="0">
    <w:nsid w:val="4A0B551F"/>
    <w:multiLevelType w:val="hybridMultilevel"/>
    <w:tmpl w:val="2F787E62"/>
    <w:lvl w:ilvl="0" w:tplc="126401D8">
      <w:start w:val="5"/>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B0A077E"/>
    <w:multiLevelType w:val="singleLevel"/>
    <w:tmpl w:val="4022E6AC"/>
    <w:lvl w:ilvl="0">
      <w:start w:val="1"/>
      <w:numFmt w:val="lowerLetter"/>
      <w:lvlText w:val="%1."/>
      <w:lvlJc w:val="left"/>
      <w:pPr>
        <w:tabs>
          <w:tab w:val="num" w:pos="360"/>
        </w:tabs>
        <w:ind w:left="360" w:hanging="360"/>
      </w:pPr>
      <w:rPr>
        <w:rFonts w:hint="default"/>
      </w:rPr>
    </w:lvl>
  </w:abstractNum>
  <w:abstractNum w:abstractNumId="14" w15:restartNumberingAfterBreak="0">
    <w:nsid w:val="4CC97C8E"/>
    <w:multiLevelType w:val="singleLevel"/>
    <w:tmpl w:val="59B4B8E0"/>
    <w:lvl w:ilvl="0">
      <w:start w:val="1"/>
      <w:numFmt w:val="lowerLetter"/>
      <w:lvlText w:val="%1."/>
      <w:lvlJc w:val="left"/>
      <w:pPr>
        <w:tabs>
          <w:tab w:val="num" w:pos="360"/>
        </w:tabs>
        <w:ind w:left="360" w:hanging="360"/>
      </w:pPr>
      <w:rPr>
        <w:rFonts w:hint="default"/>
      </w:rPr>
    </w:lvl>
  </w:abstractNum>
  <w:abstractNum w:abstractNumId="15" w15:restartNumberingAfterBreak="0">
    <w:nsid w:val="4F9C572B"/>
    <w:multiLevelType w:val="singleLevel"/>
    <w:tmpl w:val="C8D2A6E8"/>
    <w:lvl w:ilvl="0">
      <w:start w:val="1"/>
      <w:numFmt w:val="lowerLetter"/>
      <w:lvlText w:val="%1."/>
      <w:lvlJc w:val="left"/>
      <w:pPr>
        <w:tabs>
          <w:tab w:val="num" w:pos="360"/>
        </w:tabs>
        <w:ind w:left="360" w:hanging="360"/>
      </w:pPr>
      <w:rPr>
        <w:rFonts w:hint="default"/>
      </w:rPr>
    </w:lvl>
  </w:abstractNum>
  <w:abstractNum w:abstractNumId="16" w15:restartNumberingAfterBreak="0">
    <w:nsid w:val="52A95CDD"/>
    <w:multiLevelType w:val="singleLevel"/>
    <w:tmpl w:val="885E028C"/>
    <w:lvl w:ilvl="0">
      <w:start w:val="1"/>
      <w:numFmt w:val="lowerLetter"/>
      <w:lvlText w:val="%1."/>
      <w:lvlJc w:val="left"/>
      <w:pPr>
        <w:tabs>
          <w:tab w:val="num" w:pos="360"/>
        </w:tabs>
        <w:ind w:left="360" w:hanging="360"/>
      </w:pPr>
      <w:rPr>
        <w:rFonts w:hint="default"/>
      </w:rPr>
    </w:lvl>
  </w:abstractNum>
  <w:abstractNum w:abstractNumId="17" w15:restartNumberingAfterBreak="0">
    <w:nsid w:val="550D1863"/>
    <w:multiLevelType w:val="hybridMultilevel"/>
    <w:tmpl w:val="575E33D6"/>
    <w:lvl w:ilvl="0" w:tplc="549AE8AA">
      <w:start w:val="2"/>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56D16A52"/>
    <w:multiLevelType w:val="singleLevel"/>
    <w:tmpl w:val="3A206E7E"/>
    <w:lvl w:ilvl="0">
      <w:start w:val="1"/>
      <w:numFmt w:val="lowerLetter"/>
      <w:lvlText w:val="%1."/>
      <w:lvlJc w:val="left"/>
      <w:pPr>
        <w:tabs>
          <w:tab w:val="num" w:pos="360"/>
        </w:tabs>
        <w:ind w:left="360" w:hanging="360"/>
      </w:pPr>
      <w:rPr>
        <w:rFonts w:hint="default"/>
      </w:rPr>
    </w:lvl>
  </w:abstractNum>
  <w:abstractNum w:abstractNumId="19" w15:restartNumberingAfterBreak="0">
    <w:nsid w:val="5FA80C78"/>
    <w:multiLevelType w:val="singleLevel"/>
    <w:tmpl w:val="26108464"/>
    <w:lvl w:ilvl="0">
      <w:start w:val="1"/>
      <w:numFmt w:val="lowerLetter"/>
      <w:lvlText w:val="%1."/>
      <w:lvlJc w:val="left"/>
      <w:pPr>
        <w:tabs>
          <w:tab w:val="num" w:pos="360"/>
        </w:tabs>
        <w:ind w:left="360" w:hanging="360"/>
      </w:pPr>
      <w:rPr>
        <w:rFonts w:hint="default"/>
      </w:rPr>
    </w:lvl>
  </w:abstractNum>
  <w:abstractNum w:abstractNumId="20" w15:restartNumberingAfterBreak="0">
    <w:nsid w:val="6FF736AF"/>
    <w:multiLevelType w:val="hybridMultilevel"/>
    <w:tmpl w:val="2E7CD93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7304D95"/>
    <w:multiLevelType w:val="hybridMultilevel"/>
    <w:tmpl w:val="72CC5D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DFD31D7"/>
    <w:multiLevelType w:val="singleLevel"/>
    <w:tmpl w:val="6902E744"/>
    <w:lvl w:ilvl="0">
      <w:start w:val="1"/>
      <w:numFmt w:val="lowerLetter"/>
      <w:lvlText w:val="%1."/>
      <w:lvlJc w:val="left"/>
      <w:pPr>
        <w:tabs>
          <w:tab w:val="num" w:pos="360"/>
        </w:tabs>
        <w:ind w:left="360" w:hanging="360"/>
      </w:pPr>
      <w:rPr>
        <w:rFonts w:hint="default"/>
      </w:rPr>
    </w:lvl>
  </w:abstractNum>
  <w:num w:numId="1">
    <w:abstractNumId w:val="6"/>
  </w:num>
  <w:num w:numId="2">
    <w:abstractNumId w:val="8"/>
  </w:num>
  <w:num w:numId="3">
    <w:abstractNumId w:val="12"/>
  </w:num>
  <w:num w:numId="4">
    <w:abstractNumId w:val="5"/>
  </w:num>
  <w:num w:numId="5">
    <w:abstractNumId w:val="9"/>
  </w:num>
  <w:num w:numId="6">
    <w:abstractNumId w:val="16"/>
  </w:num>
  <w:num w:numId="7">
    <w:abstractNumId w:val="11"/>
  </w:num>
  <w:num w:numId="8">
    <w:abstractNumId w:val="1"/>
  </w:num>
  <w:num w:numId="9">
    <w:abstractNumId w:val="13"/>
  </w:num>
  <w:num w:numId="10">
    <w:abstractNumId w:val="14"/>
  </w:num>
  <w:num w:numId="11">
    <w:abstractNumId w:val="7"/>
  </w:num>
  <w:num w:numId="12">
    <w:abstractNumId w:val="3"/>
  </w:num>
  <w:num w:numId="13">
    <w:abstractNumId w:val="15"/>
  </w:num>
  <w:num w:numId="14">
    <w:abstractNumId w:val="19"/>
  </w:num>
  <w:num w:numId="15">
    <w:abstractNumId w:val="20"/>
  </w:num>
  <w:num w:numId="16">
    <w:abstractNumId w:val="18"/>
  </w:num>
  <w:num w:numId="17">
    <w:abstractNumId w:val="22"/>
  </w:num>
  <w:num w:numId="18">
    <w:abstractNumId w:val="0"/>
  </w:num>
  <w:num w:numId="19">
    <w:abstractNumId w:val="21"/>
  </w:num>
  <w:num w:numId="20">
    <w:abstractNumId w:val="2"/>
  </w:num>
  <w:num w:numId="21">
    <w:abstractNumId w:val="10"/>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C2"/>
    <w:rsid w:val="0017084D"/>
    <w:rsid w:val="004229C2"/>
    <w:rsid w:val="004529AB"/>
    <w:rsid w:val="006E6DBF"/>
    <w:rsid w:val="00721A47"/>
    <w:rsid w:val="008E58DE"/>
    <w:rsid w:val="00EB5233"/>
    <w:rsid w:val="00EC41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6D7F8F7F-8BD0-451A-ADAE-B36C13E2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sz w:val="24"/>
    </w:rPr>
  </w:style>
  <w:style w:type="paragraph" w:styleId="Heading3">
    <w:name w:val="heading 3"/>
    <w:basedOn w:val="Normal"/>
    <w:next w:val="Normal"/>
    <w:qFormat/>
    <w:pPr>
      <w:keepNext/>
      <w:outlineLvl w:val="2"/>
    </w:pPr>
    <w:rPr>
      <w:b/>
      <w:sz w:val="24"/>
    </w:rPr>
  </w:style>
  <w:style w:type="paragraph" w:styleId="Heading6">
    <w:name w:val="heading 6"/>
    <w:basedOn w:val="Normal"/>
    <w:next w:val="Normal"/>
    <w:qFormat/>
    <w:pPr>
      <w:keepNext/>
      <w:jc w:val="both"/>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710" w:hanging="1710"/>
      <w:jc w:val="both"/>
    </w:pPr>
    <w:rPr>
      <w:sz w:val="24"/>
    </w:rPr>
  </w:style>
  <w:style w:type="character" w:styleId="Hyperlink">
    <w:name w:val="Hyperlink"/>
    <w:rPr>
      <w:color w:val="0000FF"/>
      <w:u w:val="single"/>
    </w:rPr>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rPr>
      <w:lang w:val="nl-NL"/>
    </w:rPr>
  </w:style>
  <w:style w:type="character" w:styleId="PageNumber">
    <w:name w:val="page number"/>
    <w:basedOn w:val="DefaultParagraphFont"/>
  </w:style>
  <w:style w:type="paragraph" w:styleId="BodyText">
    <w:name w:val="Body Text"/>
    <w:basedOn w:val="Normal"/>
    <w:pPr>
      <w:jc w:val="both"/>
    </w:pPr>
    <w:rPr>
      <w:sz w:val="24"/>
    </w:rPr>
  </w:style>
  <w:style w:type="paragraph" w:styleId="BalloonText">
    <w:name w:val="Balloon Text"/>
    <w:basedOn w:val="Normal"/>
    <w:semiHidden/>
    <w:rsid w:val="004229C2"/>
    <w:rPr>
      <w:rFonts w:ascii="Tahoma" w:hAnsi="Tahoma" w:cs="Tahoma"/>
      <w:sz w:val="16"/>
      <w:szCs w:val="16"/>
    </w:rPr>
  </w:style>
  <w:style w:type="character" w:styleId="FollowedHyperlink">
    <w:name w:val="FollowedHyperlink"/>
    <w:rsid w:val="00E15563"/>
    <w:rPr>
      <w:color w:val="800080"/>
      <w:u w:val="single"/>
    </w:rPr>
  </w:style>
  <w:style w:type="paragraph" w:styleId="Footer">
    <w:name w:val="footer"/>
    <w:basedOn w:val="Normal"/>
    <w:semiHidden/>
    <w:rsid w:val="00E15563"/>
    <w:pPr>
      <w:tabs>
        <w:tab w:val="center" w:pos="4320"/>
        <w:tab w:val="right" w:pos="8640"/>
      </w:tabs>
    </w:pPr>
  </w:style>
  <w:style w:type="paragraph" w:styleId="BodyText2">
    <w:name w:val="Body Text 2"/>
    <w:basedOn w:val="Normal"/>
    <w:link w:val="BodyText2Char"/>
    <w:uiPriority w:val="99"/>
    <w:semiHidden/>
    <w:unhideWhenUsed/>
    <w:rsid w:val="008F68BD"/>
    <w:pPr>
      <w:spacing w:after="120" w:line="480" w:lineRule="auto"/>
    </w:pPr>
  </w:style>
  <w:style w:type="character" w:customStyle="1" w:styleId="BodyText2Char">
    <w:name w:val="Body Text 2 Char"/>
    <w:basedOn w:val="DefaultParagraphFont"/>
    <w:link w:val="BodyText2"/>
    <w:uiPriority w:val="99"/>
    <w:semiHidden/>
    <w:rsid w:val="008F68BD"/>
  </w:style>
  <w:style w:type="paragraph" w:styleId="BodyTextIndent2">
    <w:name w:val="Body Text Indent 2"/>
    <w:basedOn w:val="Normal"/>
    <w:link w:val="BodyTextIndent2Char"/>
    <w:uiPriority w:val="99"/>
    <w:semiHidden/>
    <w:unhideWhenUsed/>
    <w:rsid w:val="00CC2EBF"/>
    <w:pPr>
      <w:spacing w:after="120" w:line="480" w:lineRule="auto"/>
      <w:ind w:left="360"/>
    </w:pPr>
  </w:style>
  <w:style w:type="character" w:customStyle="1" w:styleId="BodyTextIndent2Char">
    <w:name w:val="Body Text Indent 2 Char"/>
    <w:basedOn w:val="DefaultParagraphFont"/>
    <w:link w:val="BodyTextIndent2"/>
    <w:uiPriority w:val="99"/>
    <w:semiHidden/>
    <w:rsid w:val="00CC2EBF"/>
  </w:style>
  <w:style w:type="character" w:customStyle="1" w:styleId="st">
    <w:name w:val="st"/>
    <w:rsid w:val="0067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dapts.gatech.edu"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verhaeghen@gatech.edu"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Ericsson, K</vt:lpstr>
    </vt:vector>
  </TitlesOfParts>
  <Company>Syracuse University</Company>
  <LinksUpToDate>false</LinksUpToDate>
  <CharactersWithSpaces>12498</CharactersWithSpaces>
  <SharedDoc>false</SharedDoc>
  <HLinks>
    <vt:vector size="12" baseType="variant">
      <vt:variant>
        <vt:i4>851981</vt:i4>
      </vt:variant>
      <vt:variant>
        <vt:i4>3</vt:i4>
      </vt:variant>
      <vt:variant>
        <vt:i4>0</vt:i4>
      </vt:variant>
      <vt:variant>
        <vt:i4>5</vt:i4>
      </vt:variant>
      <vt:variant>
        <vt:lpwstr>http://www.adapts.gatech.edu</vt:lpwstr>
      </vt:variant>
      <vt:variant>
        <vt:lpwstr/>
      </vt:variant>
      <vt:variant>
        <vt:i4>3735582</vt:i4>
      </vt:variant>
      <vt:variant>
        <vt:i4>0</vt:i4>
      </vt:variant>
      <vt:variant>
        <vt:i4>0</vt:i4>
      </vt:variant>
      <vt:variant>
        <vt:i4>5</vt:i4>
      </vt:variant>
      <vt:variant>
        <vt:lpwstr>mailto:verhaeghen@gatech.edu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Ericsson, K</dc:title>
  <dc:subject/>
  <dc:creator>Paul Verhaeghen</dc:creator>
  <cp:keywords/>
  <cp:lastModifiedBy>Administrator</cp:lastModifiedBy>
  <cp:revision>3</cp:revision>
  <cp:lastPrinted>2008-01-04T16:28:00Z</cp:lastPrinted>
  <dcterms:created xsi:type="dcterms:W3CDTF">2015-10-09T17:20:00Z</dcterms:created>
  <dcterms:modified xsi:type="dcterms:W3CDTF">2015-10-09T17:21:00Z</dcterms:modified>
</cp:coreProperties>
</file>