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871EA" w14:textId="77777777" w:rsidR="00381EE5" w:rsidRPr="008F1428" w:rsidRDefault="00381EE5" w:rsidP="00166075">
      <w:pPr>
        <w:ind w:left="720" w:hanging="720"/>
        <w:jc w:val="center"/>
        <w:rPr>
          <w:rFonts w:ascii="Arial" w:hAnsi="Arial" w:cs="Arial"/>
          <w:sz w:val="28"/>
          <w:szCs w:val="28"/>
        </w:rPr>
      </w:pPr>
      <w:r>
        <w:rPr>
          <w:rFonts w:ascii="Arial" w:hAnsi="Arial" w:cs="Arial"/>
          <w:bCs/>
          <w:sz w:val="28"/>
          <w:szCs w:val="28"/>
        </w:rPr>
        <w:t>STEM CELL SCIENCE, ETHICS, AND POLICY</w:t>
      </w:r>
    </w:p>
    <w:p w14:paraId="53D6FFB7" w14:textId="77777777" w:rsidR="00381EE5" w:rsidRPr="00591AE6" w:rsidRDefault="00381EE5" w:rsidP="004C6100">
      <w:pPr>
        <w:pStyle w:val="Title"/>
        <w:jc w:val="left"/>
        <w:rPr>
          <w:rFonts w:ascii="Arial" w:hAnsi="Arial" w:cs="Arial"/>
          <w:b w:val="0"/>
          <w:sz w:val="16"/>
          <w:szCs w:val="16"/>
        </w:rPr>
      </w:pPr>
    </w:p>
    <w:p w14:paraId="7A1CE3EC" w14:textId="77777777" w:rsidR="00381EE5" w:rsidRPr="008F6325" w:rsidRDefault="003E2D3B" w:rsidP="004C6100">
      <w:pPr>
        <w:pStyle w:val="Title"/>
        <w:tabs>
          <w:tab w:val="center" w:pos="4320"/>
          <w:tab w:val="left" w:pos="7780"/>
        </w:tabs>
        <w:rPr>
          <w:rFonts w:ascii="Arial" w:hAnsi="Arial" w:cs="Arial"/>
          <w:b w:val="0"/>
          <w:sz w:val="22"/>
          <w:szCs w:val="22"/>
        </w:rPr>
      </w:pPr>
      <w:r>
        <w:rPr>
          <w:rFonts w:ascii="Arial" w:hAnsi="Arial" w:cs="Arial"/>
          <w:b w:val="0"/>
          <w:sz w:val="22"/>
          <w:szCs w:val="22"/>
        </w:rPr>
        <w:t>PST 4803 - AL / PUBP 480</w:t>
      </w:r>
      <w:r w:rsidR="00061DAA">
        <w:rPr>
          <w:rFonts w:ascii="Arial" w:hAnsi="Arial" w:cs="Arial"/>
          <w:b w:val="0"/>
          <w:sz w:val="22"/>
          <w:szCs w:val="22"/>
        </w:rPr>
        <w:t>3 - AL</w:t>
      </w:r>
    </w:p>
    <w:p w14:paraId="4160C9C6" w14:textId="77777777" w:rsidR="00381EE5" w:rsidRPr="008F6325" w:rsidRDefault="00381EE5" w:rsidP="004C6100">
      <w:pPr>
        <w:jc w:val="center"/>
        <w:rPr>
          <w:rFonts w:ascii="Arial" w:hAnsi="Arial" w:cs="Arial"/>
          <w:sz w:val="22"/>
          <w:szCs w:val="22"/>
        </w:rPr>
      </w:pPr>
      <w:r>
        <w:rPr>
          <w:rFonts w:ascii="Arial" w:hAnsi="Arial" w:cs="Arial"/>
          <w:sz w:val="22"/>
          <w:szCs w:val="22"/>
        </w:rPr>
        <w:t xml:space="preserve">Classroom: </w:t>
      </w:r>
      <w:r w:rsidR="003E2D3B">
        <w:rPr>
          <w:rFonts w:ascii="Arial" w:hAnsi="Arial" w:cs="Arial"/>
          <w:sz w:val="22"/>
          <w:szCs w:val="22"/>
        </w:rPr>
        <w:t>CULC 423</w:t>
      </w:r>
      <w:r w:rsidR="006015FB">
        <w:rPr>
          <w:rFonts w:ascii="Arial" w:hAnsi="Arial" w:cs="Arial"/>
          <w:sz w:val="22"/>
          <w:szCs w:val="22"/>
        </w:rPr>
        <w:t xml:space="preserve"> </w:t>
      </w:r>
    </w:p>
    <w:p w14:paraId="39298048" w14:textId="77777777" w:rsidR="00381EE5" w:rsidRPr="008F6325" w:rsidRDefault="00381EE5" w:rsidP="004C6100">
      <w:pPr>
        <w:rPr>
          <w:rFonts w:ascii="Arial" w:hAnsi="Arial" w:cs="Arial"/>
          <w:sz w:val="16"/>
          <w:szCs w:val="16"/>
        </w:rPr>
      </w:pPr>
    </w:p>
    <w:tbl>
      <w:tblPr>
        <w:tblW w:w="8748" w:type="dxa"/>
        <w:tblLook w:val="01E0" w:firstRow="1" w:lastRow="1" w:firstColumn="1" w:lastColumn="1" w:noHBand="0" w:noVBand="0"/>
      </w:tblPr>
      <w:tblGrid>
        <w:gridCol w:w="2628"/>
        <w:gridCol w:w="6120"/>
      </w:tblGrid>
      <w:tr w:rsidR="00381EE5" w:rsidRPr="00EF7D63" w14:paraId="3709FD10" w14:textId="77777777" w:rsidTr="00EF7D63">
        <w:tc>
          <w:tcPr>
            <w:tcW w:w="2628" w:type="dxa"/>
          </w:tcPr>
          <w:p w14:paraId="082B0B59" w14:textId="77777777" w:rsidR="00381EE5" w:rsidRPr="00EF7D63" w:rsidRDefault="00381EE5" w:rsidP="004C6100">
            <w:pPr>
              <w:rPr>
                <w:rFonts w:ascii="Arial" w:hAnsi="Arial" w:cs="Arial"/>
                <w:szCs w:val="22"/>
              </w:rPr>
            </w:pPr>
            <w:r w:rsidRPr="00EF7D63">
              <w:rPr>
                <w:rFonts w:ascii="Arial" w:hAnsi="Arial" w:cs="Arial"/>
                <w:sz w:val="22"/>
                <w:szCs w:val="22"/>
              </w:rPr>
              <w:t>Prof. Aaron Levine</w:t>
            </w:r>
          </w:p>
        </w:tc>
        <w:tc>
          <w:tcPr>
            <w:tcW w:w="6120" w:type="dxa"/>
          </w:tcPr>
          <w:p w14:paraId="765F09DB" w14:textId="77777777" w:rsidR="00381EE5" w:rsidRPr="00EF7D63" w:rsidRDefault="00381EE5" w:rsidP="00EF7D63">
            <w:pPr>
              <w:jc w:val="right"/>
              <w:rPr>
                <w:rFonts w:ascii="Arial" w:hAnsi="Arial" w:cs="Arial"/>
                <w:szCs w:val="22"/>
              </w:rPr>
            </w:pPr>
            <w:r w:rsidRPr="00EF7D63">
              <w:rPr>
                <w:rFonts w:ascii="Arial" w:hAnsi="Arial" w:cs="Arial"/>
                <w:sz w:val="22"/>
                <w:szCs w:val="22"/>
              </w:rPr>
              <w:t>Email: aaron.levine@pubpolicy.gatech.edu</w:t>
            </w:r>
          </w:p>
        </w:tc>
      </w:tr>
      <w:tr w:rsidR="00381EE5" w:rsidRPr="00EF7D63" w14:paraId="46A18FDC" w14:textId="77777777" w:rsidTr="00EF7D63">
        <w:tc>
          <w:tcPr>
            <w:tcW w:w="2628" w:type="dxa"/>
          </w:tcPr>
          <w:p w14:paraId="153E14E0" w14:textId="77777777" w:rsidR="00381EE5" w:rsidRPr="00EF7D63" w:rsidRDefault="00381EE5" w:rsidP="004C6100">
            <w:pPr>
              <w:rPr>
                <w:rFonts w:ascii="Arial" w:hAnsi="Arial" w:cs="Arial"/>
                <w:szCs w:val="22"/>
              </w:rPr>
            </w:pPr>
            <w:r w:rsidRPr="00EF7D63">
              <w:rPr>
                <w:rFonts w:ascii="Arial" w:hAnsi="Arial" w:cs="Arial"/>
                <w:sz w:val="22"/>
                <w:szCs w:val="22"/>
              </w:rPr>
              <w:t>School of Public Policy</w:t>
            </w:r>
          </w:p>
        </w:tc>
        <w:tc>
          <w:tcPr>
            <w:tcW w:w="6120" w:type="dxa"/>
          </w:tcPr>
          <w:p w14:paraId="09B3827C" w14:textId="77777777" w:rsidR="00381EE5" w:rsidRPr="00EF7D63" w:rsidRDefault="00381EE5" w:rsidP="00EF7D63">
            <w:pPr>
              <w:jc w:val="right"/>
              <w:rPr>
                <w:rFonts w:ascii="Arial" w:hAnsi="Arial" w:cs="Arial"/>
                <w:szCs w:val="22"/>
              </w:rPr>
            </w:pPr>
            <w:r w:rsidRPr="00EF7D63">
              <w:rPr>
                <w:rFonts w:ascii="Arial" w:hAnsi="Arial" w:cs="Arial"/>
                <w:sz w:val="22"/>
                <w:szCs w:val="22"/>
              </w:rPr>
              <w:t>Office phone: (404) 385-3329</w:t>
            </w:r>
          </w:p>
        </w:tc>
      </w:tr>
      <w:tr w:rsidR="00381EE5" w:rsidRPr="00EF7D63" w14:paraId="0CCF3C50" w14:textId="77777777" w:rsidTr="00EF7D63">
        <w:trPr>
          <w:trHeight w:val="80"/>
        </w:trPr>
        <w:tc>
          <w:tcPr>
            <w:tcW w:w="2628" w:type="dxa"/>
          </w:tcPr>
          <w:p w14:paraId="3F18C955" w14:textId="77777777" w:rsidR="00381EE5" w:rsidRPr="00EF7D63" w:rsidRDefault="00381EE5" w:rsidP="004C6100">
            <w:pPr>
              <w:rPr>
                <w:rFonts w:ascii="Arial" w:hAnsi="Arial" w:cs="Arial"/>
                <w:szCs w:val="22"/>
              </w:rPr>
            </w:pPr>
            <w:r w:rsidRPr="00EF7D63">
              <w:rPr>
                <w:rFonts w:ascii="Arial" w:hAnsi="Arial" w:cs="Arial"/>
                <w:sz w:val="22"/>
                <w:szCs w:val="22"/>
              </w:rPr>
              <w:t>DM Smith 216</w:t>
            </w:r>
          </w:p>
        </w:tc>
        <w:tc>
          <w:tcPr>
            <w:tcW w:w="6120" w:type="dxa"/>
          </w:tcPr>
          <w:p w14:paraId="34F096A0" w14:textId="77777777" w:rsidR="00381EE5" w:rsidRPr="00EF7D63" w:rsidRDefault="00381EE5" w:rsidP="00A20EE3">
            <w:pPr>
              <w:jc w:val="right"/>
              <w:rPr>
                <w:rFonts w:ascii="Arial" w:hAnsi="Arial" w:cs="Arial"/>
                <w:szCs w:val="22"/>
              </w:rPr>
            </w:pPr>
            <w:r w:rsidRPr="00EF7D63">
              <w:rPr>
                <w:rFonts w:ascii="Arial" w:hAnsi="Arial" w:cs="Arial"/>
                <w:sz w:val="22"/>
                <w:szCs w:val="22"/>
              </w:rPr>
              <w:t xml:space="preserve">Office hours: </w:t>
            </w:r>
            <w:r w:rsidR="00A20EE3">
              <w:rPr>
                <w:rFonts w:ascii="Arial" w:hAnsi="Arial" w:cs="Arial"/>
                <w:sz w:val="22"/>
                <w:szCs w:val="22"/>
              </w:rPr>
              <w:t>Wednesday 10:45 to 11:45 or by appt</w:t>
            </w:r>
          </w:p>
        </w:tc>
      </w:tr>
    </w:tbl>
    <w:p w14:paraId="054987C8" w14:textId="77777777" w:rsidR="00381EE5" w:rsidRPr="008F6325" w:rsidRDefault="00381EE5" w:rsidP="004C6100">
      <w:pPr>
        <w:rPr>
          <w:rFonts w:ascii="Arial" w:hAnsi="Arial" w:cs="Arial"/>
          <w:sz w:val="16"/>
          <w:szCs w:val="16"/>
        </w:rPr>
      </w:pPr>
      <w:r w:rsidRPr="008F6325">
        <w:rPr>
          <w:rFonts w:ascii="Arial" w:hAnsi="Arial" w:cs="Arial"/>
          <w:sz w:val="16"/>
          <w:szCs w:val="16"/>
        </w:rPr>
        <w:tab/>
      </w:r>
    </w:p>
    <w:p w14:paraId="70EAB867" w14:textId="77777777" w:rsidR="00381EE5" w:rsidRPr="009914AB" w:rsidRDefault="00381EE5" w:rsidP="004C6100">
      <w:pPr>
        <w:rPr>
          <w:rFonts w:ascii="Arial" w:hAnsi="Arial" w:cs="Arial"/>
          <w:b/>
          <w:sz w:val="20"/>
        </w:rPr>
      </w:pPr>
      <w:r w:rsidRPr="009914AB">
        <w:rPr>
          <w:rFonts w:ascii="Arial" w:hAnsi="Arial" w:cs="Arial"/>
          <w:b/>
          <w:sz w:val="20"/>
        </w:rPr>
        <w:t>Cross-listing:</w:t>
      </w:r>
    </w:p>
    <w:p w14:paraId="77B142D2" w14:textId="77777777" w:rsidR="00381EE5" w:rsidRPr="009914AB" w:rsidRDefault="00381EE5" w:rsidP="004C6100">
      <w:pPr>
        <w:rPr>
          <w:rFonts w:ascii="Arial" w:hAnsi="Arial" w:cs="Arial"/>
          <w:b/>
          <w:sz w:val="20"/>
        </w:rPr>
      </w:pPr>
      <w:r w:rsidRPr="009914AB">
        <w:rPr>
          <w:rFonts w:ascii="Arial" w:hAnsi="Arial" w:cs="Arial"/>
          <w:sz w:val="20"/>
        </w:rPr>
        <w:t>This class is cross-listed as PUBP 48</w:t>
      </w:r>
      <w:r w:rsidR="003E2D3B" w:rsidRPr="009914AB">
        <w:rPr>
          <w:rFonts w:ascii="Arial" w:hAnsi="Arial" w:cs="Arial"/>
          <w:sz w:val="20"/>
        </w:rPr>
        <w:t>0</w:t>
      </w:r>
      <w:r w:rsidRPr="009914AB">
        <w:rPr>
          <w:rFonts w:ascii="Arial" w:hAnsi="Arial" w:cs="Arial"/>
          <w:sz w:val="20"/>
        </w:rPr>
        <w:t xml:space="preserve">3 – AL, which carries the social science attribute and PST 4803-AL, which carries the humanities attribute.  Please be sure you are enrolled in the correct version of the course.  This cannot be changed after the end of the first week of classes.  </w:t>
      </w:r>
      <w:r w:rsidR="003E2D3B" w:rsidRPr="009914AB">
        <w:rPr>
          <w:rFonts w:ascii="Arial" w:hAnsi="Arial" w:cs="Arial"/>
          <w:sz w:val="20"/>
        </w:rPr>
        <w:t xml:space="preserve">Because this is a special topics course, it does not officially fulfill Georgia Tech’s Ethics requirement, but it </w:t>
      </w:r>
      <w:r w:rsidR="00FA5F04" w:rsidRPr="009914AB">
        <w:rPr>
          <w:rFonts w:ascii="Arial" w:hAnsi="Arial" w:cs="Arial"/>
          <w:sz w:val="20"/>
        </w:rPr>
        <w:t xml:space="preserve">is accepted </w:t>
      </w:r>
      <w:r w:rsidR="00453E79" w:rsidRPr="009914AB">
        <w:rPr>
          <w:rFonts w:ascii="Arial" w:hAnsi="Arial" w:cs="Arial"/>
          <w:sz w:val="20"/>
        </w:rPr>
        <w:t xml:space="preserve">for this requirement </w:t>
      </w:r>
      <w:r w:rsidR="00FA5F04" w:rsidRPr="009914AB">
        <w:rPr>
          <w:rFonts w:ascii="Arial" w:hAnsi="Arial" w:cs="Arial"/>
          <w:sz w:val="20"/>
        </w:rPr>
        <w:t xml:space="preserve">by many programs.  </w:t>
      </w:r>
      <w:r w:rsidR="003E2D3B" w:rsidRPr="009914AB">
        <w:rPr>
          <w:rFonts w:ascii="Arial" w:hAnsi="Arial" w:cs="Arial"/>
          <w:sz w:val="20"/>
        </w:rPr>
        <w:t xml:space="preserve">I suggest you check with your academic advisor if you need this class to </w:t>
      </w:r>
      <w:r w:rsidR="00ED04BB" w:rsidRPr="009914AB">
        <w:rPr>
          <w:rFonts w:ascii="Arial" w:hAnsi="Arial" w:cs="Arial"/>
          <w:sz w:val="20"/>
        </w:rPr>
        <w:t>fulfill your ethics requirement</w:t>
      </w:r>
      <w:r w:rsidR="00B7092F" w:rsidRPr="009914AB">
        <w:rPr>
          <w:rFonts w:ascii="Arial" w:hAnsi="Arial" w:cs="Arial"/>
          <w:sz w:val="20"/>
        </w:rPr>
        <w:t>.</w:t>
      </w:r>
    </w:p>
    <w:p w14:paraId="665D78C9" w14:textId="77777777" w:rsidR="00381EE5" w:rsidRPr="009914AB" w:rsidRDefault="00381EE5" w:rsidP="004C6100">
      <w:pPr>
        <w:rPr>
          <w:rFonts w:ascii="Arial" w:hAnsi="Arial" w:cs="Arial"/>
          <w:b/>
          <w:sz w:val="20"/>
        </w:rPr>
      </w:pPr>
    </w:p>
    <w:p w14:paraId="2AEF92A9" w14:textId="77777777" w:rsidR="00381EE5" w:rsidRPr="009914AB" w:rsidRDefault="00381EE5" w:rsidP="004C6100">
      <w:pPr>
        <w:rPr>
          <w:rFonts w:ascii="Arial" w:hAnsi="Arial" w:cs="Arial"/>
          <w:b/>
          <w:sz w:val="20"/>
        </w:rPr>
      </w:pPr>
      <w:r w:rsidRPr="009914AB">
        <w:rPr>
          <w:rFonts w:ascii="Arial" w:hAnsi="Arial" w:cs="Arial"/>
          <w:b/>
          <w:sz w:val="20"/>
        </w:rPr>
        <w:t xml:space="preserve">Description:  </w:t>
      </w:r>
    </w:p>
    <w:p w14:paraId="43DA167D" w14:textId="77777777" w:rsidR="00381EE5" w:rsidRPr="009914AB" w:rsidRDefault="00381EE5" w:rsidP="00220412">
      <w:pPr>
        <w:rPr>
          <w:rFonts w:ascii="Arial" w:hAnsi="Arial" w:cs="Arial"/>
          <w:sz w:val="20"/>
        </w:rPr>
      </w:pPr>
      <w:r w:rsidRPr="009914AB">
        <w:rPr>
          <w:rFonts w:ascii="Arial" w:hAnsi="Arial" w:cs="Arial"/>
          <w:sz w:val="20"/>
        </w:rPr>
        <w:t>Stem cells and related technologies offer the potential to advance our understanding of human diseases and lead us to a new era of regenerative medicine.  Yet scientific research using stem cells raises profound ethical questions and deciding whether to support and how to regulate stem cell science has posed challenges for policymakers in the United States and around the world.  This class will explore the history, current state of the art and likely</w:t>
      </w:r>
      <w:r w:rsidR="00453E79" w:rsidRPr="009914AB">
        <w:rPr>
          <w:rFonts w:ascii="Arial" w:hAnsi="Arial" w:cs="Arial"/>
          <w:sz w:val="20"/>
        </w:rPr>
        <w:t xml:space="preserve"> future of stem cell science.  </w:t>
      </w:r>
      <w:r w:rsidRPr="009914AB">
        <w:rPr>
          <w:rFonts w:ascii="Arial" w:hAnsi="Arial" w:cs="Arial"/>
          <w:sz w:val="20"/>
        </w:rPr>
        <w:t>To do so, we will examine different types of stem cell science (e.g. adult stem cells, embryonic stem cells) and research in related fields, such as cloning.  For each topic, we will assess the current state of scientific knowledge and examine relevant ethical issues and policy considerations.  At the end of the course, students will have a solid grounding in the stem cell debate, complemented by an ability to assess ethical issues and participate in and contribute to policy debates on the development of emerging technologies in the life sciences.</w:t>
      </w:r>
    </w:p>
    <w:p w14:paraId="209DA2FD" w14:textId="77777777" w:rsidR="00381EE5" w:rsidRPr="009914AB" w:rsidRDefault="00381EE5" w:rsidP="004C6100">
      <w:pPr>
        <w:ind w:firstLine="720"/>
        <w:rPr>
          <w:rFonts w:ascii="Arial" w:hAnsi="Arial" w:cs="Arial"/>
          <w:sz w:val="20"/>
        </w:rPr>
      </w:pPr>
    </w:p>
    <w:p w14:paraId="5A8274C3" w14:textId="77777777" w:rsidR="00381EE5" w:rsidRPr="009914AB" w:rsidRDefault="00381EE5" w:rsidP="004C6100">
      <w:pPr>
        <w:rPr>
          <w:rFonts w:ascii="Arial" w:hAnsi="Arial" w:cs="Arial"/>
          <w:sz w:val="20"/>
        </w:rPr>
      </w:pPr>
      <w:r w:rsidRPr="009914AB">
        <w:rPr>
          <w:rFonts w:ascii="Arial" w:hAnsi="Arial" w:cs="Arial"/>
          <w:sz w:val="20"/>
        </w:rPr>
        <w:t>When you finish this course, you should be able:</w:t>
      </w:r>
    </w:p>
    <w:p w14:paraId="59C64729" w14:textId="77777777" w:rsidR="00381EE5" w:rsidRPr="009914AB" w:rsidRDefault="00381EE5" w:rsidP="00B7092F">
      <w:pPr>
        <w:widowControl/>
        <w:numPr>
          <w:ilvl w:val="0"/>
          <w:numId w:val="4"/>
        </w:numPr>
        <w:tabs>
          <w:tab w:val="clear" w:pos="720"/>
          <w:tab w:val="num" w:pos="540"/>
        </w:tabs>
        <w:autoSpaceDE w:val="0"/>
        <w:autoSpaceDN w:val="0"/>
        <w:adjustRightInd w:val="0"/>
        <w:ind w:left="540" w:hanging="180"/>
        <w:rPr>
          <w:rFonts w:ascii="Arial" w:hAnsi="Arial" w:cs="Arial"/>
          <w:sz w:val="20"/>
        </w:rPr>
      </w:pPr>
      <w:r w:rsidRPr="009914AB">
        <w:rPr>
          <w:rFonts w:ascii="Arial" w:hAnsi="Arial" w:cs="Arial"/>
          <w:sz w:val="20"/>
        </w:rPr>
        <w:t>Understand key elements of stem cell science and related technologies</w:t>
      </w:r>
    </w:p>
    <w:p w14:paraId="26A4E66F" w14:textId="77777777" w:rsidR="00381EE5" w:rsidRPr="009914AB" w:rsidRDefault="00381EE5" w:rsidP="00B7092F">
      <w:pPr>
        <w:widowControl/>
        <w:numPr>
          <w:ilvl w:val="0"/>
          <w:numId w:val="4"/>
        </w:numPr>
        <w:tabs>
          <w:tab w:val="clear" w:pos="720"/>
          <w:tab w:val="num" w:pos="540"/>
        </w:tabs>
        <w:autoSpaceDE w:val="0"/>
        <w:autoSpaceDN w:val="0"/>
        <w:adjustRightInd w:val="0"/>
        <w:ind w:left="540" w:hanging="180"/>
        <w:rPr>
          <w:rFonts w:ascii="Arial" w:hAnsi="Arial" w:cs="Arial"/>
          <w:sz w:val="20"/>
        </w:rPr>
      </w:pPr>
      <w:r w:rsidRPr="009914AB">
        <w:rPr>
          <w:rFonts w:ascii="Arial" w:hAnsi="Arial" w:cs="Arial"/>
          <w:sz w:val="20"/>
        </w:rPr>
        <w:t>Articulate and assess ethical arguments about stem cells and other emerging biotechnologies</w:t>
      </w:r>
    </w:p>
    <w:p w14:paraId="1F28F170" w14:textId="77777777" w:rsidR="00381EE5" w:rsidRPr="009914AB" w:rsidRDefault="00381EE5" w:rsidP="00B7092F">
      <w:pPr>
        <w:widowControl/>
        <w:numPr>
          <w:ilvl w:val="0"/>
          <w:numId w:val="4"/>
        </w:numPr>
        <w:tabs>
          <w:tab w:val="clear" w:pos="720"/>
          <w:tab w:val="num" w:pos="540"/>
        </w:tabs>
        <w:autoSpaceDE w:val="0"/>
        <w:autoSpaceDN w:val="0"/>
        <w:adjustRightInd w:val="0"/>
        <w:ind w:left="540" w:hanging="180"/>
        <w:rPr>
          <w:rFonts w:ascii="Arial" w:hAnsi="Arial" w:cs="Arial"/>
          <w:sz w:val="20"/>
        </w:rPr>
      </w:pPr>
      <w:r w:rsidRPr="009914AB">
        <w:rPr>
          <w:rFonts w:ascii="Arial" w:hAnsi="Arial" w:cs="Arial"/>
          <w:sz w:val="20"/>
        </w:rPr>
        <w:t>Understand the historical development of stem cell policies</w:t>
      </w:r>
    </w:p>
    <w:p w14:paraId="00C3299D" w14:textId="77777777" w:rsidR="00381EE5" w:rsidRPr="009914AB" w:rsidRDefault="00381EE5" w:rsidP="00B7092F">
      <w:pPr>
        <w:widowControl/>
        <w:numPr>
          <w:ilvl w:val="0"/>
          <w:numId w:val="4"/>
        </w:numPr>
        <w:tabs>
          <w:tab w:val="clear" w:pos="720"/>
          <w:tab w:val="num" w:pos="540"/>
        </w:tabs>
        <w:autoSpaceDE w:val="0"/>
        <w:autoSpaceDN w:val="0"/>
        <w:adjustRightInd w:val="0"/>
        <w:ind w:left="540" w:hanging="180"/>
        <w:rPr>
          <w:rFonts w:ascii="Arial" w:hAnsi="Arial" w:cs="Arial"/>
          <w:sz w:val="20"/>
        </w:rPr>
      </w:pPr>
      <w:r w:rsidRPr="009914AB">
        <w:rPr>
          <w:rFonts w:ascii="Arial" w:hAnsi="Arial" w:cs="Arial"/>
          <w:sz w:val="20"/>
        </w:rPr>
        <w:t xml:space="preserve">Assess policy arguments and </w:t>
      </w:r>
      <w:r w:rsidR="004F0152" w:rsidRPr="009914AB">
        <w:rPr>
          <w:rFonts w:ascii="Arial" w:hAnsi="Arial" w:cs="Arial"/>
          <w:sz w:val="20"/>
        </w:rPr>
        <w:t>evaluate</w:t>
      </w:r>
      <w:r w:rsidRPr="009914AB">
        <w:rPr>
          <w:rFonts w:ascii="Arial" w:hAnsi="Arial" w:cs="Arial"/>
          <w:sz w:val="20"/>
        </w:rPr>
        <w:t xml:space="preserve"> the impact of stem cell policies</w:t>
      </w:r>
    </w:p>
    <w:p w14:paraId="5A2009EE" w14:textId="77777777" w:rsidR="00381EE5" w:rsidRPr="008F6325" w:rsidRDefault="00381EE5" w:rsidP="004C6100">
      <w:pPr>
        <w:pStyle w:val="Heading1"/>
        <w:rPr>
          <w:bCs w:val="0"/>
          <w:kern w:val="0"/>
          <w:sz w:val="22"/>
          <w:szCs w:val="22"/>
        </w:rPr>
      </w:pPr>
      <w:r w:rsidRPr="008F6325">
        <w:rPr>
          <w:bCs w:val="0"/>
          <w:kern w:val="0"/>
          <w:sz w:val="22"/>
          <w:szCs w:val="22"/>
        </w:rPr>
        <w:t>Summary of Course Requirements:</w:t>
      </w:r>
    </w:p>
    <w:tbl>
      <w:tblPr>
        <w:tblW w:w="9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
        <w:gridCol w:w="1783"/>
        <w:gridCol w:w="2014"/>
        <w:gridCol w:w="5147"/>
      </w:tblGrid>
      <w:tr w:rsidR="00381EE5" w:rsidRPr="00EF7D63" w14:paraId="17D7FF41" w14:textId="77777777" w:rsidTr="00EF7D63">
        <w:trPr>
          <w:trHeight w:val="458"/>
          <w:jc w:val="center"/>
        </w:trPr>
        <w:tc>
          <w:tcPr>
            <w:tcW w:w="0" w:type="auto"/>
          </w:tcPr>
          <w:p w14:paraId="1A29DB83" w14:textId="77777777" w:rsidR="00381EE5" w:rsidRPr="00EF7D63" w:rsidRDefault="00381EE5" w:rsidP="00EF7D63">
            <w:pPr>
              <w:widowControl/>
              <w:rPr>
                <w:rFonts w:ascii="Arial" w:hAnsi="Arial" w:cs="Arial"/>
                <w:szCs w:val="22"/>
              </w:rPr>
            </w:pPr>
          </w:p>
        </w:tc>
        <w:tc>
          <w:tcPr>
            <w:tcW w:w="1783" w:type="dxa"/>
            <w:vAlign w:val="center"/>
          </w:tcPr>
          <w:p w14:paraId="52D6ECAE" w14:textId="77777777" w:rsidR="00381EE5" w:rsidRPr="00453E79" w:rsidRDefault="00381EE5" w:rsidP="00EF7D63">
            <w:pPr>
              <w:widowControl/>
              <w:jc w:val="center"/>
              <w:rPr>
                <w:rFonts w:ascii="Arial" w:hAnsi="Arial" w:cs="Arial"/>
                <w:b/>
                <w:sz w:val="22"/>
                <w:szCs w:val="22"/>
              </w:rPr>
            </w:pPr>
            <w:r w:rsidRPr="00453E79">
              <w:rPr>
                <w:rFonts w:ascii="Arial" w:hAnsi="Arial" w:cs="Arial"/>
                <w:b/>
                <w:sz w:val="22"/>
                <w:szCs w:val="22"/>
              </w:rPr>
              <w:t>Requirement</w:t>
            </w:r>
          </w:p>
        </w:tc>
        <w:tc>
          <w:tcPr>
            <w:tcW w:w="2014" w:type="dxa"/>
            <w:vAlign w:val="center"/>
          </w:tcPr>
          <w:p w14:paraId="1A42C2FA" w14:textId="77777777" w:rsidR="00381EE5" w:rsidRPr="00453E79" w:rsidRDefault="00381EE5" w:rsidP="00EF7D63">
            <w:pPr>
              <w:widowControl/>
              <w:jc w:val="center"/>
              <w:rPr>
                <w:rFonts w:ascii="Arial" w:hAnsi="Arial" w:cs="Arial"/>
                <w:b/>
                <w:sz w:val="22"/>
                <w:szCs w:val="22"/>
              </w:rPr>
            </w:pPr>
            <w:r w:rsidRPr="00453E79">
              <w:rPr>
                <w:rFonts w:ascii="Arial" w:hAnsi="Arial" w:cs="Arial"/>
                <w:b/>
                <w:sz w:val="22"/>
                <w:szCs w:val="22"/>
              </w:rPr>
              <w:t>Percent of Grade</w:t>
            </w:r>
          </w:p>
        </w:tc>
        <w:tc>
          <w:tcPr>
            <w:tcW w:w="5147" w:type="dxa"/>
            <w:vAlign w:val="center"/>
          </w:tcPr>
          <w:p w14:paraId="0E3EBCA7" w14:textId="77777777" w:rsidR="00381EE5" w:rsidRPr="00453E79" w:rsidRDefault="00381EE5" w:rsidP="00EF7D63">
            <w:pPr>
              <w:widowControl/>
              <w:jc w:val="center"/>
              <w:rPr>
                <w:rFonts w:ascii="Arial" w:hAnsi="Arial" w:cs="Arial"/>
                <w:b/>
                <w:sz w:val="22"/>
                <w:szCs w:val="22"/>
              </w:rPr>
            </w:pPr>
            <w:r w:rsidRPr="00453E79">
              <w:rPr>
                <w:rFonts w:ascii="Arial" w:hAnsi="Arial" w:cs="Arial"/>
                <w:b/>
                <w:sz w:val="22"/>
                <w:szCs w:val="22"/>
              </w:rPr>
              <w:t>Date</w:t>
            </w:r>
          </w:p>
        </w:tc>
      </w:tr>
      <w:tr w:rsidR="00381EE5" w:rsidRPr="00EF7D63" w14:paraId="2242C5DE" w14:textId="77777777" w:rsidTr="00EF7D63">
        <w:trPr>
          <w:jc w:val="center"/>
        </w:trPr>
        <w:tc>
          <w:tcPr>
            <w:tcW w:w="0" w:type="auto"/>
            <w:vAlign w:val="center"/>
          </w:tcPr>
          <w:p w14:paraId="54681703" w14:textId="77777777" w:rsidR="00381EE5" w:rsidRPr="00EF7D63" w:rsidRDefault="00381EE5" w:rsidP="00EF7D63">
            <w:pPr>
              <w:widowControl/>
              <w:jc w:val="center"/>
              <w:rPr>
                <w:rFonts w:ascii="Arial" w:hAnsi="Arial" w:cs="Arial"/>
                <w:szCs w:val="22"/>
              </w:rPr>
            </w:pPr>
            <w:r w:rsidRPr="00EF7D63">
              <w:rPr>
                <w:rFonts w:ascii="Arial" w:hAnsi="Arial" w:cs="Arial"/>
                <w:sz w:val="22"/>
                <w:szCs w:val="22"/>
              </w:rPr>
              <w:t>1</w:t>
            </w:r>
          </w:p>
        </w:tc>
        <w:tc>
          <w:tcPr>
            <w:tcW w:w="1783" w:type="dxa"/>
            <w:vAlign w:val="center"/>
          </w:tcPr>
          <w:p w14:paraId="3847A2FC" w14:textId="77777777" w:rsidR="00381EE5" w:rsidRPr="00453E79" w:rsidRDefault="00381EE5" w:rsidP="00EF7D63">
            <w:pPr>
              <w:widowControl/>
              <w:spacing w:line="264" w:lineRule="auto"/>
              <w:jc w:val="center"/>
              <w:rPr>
                <w:rFonts w:ascii="Arial" w:hAnsi="Arial" w:cs="Arial"/>
                <w:sz w:val="22"/>
                <w:szCs w:val="22"/>
              </w:rPr>
            </w:pPr>
            <w:r w:rsidRPr="00453E79">
              <w:rPr>
                <w:rFonts w:ascii="Arial" w:hAnsi="Arial" w:cs="Arial"/>
                <w:sz w:val="22"/>
                <w:szCs w:val="22"/>
              </w:rPr>
              <w:t>Participation</w:t>
            </w:r>
          </w:p>
        </w:tc>
        <w:tc>
          <w:tcPr>
            <w:tcW w:w="2014" w:type="dxa"/>
            <w:vAlign w:val="center"/>
          </w:tcPr>
          <w:p w14:paraId="2F446FAB" w14:textId="77777777" w:rsidR="00381EE5" w:rsidRPr="00453E79" w:rsidRDefault="0053483B" w:rsidP="00EF7D63">
            <w:pPr>
              <w:widowControl/>
              <w:spacing w:line="264" w:lineRule="auto"/>
              <w:jc w:val="center"/>
              <w:rPr>
                <w:rFonts w:ascii="Arial" w:hAnsi="Arial" w:cs="Arial"/>
                <w:sz w:val="22"/>
                <w:szCs w:val="22"/>
              </w:rPr>
            </w:pPr>
            <w:r>
              <w:rPr>
                <w:rFonts w:ascii="Arial" w:hAnsi="Arial" w:cs="Arial"/>
                <w:sz w:val="22"/>
                <w:szCs w:val="22"/>
              </w:rPr>
              <w:t>30</w:t>
            </w:r>
            <w:r w:rsidR="00381EE5" w:rsidRPr="00453E79">
              <w:rPr>
                <w:rFonts w:ascii="Arial" w:hAnsi="Arial" w:cs="Arial"/>
                <w:sz w:val="22"/>
                <w:szCs w:val="22"/>
              </w:rPr>
              <w:t>%</w:t>
            </w:r>
          </w:p>
        </w:tc>
        <w:tc>
          <w:tcPr>
            <w:tcW w:w="5147" w:type="dxa"/>
            <w:vAlign w:val="center"/>
          </w:tcPr>
          <w:p w14:paraId="6F7CCFF4" w14:textId="77777777" w:rsidR="00381EE5" w:rsidRPr="00453E79" w:rsidRDefault="00381EE5" w:rsidP="00EF7D63">
            <w:pPr>
              <w:widowControl/>
              <w:spacing w:line="264" w:lineRule="auto"/>
              <w:jc w:val="center"/>
              <w:rPr>
                <w:rFonts w:ascii="Arial" w:hAnsi="Arial" w:cs="Arial"/>
                <w:sz w:val="22"/>
                <w:szCs w:val="22"/>
              </w:rPr>
            </w:pPr>
            <w:r w:rsidRPr="00453E79">
              <w:rPr>
                <w:rFonts w:ascii="Arial" w:hAnsi="Arial" w:cs="Arial"/>
                <w:sz w:val="22"/>
                <w:szCs w:val="22"/>
              </w:rPr>
              <w:t>Throughout the semester</w:t>
            </w:r>
          </w:p>
        </w:tc>
      </w:tr>
      <w:tr w:rsidR="00381EE5" w:rsidRPr="00EF7D63" w14:paraId="277F0C31" w14:textId="77777777" w:rsidTr="00EF7D63">
        <w:trPr>
          <w:jc w:val="center"/>
        </w:trPr>
        <w:tc>
          <w:tcPr>
            <w:tcW w:w="0" w:type="auto"/>
            <w:vAlign w:val="center"/>
          </w:tcPr>
          <w:p w14:paraId="76ADA3CC" w14:textId="77777777" w:rsidR="00381EE5" w:rsidRPr="00EF7D63" w:rsidRDefault="00381EE5" w:rsidP="00EF7D63">
            <w:pPr>
              <w:widowControl/>
              <w:jc w:val="center"/>
              <w:rPr>
                <w:rFonts w:ascii="Arial" w:hAnsi="Arial" w:cs="Arial"/>
                <w:szCs w:val="22"/>
              </w:rPr>
            </w:pPr>
            <w:r w:rsidRPr="00EF7D63">
              <w:rPr>
                <w:rFonts w:ascii="Arial" w:hAnsi="Arial" w:cs="Arial"/>
                <w:sz w:val="22"/>
                <w:szCs w:val="22"/>
              </w:rPr>
              <w:t>2</w:t>
            </w:r>
          </w:p>
        </w:tc>
        <w:tc>
          <w:tcPr>
            <w:tcW w:w="1783" w:type="dxa"/>
            <w:vAlign w:val="center"/>
          </w:tcPr>
          <w:p w14:paraId="7E71B441" w14:textId="77777777" w:rsidR="00381EE5" w:rsidRPr="00453E79" w:rsidRDefault="00007FB2" w:rsidP="00EF7D63">
            <w:pPr>
              <w:widowControl/>
              <w:spacing w:line="264" w:lineRule="auto"/>
              <w:jc w:val="center"/>
              <w:rPr>
                <w:rFonts w:ascii="Arial" w:hAnsi="Arial" w:cs="Arial"/>
                <w:sz w:val="22"/>
                <w:szCs w:val="22"/>
              </w:rPr>
            </w:pPr>
            <w:r w:rsidRPr="00453E79">
              <w:rPr>
                <w:rFonts w:ascii="Arial" w:hAnsi="Arial" w:cs="Arial"/>
                <w:sz w:val="22"/>
                <w:szCs w:val="22"/>
              </w:rPr>
              <w:t>Exams</w:t>
            </w:r>
            <w:r w:rsidR="00030270" w:rsidRPr="00453E79">
              <w:rPr>
                <w:rFonts w:ascii="Arial" w:hAnsi="Arial" w:cs="Arial"/>
                <w:sz w:val="22"/>
                <w:szCs w:val="22"/>
              </w:rPr>
              <w:t xml:space="preserve"> (3</w:t>
            </w:r>
            <w:r w:rsidR="00381EE5" w:rsidRPr="00453E79">
              <w:rPr>
                <w:rFonts w:ascii="Arial" w:hAnsi="Arial" w:cs="Arial"/>
                <w:sz w:val="22"/>
                <w:szCs w:val="22"/>
              </w:rPr>
              <w:t>)</w:t>
            </w:r>
          </w:p>
        </w:tc>
        <w:tc>
          <w:tcPr>
            <w:tcW w:w="2014" w:type="dxa"/>
            <w:vAlign w:val="center"/>
          </w:tcPr>
          <w:p w14:paraId="6B1D1839" w14:textId="77777777" w:rsidR="00381EE5" w:rsidRPr="00453E79" w:rsidRDefault="00030270" w:rsidP="00030270">
            <w:pPr>
              <w:widowControl/>
              <w:spacing w:line="264" w:lineRule="auto"/>
              <w:jc w:val="center"/>
              <w:rPr>
                <w:rFonts w:ascii="Arial" w:hAnsi="Arial" w:cs="Arial"/>
                <w:sz w:val="22"/>
                <w:szCs w:val="22"/>
              </w:rPr>
            </w:pPr>
            <w:r w:rsidRPr="00453E79">
              <w:rPr>
                <w:rFonts w:ascii="Arial" w:hAnsi="Arial" w:cs="Arial"/>
                <w:sz w:val="22"/>
                <w:szCs w:val="22"/>
              </w:rPr>
              <w:t>30</w:t>
            </w:r>
            <w:r w:rsidR="00381EE5" w:rsidRPr="00453E79">
              <w:rPr>
                <w:rFonts w:ascii="Arial" w:hAnsi="Arial" w:cs="Arial"/>
                <w:sz w:val="22"/>
                <w:szCs w:val="22"/>
              </w:rPr>
              <w:t>%</w:t>
            </w:r>
          </w:p>
        </w:tc>
        <w:tc>
          <w:tcPr>
            <w:tcW w:w="5147" w:type="dxa"/>
            <w:vAlign w:val="center"/>
          </w:tcPr>
          <w:p w14:paraId="5637313A" w14:textId="77777777" w:rsidR="00381EE5" w:rsidRPr="00453E79" w:rsidRDefault="00007FB2" w:rsidP="00EF7D63">
            <w:pPr>
              <w:widowControl/>
              <w:spacing w:line="264" w:lineRule="auto"/>
              <w:jc w:val="center"/>
              <w:rPr>
                <w:rFonts w:ascii="Arial" w:hAnsi="Arial" w:cs="Arial"/>
                <w:sz w:val="22"/>
                <w:szCs w:val="22"/>
              </w:rPr>
            </w:pPr>
            <w:r w:rsidRPr="00453E79">
              <w:rPr>
                <w:rFonts w:ascii="Arial" w:hAnsi="Arial" w:cs="Arial"/>
                <w:sz w:val="22"/>
                <w:szCs w:val="22"/>
              </w:rPr>
              <w:t>Exam</w:t>
            </w:r>
            <w:r w:rsidR="00381EE5" w:rsidRPr="00453E79">
              <w:rPr>
                <w:rFonts w:ascii="Arial" w:hAnsi="Arial" w:cs="Arial"/>
                <w:sz w:val="22"/>
                <w:szCs w:val="22"/>
              </w:rPr>
              <w:t xml:space="preserve"> #1: </w:t>
            </w:r>
            <w:r w:rsidR="00453E79">
              <w:rPr>
                <w:rFonts w:ascii="Arial" w:hAnsi="Arial" w:cs="Arial"/>
                <w:sz w:val="22"/>
                <w:szCs w:val="22"/>
              </w:rPr>
              <w:t>Wed</w:t>
            </w:r>
            <w:r w:rsidR="00381EE5" w:rsidRPr="00453E79">
              <w:rPr>
                <w:rFonts w:ascii="Arial" w:hAnsi="Arial" w:cs="Arial"/>
                <w:sz w:val="22"/>
                <w:szCs w:val="22"/>
              </w:rPr>
              <w:t xml:space="preserve">, </w:t>
            </w:r>
            <w:r w:rsidR="00453E79">
              <w:rPr>
                <w:rFonts w:ascii="Arial" w:hAnsi="Arial" w:cs="Arial"/>
                <w:sz w:val="22"/>
                <w:szCs w:val="22"/>
              </w:rPr>
              <w:t>Oct</w:t>
            </w:r>
            <w:r w:rsidR="001D74A7" w:rsidRPr="00453E79">
              <w:rPr>
                <w:rFonts w:ascii="Arial" w:hAnsi="Arial" w:cs="Arial"/>
                <w:sz w:val="22"/>
                <w:szCs w:val="22"/>
              </w:rPr>
              <w:t xml:space="preserve"> </w:t>
            </w:r>
            <w:r w:rsidR="00453E79">
              <w:rPr>
                <w:rFonts w:ascii="Arial" w:hAnsi="Arial" w:cs="Arial"/>
                <w:sz w:val="22"/>
                <w:szCs w:val="22"/>
              </w:rPr>
              <w:t>5</w:t>
            </w:r>
            <w:r w:rsidR="001D74A7" w:rsidRPr="00453E79">
              <w:rPr>
                <w:rFonts w:ascii="Arial" w:hAnsi="Arial" w:cs="Arial"/>
                <w:sz w:val="22"/>
                <w:szCs w:val="22"/>
              </w:rPr>
              <w:t xml:space="preserve"> (in-class)</w:t>
            </w:r>
          </w:p>
          <w:p w14:paraId="1E6854EA" w14:textId="77777777" w:rsidR="00381EE5" w:rsidRPr="00453E79" w:rsidRDefault="00007FB2" w:rsidP="00A462CB">
            <w:pPr>
              <w:widowControl/>
              <w:spacing w:line="264" w:lineRule="auto"/>
              <w:jc w:val="center"/>
              <w:rPr>
                <w:rFonts w:ascii="Arial" w:hAnsi="Arial" w:cs="Arial"/>
                <w:sz w:val="22"/>
                <w:szCs w:val="22"/>
              </w:rPr>
            </w:pPr>
            <w:r w:rsidRPr="00453E79">
              <w:rPr>
                <w:rFonts w:ascii="Arial" w:hAnsi="Arial" w:cs="Arial"/>
                <w:sz w:val="22"/>
                <w:szCs w:val="22"/>
              </w:rPr>
              <w:t>Exam</w:t>
            </w:r>
            <w:r w:rsidR="00897B9C">
              <w:rPr>
                <w:rFonts w:ascii="Arial" w:hAnsi="Arial" w:cs="Arial"/>
                <w:sz w:val="22"/>
                <w:szCs w:val="22"/>
              </w:rPr>
              <w:t xml:space="preserve"> #2: Wed</w:t>
            </w:r>
            <w:r w:rsidR="00F63FFA" w:rsidRPr="00453E79">
              <w:rPr>
                <w:rFonts w:ascii="Arial" w:hAnsi="Arial" w:cs="Arial"/>
                <w:sz w:val="22"/>
                <w:szCs w:val="22"/>
              </w:rPr>
              <w:t xml:space="preserve">, </w:t>
            </w:r>
            <w:r w:rsidR="00897B9C">
              <w:rPr>
                <w:rFonts w:ascii="Arial" w:hAnsi="Arial" w:cs="Arial"/>
                <w:sz w:val="22"/>
                <w:szCs w:val="22"/>
              </w:rPr>
              <w:t>Nov 9</w:t>
            </w:r>
            <w:r w:rsidR="00381EE5" w:rsidRPr="00453E79">
              <w:rPr>
                <w:rFonts w:ascii="Arial" w:hAnsi="Arial" w:cs="Arial"/>
                <w:sz w:val="22"/>
                <w:szCs w:val="22"/>
              </w:rPr>
              <w:t xml:space="preserve"> </w:t>
            </w:r>
            <w:r w:rsidR="00F63FFA" w:rsidRPr="00453E79">
              <w:rPr>
                <w:rFonts w:ascii="Arial" w:hAnsi="Arial" w:cs="Arial"/>
                <w:sz w:val="22"/>
                <w:szCs w:val="22"/>
              </w:rPr>
              <w:t>(in-class)</w:t>
            </w:r>
          </w:p>
          <w:p w14:paraId="238E5C7E" w14:textId="77777777" w:rsidR="00030270" w:rsidRPr="00453E79" w:rsidRDefault="00030270" w:rsidP="00FB1E68">
            <w:pPr>
              <w:widowControl/>
              <w:spacing w:line="264" w:lineRule="auto"/>
              <w:jc w:val="center"/>
              <w:rPr>
                <w:rFonts w:ascii="Arial" w:hAnsi="Arial" w:cs="Arial"/>
                <w:sz w:val="22"/>
                <w:szCs w:val="22"/>
              </w:rPr>
            </w:pPr>
            <w:r w:rsidRPr="00453E79">
              <w:rPr>
                <w:rFonts w:ascii="Arial" w:hAnsi="Arial" w:cs="Arial"/>
                <w:sz w:val="22"/>
                <w:szCs w:val="22"/>
              </w:rPr>
              <w:t xml:space="preserve">Exam #3: </w:t>
            </w:r>
            <w:r w:rsidR="00FB1E68" w:rsidRPr="00453E79">
              <w:rPr>
                <w:rFonts w:ascii="Arial" w:hAnsi="Arial" w:cs="Arial"/>
                <w:sz w:val="22"/>
                <w:szCs w:val="22"/>
              </w:rPr>
              <w:t>Wed, Dec 14 at 8am</w:t>
            </w:r>
          </w:p>
        </w:tc>
      </w:tr>
      <w:tr w:rsidR="00381EE5" w:rsidRPr="00EF7D63" w14:paraId="77AEA66D" w14:textId="77777777" w:rsidTr="00EF7D63">
        <w:trPr>
          <w:jc w:val="center"/>
        </w:trPr>
        <w:tc>
          <w:tcPr>
            <w:tcW w:w="0" w:type="auto"/>
            <w:vAlign w:val="center"/>
          </w:tcPr>
          <w:p w14:paraId="5003730A" w14:textId="77777777" w:rsidR="00381EE5" w:rsidRPr="00EF7D63" w:rsidRDefault="00381EE5" w:rsidP="00EF7D63">
            <w:pPr>
              <w:widowControl/>
              <w:jc w:val="center"/>
              <w:rPr>
                <w:rFonts w:ascii="Arial" w:hAnsi="Arial" w:cs="Arial"/>
                <w:szCs w:val="22"/>
              </w:rPr>
            </w:pPr>
            <w:r w:rsidRPr="00EF7D63">
              <w:rPr>
                <w:rFonts w:ascii="Arial" w:hAnsi="Arial" w:cs="Arial"/>
                <w:sz w:val="22"/>
                <w:szCs w:val="22"/>
              </w:rPr>
              <w:t>3</w:t>
            </w:r>
          </w:p>
        </w:tc>
        <w:tc>
          <w:tcPr>
            <w:tcW w:w="1783" w:type="dxa"/>
            <w:vAlign w:val="center"/>
          </w:tcPr>
          <w:p w14:paraId="2F612C29" w14:textId="77777777" w:rsidR="00381EE5" w:rsidRPr="00453E79" w:rsidRDefault="00381EE5" w:rsidP="00030270">
            <w:pPr>
              <w:widowControl/>
              <w:spacing w:line="264" w:lineRule="auto"/>
              <w:jc w:val="center"/>
              <w:rPr>
                <w:rFonts w:ascii="Arial" w:hAnsi="Arial" w:cs="Arial"/>
                <w:sz w:val="22"/>
                <w:szCs w:val="22"/>
              </w:rPr>
            </w:pPr>
            <w:r w:rsidRPr="00453E79">
              <w:rPr>
                <w:rFonts w:ascii="Arial" w:hAnsi="Arial" w:cs="Arial"/>
                <w:sz w:val="22"/>
                <w:szCs w:val="22"/>
              </w:rPr>
              <w:t>Policy Memos (</w:t>
            </w:r>
            <w:r w:rsidR="00030270" w:rsidRPr="00453E79">
              <w:rPr>
                <w:rFonts w:ascii="Arial" w:hAnsi="Arial" w:cs="Arial"/>
                <w:sz w:val="22"/>
                <w:szCs w:val="22"/>
              </w:rPr>
              <w:t>3</w:t>
            </w:r>
            <w:r w:rsidRPr="00453E79">
              <w:rPr>
                <w:rFonts w:ascii="Arial" w:hAnsi="Arial" w:cs="Arial"/>
                <w:sz w:val="22"/>
                <w:szCs w:val="22"/>
              </w:rPr>
              <w:t>)</w:t>
            </w:r>
          </w:p>
        </w:tc>
        <w:tc>
          <w:tcPr>
            <w:tcW w:w="2014" w:type="dxa"/>
            <w:vAlign w:val="center"/>
          </w:tcPr>
          <w:p w14:paraId="3DE7FF74" w14:textId="77777777" w:rsidR="00381EE5" w:rsidRPr="00453E79" w:rsidRDefault="00030270" w:rsidP="00EF7D63">
            <w:pPr>
              <w:widowControl/>
              <w:spacing w:line="264" w:lineRule="auto"/>
              <w:jc w:val="center"/>
              <w:rPr>
                <w:rFonts w:ascii="Arial" w:hAnsi="Arial" w:cs="Arial"/>
                <w:sz w:val="22"/>
                <w:szCs w:val="22"/>
              </w:rPr>
            </w:pPr>
            <w:r w:rsidRPr="00453E79">
              <w:rPr>
                <w:rFonts w:ascii="Arial" w:hAnsi="Arial" w:cs="Arial"/>
                <w:sz w:val="22"/>
                <w:szCs w:val="22"/>
              </w:rPr>
              <w:t>30</w:t>
            </w:r>
            <w:r w:rsidR="00381EE5" w:rsidRPr="00453E79">
              <w:rPr>
                <w:rFonts w:ascii="Arial" w:hAnsi="Arial" w:cs="Arial"/>
                <w:sz w:val="22"/>
                <w:szCs w:val="22"/>
              </w:rPr>
              <w:t>%</w:t>
            </w:r>
          </w:p>
        </w:tc>
        <w:tc>
          <w:tcPr>
            <w:tcW w:w="5147" w:type="dxa"/>
            <w:vAlign w:val="center"/>
          </w:tcPr>
          <w:p w14:paraId="083FE7D3" w14:textId="77777777" w:rsidR="00381EE5" w:rsidRPr="00453E79" w:rsidRDefault="00381EE5" w:rsidP="00EF7D63">
            <w:pPr>
              <w:widowControl/>
              <w:spacing w:line="264" w:lineRule="auto"/>
              <w:jc w:val="center"/>
              <w:rPr>
                <w:rFonts w:ascii="Arial" w:hAnsi="Arial" w:cs="Arial"/>
                <w:sz w:val="22"/>
                <w:szCs w:val="22"/>
              </w:rPr>
            </w:pPr>
            <w:r w:rsidRPr="00453E79">
              <w:rPr>
                <w:rFonts w:ascii="Arial" w:hAnsi="Arial" w:cs="Arial"/>
                <w:sz w:val="22"/>
                <w:szCs w:val="22"/>
              </w:rPr>
              <w:t>Memo #1:</w:t>
            </w:r>
            <w:r w:rsidR="00897B9C">
              <w:rPr>
                <w:rFonts w:ascii="Arial" w:hAnsi="Arial" w:cs="Arial"/>
                <w:sz w:val="22"/>
                <w:szCs w:val="22"/>
              </w:rPr>
              <w:t xml:space="preserve"> </w:t>
            </w:r>
            <w:r w:rsidR="00453E79">
              <w:rPr>
                <w:rFonts w:ascii="Arial" w:hAnsi="Arial" w:cs="Arial"/>
                <w:sz w:val="22"/>
                <w:szCs w:val="22"/>
              </w:rPr>
              <w:t>Wed, Sep</w:t>
            </w:r>
            <w:r w:rsidR="00897B9C">
              <w:rPr>
                <w:rFonts w:ascii="Arial" w:hAnsi="Arial" w:cs="Arial"/>
                <w:sz w:val="22"/>
                <w:szCs w:val="22"/>
              </w:rPr>
              <w:t>t</w:t>
            </w:r>
            <w:r w:rsidR="00453E79">
              <w:rPr>
                <w:rFonts w:ascii="Arial" w:hAnsi="Arial" w:cs="Arial"/>
                <w:sz w:val="22"/>
                <w:szCs w:val="22"/>
              </w:rPr>
              <w:t xml:space="preserve"> 21 </w:t>
            </w:r>
            <w:r w:rsidR="00542D70" w:rsidRPr="00453E79">
              <w:rPr>
                <w:rFonts w:ascii="Arial" w:hAnsi="Arial" w:cs="Arial"/>
                <w:sz w:val="22"/>
                <w:szCs w:val="22"/>
              </w:rPr>
              <w:t>before class</w:t>
            </w:r>
            <w:r w:rsidRPr="00453E79">
              <w:rPr>
                <w:rFonts w:ascii="Arial" w:hAnsi="Arial" w:cs="Arial"/>
                <w:sz w:val="22"/>
                <w:szCs w:val="22"/>
              </w:rPr>
              <w:t xml:space="preserve"> (t-square)</w:t>
            </w:r>
          </w:p>
          <w:p w14:paraId="16AD4599" w14:textId="77777777" w:rsidR="00381EE5" w:rsidRPr="00453E79" w:rsidRDefault="00381EE5" w:rsidP="00A462CB">
            <w:pPr>
              <w:widowControl/>
              <w:spacing w:line="264" w:lineRule="auto"/>
              <w:jc w:val="center"/>
              <w:rPr>
                <w:rFonts w:ascii="Arial" w:hAnsi="Arial" w:cs="Arial"/>
                <w:sz w:val="22"/>
                <w:szCs w:val="22"/>
              </w:rPr>
            </w:pPr>
            <w:r w:rsidRPr="00453E79">
              <w:rPr>
                <w:rFonts w:ascii="Arial" w:hAnsi="Arial" w:cs="Arial"/>
                <w:sz w:val="22"/>
                <w:szCs w:val="22"/>
              </w:rPr>
              <w:t xml:space="preserve">Memo #2: </w:t>
            </w:r>
            <w:r w:rsidR="00453E79">
              <w:rPr>
                <w:rFonts w:ascii="Arial" w:hAnsi="Arial" w:cs="Arial"/>
                <w:sz w:val="22"/>
                <w:szCs w:val="22"/>
              </w:rPr>
              <w:t xml:space="preserve">Wed, Oct </w:t>
            </w:r>
            <w:r w:rsidR="0053483B">
              <w:rPr>
                <w:rFonts w:ascii="Arial" w:hAnsi="Arial" w:cs="Arial"/>
                <w:sz w:val="22"/>
                <w:szCs w:val="22"/>
              </w:rPr>
              <w:t>26</w:t>
            </w:r>
            <w:r w:rsidRPr="00453E79">
              <w:rPr>
                <w:rFonts w:ascii="Arial" w:hAnsi="Arial" w:cs="Arial"/>
                <w:sz w:val="22"/>
                <w:szCs w:val="22"/>
              </w:rPr>
              <w:t xml:space="preserve"> </w:t>
            </w:r>
            <w:r w:rsidR="00A462CB" w:rsidRPr="00453E79">
              <w:rPr>
                <w:rFonts w:ascii="Arial" w:hAnsi="Arial" w:cs="Arial"/>
                <w:sz w:val="22"/>
                <w:szCs w:val="22"/>
              </w:rPr>
              <w:t>before class</w:t>
            </w:r>
            <w:r w:rsidRPr="00453E79">
              <w:rPr>
                <w:rFonts w:ascii="Arial" w:hAnsi="Arial" w:cs="Arial"/>
                <w:sz w:val="22"/>
                <w:szCs w:val="22"/>
              </w:rPr>
              <w:t xml:space="preserve"> (t-square)</w:t>
            </w:r>
          </w:p>
          <w:p w14:paraId="1053BE0D" w14:textId="77777777" w:rsidR="00FA5F04" w:rsidRPr="00453E79" w:rsidRDefault="00FA5F04" w:rsidP="00A462CB">
            <w:pPr>
              <w:widowControl/>
              <w:spacing w:line="264" w:lineRule="auto"/>
              <w:jc w:val="center"/>
              <w:rPr>
                <w:rFonts w:ascii="Arial" w:hAnsi="Arial" w:cs="Arial"/>
                <w:sz w:val="22"/>
                <w:szCs w:val="22"/>
              </w:rPr>
            </w:pPr>
            <w:r w:rsidRPr="00453E79">
              <w:rPr>
                <w:rFonts w:ascii="Arial" w:hAnsi="Arial" w:cs="Arial"/>
                <w:sz w:val="22"/>
                <w:szCs w:val="22"/>
              </w:rPr>
              <w:t>Memo #3</w:t>
            </w:r>
            <w:r w:rsidR="00453E79" w:rsidRPr="00453E79">
              <w:rPr>
                <w:rFonts w:ascii="Arial" w:hAnsi="Arial" w:cs="Arial"/>
                <w:sz w:val="22"/>
                <w:szCs w:val="22"/>
              </w:rPr>
              <w:t>:</w:t>
            </w:r>
            <w:r w:rsidR="00897B9C">
              <w:rPr>
                <w:rFonts w:ascii="Arial" w:hAnsi="Arial" w:cs="Arial"/>
                <w:sz w:val="22"/>
                <w:szCs w:val="22"/>
              </w:rPr>
              <w:t xml:space="preserve"> Wed, Nov 30 before class (t-square)</w:t>
            </w:r>
          </w:p>
        </w:tc>
      </w:tr>
      <w:tr w:rsidR="00381EE5" w:rsidRPr="00EF7D63" w14:paraId="222410F4" w14:textId="77777777" w:rsidTr="00EF7D63">
        <w:trPr>
          <w:jc w:val="center"/>
        </w:trPr>
        <w:tc>
          <w:tcPr>
            <w:tcW w:w="0" w:type="auto"/>
            <w:vAlign w:val="center"/>
          </w:tcPr>
          <w:p w14:paraId="02339C29" w14:textId="77777777" w:rsidR="00381EE5" w:rsidRPr="00EF7D63" w:rsidRDefault="00381EE5" w:rsidP="00EF7D63">
            <w:pPr>
              <w:widowControl/>
              <w:jc w:val="center"/>
              <w:rPr>
                <w:rFonts w:ascii="Arial" w:hAnsi="Arial" w:cs="Arial"/>
                <w:szCs w:val="22"/>
              </w:rPr>
            </w:pPr>
            <w:r w:rsidRPr="00EF7D63">
              <w:rPr>
                <w:rFonts w:ascii="Arial" w:hAnsi="Arial" w:cs="Arial"/>
                <w:sz w:val="22"/>
                <w:szCs w:val="22"/>
              </w:rPr>
              <w:t>4</w:t>
            </w:r>
          </w:p>
        </w:tc>
        <w:tc>
          <w:tcPr>
            <w:tcW w:w="1783" w:type="dxa"/>
            <w:vAlign w:val="center"/>
          </w:tcPr>
          <w:p w14:paraId="10FA8E6A" w14:textId="77777777" w:rsidR="00381EE5" w:rsidRPr="00453E79" w:rsidRDefault="00FA5F04" w:rsidP="00FA5F04">
            <w:pPr>
              <w:widowControl/>
              <w:spacing w:line="264" w:lineRule="auto"/>
              <w:jc w:val="center"/>
              <w:rPr>
                <w:rFonts w:ascii="Arial" w:hAnsi="Arial" w:cs="Arial"/>
                <w:sz w:val="22"/>
                <w:szCs w:val="22"/>
              </w:rPr>
            </w:pPr>
            <w:r w:rsidRPr="00453E79">
              <w:rPr>
                <w:rFonts w:ascii="Arial" w:hAnsi="Arial" w:cs="Arial"/>
                <w:sz w:val="22"/>
                <w:szCs w:val="22"/>
              </w:rPr>
              <w:t>Policy Debate</w:t>
            </w:r>
            <w:r w:rsidR="00ED04BB" w:rsidRPr="00453E79">
              <w:rPr>
                <w:rFonts w:ascii="Arial" w:hAnsi="Arial" w:cs="Arial"/>
                <w:sz w:val="22"/>
                <w:szCs w:val="22"/>
              </w:rPr>
              <w:t>s</w:t>
            </w:r>
          </w:p>
        </w:tc>
        <w:tc>
          <w:tcPr>
            <w:tcW w:w="2014" w:type="dxa"/>
            <w:vAlign w:val="center"/>
          </w:tcPr>
          <w:p w14:paraId="773630DA" w14:textId="77777777" w:rsidR="00381EE5" w:rsidRPr="00453E79" w:rsidRDefault="00030270" w:rsidP="0053483B">
            <w:pPr>
              <w:widowControl/>
              <w:spacing w:line="264" w:lineRule="auto"/>
              <w:jc w:val="center"/>
              <w:rPr>
                <w:rFonts w:ascii="Arial" w:hAnsi="Arial" w:cs="Arial"/>
                <w:sz w:val="22"/>
                <w:szCs w:val="22"/>
              </w:rPr>
            </w:pPr>
            <w:r w:rsidRPr="00453E79">
              <w:rPr>
                <w:rFonts w:ascii="Arial" w:hAnsi="Arial" w:cs="Arial"/>
                <w:sz w:val="22"/>
                <w:szCs w:val="22"/>
              </w:rPr>
              <w:t>1</w:t>
            </w:r>
            <w:r w:rsidR="0053483B">
              <w:rPr>
                <w:rFonts w:ascii="Arial" w:hAnsi="Arial" w:cs="Arial"/>
                <w:sz w:val="22"/>
                <w:szCs w:val="22"/>
              </w:rPr>
              <w:t>0</w:t>
            </w:r>
            <w:r w:rsidR="00381EE5" w:rsidRPr="00453E79">
              <w:rPr>
                <w:rFonts w:ascii="Arial" w:hAnsi="Arial" w:cs="Arial"/>
                <w:sz w:val="22"/>
                <w:szCs w:val="22"/>
              </w:rPr>
              <w:t>%</w:t>
            </w:r>
          </w:p>
        </w:tc>
        <w:tc>
          <w:tcPr>
            <w:tcW w:w="5147" w:type="dxa"/>
            <w:vAlign w:val="center"/>
          </w:tcPr>
          <w:p w14:paraId="74FD22D0" w14:textId="77777777" w:rsidR="00381EE5" w:rsidRPr="00453E79" w:rsidRDefault="00453E79" w:rsidP="00A462CB">
            <w:pPr>
              <w:widowControl/>
              <w:spacing w:line="264" w:lineRule="auto"/>
              <w:jc w:val="center"/>
              <w:rPr>
                <w:rFonts w:ascii="Arial" w:hAnsi="Arial" w:cs="Arial"/>
                <w:sz w:val="22"/>
                <w:szCs w:val="22"/>
              </w:rPr>
            </w:pPr>
            <w:r w:rsidRPr="00453E79">
              <w:rPr>
                <w:rFonts w:ascii="Arial" w:hAnsi="Arial" w:cs="Arial"/>
                <w:sz w:val="22"/>
                <w:szCs w:val="22"/>
              </w:rPr>
              <w:t>Mon, Dec 5 (in-class)</w:t>
            </w:r>
          </w:p>
          <w:p w14:paraId="2E2D7D13" w14:textId="77777777" w:rsidR="00453E79" w:rsidRPr="00453E79" w:rsidRDefault="00453E79" w:rsidP="00897B9C">
            <w:pPr>
              <w:widowControl/>
              <w:spacing w:line="264" w:lineRule="auto"/>
              <w:jc w:val="center"/>
              <w:rPr>
                <w:rFonts w:ascii="Arial" w:hAnsi="Arial" w:cs="Arial"/>
                <w:sz w:val="22"/>
                <w:szCs w:val="22"/>
              </w:rPr>
            </w:pPr>
            <w:r w:rsidRPr="00453E79">
              <w:rPr>
                <w:rFonts w:ascii="Arial" w:hAnsi="Arial" w:cs="Arial"/>
                <w:sz w:val="22"/>
                <w:szCs w:val="22"/>
              </w:rPr>
              <w:t>Mon, Dec 7 (in-class)</w:t>
            </w:r>
          </w:p>
        </w:tc>
      </w:tr>
    </w:tbl>
    <w:p w14:paraId="5CAB2C51" w14:textId="77777777" w:rsidR="00381EE5" w:rsidRPr="009914AB" w:rsidRDefault="00381EE5" w:rsidP="004C6100">
      <w:pPr>
        <w:pStyle w:val="Heading1"/>
        <w:rPr>
          <w:bCs w:val="0"/>
          <w:kern w:val="0"/>
          <w:sz w:val="20"/>
          <w:szCs w:val="20"/>
        </w:rPr>
      </w:pPr>
      <w:r w:rsidRPr="009914AB">
        <w:rPr>
          <w:bCs w:val="0"/>
          <w:kern w:val="0"/>
          <w:sz w:val="20"/>
          <w:szCs w:val="20"/>
        </w:rPr>
        <w:t>Detailed Descriptions of Course Requirements:</w:t>
      </w:r>
    </w:p>
    <w:p w14:paraId="2DD00ACD" w14:textId="77777777" w:rsidR="00381EE5" w:rsidRPr="009914AB" w:rsidRDefault="00381EE5" w:rsidP="004C6100">
      <w:pPr>
        <w:rPr>
          <w:rFonts w:ascii="Arial" w:hAnsi="Arial" w:cs="Arial"/>
          <w:sz w:val="20"/>
          <w:u w:val="single"/>
        </w:rPr>
      </w:pPr>
      <w:r w:rsidRPr="009914AB">
        <w:rPr>
          <w:rFonts w:ascii="Arial" w:hAnsi="Arial" w:cs="Arial"/>
          <w:sz w:val="20"/>
          <w:u w:val="single"/>
        </w:rPr>
        <w:t>1 –</w:t>
      </w:r>
      <w:r w:rsidR="00FB1E68" w:rsidRPr="009914AB">
        <w:rPr>
          <w:rFonts w:ascii="Arial" w:hAnsi="Arial" w:cs="Arial"/>
          <w:sz w:val="20"/>
          <w:u w:val="single"/>
        </w:rPr>
        <w:t xml:space="preserve"> </w:t>
      </w:r>
      <w:r w:rsidRPr="009914AB">
        <w:rPr>
          <w:rFonts w:ascii="Arial" w:hAnsi="Arial" w:cs="Arial"/>
          <w:sz w:val="20"/>
          <w:u w:val="single"/>
        </w:rPr>
        <w:t>Participation</w:t>
      </w:r>
    </w:p>
    <w:p w14:paraId="213B191D" w14:textId="77777777" w:rsidR="00FB1E68" w:rsidRPr="009914AB" w:rsidRDefault="00381EE5" w:rsidP="007D28ED">
      <w:pPr>
        <w:rPr>
          <w:rFonts w:ascii="Arial" w:hAnsi="Arial" w:cs="Arial"/>
          <w:sz w:val="20"/>
        </w:rPr>
      </w:pPr>
      <w:r w:rsidRPr="009914AB">
        <w:rPr>
          <w:rFonts w:ascii="Arial" w:hAnsi="Arial" w:cs="Arial"/>
          <w:sz w:val="20"/>
        </w:rPr>
        <w:t xml:space="preserve">A key component of this class will be the discussion of a wide variety of readings, including book chapters, peer-reviewed scientific articles, ethical reports and policy analyses.  </w:t>
      </w:r>
      <w:r w:rsidR="00912C12" w:rsidRPr="009914AB">
        <w:rPr>
          <w:rFonts w:ascii="Arial" w:hAnsi="Arial" w:cs="Arial"/>
          <w:sz w:val="20"/>
        </w:rPr>
        <w:t xml:space="preserve">Reading is assigned on a </w:t>
      </w:r>
      <w:r w:rsidR="00912C12" w:rsidRPr="009914AB">
        <w:rPr>
          <w:rFonts w:ascii="Arial" w:hAnsi="Arial" w:cs="Arial"/>
          <w:sz w:val="20"/>
        </w:rPr>
        <w:lastRenderedPageBreak/>
        <w:t xml:space="preserve">weekly basis.  </w:t>
      </w:r>
      <w:r w:rsidRPr="009914AB">
        <w:rPr>
          <w:rFonts w:ascii="Arial" w:hAnsi="Arial" w:cs="Arial"/>
          <w:sz w:val="20"/>
        </w:rPr>
        <w:t xml:space="preserve">Each student is expected to complete the reading </w:t>
      </w:r>
      <w:r w:rsidR="00912C12" w:rsidRPr="009914AB">
        <w:rPr>
          <w:rFonts w:ascii="Arial" w:hAnsi="Arial" w:cs="Arial"/>
          <w:sz w:val="20"/>
        </w:rPr>
        <w:t>for th</w:t>
      </w:r>
      <w:r w:rsidR="00AD5545" w:rsidRPr="009914AB">
        <w:rPr>
          <w:rFonts w:ascii="Arial" w:hAnsi="Arial" w:cs="Arial"/>
          <w:sz w:val="20"/>
        </w:rPr>
        <w:t>e week before coming to the first class meeting of the week</w:t>
      </w:r>
      <w:r w:rsidRPr="009914AB">
        <w:rPr>
          <w:rFonts w:ascii="Arial" w:hAnsi="Arial" w:cs="Arial"/>
          <w:sz w:val="20"/>
        </w:rPr>
        <w:t>,</w:t>
      </w:r>
      <w:r w:rsidR="00912C12" w:rsidRPr="009914AB">
        <w:rPr>
          <w:rFonts w:ascii="Arial" w:hAnsi="Arial" w:cs="Arial"/>
          <w:sz w:val="20"/>
        </w:rPr>
        <w:t xml:space="preserve"> and </w:t>
      </w:r>
      <w:r w:rsidR="00912C12" w:rsidRPr="009914AB">
        <w:rPr>
          <w:rFonts w:ascii="Arial" w:hAnsi="Arial" w:cs="Arial"/>
          <w:sz w:val="20"/>
          <w:u w:val="single"/>
        </w:rPr>
        <w:t>to participate actively in class discussion</w:t>
      </w:r>
      <w:r w:rsidR="00912C12" w:rsidRPr="009914AB">
        <w:rPr>
          <w:rFonts w:ascii="Arial" w:hAnsi="Arial" w:cs="Arial"/>
          <w:sz w:val="20"/>
        </w:rPr>
        <w:t xml:space="preserve"> during both </w:t>
      </w:r>
      <w:r w:rsidR="00AD5545" w:rsidRPr="009914AB">
        <w:rPr>
          <w:rFonts w:ascii="Arial" w:hAnsi="Arial" w:cs="Arial"/>
          <w:sz w:val="20"/>
        </w:rPr>
        <w:t xml:space="preserve">weekly </w:t>
      </w:r>
      <w:r w:rsidR="006B5C41" w:rsidRPr="009914AB">
        <w:rPr>
          <w:rFonts w:ascii="Arial" w:hAnsi="Arial" w:cs="Arial"/>
          <w:sz w:val="20"/>
        </w:rPr>
        <w:t xml:space="preserve">class </w:t>
      </w:r>
      <w:r w:rsidR="00912C12" w:rsidRPr="009914AB">
        <w:rPr>
          <w:rFonts w:ascii="Arial" w:hAnsi="Arial" w:cs="Arial"/>
          <w:sz w:val="20"/>
        </w:rPr>
        <w:t>meetings</w:t>
      </w:r>
      <w:r w:rsidRPr="009914AB">
        <w:rPr>
          <w:rFonts w:ascii="Arial" w:hAnsi="Arial" w:cs="Arial"/>
          <w:sz w:val="20"/>
        </w:rPr>
        <w:t xml:space="preserve">.  To facilitate discussion, </w:t>
      </w:r>
      <w:r w:rsidR="00FB1E68" w:rsidRPr="009914AB">
        <w:rPr>
          <w:rFonts w:ascii="Arial" w:hAnsi="Arial" w:cs="Arial"/>
          <w:sz w:val="20"/>
        </w:rPr>
        <w:t>each student s</w:t>
      </w:r>
      <w:r w:rsidR="00912C12" w:rsidRPr="009914AB">
        <w:rPr>
          <w:rFonts w:ascii="Arial" w:hAnsi="Arial" w:cs="Arial"/>
          <w:sz w:val="20"/>
        </w:rPr>
        <w:t>hould prepare</w:t>
      </w:r>
      <w:r w:rsidRPr="009914AB">
        <w:rPr>
          <w:rFonts w:ascii="Arial" w:hAnsi="Arial" w:cs="Arial"/>
          <w:sz w:val="20"/>
        </w:rPr>
        <w:t xml:space="preserve"> </w:t>
      </w:r>
      <w:r w:rsidRPr="009914AB">
        <w:rPr>
          <w:rFonts w:ascii="Arial" w:hAnsi="Arial" w:cs="Arial"/>
          <w:sz w:val="20"/>
          <w:u w:val="single"/>
        </w:rPr>
        <w:t>a written response to the readings</w:t>
      </w:r>
      <w:r w:rsidR="00FB1E68" w:rsidRPr="009914AB">
        <w:rPr>
          <w:rFonts w:ascii="Arial" w:hAnsi="Arial" w:cs="Arial"/>
          <w:sz w:val="20"/>
        </w:rPr>
        <w:t xml:space="preserve"> before the first class meeting of the week.  </w:t>
      </w:r>
      <w:r w:rsidR="006B5C41" w:rsidRPr="009914AB">
        <w:rPr>
          <w:rFonts w:ascii="Arial" w:hAnsi="Arial" w:cs="Arial"/>
          <w:sz w:val="20"/>
        </w:rPr>
        <w:t>There is no set format for these response papers.  They s</w:t>
      </w:r>
      <w:r w:rsidRPr="009914AB">
        <w:rPr>
          <w:rFonts w:ascii="Arial" w:hAnsi="Arial" w:cs="Arial"/>
          <w:sz w:val="20"/>
        </w:rPr>
        <w:t xml:space="preserve">hould </w:t>
      </w:r>
      <w:r w:rsidR="006B5C41" w:rsidRPr="009914AB">
        <w:rPr>
          <w:rFonts w:ascii="Arial" w:hAnsi="Arial" w:cs="Arial"/>
          <w:sz w:val="20"/>
        </w:rPr>
        <w:t>not</w:t>
      </w:r>
      <w:r w:rsidR="00DE260A" w:rsidRPr="009914AB">
        <w:rPr>
          <w:rFonts w:ascii="Arial" w:hAnsi="Arial" w:cs="Arial"/>
          <w:sz w:val="20"/>
        </w:rPr>
        <w:t xml:space="preserve"> be, however,</w:t>
      </w:r>
      <w:r w:rsidR="006B5C41" w:rsidRPr="009914AB">
        <w:rPr>
          <w:rFonts w:ascii="Arial" w:hAnsi="Arial" w:cs="Arial"/>
          <w:sz w:val="20"/>
        </w:rPr>
        <w:t xml:space="preserve"> merely a summary of the readings</w:t>
      </w:r>
      <w:r w:rsidR="00982EBE" w:rsidRPr="009914AB">
        <w:rPr>
          <w:rFonts w:ascii="Arial" w:hAnsi="Arial" w:cs="Arial"/>
          <w:sz w:val="20"/>
        </w:rPr>
        <w:t>.  R</w:t>
      </w:r>
      <w:r w:rsidR="006B5C41" w:rsidRPr="009914AB">
        <w:rPr>
          <w:rFonts w:ascii="Arial" w:hAnsi="Arial" w:cs="Arial"/>
          <w:sz w:val="20"/>
        </w:rPr>
        <w:t xml:space="preserve">ather </w:t>
      </w:r>
      <w:r w:rsidR="004F0152" w:rsidRPr="009914AB">
        <w:rPr>
          <w:rFonts w:ascii="Arial" w:hAnsi="Arial" w:cs="Arial"/>
          <w:sz w:val="20"/>
        </w:rPr>
        <w:t xml:space="preserve">they </w:t>
      </w:r>
      <w:r w:rsidR="006B5C41" w:rsidRPr="009914AB">
        <w:rPr>
          <w:rFonts w:ascii="Arial" w:hAnsi="Arial" w:cs="Arial"/>
          <w:sz w:val="20"/>
        </w:rPr>
        <w:t xml:space="preserve">should focus on your reactions to the </w:t>
      </w:r>
      <w:r w:rsidR="00DE260A" w:rsidRPr="009914AB">
        <w:rPr>
          <w:rFonts w:ascii="Arial" w:hAnsi="Arial" w:cs="Arial"/>
          <w:sz w:val="20"/>
        </w:rPr>
        <w:t>material</w:t>
      </w:r>
      <w:r w:rsidR="006B5C41" w:rsidRPr="009914AB">
        <w:rPr>
          <w:rFonts w:ascii="Arial" w:hAnsi="Arial" w:cs="Arial"/>
          <w:sz w:val="20"/>
        </w:rPr>
        <w:t xml:space="preserve">.  You </w:t>
      </w:r>
      <w:r w:rsidR="00DE260A" w:rsidRPr="009914AB">
        <w:rPr>
          <w:rFonts w:ascii="Arial" w:hAnsi="Arial" w:cs="Arial"/>
          <w:sz w:val="20"/>
        </w:rPr>
        <w:t xml:space="preserve">may </w:t>
      </w:r>
      <w:r w:rsidR="006B5C41" w:rsidRPr="009914AB">
        <w:rPr>
          <w:rFonts w:ascii="Arial" w:hAnsi="Arial" w:cs="Arial"/>
          <w:sz w:val="20"/>
        </w:rPr>
        <w:t>find it helpful to discuss</w:t>
      </w:r>
      <w:r w:rsidRPr="009914AB">
        <w:rPr>
          <w:rFonts w:ascii="Arial" w:hAnsi="Arial" w:cs="Arial"/>
          <w:sz w:val="20"/>
        </w:rPr>
        <w:t xml:space="preserve"> what you judge to be </w:t>
      </w:r>
      <w:r w:rsidR="006B5C41" w:rsidRPr="009914AB">
        <w:rPr>
          <w:rFonts w:ascii="Arial" w:hAnsi="Arial" w:cs="Arial"/>
          <w:sz w:val="20"/>
        </w:rPr>
        <w:t xml:space="preserve">the most important, interesting, </w:t>
      </w:r>
      <w:r w:rsidRPr="009914AB">
        <w:rPr>
          <w:rFonts w:ascii="Arial" w:hAnsi="Arial" w:cs="Arial"/>
          <w:sz w:val="20"/>
        </w:rPr>
        <w:t xml:space="preserve">confusing </w:t>
      </w:r>
      <w:r w:rsidR="006B5C41" w:rsidRPr="009914AB">
        <w:rPr>
          <w:rFonts w:ascii="Arial" w:hAnsi="Arial" w:cs="Arial"/>
          <w:sz w:val="20"/>
        </w:rPr>
        <w:t xml:space="preserve">or surprising </w:t>
      </w:r>
      <w:r w:rsidRPr="009914AB">
        <w:rPr>
          <w:rFonts w:ascii="Arial" w:hAnsi="Arial" w:cs="Arial"/>
          <w:sz w:val="20"/>
        </w:rPr>
        <w:t>components of the reading</w:t>
      </w:r>
      <w:r w:rsidR="00DE260A" w:rsidRPr="009914AB">
        <w:rPr>
          <w:rFonts w:ascii="Arial" w:hAnsi="Arial" w:cs="Arial"/>
          <w:sz w:val="20"/>
        </w:rPr>
        <w:t>s</w:t>
      </w:r>
      <w:r w:rsidR="00FB1E68" w:rsidRPr="009914AB">
        <w:rPr>
          <w:rFonts w:ascii="Arial" w:hAnsi="Arial" w:cs="Arial"/>
          <w:sz w:val="20"/>
        </w:rPr>
        <w:t xml:space="preserve">.  </w:t>
      </w:r>
      <w:r w:rsidRPr="009914AB">
        <w:rPr>
          <w:rFonts w:ascii="Arial" w:hAnsi="Arial" w:cs="Arial"/>
          <w:sz w:val="20"/>
        </w:rPr>
        <w:t xml:space="preserve">These responses should be typed and </w:t>
      </w:r>
      <w:r w:rsidR="00DE260A" w:rsidRPr="009914AB">
        <w:rPr>
          <w:rFonts w:ascii="Arial" w:hAnsi="Arial" w:cs="Arial"/>
          <w:sz w:val="20"/>
        </w:rPr>
        <w:t>roughly</w:t>
      </w:r>
      <w:r w:rsidRPr="009914AB">
        <w:rPr>
          <w:rFonts w:ascii="Arial" w:hAnsi="Arial" w:cs="Arial"/>
          <w:sz w:val="20"/>
        </w:rPr>
        <w:t xml:space="preserve"> one page in length.  They will be collected at the</w:t>
      </w:r>
      <w:r w:rsidR="00AD5545" w:rsidRPr="009914AB">
        <w:rPr>
          <w:rFonts w:ascii="Arial" w:hAnsi="Arial" w:cs="Arial"/>
          <w:sz w:val="20"/>
        </w:rPr>
        <w:t xml:space="preserve"> end of the first class meeting of the week </w:t>
      </w:r>
      <w:r w:rsidR="00DE260A" w:rsidRPr="009914AB">
        <w:rPr>
          <w:rFonts w:ascii="Arial" w:hAnsi="Arial" w:cs="Arial"/>
          <w:sz w:val="20"/>
        </w:rPr>
        <w:t xml:space="preserve">and will be </w:t>
      </w:r>
      <w:r w:rsidR="00DE260A" w:rsidRPr="009914AB">
        <w:rPr>
          <w:rFonts w:ascii="Arial" w:hAnsi="Arial" w:cs="Arial"/>
          <w:sz w:val="20"/>
          <w:u w:val="single"/>
        </w:rPr>
        <w:t>one element</w:t>
      </w:r>
      <w:r w:rsidR="00DE260A" w:rsidRPr="009914AB">
        <w:rPr>
          <w:rFonts w:ascii="Arial" w:hAnsi="Arial" w:cs="Arial"/>
          <w:sz w:val="20"/>
        </w:rPr>
        <w:t xml:space="preserve"> in your attendance and participation grade</w:t>
      </w:r>
      <w:r w:rsidRPr="009914AB">
        <w:rPr>
          <w:rFonts w:ascii="Arial" w:hAnsi="Arial" w:cs="Arial"/>
          <w:sz w:val="20"/>
        </w:rPr>
        <w:t xml:space="preserve">.  </w:t>
      </w:r>
      <w:r w:rsidR="00DE260A" w:rsidRPr="009914AB">
        <w:rPr>
          <w:rFonts w:ascii="Arial" w:hAnsi="Arial" w:cs="Arial"/>
          <w:sz w:val="20"/>
        </w:rPr>
        <w:t xml:space="preserve">You are allowed to skip one response paper for any reason with no penalty.  </w:t>
      </w:r>
    </w:p>
    <w:p w14:paraId="733F41AD" w14:textId="77777777" w:rsidR="00FB1E68" w:rsidRPr="009914AB" w:rsidRDefault="00FB1E68" w:rsidP="007D28ED">
      <w:pPr>
        <w:rPr>
          <w:rFonts w:ascii="Arial" w:hAnsi="Arial" w:cs="Arial"/>
          <w:sz w:val="20"/>
        </w:rPr>
      </w:pPr>
    </w:p>
    <w:p w14:paraId="5CC78960" w14:textId="77777777" w:rsidR="00381EE5" w:rsidRPr="009914AB" w:rsidRDefault="00AD5545" w:rsidP="007D28ED">
      <w:pPr>
        <w:rPr>
          <w:rFonts w:ascii="Arial" w:hAnsi="Arial" w:cs="Arial"/>
          <w:sz w:val="20"/>
        </w:rPr>
      </w:pPr>
      <w:r w:rsidRPr="009914AB">
        <w:rPr>
          <w:rFonts w:ascii="Arial" w:hAnsi="Arial" w:cs="Arial"/>
          <w:sz w:val="20"/>
        </w:rPr>
        <w:t>The response papers are designed to prepare you to participate in class</w:t>
      </w:r>
      <w:r w:rsidR="00FB1E68" w:rsidRPr="009914AB">
        <w:rPr>
          <w:rFonts w:ascii="Arial" w:hAnsi="Arial" w:cs="Arial"/>
          <w:sz w:val="20"/>
        </w:rPr>
        <w:t>,</w:t>
      </w:r>
      <w:r w:rsidRPr="009914AB">
        <w:rPr>
          <w:rFonts w:ascii="Arial" w:hAnsi="Arial" w:cs="Arial"/>
          <w:sz w:val="20"/>
        </w:rPr>
        <w:t xml:space="preserve"> but they are not a substitute for actual contributions in class discussion.  </w:t>
      </w:r>
      <w:r w:rsidR="00381EE5" w:rsidRPr="009914AB">
        <w:rPr>
          <w:rFonts w:ascii="Arial" w:hAnsi="Arial" w:cs="Arial"/>
          <w:sz w:val="20"/>
        </w:rPr>
        <w:t xml:space="preserve">In addition to </w:t>
      </w:r>
      <w:r w:rsidRPr="009914AB">
        <w:rPr>
          <w:rFonts w:ascii="Arial" w:hAnsi="Arial" w:cs="Arial"/>
          <w:sz w:val="20"/>
        </w:rPr>
        <w:t>the</w:t>
      </w:r>
      <w:r w:rsidR="00381EE5" w:rsidRPr="009914AB">
        <w:rPr>
          <w:rFonts w:ascii="Arial" w:hAnsi="Arial" w:cs="Arial"/>
          <w:sz w:val="20"/>
        </w:rPr>
        <w:t xml:space="preserve"> response papers</w:t>
      </w:r>
      <w:r w:rsidR="00DE260A" w:rsidRPr="009914AB">
        <w:rPr>
          <w:rFonts w:ascii="Arial" w:hAnsi="Arial" w:cs="Arial"/>
          <w:sz w:val="20"/>
        </w:rPr>
        <w:t>,</w:t>
      </w:r>
      <w:r w:rsidR="00381EE5" w:rsidRPr="009914AB">
        <w:rPr>
          <w:rFonts w:ascii="Arial" w:hAnsi="Arial" w:cs="Arial"/>
          <w:sz w:val="20"/>
        </w:rPr>
        <w:t xml:space="preserve"> </w:t>
      </w:r>
      <w:r w:rsidR="00381EE5" w:rsidRPr="009914AB">
        <w:rPr>
          <w:rFonts w:ascii="Arial" w:hAnsi="Arial" w:cs="Arial"/>
          <w:sz w:val="20"/>
          <w:u w:val="single"/>
        </w:rPr>
        <w:t>your participation in class discussion will be tracked and assessed</w:t>
      </w:r>
      <w:r w:rsidR="00381EE5" w:rsidRPr="009914AB">
        <w:rPr>
          <w:rFonts w:ascii="Arial" w:hAnsi="Arial" w:cs="Arial"/>
          <w:sz w:val="20"/>
        </w:rPr>
        <w:t xml:space="preserve">.   </w:t>
      </w:r>
      <w:r w:rsidR="00FB1E68" w:rsidRPr="009914AB">
        <w:rPr>
          <w:rFonts w:ascii="Arial" w:hAnsi="Arial" w:cs="Arial"/>
          <w:sz w:val="20"/>
        </w:rPr>
        <w:t xml:space="preserve">It is impossible to participate if you don’t attend class.  </w:t>
      </w:r>
      <w:r w:rsidR="00381EE5" w:rsidRPr="009914AB">
        <w:rPr>
          <w:rFonts w:ascii="Arial" w:hAnsi="Arial" w:cs="Arial"/>
          <w:sz w:val="20"/>
        </w:rPr>
        <w:t xml:space="preserve">I realize that some absences are unavoidable, but frequent unexcused absences will reduce </w:t>
      </w:r>
      <w:r w:rsidR="00DE260A" w:rsidRPr="009914AB">
        <w:rPr>
          <w:rFonts w:ascii="Arial" w:hAnsi="Arial" w:cs="Arial"/>
          <w:sz w:val="20"/>
        </w:rPr>
        <w:t>your participation grade and</w:t>
      </w:r>
      <w:r w:rsidR="00381EE5" w:rsidRPr="009914AB">
        <w:rPr>
          <w:rFonts w:ascii="Arial" w:hAnsi="Arial" w:cs="Arial"/>
          <w:sz w:val="20"/>
        </w:rPr>
        <w:t xml:space="preserve"> may lead to deductions from your overall final grade.  Repeated tardiness will lead to reductions in your participation grade.</w:t>
      </w:r>
    </w:p>
    <w:p w14:paraId="6DEE07B5" w14:textId="77777777" w:rsidR="00381EE5" w:rsidRPr="009914AB" w:rsidRDefault="00381EE5" w:rsidP="004C6100">
      <w:pPr>
        <w:widowControl/>
        <w:autoSpaceDE w:val="0"/>
        <w:autoSpaceDN w:val="0"/>
        <w:adjustRightInd w:val="0"/>
        <w:rPr>
          <w:rFonts w:ascii="Arial" w:hAnsi="Arial" w:cs="Arial"/>
          <w:sz w:val="20"/>
        </w:rPr>
      </w:pPr>
    </w:p>
    <w:p w14:paraId="5FAA90CE" w14:textId="77777777" w:rsidR="00381EE5" w:rsidRPr="009914AB" w:rsidRDefault="00381EE5" w:rsidP="002953DD">
      <w:pPr>
        <w:rPr>
          <w:rFonts w:ascii="Arial" w:hAnsi="Arial" w:cs="Arial"/>
          <w:sz w:val="20"/>
          <w:u w:val="single"/>
        </w:rPr>
      </w:pPr>
      <w:r w:rsidRPr="009914AB">
        <w:rPr>
          <w:rFonts w:ascii="Arial" w:hAnsi="Arial" w:cs="Arial"/>
          <w:sz w:val="20"/>
          <w:u w:val="single"/>
        </w:rPr>
        <w:t xml:space="preserve">2 – </w:t>
      </w:r>
      <w:r w:rsidR="004F0152" w:rsidRPr="009914AB">
        <w:rPr>
          <w:rFonts w:ascii="Arial" w:hAnsi="Arial" w:cs="Arial"/>
          <w:sz w:val="20"/>
          <w:u w:val="single"/>
        </w:rPr>
        <w:t>Exams</w:t>
      </w:r>
    </w:p>
    <w:p w14:paraId="2D8217F6" w14:textId="77777777" w:rsidR="00381EE5" w:rsidRPr="009914AB" w:rsidRDefault="00381EE5" w:rsidP="00C926DA">
      <w:pPr>
        <w:rPr>
          <w:rFonts w:ascii="Arial" w:hAnsi="Arial" w:cs="Arial"/>
          <w:sz w:val="20"/>
        </w:rPr>
      </w:pPr>
      <w:r w:rsidRPr="009914AB">
        <w:rPr>
          <w:rFonts w:ascii="Arial" w:hAnsi="Arial" w:cs="Arial"/>
          <w:color w:val="000000"/>
          <w:sz w:val="20"/>
        </w:rPr>
        <w:t>There will be t</w:t>
      </w:r>
      <w:r w:rsidR="00AD5545" w:rsidRPr="009914AB">
        <w:rPr>
          <w:rFonts w:ascii="Arial" w:hAnsi="Arial" w:cs="Arial"/>
          <w:color w:val="000000"/>
          <w:sz w:val="20"/>
        </w:rPr>
        <w:t>hree</w:t>
      </w:r>
      <w:r w:rsidRPr="009914AB">
        <w:rPr>
          <w:rFonts w:ascii="Arial" w:hAnsi="Arial" w:cs="Arial"/>
          <w:color w:val="000000"/>
          <w:sz w:val="20"/>
        </w:rPr>
        <w:t xml:space="preserve"> </w:t>
      </w:r>
      <w:r w:rsidR="004F0152" w:rsidRPr="009914AB">
        <w:rPr>
          <w:rFonts w:ascii="Arial" w:hAnsi="Arial" w:cs="Arial"/>
          <w:color w:val="000000"/>
          <w:sz w:val="20"/>
        </w:rPr>
        <w:t>exams</w:t>
      </w:r>
      <w:r w:rsidRPr="009914AB">
        <w:rPr>
          <w:rFonts w:ascii="Arial" w:hAnsi="Arial" w:cs="Arial"/>
          <w:color w:val="000000"/>
          <w:sz w:val="20"/>
        </w:rPr>
        <w:t xml:space="preserve"> in this class.  </w:t>
      </w:r>
      <w:r w:rsidRPr="009914AB">
        <w:rPr>
          <w:rFonts w:ascii="Arial" w:hAnsi="Arial" w:cs="Arial"/>
          <w:sz w:val="20"/>
        </w:rPr>
        <w:t>They will be in-class, short answer and short essay format.  They will require thoughtful integration of material from lectures, discussion, readings, and other materials presented in class, along with your own original reflection and analysis.  You will be graded on accuracy, breadth, clarity, and originality.</w:t>
      </w:r>
      <w:r w:rsidR="00B7092F" w:rsidRPr="009914AB">
        <w:rPr>
          <w:rFonts w:ascii="Arial" w:hAnsi="Arial" w:cs="Arial"/>
          <w:sz w:val="20"/>
        </w:rPr>
        <w:t xml:space="preserve">  The second </w:t>
      </w:r>
      <w:r w:rsidR="00AD5545" w:rsidRPr="009914AB">
        <w:rPr>
          <w:rFonts w:ascii="Arial" w:hAnsi="Arial" w:cs="Arial"/>
          <w:sz w:val="20"/>
        </w:rPr>
        <w:t xml:space="preserve">and third </w:t>
      </w:r>
      <w:r w:rsidR="004F0152" w:rsidRPr="009914AB">
        <w:rPr>
          <w:rFonts w:ascii="Arial" w:hAnsi="Arial" w:cs="Arial"/>
          <w:sz w:val="20"/>
        </w:rPr>
        <w:t>exam</w:t>
      </w:r>
      <w:r w:rsidR="00AD5545" w:rsidRPr="009914AB">
        <w:rPr>
          <w:rFonts w:ascii="Arial" w:hAnsi="Arial" w:cs="Arial"/>
          <w:sz w:val="20"/>
        </w:rPr>
        <w:t>s</w:t>
      </w:r>
      <w:r w:rsidR="00B7092F" w:rsidRPr="009914AB">
        <w:rPr>
          <w:rFonts w:ascii="Arial" w:hAnsi="Arial" w:cs="Arial"/>
          <w:sz w:val="20"/>
        </w:rPr>
        <w:t xml:space="preserve"> will be cumulative.</w:t>
      </w:r>
    </w:p>
    <w:p w14:paraId="72DE0C22" w14:textId="77777777" w:rsidR="00381EE5" w:rsidRPr="009914AB" w:rsidRDefault="00381EE5" w:rsidP="004C6100">
      <w:pPr>
        <w:rPr>
          <w:rFonts w:ascii="Arial" w:hAnsi="Arial" w:cs="Arial"/>
          <w:sz w:val="20"/>
          <w:u w:val="single"/>
        </w:rPr>
      </w:pPr>
    </w:p>
    <w:p w14:paraId="4B847767" w14:textId="77777777" w:rsidR="00381EE5" w:rsidRPr="009914AB" w:rsidRDefault="00381EE5" w:rsidP="002953DD">
      <w:pPr>
        <w:rPr>
          <w:rFonts w:ascii="Arial" w:hAnsi="Arial" w:cs="Arial"/>
          <w:sz w:val="20"/>
          <w:u w:val="single"/>
        </w:rPr>
      </w:pPr>
      <w:r w:rsidRPr="009914AB">
        <w:rPr>
          <w:rFonts w:ascii="Arial" w:hAnsi="Arial" w:cs="Arial"/>
          <w:sz w:val="20"/>
          <w:u w:val="single"/>
        </w:rPr>
        <w:t>3 – Policy Memos</w:t>
      </w:r>
    </w:p>
    <w:p w14:paraId="33E5786B" w14:textId="77777777" w:rsidR="00381EE5" w:rsidRPr="009914AB" w:rsidRDefault="00FB1E68" w:rsidP="004C6100">
      <w:pPr>
        <w:rPr>
          <w:rFonts w:ascii="Arial" w:hAnsi="Arial" w:cs="Arial"/>
          <w:sz w:val="20"/>
        </w:rPr>
      </w:pPr>
      <w:r w:rsidRPr="009914AB">
        <w:rPr>
          <w:rFonts w:ascii="Arial" w:hAnsi="Arial" w:cs="Arial"/>
          <w:sz w:val="20"/>
        </w:rPr>
        <w:t>Most of the formal writing assignments in this class will be in the form of policy memos</w:t>
      </w:r>
      <w:r w:rsidR="00381EE5" w:rsidRPr="009914AB">
        <w:rPr>
          <w:rFonts w:ascii="Arial" w:hAnsi="Arial" w:cs="Arial"/>
          <w:sz w:val="20"/>
        </w:rPr>
        <w:t>.  These are short assignments designed to give you practice in concise analytic writing.  For each assignment you will be assigned a topic relevant to stem cell policy and asked to develop a memo arguing for a particular policy choice.  More details about these assignments will be provided in class and posted to t-square.</w:t>
      </w:r>
    </w:p>
    <w:p w14:paraId="05497E16" w14:textId="77777777" w:rsidR="00381EE5" w:rsidRPr="009914AB" w:rsidRDefault="00381EE5" w:rsidP="004C6100">
      <w:pPr>
        <w:rPr>
          <w:rFonts w:ascii="Arial" w:hAnsi="Arial" w:cs="Arial"/>
          <w:sz w:val="20"/>
          <w:u w:val="single"/>
        </w:rPr>
      </w:pPr>
    </w:p>
    <w:p w14:paraId="6F76C3F7" w14:textId="77777777" w:rsidR="006847E4" w:rsidRPr="009914AB" w:rsidRDefault="00381EE5" w:rsidP="004C6100">
      <w:pPr>
        <w:rPr>
          <w:rFonts w:ascii="Arial" w:hAnsi="Arial" w:cs="Arial"/>
          <w:sz w:val="20"/>
          <w:u w:val="single"/>
        </w:rPr>
      </w:pPr>
      <w:r w:rsidRPr="009914AB">
        <w:rPr>
          <w:rFonts w:ascii="Arial" w:hAnsi="Arial" w:cs="Arial"/>
          <w:sz w:val="20"/>
          <w:u w:val="single"/>
        </w:rPr>
        <w:t>4 –</w:t>
      </w:r>
      <w:r w:rsidR="00FB1E68" w:rsidRPr="009914AB">
        <w:rPr>
          <w:rFonts w:ascii="Arial" w:hAnsi="Arial" w:cs="Arial"/>
          <w:sz w:val="20"/>
          <w:u w:val="single"/>
        </w:rPr>
        <w:t xml:space="preserve"> Stem Cell Policy Debates</w:t>
      </w:r>
    </w:p>
    <w:p w14:paraId="3A48E0DA" w14:textId="77777777" w:rsidR="00381EE5" w:rsidRPr="009914AB" w:rsidRDefault="006847E4" w:rsidP="004C6100">
      <w:pPr>
        <w:rPr>
          <w:rFonts w:ascii="Arial" w:hAnsi="Arial" w:cs="Arial"/>
          <w:sz w:val="20"/>
          <w:u w:val="single"/>
        </w:rPr>
      </w:pPr>
      <w:r w:rsidRPr="009914AB">
        <w:rPr>
          <w:rFonts w:ascii="Arial" w:hAnsi="Arial" w:cs="Arial"/>
          <w:sz w:val="20"/>
        </w:rPr>
        <w:t>The last week of classes, we will have in class debates on issues related to stem cell policy.  Students will be assigned to groups and tasked with arguing for a particular position.  You will be expected to show mastery of the relevant science, ethics and policy issues in these debates.</w:t>
      </w:r>
      <w:r w:rsidR="00ED04BB" w:rsidRPr="009914AB">
        <w:rPr>
          <w:rFonts w:ascii="Arial" w:hAnsi="Arial" w:cs="Arial"/>
          <w:sz w:val="20"/>
        </w:rPr>
        <w:t xml:space="preserve"> More details about </w:t>
      </w:r>
      <w:r w:rsidRPr="009914AB">
        <w:rPr>
          <w:rFonts w:ascii="Arial" w:hAnsi="Arial" w:cs="Arial"/>
          <w:sz w:val="20"/>
        </w:rPr>
        <w:t>the</w:t>
      </w:r>
      <w:r w:rsidR="00ED04BB" w:rsidRPr="009914AB">
        <w:rPr>
          <w:rFonts w:ascii="Arial" w:hAnsi="Arial" w:cs="Arial"/>
          <w:sz w:val="20"/>
        </w:rPr>
        <w:t xml:space="preserve"> debates </w:t>
      </w:r>
      <w:r w:rsidRPr="009914AB">
        <w:rPr>
          <w:rFonts w:ascii="Arial" w:hAnsi="Arial" w:cs="Arial"/>
          <w:sz w:val="20"/>
        </w:rPr>
        <w:t xml:space="preserve">and the deliverables you will need to submit </w:t>
      </w:r>
      <w:r w:rsidR="00381EE5" w:rsidRPr="009914AB">
        <w:rPr>
          <w:rFonts w:ascii="Arial" w:hAnsi="Arial" w:cs="Arial"/>
          <w:sz w:val="20"/>
        </w:rPr>
        <w:t xml:space="preserve">will be provided in class and posted to t-square.  </w:t>
      </w:r>
    </w:p>
    <w:p w14:paraId="18E6EA6F" w14:textId="77777777" w:rsidR="00381EE5" w:rsidRPr="009914AB" w:rsidRDefault="00381EE5" w:rsidP="00F024A4">
      <w:pPr>
        <w:pStyle w:val="Heading1"/>
        <w:rPr>
          <w:sz w:val="20"/>
          <w:szCs w:val="20"/>
          <w:u w:val="single"/>
        </w:rPr>
      </w:pPr>
      <w:r w:rsidRPr="009914AB">
        <w:rPr>
          <w:bCs w:val="0"/>
          <w:kern w:val="0"/>
          <w:sz w:val="20"/>
          <w:szCs w:val="20"/>
        </w:rPr>
        <w:t>Course Policies:</w:t>
      </w:r>
    </w:p>
    <w:p w14:paraId="6DBC52A1" w14:textId="77777777" w:rsidR="00381EE5" w:rsidRPr="009914AB" w:rsidRDefault="00381EE5" w:rsidP="004C6100">
      <w:pPr>
        <w:rPr>
          <w:rFonts w:ascii="Arial" w:hAnsi="Arial" w:cs="Arial"/>
          <w:sz w:val="20"/>
        </w:rPr>
      </w:pPr>
      <w:r w:rsidRPr="009914AB">
        <w:rPr>
          <w:rFonts w:ascii="Arial" w:hAnsi="Arial" w:cs="Arial"/>
          <w:sz w:val="20"/>
          <w:u w:val="single"/>
        </w:rPr>
        <w:t>Atmosphere:</w:t>
      </w:r>
      <w:r w:rsidRPr="009914AB">
        <w:rPr>
          <w:rFonts w:ascii="Arial" w:hAnsi="Arial" w:cs="Arial"/>
          <w:sz w:val="20"/>
        </w:rPr>
        <w:t xml:space="preserve"> To maintain a professional and collegial atmosphere, I ask that you arrive on time to class and keep disruptions during class to a minimum.  For instance, I expect that cell phones and other similar devices wi</w:t>
      </w:r>
      <w:r w:rsidR="00ED04BB" w:rsidRPr="009914AB">
        <w:rPr>
          <w:rFonts w:ascii="Arial" w:hAnsi="Arial" w:cs="Arial"/>
          <w:sz w:val="20"/>
        </w:rPr>
        <w:t xml:space="preserve">ll be turned off during class.  </w:t>
      </w:r>
      <w:r w:rsidRPr="009914AB">
        <w:rPr>
          <w:rFonts w:ascii="Arial" w:hAnsi="Arial" w:cs="Arial"/>
          <w:sz w:val="20"/>
        </w:rPr>
        <w:t xml:space="preserve">You are welcome to use laptops in class to take notes or for educational classroom activities.  Please refrain, however, from using your laptop for purposes not related to class.  If laptop use becomes a distraction, it may become necessary to prohibit their use in class. </w:t>
      </w:r>
    </w:p>
    <w:p w14:paraId="6CBACE11" w14:textId="77777777" w:rsidR="00381EE5" w:rsidRPr="009914AB" w:rsidRDefault="00381EE5" w:rsidP="004C6100">
      <w:pPr>
        <w:rPr>
          <w:rFonts w:ascii="Arial" w:hAnsi="Arial" w:cs="Arial"/>
          <w:sz w:val="20"/>
          <w:u w:val="single"/>
        </w:rPr>
      </w:pPr>
    </w:p>
    <w:p w14:paraId="55804B73" w14:textId="77777777" w:rsidR="00381EE5" w:rsidRPr="009914AB" w:rsidRDefault="00381EE5" w:rsidP="004C6100">
      <w:pPr>
        <w:rPr>
          <w:rFonts w:ascii="Arial" w:hAnsi="Arial" w:cs="Arial"/>
          <w:sz w:val="20"/>
        </w:rPr>
      </w:pPr>
      <w:r w:rsidRPr="009914AB">
        <w:rPr>
          <w:rFonts w:ascii="Arial" w:hAnsi="Arial" w:cs="Arial"/>
          <w:sz w:val="20"/>
          <w:u w:val="single"/>
        </w:rPr>
        <w:t>Communication:</w:t>
      </w:r>
      <w:r w:rsidRPr="009914AB">
        <w:rPr>
          <w:rFonts w:ascii="Arial" w:hAnsi="Arial" w:cs="Arial"/>
          <w:sz w:val="20"/>
        </w:rPr>
        <w:t xml:space="preserve">  Email is the best way to contact me and I will </w:t>
      </w:r>
      <w:r w:rsidR="00ED04BB" w:rsidRPr="009914AB">
        <w:rPr>
          <w:rFonts w:ascii="Arial" w:hAnsi="Arial" w:cs="Arial"/>
          <w:sz w:val="20"/>
        </w:rPr>
        <w:t xml:space="preserve">usually </w:t>
      </w:r>
      <w:r w:rsidRPr="009914AB">
        <w:rPr>
          <w:rFonts w:ascii="Arial" w:hAnsi="Arial" w:cs="Arial"/>
          <w:sz w:val="20"/>
        </w:rPr>
        <w:t>respond promptly.  I check email less frequently on the weekend and may not be able to respond to inquiries until Monday.  You are, of course, encouraged to ask questions before or after class or stop by my office hours.  If my office hours are not convenient for your schedule, please email me to arrange an alternate time.</w:t>
      </w:r>
    </w:p>
    <w:p w14:paraId="35DB5C8F" w14:textId="77777777" w:rsidR="00381EE5" w:rsidRPr="009914AB" w:rsidRDefault="00381EE5" w:rsidP="004C6100">
      <w:pPr>
        <w:rPr>
          <w:rFonts w:ascii="Arial" w:hAnsi="Arial" w:cs="Arial"/>
          <w:sz w:val="20"/>
        </w:rPr>
      </w:pPr>
    </w:p>
    <w:p w14:paraId="3B7AB55D" w14:textId="77777777" w:rsidR="00381EE5" w:rsidRPr="009914AB" w:rsidRDefault="00381EE5" w:rsidP="004C6100">
      <w:pPr>
        <w:rPr>
          <w:rFonts w:ascii="Arial" w:hAnsi="Arial" w:cs="Arial"/>
          <w:sz w:val="20"/>
        </w:rPr>
      </w:pPr>
      <w:r w:rsidRPr="009914AB">
        <w:rPr>
          <w:rFonts w:ascii="Arial" w:hAnsi="Arial" w:cs="Arial"/>
          <w:sz w:val="20"/>
          <w:u w:val="single"/>
        </w:rPr>
        <w:t>T-Square:</w:t>
      </w:r>
      <w:r w:rsidRPr="009914AB">
        <w:rPr>
          <w:rFonts w:ascii="Arial" w:hAnsi="Arial" w:cs="Arial"/>
          <w:sz w:val="20"/>
        </w:rPr>
        <w:t xml:space="preserve">  T-Square will be used to organize electronic materials and submit </w:t>
      </w:r>
      <w:r w:rsidR="007734F1" w:rsidRPr="009914AB">
        <w:rPr>
          <w:rFonts w:ascii="Arial" w:hAnsi="Arial" w:cs="Arial"/>
          <w:sz w:val="20"/>
        </w:rPr>
        <w:t xml:space="preserve">most </w:t>
      </w:r>
      <w:r w:rsidRPr="009914AB">
        <w:rPr>
          <w:rFonts w:ascii="Arial" w:hAnsi="Arial" w:cs="Arial"/>
          <w:sz w:val="20"/>
        </w:rPr>
        <w:t>papers</w:t>
      </w:r>
      <w:r w:rsidR="007734F1" w:rsidRPr="009914AB">
        <w:rPr>
          <w:rFonts w:ascii="Arial" w:hAnsi="Arial" w:cs="Arial"/>
          <w:sz w:val="20"/>
        </w:rPr>
        <w:t xml:space="preserve"> (excluding response papers)</w:t>
      </w:r>
      <w:r w:rsidRPr="009914AB">
        <w:rPr>
          <w:rFonts w:ascii="Arial" w:hAnsi="Arial" w:cs="Arial"/>
          <w:sz w:val="20"/>
        </w:rPr>
        <w:t>.  You should find copies of lecture outlines, review material, links to electronic versions of readings (when available), etc.</w:t>
      </w:r>
    </w:p>
    <w:p w14:paraId="6D8C7B56" w14:textId="77777777" w:rsidR="00381EE5" w:rsidRPr="009914AB" w:rsidRDefault="00381EE5" w:rsidP="004C6100">
      <w:pPr>
        <w:rPr>
          <w:rFonts w:ascii="Arial" w:hAnsi="Arial" w:cs="Arial"/>
          <w:sz w:val="20"/>
        </w:rPr>
      </w:pPr>
    </w:p>
    <w:p w14:paraId="4164882E" w14:textId="77777777" w:rsidR="00381EE5" w:rsidRPr="009914AB" w:rsidRDefault="00381EE5" w:rsidP="004C6100">
      <w:pPr>
        <w:rPr>
          <w:rFonts w:ascii="Arial" w:hAnsi="Arial" w:cs="Arial"/>
          <w:sz w:val="20"/>
        </w:rPr>
      </w:pPr>
      <w:r w:rsidRPr="009914AB">
        <w:rPr>
          <w:rFonts w:ascii="Arial" w:hAnsi="Arial" w:cs="Arial"/>
          <w:sz w:val="20"/>
          <w:u w:val="single"/>
        </w:rPr>
        <w:t>Late Assignments:</w:t>
      </w:r>
      <w:r w:rsidRPr="009914AB">
        <w:rPr>
          <w:rFonts w:ascii="Arial" w:hAnsi="Arial" w:cs="Arial"/>
          <w:sz w:val="20"/>
        </w:rPr>
        <w:t xml:space="preserve">  </w:t>
      </w:r>
      <w:r w:rsidR="00ED04BB" w:rsidRPr="009914AB">
        <w:rPr>
          <w:rFonts w:ascii="Arial" w:hAnsi="Arial" w:cs="Arial"/>
          <w:sz w:val="20"/>
        </w:rPr>
        <w:t xml:space="preserve">Response papers are collected in class at the end of the first class meeting of the week.  Partial credit is available for late response papers, as long as they are submitted before the second meeting of the week.  </w:t>
      </w:r>
      <w:r w:rsidR="006847E4" w:rsidRPr="009914AB">
        <w:rPr>
          <w:rFonts w:ascii="Arial" w:hAnsi="Arial" w:cs="Arial"/>
          <w:sz w:val="20"/>
        </w:rPr>
        <w:t>Late policy memos will generally not be accepted.</w:t>
      </w:r>
      <w:r w:rsidRPr="009914AB">
        <w:rPr>
          <w:rFonts w:ascii="Arial" w:hAnsi="Arial" w:cs="Arial"/>
          <w:sz w:val="20"/>
        </w:rPr>
        <w:t xml:space="preserve">  </w:t>
      </w:r>
    </w:p>
    <w:p w14:paraId="48C922F4" w14:textId="77777777" w:rsidR="00381EE5" w:rsidRPr="009914AB" w:rsidRDefault="00381EE5" w:rsidP="004C6100">
      <w:pPr>
        <w:rPr>
          <w:rFonts w:ascii="Arial" w:hAnsi="Arial" w:cs="Arial"/>
          <w:sz w:val="20"/>
          <w:u w:val="single"/>
        </w:rPr>
      </w:pPr>
    </w:p>
    <w:p w14:paraId="674EC71A" w14:textId="77777777" w:rsidR="00381EE5" w:rsidRPr="009914AB" w:rsidRDefault="00381EE5" w:rsidP="004C6100">
      <w:pPr>
        <w:rPr>
          <w:rFonts w:ascii="Arial" w:hAnsi="Arial" w:cs="Arial"/>
          <w:sz w:val="20"/>
        </w:rPr>
      </w:pPr>
      <w:r w:rsidRPr="009914AB">
        <w:rPr>
          <w:rFonts w:ascii="Arial" w:hAnsi="Arial" w:cs="Arial"/>
          <w:sz w:val="20"/>
          <w:u w:val="single"/>
        </w:rPr>
        <w:lastRenderedPageBreak/>
        <w:t>Students with Disabilities</w:t>
      </w:r>
      <w:r w:rsidRPr="009914AB">
        <w:rPr>
          <w:rFonts w:ascii="Arial" w:hAnsi="Arial" w:cs="Arial"/>
          <w:sz w:val="20"/>
        </w:rPr>
        <w:t>:  Georgia Tech offers accommodations to students with disabilities.  If you need a classroom accommodation, please provide me with the appropriate ADAPTS paperwork in office hours as early in the semester as possible.</w:t>
      </w:r>
    </w:p>
    <w:p w14:paraId="54390FD4" w14:textId="77777777" w:rsidR="00381EE5" w:rsidRPr="009914AB" w:rsidRDefault="00381EE5" w:rsidP="004C6100">
      <w:pPr>
        <w:rPr>
          <w:rFonts w:ascii="Arial" w:hAnsi="Arial" w:cs="Arial"/>
          <w:sz w:val="20"/>
          <w:u w:val="single"/>
        </w:rPr>
      </w:pPr>
    </w:p>
    <w:p w14:paraId="2C211A9F" w14:textId="77777777" w:rsidR="00381EE5" w:rsidRPr="009914AB" w:rsidRDefault="00381EE5" w:rsidP="004C6100">
      <w:pPr>
        <w:rPr>
          <w:rFonts w:ascii="Arial" w:hAnsi="Arial" w:cs="Arial"/>
          <w:sz w:val="20"/>
        </w:rPr>
      </w:pPr>
      <w:r w:rsidRPr="009914AB">
        <w:rPr>
          <w:rFonts w:ascii="Arial" w:hAnsi="Arial" w:cs="Arial"/>
          <w:sz w:val="20"/>
          <w:u w:val="single"/>
        </w:rPr>
        <w:t>Honor Code:</w:t>
      </w:r>
      <w:r w:rsidRPr="009914AB">
        <w:rPr>
          <w:rFonts w:ascii="Arial" w:hAnsi="Arial" w:cs="Arial"/>
          <w:sz w:val="20"/>
        </w:rPr>
        <w:t xml:space="preserve">  You are expected to abide by the Georgia Tech Honor Code guidelines at all times (for details, see </w:t>
      </w:r>
      <w:hyperlink r:id="rId8" w:history="1">
        <w:r w:rsidRPr="009914AB">
          <w:rPr>
            <w:rStyle w:val="Hyperlink"/>
            <w:rFonts w:ascii="Arial" w:hAnsi="Arial" w:cs="Arial"/>
            <w:sz w:val="20"/>
          </w:rPr>
          <w:t>http://www.honor.gatech.edu/</w:t>
        </w:r>
      </w:hyperlink>
      <w:r w:rsidRPr="009914AB">
        <w:rPr>
          <w:rFonts w:ascii="Arial" w:hAnsi="Arial" w:cs="Arial"/>
          <w:sz w:val="20"/>
        </w:rPr>
        <w:t xml:space="preserve">).  In the context of this course, tests should be completed on your own without any unauthorized aids.  We will discuss the policy memos in class, but you should write them on your own.  In general, all writing is expected to represent your own work, completed specifically for this course.  This means that you cannot copy text from other papers, websites, encyclopedias, etc without quoting any copied material and fully and accurately citing your sources.  In addition, if you refer to, use, or build upon ideas from other work, even if you don’t quote that work exactly, you should fully acknowledge your sources.  </w:t>
      </w:r>
      <w:r w:rsidRPr="009914AB">
        <w:rPr>
          <w:rFonts w:ascii="Arial" w:hAnsi="Arial" w:cs="Arial"/>
          <w:iCs/>
          <w:sz w:val="20"/>
        </w:rPr>
        <w:t xml:space="preserve">For any questions involving these or any other Academic Honor Code issues, please consult me or </w:t>
      </w:r>
      <w:r w:rsidRPr="009914AB">
        <w:rPr>
          <w:rFonts w:ascii="Arial" w:hAnsi="Arial" w:cs="Arial"/>
          <w:sz w:val="20"/>
        </w:rPr>
        <w:t xml:space="preserve">see </w:t>
      </w:r>
      <w:hyperlink r:id="rId9" w:history="1">
        <w:r w:rsidRPr="009914AB">
          <w:rPr>
            <w:rStyle w:val="Hyperlink"/>
            <w:rFonts w:ascii="Arial" w:hAnsi="Arial" w:cs="Arial"/>
            <w:sz w:val="20"/>
          </w:rPr>
          <w:t>http://www.honor.gatech.edu/</w:t>
        </w:r>
      </w:hyperlink>
      <w:r w:rsidRPr="009914AB">
        <w:rPr>
          <w:rFonts w:ascii="Arial" w:hAnsi="Arial" w:cs="Arial"/>
          <w:sz w:val="20"/>
        </w:rPr>
        <w:t>.</w:t>
      </w:r>
    </w:p>
    <w:p w14:paraId="0D07211A" w14:textId="77777777" w:rsidR="00381EE5" w:rsidRPr="009914AB" w:rsidRDefault="00381EE5" w:rsidP="004C6100">
      <w:pPr>
        <w:pStyle w:val="Heading1"/>
        <w:rPr>
          <w:bCs w:val="0"/>
          <w:kern w:val="0"/>
          <w:sz w:val="20"/>
          <w:szCs w:val="20"/>
        </w:rPr>
      </w:pPr>
      <w:r w:rsidRPr="009914AB">
        <w:rPr>
          <w:bCs w:val="0"/>
          <w:kern w:val="0"/>
          <w:sz w:val="20"/>
          <w:szCs w:val="20"/>
        </w:rPr>
        <w:t>Required Texts</w:t>
      </w:r>
    </w:p>
    <w:p w14:paraId="658DA607" w14:textId="77777777" w:rsidR="00381EE5" w:rsidRPr="009914AB" w:rsidRDefault="00381EE5" w:rsidP="004C6100">
      <w:pPr>
        <w:numPr>
          <w:ilvl w:val="0"/>
          <w:numId w:val="2"/>
        </w:numPr>
        <w:spacing w:after="120"/>
        <w:rPr>
          <w:rFonts w:ascii="Arial" w:hAnsi="Arial" w:cs="Arial"/>
          <w:i/>
          <w:sz w:val="20"/>
        </w:rPr>
      </w:pPr>
      <w:r w:rsidRPr="009914AB">
        <w:rPr>
          <w:rFonts w:ascii="Arial" w:hAnsi="Arial" w:cs="Arial"/>
          <w:i/>
          <w:sz w:val="20"/>
        </w:rPr>
        <w:t xml:space="preserve">Renewing the Stuff of Life: Stem Cells, Ethics and Public Policy </w:t>
      </w:r>
      <w:r w:rsidRPr="009914AB">
        <w:rPr>
          <w:rFonts w:ascii="Arial" w:hAnsi="Arial" w:cs="Arial"/>
          <w:sz w:val="20"/>
        </w:rPr>
        <w:t>by Cynthia Cohen, Oxford University Press (1st Edition, June 25, 2007)</w:t>
      </w:r>
    </w:p>
    <w:p w14:paraId="0627549B" w14:textId="77777777" w:rsidR="00381EE5" w:rsidRPr="009914AB" w:rsidRDefault="00381EE5" w:rsidP="00C926DA">
      <w:pPr>
        <w:numPr>
          <w:ilvl w:val="0"/>
          <w:numId w:val="2"/>
        </w:numPr>
        <w:spacing w:after="120"/>
        <w:rPr>
          <w:rFonts w:ascii="Arial" w:hAnsi="Arial" w:cs="Arial"/>
          <w:sz w:val="20"/>
        </w:rPr>
      </w:pPr>
      <w:r w:rsidRPr="009914AB">
        <w:rPr>
          <w:rFonts w:ascii="Arial" w:hAnsi="Arial" w:cs="Arial"/>
          <w:sz w:val="20"/>
        </w:rPr>
        <w:t>Various articles.  Available in library or on t-square.</w:t>
      </w:r>
    </w:p>
    <w:p w14:paraId="2DE56DAA" w14:textId="77777777" w:rsidR="00381EE5" w:rsidRPr="009914AB" w:rsidRDefault="00381EE5" w:rsidP="00C926DA">
      <w:pPr>
        <w:spacing w:after="120"/>
        <w:rPr>
          <w:rFonts w:ascii="Arial" w:hAnsi="Arial" w:cs="Arial"/>
          <w:sz w:val="20"/>
        </w:rPr>
      </w:pPr>
      <w:r w:rsidRPr="009914AB">
        <w:rPr>
          <w:rFonts w:ascii="Arial" w:hAnsi="Arial" w:cs="Arial"/>
          <w:sz w:val="20"/>
        </w:rPr>
        <w:t>Codes:  [B] = Cohen book, [T] = Available on T-square, [L] = Available from library</w:t>
      </w:r>
    </w:p>
    <w:p w14:paraId="55ACE4CE" w14:textId="77777777" w:rsidR="00381EE5" w:rsidRPr="009914AB" w:rsidRDefault="00381EE5" w:rsidP="004C6100">
      <w:pPr>
        <w:rPr>
          <w:rFonts w:ascii="Arial" w:hAnsi="Arial" w:cs="Arial"/>
          <w:b/>
          <w:sz w:val="20"/>
        </w:rPr>
      </w:pPr>
    </w:p>
    <w:p w14:paraId="64D288B4" w14:textId="77777777" w:rsidR="00381EE5" w:rsidRPr="009914AB" w:rsidRDefault="00381EE5" w:rsidP="004F0152">
      <w:pPr>
        <w:spacing w:after="120"/>
        <w:rPr>
          <w:rFonts w:ascii="Arial" w:hAnsi="Arial" w:cs="Arial"/>
          <w:b/>
          <w:sz w:val="20"/>
        </w:rPr>
      </w:pPr>
      <w:r w:rsidRPr="009914AB">
        <w:rPr>
          <w:rFonts w:ascii="Arial" w:hAnsi="Arial" w:cs="Arial"/>
          <w:b/>
          <w:sz w:val="20"/>
        </w:rPr>
        <w:t>Detailed Schedule &amp; Preliminary Reading List (Subject to Change)</w:t>
      </w:r>
    </w:p>
    <w:p w14:paraId="7BD3415F" w14:textId="77777777" w:rsidR="007B70AB" w:rsidRPr="009914AB" w:rsidRDefault="007B70AB" w:rsidP="00985A96">
      <w:pPr>
        <w:rPr>
          <w:rFonts w:ascii="Arial" w:hAnsi="Arial" w:cs="Arial"/>
          <w:b/>
          <w:sz w:val="20"/>
        </w:rPr>
      </w:pPr>
    </w:p>
    <w:p w14:paraId="727FCD7F" w14:textId="77777777" w:rsidR="00F122EB" w:rsidRPr="009914AB" w:rsidRDefault="00F122EB" w:rsidP="00985A96">
      <w:pPr>
        <w:rPr>
          <w:rFonts w:ascii="Arial" w:hAnsi="Arial" w:cs="Arial"/>
          <w:b/>
          <w:sz w:val="20"/>
        </w:rPr>
      </w:pPr>
      <w:r w:rsidRPr="009914AB">
        <w:rPr>
          <w:rFonts w:ascii="Arial" w:hAnsi="Arial" w:cs="Arial"/>
          <w:b/>
          <w:sz w:val="20"/>
        </w:rPr>
        <w:t>Week 1: Introduction</w:t>
      </w:r>
    </w:p>
    <w:tbl>
      <w:tblPr>
        <w:tblW w:w="9360" w:type="dxa"/>
        <w:tblCellSpacing w:w="36" w:type="dxa"/>
        <w:tblCellMar>
          <w:left w:w="115" w:type="dxa"/>
          <w:right w:w="115" w:type="dxa"/>
        </w:tblCellMar>
        <w:tblLook w:val="01E0" w:firstRow="1" w:lastRow="1" w:firstColumn="1" w:lastColumn="1" w:noHBand="0" w:noVBand="0"/>
      </w:tblPr>
      <w:tblGrid>
        <w:gridCol w:w="1167"/>
        <w:gridCol w:w="8193"/>
      </w:tblGrid>
      <w:tr w:rsidR="00F122EB" w:rsidRPr="009914AB" w14:paraId="610442FE" w14:textId="77777777" w:rsidTr="007B70AB">
        <w:trPr>
          <w:tblCellSpacing w:w="36" w:type="dxa"/>
        </w:trPr>
        <w:tc>
          <w:tcPr>
            <w:tcW w:w="1060" w:type="dxa"/>
            <w:tcBorders>
              <w:top w:val="single" w:sz="4" w:space="0" w:color="auto"/>
              <w:left w:val="single" w:sz="4" w:space="0" w:color="auto"/>
            </w:tcBorders>
          </w:tcPr>
          <w:p w14:paraId="2BFB883C" w14:textId="77777777" w:rsidR="00F122EB" w:rsidRPr="009914AB" w:rsidRDefault="003E2D3B" w:rsidP="009304AD">
            <w:pPr>
              <w:rPr>
                <w:rFonts w:ascii="Arial" w:hAnsi="Arial" w:cs="Arial"/>
                <w:sz w:val="20"/>
              </w:rPr>
            </w:pPr>
            <w:r w:rsidRPr="009914AB">
              <w:rPr>
                <w:rFonts w:ascii="Arial" w:hAnsi="Arial" w:cs="Arial"/>
                <w:sz w:val="20"/>
              </w:rPr>
              <w:t>Aug</w:t>
            </w:r>
            <w:r w:rsidR="00F122EB" w:rsidRPr="009914AB">
              <w:rPr>
                <w:rFonts w:ascii="Arial" w:hAnsi="Arial" w:cs="Arial"/>
                <w:sz w:val="20"/>
              </w:rPr>
              <w:t xml:space="preserve"> </w:t>
            </w:r>
            <w:r w:rsidRPr="009914AB">
              <w:rPr>
                <w:rFonts w:ascii="Arial" w:hAnsi="Arial" w:cs="Arial"/>
                <w:sz w:val="20"/>
              </w:rPr>
              <w:t>22</w:t>
            </w:r>
          </w:p>
        </w:tc>
        <w:tc>
          <w:tcPr>
            <w:tcW w:w="8191" w:type="dxa"/>
            <w:tcBorders>
              <w:top w:val="single" w:sz="4" w:space="0" w:color="auto"/>
              <w:right w:val="single" w:sz="4" w:space="0" w:color="auto"/>
            </w:tcBorders>
          </w:tcPr>
          <w:p w14:paraId="6BA62C74" w14:textId="77777777" w:rsidR="00F122EB" w:rsidRPr="009914AB" w:rsidRDefault="00A76160" w:rsidP="0080530A">
            <w:pPr>
              <w:rPr>
                <w:rFonts w:ascii="Arial" w:hAnsi="Arial" w:cs="Arial"/>
                <w:sz w:val="20"/>
              </w:rPr>
            </w:pPr>
            <w:r w:rsidRPr="009914AB">
              <w:rPr>
                <w:rFonts w:ascii="Arial" w:hAnsi="Arial" w:cs="Arial"/>
                <w:sz w:val="20"/>
              </w:rPr>
              <w:t>Introduction / Syllabus Review</w:t>
            </w:r>
          </w:p>
        </w:tc>
      </w:tr>
      <w:tr w:rsidR="00F122EB" w:rsidRPr="009914AB" w14:paraId="303E4D3E" w14:textId="77777777" w:rsidTr="007B70AB">
        <w:trPr>
          <w:tblCellSpacing w:w="36" w:type="dxa"/>
        </w:trPr>
        <w:tc>
          <w:tcPr>
            <w:tcW w:w="1060" w:type="dxa"/>
            <w:tcBorders>
              <w:left w:val="single" w:sz="4" w:space="0" w:color="auto"/>
            </w:tcBorders>
          </w:tcPr>
          <w:p w14:paraId="7B8AF6FE" w14:textId="77777777" w:rsidR="00F122EB" w:rsidRPr="009914AB" w:rsidRDefault="003E2D3B" w:rsidP="009304AD">
            <w:pPr>
              <w:rPr>
                <w:rFonts w:ascii="Arial" w:hAnsi="Arial" w:cs="Arial"/>
                <w:sz w:val="20"/>
              </w:rPr>
            </w:pPr>
            <w:r w:rsidRPr="009914AB">
              <w:rPr>
                <w:rFonts w:ascii="Arial" w:hAnsi="Arial" w:cs="Arial"/>
                <w:sz w:val="20"/>
              </w:rPr>
              <w:t>Aug 24</w:t>
            </w:r>
          </w:p>
        </w:tc>
        <w:tc>
          <w:tcPr>
            <w:tcW w:w="8191" w:type="dxa"/>
            <w:tcBorders>
              <w:right w:val="single" w:sz="4" w:space="0" w:color="auto"/>
            </w:tcBorders>
          </w:tcPr>
          <w:p w14:paraId="1D325D9F" w14:textId="77777777" w:rsidR="00F122EB" w:rsidRPr="009914AB" w:rsidRDefault="00F122EB" w:rsidP="009304AD">
            <w:pPr>
              <w:rPr>
                <w:rFonts w:ascii="Arial" w:hAnsi="Arial" w:cs="Arial"/>
                <w:sz w:val="20"/>
              </w:rPr>
            </w:pPr>
            <w:r w:rsidRPr="009914AB">
              <w:rPr>
                <w:rFonts w:ascii="Arial" w:hAnsi="Arial" w:cs="Arial"/>
                <w:sz w:val="20"/>
              </w:rPr>
              <w:t>Biology Basics / What are stem cells?</w:t>
            </w:r>
          </w:p>
        </w:tc>
      </w:tr>
      <w:tr w:rsidR="00007FB2" w:rsidRPr="009914AB" w14:paraId="139047E6" w14:textId="77777777" w:rsidTr="007B70AB">
        <w:trPr>
          <w:tblCellSpacing w:w="36" w:type="dxa"/>
        </w:trPr>
        <w:tc>
          <w:tcPr>
            <w:tcW w:w="1060" w:type="dxa"/>
            <w:tcBorders>
              <w:left w:val="single" w:sz="4" w:space="0" w:color="auto"/>
              <w:bottom w:val="single" w:sz="4" w:space="0" w:color="auto"/>
            </w:tcBorders>
          </w:tcPr>
          <w:p w14:paraId="61260B01" w14:textId="77777777" w:rsidR="00007FB2" w:rsidRPr="009914AB" w:rsidRDefault="00007FB2" w:rsidP="009304AD">
            <w:pPr>
              <w:rPr>
                <w:rFonts w:ascii="Arial" w:hAnsi="Arial" w:cs="Arial"/>
                <w:sz w:val="20"/>
              </w:rPr>
            </w:pPr>
            <w:r w:rsidRPr="009914AB">
              <w:rPr>
                <w:rFonts w:ascii="Arial" w:hAnsi="Arial" w:cs="Arial"/>
                <w:sz w:val="20"/>
              </w:rPr>
              <w:t>Weekly</w:t>
            </w:r>
          </w:p>
          <w:p w14:paraId="0B810A25" w14:textId="77777777" w:rsidR="00007FB2" w:rsidRPr="009914AB" w:rsidRDefault="00007FB2" w:rsidP="009304AD">
            <w:pPr>
              <w:rPr>
                <w:rFonts w:ascii="Arial" w:hAnsi="Arial" w:cs="Arial"/>
                <w:sz w:val="20"/>
              </w:rPr>
            </w:pPr>
            <w:r w:rsidRPr="009914AB">
              <w:rPr>
                <w:rFonts w:ascii="Arial" w:hAnsi="Arial" w:cs="Arial"/>
                <w:sz w:val="20"/>
              </w:rPr>
              <w:t>Reading</w:t>
            </w:r>
          </w:p>
        </w:tc>
        <w:tc>
          <w:tcPr>
            <w:tcW w:w="8191" w:type="dxa"/>
            <w:tcBorders>
              <w:bottom w:val="single" w:sz="4" w:space="0" w:color="auto"/>
              <w:right w:val="single" w:sz="4" w:space="0" w:color="auto"/>
            </w:tcBorders>
          </w:tcPr>
          <w:p w14:paraId="706EECAE" w14:textId="77777777" w:rsidR="00007FB2" w:rsidRPr="009914AB" w:rsidRDefault="00007FB2" w:rsidP="009F533F">
            <w:pPr>
              <w:numPr>
                <w:ilvl w:val="0"/>
                <w:numId w:val="5"/>
              </w:numPr>
              <w:tabs>
                <w:tab w:val="clear" w:pos="1080"/>
                <w:tab w:val="num" w:pos="318"/>
              </w:tabs>
              <w:ind w:left="318" w:hanging="270"/>
              <w:rPr>
                <w:rFonts w:ascii="Arial" w:hAnsi="Arial" w:cs="Arial"/>
                <w:sz w:val="20"/>
              </w:rPr>
            </w:pPr>
            <w:r w:rsidRPr="009914AB">
              <w:rPr>
                <w:rFonts w:ascii="Arial" w:hAnsi="Arial" w:cs="Arial"/>
                <w:sz w:val="20"/>
              </w:rPr>
              <w:t xml:space="preserve">Levine, AD (2007).  </w:t>
            </w:r>
            <w:r w:rsidRPr="009914AB">
              <w:rPr>
                <w:rFonts w:ascii="Arial" w:hAnsi="Arial" w:cs="Arial"/>
                <w:i/>
                <w:sz w:val="20"/>
              </w:rPr>
              <w:t>Cloning: A Beginner’s Guide</w:t>
            </w:r>
            <w:r w:rsidRPr="009914AB">
              <w:rPr>
                <w:rFonts w:ascii="Arial" w:hAnsi="Arial" w:cs="Arial"/>
                <w:sz w:val="20"/>
              </w:rPr>
              <w:t xml:space="preserve">. Oxford, UK: </w:t>
            </w:r>
            <w:proofErr w:type="spellStart"/>
            <w:r w:rsidRPr="009914AB">
              <w:rPr>
                <w:rFonts w:ascii="Arial" w:hAnsi="Arial" w:cs="Arial"/>
                <w:sz w:val="20"/>
              </w:rPr>
              <w:t>Oneworld</w:t>
            </w:r>
            <w:proofErr w:type="spellEnd"/>
            <w:r w:rsidRPr="009914AB">
              <w:rPr>
                <w:rFonts w:ascii="Arial" w:hAnsi="Arial" w:cs="Arial"/>
                <w:sz w:val="20"/>
              </w:rPr>
              <w:t xml:space="preserve"> Publications, Chap. 2 (“A Cloning Parts List</w:t>
            </w:r>
            <w:r w:rsidR="00FE1AE2" w:rsidRPr="009914AB">
              <w:rPr>
                <w:rFonts w:ascii="Arial" w:hAnsi="Arial" w:cs="Arial"/>
                <w:sz w:val="20"/>
              </w:rPr>
              <w:t>”</w:t>
            </w:r>
            <w:r w:rsidRPr="009914AB">
              <w:rPr>
                <w:rFonts w:ascii="Arial" w:hAnsi="Arial" w:cs="Arial"/>
                <w:sz w:val="20"/>
              </w:rPr>
              <w:t>) [T]</w:t>
            </w:r>
          </w:p>
          <w:p w14:paraId="6A7AB4BD" w14:textId="77777777" w:rsidR="00007FB2" w:rsidRPr="009914AB" w:rsidRDefault="00007FB2" w:rsidP="009F533F">
            <w:pPr>
              <w:numPr>
                <w:ilvl w:val="0"/>
                <w:numId w:val="5"/>
              </w:numPr>
              <w:tabs>
                <w:tab w:val="clear" w:pos="1080"/>
                <w:tab w:val="num" w:pos="318"/>
              </w:tabs>
              <w:ind w:left="318" w:hanging="270"/>
              <w:rPr>
                <w:rFonts w:ascii="Arial" w:hAnsi="Arial" w:cs="Arial"/>
                <w:sz w:val="20"/>
              </w:rPr>
            </w:pPr>
            <w:r w:rsidRPr="009914AB">
              <w:rPr>
                <w:rFonts w:ascii="Arial" w:hAnsi="Arial" w:cs="Arial"/>
                <w:sz w:val="20"/>
              </w:rPr>
              <w:t>Cohen, Chapter 1 [B]</w:t>
            </w:r>
          </w:p>
          <w:p w14:paraId="0074954C" w14:textId="77777777" w:rsidR="00007FB2" w:rsidRPr="009914AB" w:rsidRDefault="00007FB2" w:rsidP="00F40990">
            <w:pPr>
              <w:numPr>
                <w:ilvl w:val="0"/>
                <w:numId w:val="5"/>
              </w:numPr>
              <w:tabs>
                <w:tab w:val="clear" w:pos="1080"/>
                <w:tab w:val="num" w:pos="318"/>
              </w:tabs>
              <w:ind w:left="318" w:hanging="270"/>
              <w:rPr>
                <w:rFonts w:ascii="Arial" w:hAnsi="Arial" w:cs="Arial"/>
                <w:sz w:val="20"/>
              </w:rPr>
            </w:pPr>
            <w:r w:rsidRPr="009914AB">
              <w:rPr>
                <w:rFonts w:ascii="Arial" w:hAnsi="Arial" w:cs="Arial"/>
                <w:i/>
                <w:iCs/>
                <w:sz w:val="20"/>
              </w:rPr>
              <w:t>Stem Cells: Scientific Progress and Future Research Directions.</w:t>
            </w:r>
            <w:r w:rsidRPr="009914AB">
              <w:rPr>
                <w:rFonts w:ascii="Arial" w:hAnsi="Arial" w:cs="Arial"/>
                <w:sz w:val="20"/>
              </w:rPr>
              <w:t xml:space="preserve"> Department of Health and Human Services. June 2001</w:t>
            </w:r>
            <w:r w:rsidR="00100CEC" w:rsidRPr="009914AB">
              <w:rPr>
                <w:rFonts w:ascii="Arial" w:hAnsi="Arial" w:cs="Arial"/>
                <w:sz w:val="20"/>
              </w:rPr>
              <w:t xml:space="preserve">, Chapter 1 </w:t>
            </w:r>
            <w:r w:rsidRPr="009914AB">
              <w:rPr>
                <w:rFonts w:ascii="Arial" w:hAnsi="Arial" w:cs="Arial"/>
                <w:sz w:val="20"/>
              </w:rPr>
              <w:t>[T]</w:t>
            </w:r>
          </w:p>
        </w:tc>
      </w:tr>
    </w:tbl>
    <w:p w14:paraId="2122FA61" w14:textId="77777777" w:rsidR="00F122EB" w:rsidRPr="009914AB" w:rsidRDefault="00F122EB" w:rsidP="00F122EB">
      <w:pPr>
        <w:rPr>
          <w:rFonts w:ascii="Arial" w:hAnsi="Arial" w:cs="Arial"/>
          <w:sz w:val="20"/>
        </w:rPr>
      </w:pPr>
    </w:p>
    <w:p w14:paraId="55EC2694" w14:textId="77777777" w:rsidR="00F122EB" w:rsidRPr="009914AB" w:rsidRDefault="00F122EB" w:rsidP="00F122EB">
      <w:pPr>
        <w:rPr>
          <w:rFonts w:ascii="Arial" w:hAnsi="Arial" w:cs="Arial"/>
          <w:b/>
          <w:sz w:val="20"/>
        </w:rPr>
      </w:pPr>
      <w:r w:rsidRPr="009914AB">
        <w:rPr>
          <w:rFonts w:ascii="Arial" w:hAnsi="Arial" w:cs="Arial"/>
          <w:b/>
          <w:sz w:val="20"/>
        </w:rPr>
        <w:t xml:space="preserve">Week 2: Introduction to </w:t>
      </w:r>
      <w:r w:rsidR="00007FB2" w:rsidRPr="009914AB">
        <w:rPr>
          <w:rFonts w:ascii="Arial" w:hAnsi="Arial" w:cs="Arial"/>
          <w:b/>
          <w:sz w:val="20"/>
        </w:rPr>
        <w:t>Policy and Ethics</w:t>
      </w:r>
    </w:p>
    <w:tbl>
      <w:tblPr>
        <w:tblW w:w="9360" w:type="dxa"/>
        <w:tblCellSpacing w:w="36" w:type="dxa"/>
        <w:tblCellMar>
          <w:left w:w="115" w:type="dxa"/>
          <w:right w:w="115" w:type="dxa"/>
        </w:tblCellMar>
        <w:tblLook w:val="01E0" w:firstRow="1" w:lastRow="1" w:firstColumn="1" w:lastColumn="1" w:noHBand="0" w:noVBand="0"/>
      </w:tblPr>
      <w:tblGrid>
        <w:gridCol w:w="1167"/>
        <w:gridCol w:w="8193"/>
      </w:tblGrid>
      <w:tr w:rsidR="00F122EB" w:rsidRPr="009914AB" w14:paraId="7E90B5B0" w14:textId="77777777" w:rsidTr="007B70AB">
        <w:trPr>
          <w:tblCellSpacing w:w="36" w:type="dxa"/>
        </w:trPr>
        <w:tc>
          <w:tcPr>
            <w:tcW w:w="1060" w:type="dxa"/>
            <w:tcBorders>
              <w:top w:val="single" w:sz="4" w:space="0" w:color="auto"/>
              <w:left w:val="single" w:sz="4" w:space="0" w:color="auto"/>
            </w:tcBorders>
          </w:tcPr>
          <w:p w14:paraId="5F90DAF6" w14:textId="77777777" w:rsidR="00F122EB" w:rsidRPr="009914AB" w:rsidRDefault="00A76160" w:rsidP="009304AD">
            <w:pPr>
              <w:rPr>
                <w:rFonts w:ascii="Arial" w:hAnsi="Arial" w:cs="Arial"/>
                <w:sz w:val="20"/>
              </w:rPr>
            </w:pPr>
            <w:r w:rsidRPr="009914AB">
              <w:rPr>
                <w:rFonts w:ascii="Arial" w:hAnsi="Arial" w:cs="Arial"/>
                <w:sz w:val="20"/>
              </w:rPr>
              <w:t>Aug</w:t>
            </w:r>
            <w:r w:rsidR="00F122EB" w:rsidRPr="009914AB">
              <w:rPr>
                <w:rFonts w:ascii="Arial" w:hAnsi="Arial" w:cs="Arial"/>
                <w:sz w:val="20"/>
              </w:rPr>
              <w:t xml:space="preserve"> </w:t>
            </w:r>
            <w:r w:rsidR="003E2D3B" w:rsidRPr="009914AB">
              <w:rPr>
                <w:rFonts w:ascii="Arial" w:hAnsi="Arial" w:cs="Arial"/>
                <w:sz w:val="20"/>
              </w:rPr>
              <w:t>29</w:t>
            </w:r>
          </w:p>
        </w:tc>
        <w:tc>
          <w:tcPr>
            <w:tcW w:w="8191" w:type="dxa"/>
            <w:tcBorders>
              <w:top w:val="single" w:sz="4" w:space="0" w:color="auto"/>
              <w:right w:val="single" w:sz="4" w:space="0" w:color="auto"/>
            </w:tcBorders>
          </w:tcPr>
          <w:p w14:paraId="532CF3C5" w14:textId="77777777" w:rsidR="00F122EB" w:rsidRPr="009914AB" w:rsidRDefault="00F122EB" w:rsidP="00256AB5">
            <w:pPr>
              <w:rPr>
                <w:rFonts w:ascii="Arial" w:hAnsi="Arial" w:cs="Arial"/>
                <w:sz w:val="20"/>
              </w:rPr>
            </w:pPr>
            <w:r w:rsidRPr="009914AB">
              <w:rPr>
                <w:rFonts w:ascii="Arial" w:hAnsi="Arial" w:cs="Arial"/>
                <w:sz w:val="20"/>
              </w:rPr>
              <w:t xml:space="preserve">Introduction to </w:t>
            </w:r>
            <w:r w:rsidR="00256AB5" w:rsidRPr="009914AB">
              <w:rPr>
                <w:rFonts w:ascii="Arial" w:hAnsi="Arial" w:cs="Arial"/>
                <w:sz w:val="20"/>
              </w:rPr>
              <w:t>Governance and Policymaking</w:t>
            </w:r>
          </w:p>
        </w:tc>
      </w:tr>
      <w:tr w:rsidR="00F122EB" w:rsidRPr="009914AB" w14:paraId="798F64BC" w14:textId="77777777" w:rsidTr="007B70AB">
        <w:trPr>
          <w:trHeight w:val="297"/>
          <w:tblCellSpacing w:w="36" w:type="dxa"/>
        </w:trPr>
        <w:tc>
          <w:tcPr>
            <w:tcW w:w="1060" w:type="dxa"/>
            <w:tcBorders>
              <w:left w:val="single" w:sz="4" w:space="0" w:color="auto"/>
            </w:tcBorders>
          </w:tcPr>
          <w:p w14:paraId="10971B13" w14:textId="77777777" w:rsidR="00F122EB" w:rsidRPr="009914AB" w:rsidRDefault="003E2D3B" w:rsidP="009304AD">
            <w:pPr>
              <w:rPr>
                <w:rFonts w:ascii="Arial" w:hAnsi="Arial" w:cs="Arial"/>
                <w:sz w:val="20"/>
              </w:rPr>
            </w:pPr>
            <w:r w:rsidRPr="009914AB">
              <w:rPr>
                <w:rFonts w:ascii="Arial" w:hAnsi="Arial" w:cs="Arial"/>
                <w:sz w:val="20"/>
              </w:rPr>
              <w:t>Aug 31</w:t>
            </w:r>
          </w:p>
        </w:tc>
        <w:tc>
          <w:tcPr>
            <w:tcW w:w="8191" w:type="dxa"/>
            <w:tcBorders>
              <w:right w:val="single" w:sz="4" w:space="0" w:color="auto"/>
            </w:tcBorders>
          </w:tcPr>
          <w:p w14:paraId="0FF65E61" w14:textId="77777777" w:rsidR="00F122EB" w:rsidRPr="009914AB" w:rsidRDefault="00585CEB" w:rsidP="009304AD">
            <w:pPr>
              <w:rPr>
                <w:rFonts w:ascii="Arial" w:hAnsi="Arial" w:cs="Arial"/>
                <w:sz w:val="20"/>
              </w:rPr>
            </w:pPr>
            <w:r w:rsidRPr="009914AB">
              <w:rPr>
                <w:rFonts w:ascii="Arial" w:hAnsi="Arial" w:cs="Arial"/>
                <w:sz w:val="20"/>
              </w:rPr>
              <w:t xml:space="preserve">Introduction to </w:t>
            </w:r>
            <w:r w:rsidR="00007FB2" w:rsidRPr="009914AB">
              <w:rPr>
                <w:rFonts w:ascii="Arial" w:hAnsi="Arial" w:cs="Arial"/>
                <w:sz w:val="20"/>
              </w:rPr>
              <w:t>Ethical Reasoning</w:t>
            </w:r>
            <w:r w:rsidR="00F122EB" w:rsidRPr="009914AB">
              <w:rPr>
                <w:rFonts w:ascii="Arial" w:hAnsi="Arial" w:cs="Arial"/>
                <w:sz w:val="20"/>
              </w:rPr>
              <w:t xml:space="preserve"> </w:t>
            </w:r>
          </w:p>
        </w:tc>
      </w:tr>
      <w:tr w:rsidR="00985A96" w:rsidRPr="009914AB" w14:paraId="69101B19" w14:textId="77777777" w:rsidTr="007B70AB">
        <w:trPr>
          <w:trHeight w:val="576"/>
          <w:tblCellSpacing w:w="36" w:type="dxa"/>
        </w:trPr>
        <w:tc>
          <w:tcPr>
            <w:tcW w:w="1060" w:type="dxa"/>
            <w:tcBorders>
              <w:left w:val="single" w:sz="4" w:space="0" w:color="auto"/>
              <w:bottom w:val="single" w:sz="4" w:space="0" w:color="auto"/>
            </w:tcBorders>
          </w:tcPr>
          <w:p w14:paraId="0D1874AA" w14:textId="77777777" w:rsidR="00985A96" w:rsidRPr="009914AB" w:rsidRDefault="00985A96" w:rsidP="00985A96">
            <w:pPr>
              <w:rPr>
                <w:rFonts w:ascii="Arial" w:hAnsi="Arial" w:cs="Arial"/>
                <w:sz w:val="20"/>
              </w:rPr>
            </w:pPr>
            <w:r w:rsidRPr="009914AB">
              <w:rPr>
                <w:rFonts w:ascii="Arial" w:hAnsi="Arial" w:cs="Arial"/>
                <w:sz w:val="20"/>
              </w:rPr>
              <w:t>Weekly</w:t>
            </w:r>
          </w:p>
          <w:p w14:paraId="7E4054AD" w14:textId="77777777" w:rsidR="00985A96" w:rsidRPr="009914AB" w:rsidRDefault="00985A96" w:rsidP="00985A96">
            <w:pPr>
              <w:rPr>
                <w:rFonts w:ascii="Arial" w:hAnsi="Arial" w:cs="Arial"/>
                <w:sz w:val="20"/>
              </w:rPr>
            </w:pPr>
            <w:r w:rsidRPr="009914AB">
              <w:rPr>
                <w:rFonts w:ascii="Arial" w:hAnsi="Arial" w:cs="Arial"/>
                <w:sz w:val="20"/>
              </w:rPr>
              <w:t>Reading</w:t>
            </w:r>
          </w:p>
        </w:tc>
        <w:tc>
          <w:tcPr>
            <w:tcW w:w="8191" w:type="dxa"/>
            <w:tcBorders>
              <w:bottom w:val="single" w:sz="4" w:space="0" w:color="auto"/>
              <w:right w:val="single" w:sz="4" w:space="0" w:color="auto"/>
            </w:tcBorders>
          </w:tcPr>
          <w:p w14:paraId="04FD7686" w14:textId="77777777" w:rsidR="00B503C3" w:rsidRPr="009914AB" w:rsidRDefault="00B503C3" w:rsidP="009304AD">
            <w:pPr>
              <w:rPr>
                <w:rFonts w:ascii="Arial" w:hAnsi="Arial" w:cs="Arial"/>
                <w:sz w:val="20"/>
              </w:rPr>
            </w:pPr>
            <w:r w:rsidRPr="009914AB">
              <w:rPr>
                <w:rFonts w:ascii="Arial" w:hAnsi="Arial" w:cs="Arial"/>
                <w:sz w:val="20"/>
              </w:rPr>
              <w:t>Whitehouse.gov</w:t>
            </w:r>
            <w:r w:rsidRPr="009914AB">
              <w:rPr>
                <w:rFonts w:ascii="Arial" w:hAnsi="Arial" w:cs="Arial"/>
                <w:i/>
                <w:sz w:val="20"/>
              </w:rPr>
              <w:t xml:space="preserve"> Introduction to the U.S. Government </w:t>
            </w:r>
            <w:r w:rsidRPr="009914AB">
              <w:rPr>
                <w:rFonts w:ascii="Arial" w:hAnsi="Arial" w:cs="Arial"/>
                <w:sz w:val="20"/>
              </w:rPr>
              <w:t>[T]</w:t>
            </w:r>
          </w:p>
          <w:p w14:paraId="0AB8A7F5" w14:textId="77777777" w:rsidR="00256AB5" w:rsidRPr="009914AB" w:rsidRDefault="00256AB5" w:rsidP="009304AD">
            <w:pPr>
              <w:rPr>
                <w:rFonts w:ascii="Arial" w:hAnsi="Arial" w:cs="Arial"/>
                <w:sz w:val="20"/>
              </w:rPr>
            </w:pPr>
            <w:r w:rsidRPr="009914AB">
              <w:rPr>
                <w:rFonts w:ascii="Arial" w:hAnsi="Arial" w:cs="Arial"/>
                <w:i/>
                <w:sz w:val="20"/>
              </w:rPr>
              <w:t>Elements of Moral Philosophy</w:t>
            </w:r>
            <w:r w:rsidRPr="009914AB">
              <w:rPr>
                <w:rFonts w:ascii="Arial" w:hAnsi="Arial" w:cs="Arial"/>
                <w:sz w:val="20"/>
              </w:rPr>
              <w:t xml:space="preserve"> by James </w:t>
            </w:r>
            <w:proofErr w:type="spellStart"/>
            <w:r w:rsidRPr="009914AB">
              <w:rPr>
                <w:rFonts w:ascii="Arial" w:hAnsi="Arial" w:cs="Arial"/>
                <w:sz w:val="20"/>
              </w:rPr>
              <w:t>Rachels</w:t>
            </w:r>
            <w:proofErr w:type="spellEnd"/>
            <w:r w:rsidRPr="009914AB">
              <w:rPr>
                <w:rFonts w:ascii="Arial" w:hAnsi="Arial" w:cs="Arial"/>
                <w:sz w:val="20"/>
              </w:rPr>
              <w:t xml:space="preserve"> and Stuart </w:t>
            </w:r>
            <w:proofErr w:type="spellStart"/>
            <w:r w:rsidRPr="009914AB">
              <w:rPr>
                <w:rFonts w:ascii="Arial" w:hAnsi="Arial" w:cs="Arial"/>
                <w:sz w:val="20"/>
              </w:rPr>
              <w:t>Rachels</w:t>
            </w:r>
            <w:proofErr w:type="spellEnd"/>
            <w:r w:rsidRPr="009914AB">
              <w:rPr>
                <w:rFonts w:ascii="Arial" w:hAnsi="Arial" w:cs="Arial"/>
                <w:sz w:val="20"/>
              </w:rPr>
              <w:t>, McGraw-Hill (2009), Chapter 1 (“What is Morality?”)</w:t>
            </w:r>
            <w:r w:rsidR="00B503C3" w:rsidRPr="009914AB">
              <w:rPr>
                <w:rFonts w:ascii="Arial" w:hAnsi="Arial" w:cs="Arial"/>
                <w:sz w:val="20"/>
              </w:rPr>
              <w:t>[T]</w:t>
            </w:r>
          </w:p>
        </w:tc>
      </w:tr>
    </w:tbl>
    <w:p w14:paraId="29EC77A8" w14:textId="77777777" w:rsidR="00985A96" w:rsidRPr="009914AB" w:rsidRDefault="00985A96" w:rsidP="00F122EB">
      <w:pPr>
        <w:rPr>
          <w:rFonts w:ascii="Arial" w:hAnsi="Arial" w:cs="Arial"/>
          <w:b/>
          <w:sz w:val="20"/>
        </w:rPr>
      </w:pPr>
    </w:p>
    <w:p w14:paraId="6FB73F3F" w14:textId="77777777" w:rsidR="00F122EB" w:rsidRPr="009914AB" w:rsidRDefault="00F122EB" w:rsidP="00F122EB">
      <w:pPr>
        <w:rPr>
          <w:rFonts w:ascii="Arial" w:hAnsi="Arial" w:cs="Arial"/>
          <w:b/>
          <w:sz w:val="20"/>
        </w:rPr>
      </w:pPr>
      <w:r w:rsidRPr="009914AB">
        <w:rPr>
          <w:rFonts w:ascii="Arial" w:hAnsi="Arial" w:cs="Arial"/>
          <w:b/>
          <w:sz w:val="20"/>
        </w:rPr>
        <w:t>Week 3: Precursors to Stem Cell Research</w:t>
      </w:r>
    </w:p>
    <w:tbl>
      <w:tblPr>
        <w:tblW w:w="9360" w:type="dxa"/>
        <w:tblCellSpacing w:w="36" w:type="dxa"/>
        <w:tblCellMar>
          <w:left w:w="115" w:type="dxa"/>
          <w:right w:w="115" w:type="dxa"/>
        </w:tblCellMar>
        <w:tblLook w:val="01E0" w:firstRow="1" w:lastRow="1" w:firstColumn="1" w:lastColumn="1" w:noHBand="0" w:noVBand="0"/>
      </w:tblPr>
      <w:tblGrid>
        <w:gridCol w:w="1177"/>
        <w:gridCol w:w="8183"/>
      </w:tblGrid>
      <w:tr w:rsidR="00F122EB" w:rsidRPr="009914AB" w14:paraId="7B98A5BA" w14:textId="77777777" w:rsidTr="007B70AB">
        <w:trPr>
          <w:tblCellSpacing w:w="36" w:type="dxa"/>
        </w:trPr>
        <w:tc>
          <w:tcPr>
            <w:tcW w:w="1060" w:type="dxa"/>
            <w:tcBorders>
              <w:top w:val="single" w:sz="4" w:space="0" w:color="auto"/>
              <w:left w:val="single" w:sz="4" w:space="0" w:color="auto"/>
            </w:tcBorders>
          </w:tcPr>
          <w:p w14:paraId="64023E35" w14:textId="77777777" w:rsidR="00F122EB" w:rsidRPr="009914AB" w:rsidRDefault="003E2D3B" w:rsidP="009304AD">
            <w:pPr>
              <w:rPr>
                <w:rFonts w:ascii="Arial" w:hAnsi="Arial" w:cs="Arial"/>
                <w:sz w:val="20"/>
              </w:rPr>
            </w:pPr>
            <w:r w:rsidRPr="009914AB">
              <w:rPr>
                <w:rFonts w:ascii="Arial" w:hAnsi="Arial" w:cs="Arial"/>
                <w:sz w:val="20"/>
              </w:rPr>
              <w:t>Sep 5</w:t>
            </w:r>
          </w:p>
        </w:tc>
        <w:tc>
          <w:tcPr>
            <w:tcW w:w="8011" w:type="dxa"/>
            <w:tcBorders>
              <w:top w:val="single" w:sz="4" w:space="0" w:color="auto"/>
              <w:right w:val="single" w:sz="4" w:space="0" w:color="auto"/>
            </w:tcBorders>
          </w:tcPr>
          <w:p w14:paraId="45196DDE" w14:textId="77777777" w:rsidR="00007FB2" w:rsidRPr="009914AB" w:rsidRDefault="003E2D3B" w:rsidP="004E3048">
            <w:pPr>
              <w:rPr>
                <w:rFonts w:ascii="Arial" w:hAnsi="Arial" w:cs="Arial"/>
                <w:sz w:val="20"/>
              </w:rPr>
            </w:pPr>
            <w:r w:rsidRPr="009914AB">
              <w:rPr>
                <w:rFonts w:ascii="Arial" w:hAnsi="Arial" w:cs="Arial"/>
                <w:sz w:val="20"/>
              </w:rPr>
              <w:t>No Class – Labor Day</w:t>
            </w:r>
          </w:p>
        </w:tc>
      </w:tr>
      <w:tr w:rsidR="00F122EB" w:rsidRPr="009914AB" w14:paraId="2B546E30" w14:textId="77777777" w:rsidTr="007B70AB">
        <w:trPr>
          <w:tblCellSpacing w:w="36" w:type="dxa"/>
        </w:trPr>
        <w:tc>
          <w:tcPr>
            <w:tcW w:w="1060" w:type="dxa"/>
            <w:tcBorders>
              <w:left w:val="single" w:sz="4" w:space="0" w:color="auto"/>
            </w:tcBorders>
          </w:tcPr>
          <w:p w14:paraId="2A1AC6BC" w14:textId="77777777" w:rsidR="00F122EB" w:rsidRPr="009914AB" w:rsidRDefault="003E2D3B" w:rsidP="009304AD">
            <w:pPr>
              <w:rPr>
                <w:rFonts w:ascii="Arial" w:hAnsi="Arial" w:cs="Arial"/>
                <w:sz w:val="20"/>
              </w:rPr>
            </w:pPr>
            <w:r w:rsidRPr="009914AB">
              <w:rPr>
                <w:rFonts w:ascii="Arial" w:hAnsi="Arial" w:cs="Arial"/>
                <w:sz w:val="20"/>
              </w:rPr>
              <w:t>Sep 7</w:t>
            </w:r>
          </w:p>
        </w:tc>
        <w:tc>
          <w:tcPr>
            <w:tcW w:w="8011" w:type="dxa"/>
            <w:tcBorders>
              <w:right w:val="single" w:sz="4" w:space="0" w:color="auto"/>
            </w:tcBorders>
          </w:tcPr>
          <w:p w14:paraId="6046DF01" w14:textId="77777777" w:rsidR="00A76160" w:rsidRPr="009914AB" w:rsidRDefault="00A76160" w:rsidP="00A76160">
            <w:pPr>
              <w:rPr>
                <w:rFonts w:ascii="Arial" w:hAnsi="Arial" w:cs="Arial"/>
                <w:sz w:val="20"/>
              </w:rPr>
            </w:pPr>
            <w:r w:rsidRPr="009914AB">
              <w:rPr>
                <w:rFonts w:ascii="Arial" w:hAnsi="Arial" w:cs="Arial"/>
                <w:sz w:val="20"/>
              </w:rPr>
              <w:t>Developmental Biology Preludes</w:t>
            </w:r>
            <w:r w:rsidR="00594343" w:rsidRPr="009914AB">
              <w:rPr>
                <w:rFonts w:ascii="Arial" w:hAnsi="Arial" w:cs="Arial"/>
                <w:sz w:val="20"/>
              </w:rPr>
              <w:t xml:space="preserve">  / IVF</w:t>
            </w:r>
          </w:p>
          <w:p w14:paraId="19E618DC" w14:textId="77777777" w:rsidR="00F122EB" w:rsidRPr="009914AB" w:rsidRDefault="00A76160" w:rsidP="00A76160">
            <w:pPr>
              <w:rPr>
                <w:rFonts w:ascii="Arial" w:hAnsi="Arial" w:cs="Arial"/>
                <w:b/>
                <w:sz w:val="20"/>
              </w:rPr>
            </w:pPr>
            <w:r w:rsidRPr="009914AB">
              <w:rPr>
                <w:rFonts w:ascii="Arial" w:hAnsi="Arial" w:cs="Arial"/>
                <w:b/>
                <w:sz w:val="20"/>
              </w:rPr>
              <w:t>[Response paper due in class]</w:t>
            </w:r>
          </w:p>
        </w:tc>
      </w:tr>
      <w:tr w:rsidR="009F533F" w:rsidRPr="009914AB" w14:paraId="225484F7" w14:textId="77777777" w:rsidTr="007B70AB">
        <w:trPr>
          <w:tblCellSpacing w:w="36" w:type="dxa"/>
        </w:trPr>
        <w:tc>
          <w:tcPr>
            <w:tcW w:w="1060" w:type="dxa"/>
            <w:tcBorders>
              <w:left w:val="single" w:sz="4" w:space="0" w:color="auto"/>
              <w:bottom w:val="single" w:sz="4" w:space="0" w:color="auto"/>
            </w:tcBorders>
          </w:tcPr>
          <w:p w14:paraId="6113FF1A" w14:textId="77777777" w:rsidR="009F533F" w:rsidRPr="009914AB" w:rsidRDefault="009F533F" w:rsidP="009F533F">
            <w:pPr>
              <w:rPr>
                <w:rFonts w:ascii="Arial" w:hAnsi="Arial" w:cs="Arial"/>
                <w:sz w:val="20"/>
              </w:rPr>
            </w:pPr>
            <w:r w:rsidRPr="009914AB">
              <w:rPr>
                <w:rFonts w:ascii="Arial" w:hAnsi="Arial" w:cs="Arial"/>
                <w:sz w:val="20"/>
              </w:rPr>
              <w:t>Weekly</w:t>
            </w:r>
          </w:p>
          <w:p w14:paraId="572E7637" w14:textId="77777777" w:rsidR="009F533F" w:rsidRPr="009914AB" w:rsidRDefault="009F533F" w:rsidP="009F533F">
            <w:pPr>
              <w:rPr>
                <w:rFonts w:ascii="Arial" w:hAnsi="Arial" w:cs="Arial"/>
                <w:sz w:val="20"/>
              </w:rPr>
            </w:pPr>
            <w:r w:rsidRPr="009914AB">
              <w:rPr>
                <w:rFonts w:ascii="Arial" w:hAnsi="Arial" w:cs="Arial"/>
                <w:sz w:val="20"/>
              </w:rPr>
              <w:t>Reading</w:t>
            </w:r>
          </w:p>
        </w:tc>
        <w:tc>
          <w:tcPr>
            <w:tcW w:w="8011" w:type="dxa"/>
            <w:tcBorders>
              <w:bottom w:val="single" w:sz="4" w:space="0" w:color="auto"/>
              <w:right w:val="single" w:sz="4" w:space="0" w:color="auto"/>
            </w:tcBorders>
          </w:tcPr>
          <w:p w14:paraId="2C79F9CB" w14:textId="77777777" w:rsidR="004E3048" w:rsidRPr="009914AB" w:rsidRDefault="004E3048" w:rsidP="004E3048">
            <w:pPr>
              <w:numPr>
                <w:ilvl w:val="0"/>
                <w:numId w:val="8"/>
              </w:numPr>
              <w:tabs>
                <w:tab w:val="clear" w:pos="1080"/>
                <w:tab w:val="num" w:pos="318"/>
              </w:tabs>
              <w:ind w:left="318" w:hanging="270"/>
              <w:rPr>
                <w:rFonts w:ascii="Arial" w:hAnsi="Arial" w:cs="Arial"/>
                <w:sz w:val="20"/>
              </w:rPr>
            </w:pPr>
            <w:r w:rsidRPr="009914AB">
              <w:rPr>
                <w:rFonts w:ascii="Arial" w:hAnsi="Arial" w:cs="Arial"/>
                <w:sz w:val="20"/>
              </w:rPr>
              <w:t xml:space="preserve">Parson, A (2004). </w:t>
            </w:r>
            <w:r w:rsidRPr="009914AB">
              <w:rPr>
                <w:rFonts w:ascii="Arial" w:hAnsi="Arial" w:cs="Arial"/>
                <w:i/>
                <w:sz w:val="20"/>
              </w:rPr>
              <w:t xml:space="preserve">The Proteus Effect. </w:t>
            </w:r>
            <w:r w:rsidRPr="009914AB">
              <w:rPr>
                <w:rFonts w:ascii="Arial" w:hAnsi="Arial" w:cs="Arial"/>
                <w:sz w:val="20"/>
              </w:rPr>
              <w:t>Washington, DC: Joseph Henry Press.  Chapter 1-2 [T]</w:t>
            </w:r>
          </w:p>
          <w:p w14:paraId="5E70A41B" w14:textId="77777777" w:rsidR="00FE1AE2" w:rsidRPr="009914AB" w:rsidRDefault="004E3048" w:rsidP="00594343">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Solter</w:t>
            </w:r>
            <w:proofErr w:type="spellEnd"/>
            <w:r w:rsidRPr="009914AB">
              <w:rPr>
                <w:rFonts w:ascii="Arial" w:hAnsi="Arial" w:cs="Arial"/>
                <w:sz w:val="20"/>
              </w:rPr>
              <w:t xml:space="preserve">, D (2006).  “From </w:t>
            </w:r>
            <w:proofErr w:type="spellStart"/>
            <w:r w:rsidRPr="009914AB">
              <w:rPr>
                <w:rFonts w:ascii="Arial" w:hAnsi="Arial" w:cs="Arial"/>
                <w:sz w:val="20"/>
              </w:rPr>
              <w:t>teratocarcinomas</w:t>
            </w:r>
            <w:proofErr w:type="spellEnd"/>
            <w:r w:rsidRPr="009914AB">
              <w:rPr>
                <w:rFonts w:ascii="Arial" w:hAnsi="Arial" w:cs="Arial"/>
                <w:sz w:val="20"/>
              </w:rPr>
              <w:t xml:space="preserve"> to embryonic stem cells and beyond: a history of embryonic stem cell research.” </w:t>
            </w:r>
            <w:r w:rsidRPr="009914AB">
              <w:rPr>
                <w:rFonts w:ascii="Arial" w:hAnsi="Arial" w:cs="Arial"/>
                <w:i/>
                <w:sz w:val="20"/>
              </w:rPr>
              <w:t>Nature Reviews Genetics</w:t>
            </w:r>
            <w:r w:rsidRPr="009914AB">
              <w:rPr>
                <w:rFonts w:ascii="Arial" w:hAnsi="Arial" w:cs="Arial"/>
                <w:sz w:val="20"/>
              </w:rPr>
              <w:t xml:space="preserve"> 7: 319-27. [L] </w:t>
            </w:r>
          </w:p>
        </w:tc>
      </w:tr>
    </w:tbl>
    <w:p w14:paraId="1F7DB373" w14:textId="77777777" w:rsidR="00F122EB" w:rsidRPr="009914AB" w:rsidRDefault="00F122EB" w:rsidP="00F122EB">
      <w:pPr>
        <w:rPr>
          <w:rFonts w:ascii="Arial" w:hAnsi="Arial" w:cs="Arial"/>
          <w:sz w:val="20"/>
        </w:rPr>
      </w:pPr>
    </w:p>
    <w:p w14:paraId="345A13B3" w14:textId="77777777" w:rsidR="00F122EB" w:rsidRPr="009914AB" w:rsidRDefault="00F122EB" w:rsidP="00F122EB">
      <w:pPr>
        <w:rPr>
          <w:rFonts w:ascii="Arial" w:hAnsi="Arial" w:cs="Arial"/>
          <w:b/>
          <w:sz w:val="20"/>
        </w:rPr>
      </w:pPr>
      <w:r w:rsidRPr="009914AB">
        <w:rPr>
          <w:rFonts w:ascii="Arial" w:hAnsi="Arial" w:cs="Arial"/>
          <w:b/>
          <w:sz w:val="20"/>
        </w:rPr>
        <w:t xml:space="preserve">Week 4: </w:t>
      </w:r>
      <w:r w:rsidR="00594343" w:rsidRPr="009914AB">
        <w:rPr>
          <w:rFonts w:ascii="Arial" w:hAnsi="Arial" w:cs="Arial"/>
          <w:b/>
          <w:sz w:val="20"/>
        </w:rPr>
        <w:t>Early Ethics and Policy Debates</w:t>
      </w:r>
    </w:p>
    <w:tbl>
      <w:tblPr>
        <w:tblW w:w="9360" w:type="dxa"/>
        <w:tblCellSpacing w:w="36" w:type="dxa"/>
        <w:tblCellMar>
          <w:left w:w="115" w:type="dxa"/>
          <w:right w:w="115" w:type="dxa"/>
        </w:tblCellMar>
        <w:tblLook w:val="01E0" w:firstRow="1" w:lastRow="1" w:firstColumn="1" w:lastColumn="1" w:noHBand="0" w:noVBand="0"/>
      </w:tblPr>
      <w:tblGrid>
        <w:gridCol w:w="1168"/>
        <w:gridCol w:w="8192"/>
      </w:tblGrid>
      <w:tr w:rsidR="00F122EB" w:rsidRPr="009914AB" w14:paraId="3D6AE085" w14:textId="77777777" w:rsidTr="007B70AB">
        <w:trPr>
          <w:tblCellSpacing w:w="36" w:type="dxa"/>
        </w:trPr>
        <w:tc>
          <w:tcPr>
            <w:tcW w:w="1060" w:type="dxa"/>
            <w:tcBorders>
              <w:top w:val="single" w:sz="4" w:space="0" w:color="auto"/>
              <w:left w:val="single" w:sz="4" w:space="0" w:color="auto"/>
            </w:tcBorders>
          </w:tcPr>
          <w:p w14:paraId="7EB29A75" w14:textId="77777777" w:rsidR="00F122EB" w:rsidRPr="009914AB" w:rsidRDefault="003E2D3B" w:rsidP="009304AD">
            <w:pPr>
              <w:rPr>
                <w:rFonts w:ascii="Arial" w:hAnsi="Arial" w:cs="Arial"/>
                <w:sz w:val="20"/>
              </w:rPr>
            </w:pPr>
            <w:r w:rsidRPr="009914AB">
              <w:rPr>
                <w:rFonts w:ascii="Arial" w:hAnsi="Arial" w:cs="Arial"/>
                <w:sz w:val="20"/>
              </w:rPr>
              <w:lastRenderedPageBreak/>
              <w:t>Sep 12</w:t>
            </w:r>
          </w:p>
        </w:tc>
        <w:tc>
          <w:tcPr>
            <w:tcW w:w="8101" w:type="dxa"/>
            <w:tcBorders>
              <w:top w:val="single" w:sz="4" w:space="0" w:color="auto"/>
              <w:right w:val="single" w:sz="4" w:space="0" w:color="auto"/>
            </w:tcBorders>
          </w:tcPr>
          <w:p w14:paraId="24DC71F1" w14:textId="77777777" w:rsidR="006972DA" w:rsidRPr="009914AB" w:rsidRDefault="00F122EB" w:rsidP="006972DA">
            <w:pPr>
              <w:rPr>
                <w:rFonts w:ascii="Arial" w:hAnsi="Arial" w:cs="Arial"/>
                <w:sz w:val="20"/>
              </w:rPr>
            </w:pPr>
            <w:r w:rsidRPr="009914AB">
              <w:rPr>
                <w:rFonts w:ascii="Arial" w:hAnsi="Arial" w:cs="Arial"/>
                <w:sz w:val="20"/>
              </w:rPr>
              <w:t>Abortion</w:t>
            </w:r>
            <w:r w:rsidR="006972DA" w:rsidRPr="009914AB">
              <w:rPr>
                <w:rFonts w:ascii="Arial" w:hAnsi="Arial" w:cs="Arial"/>
                <w:sz w:val="20"/>
              </w:rPr>
              <w:t xml:space="preserve"> and Embryo / Fetal Research</w:t>
            </w:r>
            <w:r w:rsidR="003256B1" w:rsidRPr="009914AB">
              <w:rPr>
                <w:rFonts w:ascii="Arial" w:hAnsi="Arial" w:cs="Arial"/>
                <w:sz w:val="20"/>
              </w:rPr>
              <w:t xml:space="preserve"> Debates</w:t>
            </w:r>
          </w:p>
          <w:p w14:paraId="380BF2B5" w14:textId="77777777" w:rsidR="00F408A1" w:rsidRPr="009914AB" w:rsidRDefault="00F408A1" w:rsidP="006972DA">
            <w:pPr>
              <w:rPr>
                <w:rFonts w:ascii="Arial" w:hAnsi="Arial" w:cs="Arial"/>
                <w:sz w:val="20"/>
              </w:rPr>
            </w:pPr>
            <w:r w:rsidRPr="009914AB">
              <w:rPr>
                <w:rFonts w:ascii="Arial" w:hAnsi="Arial" w:cs="Arial"/>
                <w:b/>
                <w:sz w:val="20"/>
              </w:rPr>
              <w:t>[Response paper due in class]</w:t>
            </w:r>
            <w:bookmarkStart w:id="0" w:name="_GoBack"/>
            <w:bookmarkEnd w:id="0"/>
          </w:p>
        </w:tc>
      </w:tr>
      <w:tr w:rsidR="00F122EB" w:rsidRPr="009914AB" w14:paraId="3567C7AA" w14:textId="77777777" w:rsidTr="007B70AB">
        <w:trPr>
          <w:tblCellSpacing w:w="36" w:type="dxa"/>
        </w:trPr>
        <w:tc>
          <w:tcPr>
            <w:tcW w:w="1060" w:type="dxa"/>
            <w:tcBorders>
              <w:left w:val="single" w:sz="4" w:space="0" w:color="auto"/>
            </w:tcBorders>
          </w:tcPr>
          <w:p w14:paraId="48343531" w14:textId="77777777" w:rsidR="00F122EB" w:rsidRPr="009914AB" w:rsidRDefault="003E2D3B" w:rsidP="009304AD">
            <w:pPr>
              <w:rPr>
                <w:rFonts w:ascii="Arial" w:hAnsi="Arial" w:cs="Arial"/>
                <w:sz w:val="20"/>
              </w:rPr>
            </w:pPr>
            <w:r w:rsidRPr="009914AB">
              <w:rPr>
                <w:rFonts w:ascii="Arial" w:hAnsi="Arial" w:cs="Arial"/>
                <w:sz w:val="20"/>
              </w:rPr>
              <w:t>Sep 14</w:t>
            </w:r>
          </w:p>
        </w:tc>
        <w:tc>
          <w:tcPr>
            <w:tcW w:w="8101" w:type="dxa"/>
            <w:tcBorders>
              <w:right w:val="single" w:sz="4" w:space="0" w:color="auto"/>
            </w:tcBorders>
          </w:tcPr>
          <w:p w14:paraId="15E981B4" w14:textId="77777777" w:rsidR="00F40990" w:rsidRPr="009914AB" w:rsidRDefault="006972DA" w:rsidP="00F40990">
            <w:pPr>
              <w:rPr>
                <w:rFonts w:ascii="Arial" w:hAnsi="Arial" w:cs="Arial"/>
                <w:sz w:val="20"/>
              </w:rPr>
            </w:pPr>
            <w:r w:rsidRPr="009914AB">
              <w:rPr>
                <w:rFonts w:ascii="Arial" w:hAnsi="Arial" w:cs="Arial"/>
                <w:sz w:val="20"/>
              </w:rPr>
              <w:t>IVF Policy</w:t>
            </w:r>
            <w:r w:rsidR="00F40990" w:rsidRPr="009914AB">
              <w:rPr>
                <w:rFonts w:ascii="Arial" w:hAnsi="Arial" w:cs="Arial"/>
                <w:sz w:val="20"/>
              </w:rPr>
              <w:t xml:space="preserve"> | Guest Presentation</w:t>
            </w:r>
          </w:p>
          <w:p w14:paraId="3A219542" w14:textId="77777777" w:rsidR="00F40990" w:rsidRPr="009914AB" w:rsidRDefault="00F40990" w:rsidP="00F40990">
            <w:pPr>
              <w:rPr>
                <w:rFonts w:ascii="Arial" w:hAnsi="Arial" w:cs="Arial"/>
                <w:sz w:val="20"/>
              </w:rPr>
            </w:pPr>
            <w:r w:rsidRPr="009914AB">
              <w:rPr>
                <w:rFonts w:ascii="Arial" w:hAnsi="Arial" w:cs="Arial"/>
                <w:sz w:val="20"/>
              </w:rPr>
              <w:t>Renee Whitley, RESOLVE: The National Infertility Association</w:t>
            </w:r>
          </w:p>
        </w:tc>
      </w:tr>
      <w:tr w:rsidR="009F533F" w:rsidRPr="009914AB" w14:paraId="0C7E7EBF" w14:textId="77777777" w:rsidTr="007B70AB">
        <w:trPr>
          <w:tblCellSpacing w:w="36" w:type="dxa"/>
        </w:trPr>
        <w:tc>
          <w:tcPr>
            <w:tcW w:w="1060" w:type="dxa"/>
            <w:tcBorders>
              <w:left w:val="single" w:sz="4" w:space="0" w:color="auto"/>
              <w:bottom w:val="single" w:sz="4" w:space="0" w:color="auto"/>
            </w:tcBorders>
          </w:tcPr>
          <w:p w14:paraId="6963918F" w14:textId="77777777" w:rsidR="009F533F" w:rsidRPr="009914AB" w:rsidRDefault="009F533F" w:rsidP="009F533F">
            <w:pPr>
              <w:rPr>
                <w:rFonts w:ascii="Arial" w:hAnsi="Arial" w:cs="Arial"/>
                <w:sz w:val="20"/>
              </w:rPr>
            </w:pPr>
            <w:r w:rsidRPr="009914AB">
              <w:rPr>
                <w:rFonts w:ascii="Arial" w:hAnsi="Arial" w:cs="Arial"/>
                <w:sz w:val="20"/>
              </w:rPr>
              <w:t>Weekly</w:t>
            </w:r>
          </w:p>
          <w:p w14:paraId="2BD3FBC2" w14:textId="77777777" w:rsidR="009F533F" w:rsidRPr="009914AB" w:rsidRDefault="009F533F" w:rsidP="009F533F">
            <w:pPr>
              <w:rPr>
                <w:rFonts w:ascii="Arial" w:hAnsi="Arial" w:cs="Arial"/>
                <w:sz w:val="20"/>
              </w:rPr>
            </w:pPr>
            <w:r w:rsidRPr="009914AB">
              <w:rPr>
                <w:rFonts w:ascii="Arial" w:hAnsi="Arial" w:cs="Arial"/>
                <w:sz w:val="20"/>
              </w:rPr>
              <w:t>Reading</w:t>
            </w:r>
          </w:p>
        </w:tc>
        <w:tc>
          <w:tcPr>
            <w:tcW w:w="8101" w:type="dxa"/>
            <w:tcBorders>
              <w:bottom w:val="single" w:sz="4" w:space="0" w:color="auto"/>
              <w:right w:val="single" w:sz="4" w:space="0" w:color="auto"/>
            </w:tcBorders>
          </w:tcPr>
          <w:p w14:paraId="7E6E0F06" w14:textId="77777777" w:rsidR="00A76160" w:rsidRPr="009914AB" w:rsidRDefault="00A76160" w:rsidP="00A76160">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Kass</w:t>
            </w:r>
            <w:proofErr w:type="spellEnd"/>
            <w:r w:rsidRPr="009914AB">
              <w:rPr>
                <w:rFonts w:ascii="Arial" w:hAnsi="Arial" w:cs="Arial"/>
                <w:sz w:val="20"/>
              </w:rPr>
              <w:t xml:space="preserve">, LR (1971). “Babies by means of in vitro fertilization: unethical experiments on the unborn?” </w:t>
            </w:r>
            <w:r w:rsidRPr="009914AB">
              <w:rPr>
                <w:rFonts w:ascii="Arial" w:hAnsi="Arial" w:cs="Arial"/>
                <w:i/>
                <w:sz w:val="20"/>
              </w:rPr>
              <w:t>New England Journal of Medicine</w:t>
            </w:r>
            <w:r w:rsidRPr="009914AB">
              <w:rPr>
                <w:rFonts w:ascii="Arial" w:hAnsi="Arial" w:cs="Arial"/>
                <w:sz w:val="20"/>
              </w:rPr>
              <w:t>: 285(21)</w:t>
            </w:r>
            <w:proofErr w:type="gramStart"/>
            <w:r w:rsidRPr="009914AB">
              <w:rPr>
                <w:rFonts w:ascii="Arial" w:hAnsi="Arial" w:cs="Arial"/>
                <w:sz w:val="20"/>
              </w:rPr>
              <w:t>:1174</w:t>
            </w:r>
            <w:proofErr w:type="gramEnd"/>
            <w:r w:rsidRPr="009914AB">
              <w:rPr>
                <w:rFonts w:ascii="Arial" w:hAnsi="Arial" w:cs="Arial"/>
                <w:sz w:val="20"/>
              </w:rPr>
              <w:t>-9. [T]</w:t>
            </w:r>
          </w:p>
          <w:p w14:paraId="5F43594E" w14:textId="77777777" w:rsidR="0021142B" w:rsidRPr="009914AB" w:rsidRDefault="0021142B" w:rsidP="00A76160">
            <w:pPr>
              <w:numPr>
                <w:ilvl w:val="0"/>
                <w:numId w:val="6"/>
              </w:numPr>
              <w:tabs>
                <w:tab w:val="clear" w:pos="1080"/>
                <w:tab w:val="num" w:pos="318"/>
              </w:tabs>
              <w:ind w:left="318" w:hanging="270"/>
              <w:rPr>
                <w:rFonts w:ascii="Arial" w:hAnsi="Arial" w:cs="Arial"/>
                <w:sz w:val="20"/>
              </w:rPr>
            </w:pPr>
            <w:r w:rsidRPr="009914AB">
              <w:rPr>
                <w:rFonts w:ascii="Arial" w:hAnsi="Arial" w:cs="Arial"/>
                <w:sz w:val="20"/>
              </w:rPr>
              <w:t>Roe v Wade Supreme Court Decision</w:t>
            </w:r>
          </w:p>
          <w:p w14:paraId="35C5F68E" w14:textId="77777777" w:rsidR="004E3048" w:rsidRPr="009914AB" w:rsidRDefault="004E3048" w:rsidP="00F07103">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Bellamo</w:t>
            </w:r>
            <w:proofErr w:type="spellEnd"/>
            <w:r w:rsidRPr="009914AB">
              <w:rPr>
                <w:rFonts w:ascii="Arial" w:hAnsi="Arial" w:cs="Arial"/>
                <w:sz w:val="20"/>
              </w:rPr>
              <w:t xml:space="preserve">, M (2006). </w:t>
            </w:r>
            <w:r w:rsidRPr="009914AB">
              <w:rPr>
                <w:rFonts w:ascii="Arial" w:hAnsi="Arial" w:cs="Arial"/>
                <w:i/>
                <w:sz w:val="20"/>
              </w:rPr>
              <w:t>The Stem Cell Divide</w:t>
            </w:r>
            <w:r w:rsidRPr="009914AB">
              <w:rPr>
                <w:rFonts w:ascii="Arial" w:hAnsi="Arial" w:cs="Arial"/>
                <w:sz w:val="20"/>
              </w:rPr>
              <w:t xml:space="preserve">. New York: </w:t>
            </w:r>
            <w:proofErr w:type="spellStart"/>
            <w:r w:rsidRPr="009914AB">
              <w:rPr>
                <w:rFonts w:ascii="Arial" w:hAnsi="Arial" w:cs="Arial"/>
                <w:sz w:val="20"/>
              </w:rPr>
              <w:t>Amacom</w:t>
            </w:r>
            <w:proofErr w:type="spellEnd"/>
            <w:proofErr w:type="gramStart"/>
            <w:r w:rsidRPr="009914AB">
              <w:rPr>
                <w:rFonts w:ascii="Arial" w:hAnsi="Arial" w:cs="Arial"/>
                <w:sz w:val="20"/>
              </w:rPr>
              <w:t>,  Chapter</w:t>
            </w:r>
            <w:proofErr w:type="gramEnd"/>
            <w:r w:rsidRPr="009914AB">
              <w:rPr>
                <w:rFonts w:ascii="Arial" w:hAnsi="Arial" w:cs="Arial"/>
                <w:sz w:val="20"/>
              </w:rPr>
              <w:t xml:space="preserve"> 8 (“From Roe to Dickey”) [T]</w:t>
            </w:r>
          </w:p>
          <w:p w14:paraId="06906AAC" w14:textId="77777777" w:rsidR="009F533F" w:rsidRPr="009914AB" w:rsidRDefault="004E3048" w:rsidP="00F07103">
            <w:pPr>
              <w:numPr>
                <w:ilvl w:val="0"/>
                <w:numId w:val="6"/>
              </w:numPr>
              <w:tabs>
                <w:tab w:val="clear" w:pos="1080"/>
                <w:tab w:val="num" w:pos="318"/>
              </w:tabs>
              <w:ind w:left="318" w:hanging="270"/>
              <w:rPr>
                <w:rFonts w:ascii="Arial" w:hAnsi="Arial" w:cs="Arial"/>
                <w:sz w:val="20"/>
              </w:rPr>
            </w:pPr>
            <w:r w:rsidRPr="009914AB">
              <w:rPr>
                <w:rFonts w:ascii="Arial" w:hAnsi="Arial" w:cs="Arial"/>
                <w:sz w:val="20"/>
              </w:rPr>
              <w:t>The Dickey-Wicker Amendment [T]</w:t>
            </w:r>
          </w:p>
          <w:p w14:paraId="6D590E17" w14:textId="77777777" w:rsidR="00A31EC6" w:rsidRPr="009914AB" w:rsidRDefault="00F07103" w:rsidP="00A31EC6">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Krawiec</w:t>
            </w:r>
            <w:proofErr w:type="spellEnd"/>
            <w:r w:rsidRPr="009914AB">
              <w:rPr>
                <w:rFonts w:ascii="Arial" w:hAnsi="Arial" w:cs="Arial"/>
                <w:sz w:val="20"/>
              </w:rPr>
              <w:t>, K (2009).  “Why we should ignore the ‘</w:t>
            </w:r>
            <w:proofErr w:type="spellStart"/>
            <w:r w:rsidRPr="009914AB">
              <w:rPr>
                <w:rFonts w:ascii="Arial" w:hAnsi="Arial" w:cs="Arial"/>
                <w:sz w:val="20"/>
              </w:rPr>
              <w:t>Octomom</w:t>
            </w:r>
            <w:proofErr w:type="spellEnd"/>
            <w:r w:rsidRPr="009914AB">
              <w:rPr>
                <w:rFonts w:ascii="Arial" w:hAnsi="Arial" w:cs="Arial"/>
                <w:sz w:val="20"/>
              </w:rPr>
              <w:t xml:space="preserve">’” </w:t>
            </w:r>
            <w:r w:rsidRPr="009914AB">
              <w:rPr>
                <w:rFonts w:ascii="Arial" w:hAnsi="Arial" w:cs="Arial"/>
                <w:i/>
                <w:sz w:val="20"/>
              </w:rPr>
              <w:t>Northwestern University Law Review Colloquy</w:t>
            </w:r>
            <w:r w:rsidRPr="009914AB">
              <w:rPr>
                <w:rFonts w:ascii="Arial" w:hAnsi="Arial" w:cs="Arial"/>
                <w:sz w:val="20"/>
              </w:rPr>
              <w:t>. 104: 120-31. [T]</w:t>
            </w:r>
          </w:p>
        </w:tc>
      </w:tr>
    </w:tbl>
    <w:p w14:paraId="6BD1188F" w14:textId="77777777" w:rsidR="007B70AB" w:rsidRPr="009914AB" w:rsidRDefault="007B70AB" w:rsidP="00F122EB">
      <w:pPr>
        <w:rPr>
          <w:rFonts w:ascii="Arial" w:hAnsi="Arial" w:cs="Arial"/>
          <w:b/>
          <w:sz w:val="20"/>
        </w:rPr>
      </w:pPr>
    </w:p>
    <w:p w14:paraId="4FA82879" w14:textId="77777777" w:rsidR="00F122EB" w:rsidRPr="009914AB" w:rsidRDefault="00F122EB" w:rsidP="00F122EB">
      <w:pPr>
        <w:rPr>
          <w:rFonts w:ascii="Arial" w:hAnsi="Arial" w:cs="Arial"/>
          <w:b/>
          <w:sz w:val="20"/>
        </w:rPr>
      </w:pPr>
      <w:r w:rsidRPr="009914AB">
        <w:rPr>
          <w:rFonts w:ascii="Arial" w:hAnsi="Arial" w:cs="Arial"/>
          <w:b/>
          <w:sz w:val="20"/>
        </w:rPr>
        <w:t xml:space="preserve">Week </w:t>
      </w:r>
      <w:r w:rsidR="00594343" w:rsidRPr="009914AB">
        <w:rPr>
          <w:rFonts w:ascii="Arial" w:hAnsi="Arial" w:cs="Arial"/>
          <w:b/>
          <w:sz w:val="20"/>
        </w:rPr>
        <w:t>5</w:t>
      </w:r>
      <w:r w:rsidRPr="009914AB">
        <w:rPr>
          <w:rFonts w:ascii="Arial" w:hAnsi="Arial" w:cs="Arial"/>
          <w:b/>
          <w:sz w:val="20"/>
        </w:rPr>
        <w:t>: Human Embryonic Stem Cell Research</w:t>
      </w:r>
    </w:p>
    <w:tbl>
      <w:tblPr>
        <w:tblW w:w="9360" w:type="dxa"/>
        <w:tblCellSpacing w:w="36" w:type="dxa"/>
        <w:tblCellMar>
          <w:left w:w="115" w:type="dxa"/>
          <w:right w:w="115" w:type="dxa"/>
        </w:tblCellMar>
        <w:tblLook w:val="01E0" w:firstRow="1" w:lastRow="1" w:firstColumn="1" w:lastColumn="1" w:noHBand="0" w:noVBand="0"/>
      </w:tblPr>
      <w:tblGrid>
        <w:gridCol w:w="1138"/>
        <w:gridCol w:w="8222"/>
      </w:tblGrid>
      <w:tr w:rsidR="00F122EB" w:rsidRPr="009914AB" w14:paraId="2467E5E3" w14:textId="77777777" w:rsidTr="007B70AB">
        <w:trPr>
          <w:tblCellSpacing w:w="36" w:type="dxa"/>
        </w:trPr>
        <w:tc>
          <w:tcPr>
            <w:tcW w:w="979" w:type="dxa"/>
            <w:tcBorders>
              <w:top w:val="single" w:sz="4" w:space="0" w:color="auto"/>
              <w:left w:val="single" w:sz="4" w:space="0" w:color="auto"/>
            </w:tcBorders>
          </w:tcPr>
          <w:p w14:paraId="012593FC" w14:textId="77777777" w:rsidR="00F122EB" w:rsidRPr="009914AB" w:rsidRDefault="003E2D3B" w:rsidP="009304AD">
            <w:pPr>
              <w:rPr>
                <w:rFonts w:ascii="Arial" w:hAnsi="Arial" w:cs="Arial"/>
                <w:sz w:val="20"/>
              </w:rPr>
            </w:pPr>
            <w:r w:rsidRPr="009914AB">
              <w:rPr>
                <w:rFonts w:ascii="Arial" w:hAnsi="Arial" w:cs="Arial"/>
                <w:sz w:val="20"/>
              </w:rPr>
              <w:t>Sep 19</w:t>
            </w:r>
          </w:p>
        </w:tc>
        <w:tc>
          <w:tcPr>
            <w:tcW w:w="7769" w:type="dxa"/>
            <w:tcBorders>
              <w:top w:val="single" w:sz="4" w:space="0" w:color="auto"/>
              <w:right w:val="single" w:sz="4" w:space="0" w:color="auto"/>
            </w:tcBorders>
          </w:tcPr>
          <w:p w14:paraId="19AADED9" w14:textId="77777777" w:rsidR="00A31EC6" w:rsidRPr="009914AB" w:rsidRDefault="00A31EC6" w:rsidP="00A31EC6">
            <w:pPr>
              <w:rPr>
                <w:rFonts w:ascii="Arial" w:hAnsi="Arial" w:cs="Arial"/>
                <w:sz w:val="20"/>
              </w:rPr>
            </w:pPr>
            <w:r w:rsidRPr="009914AB">
              <w:rPr>
                <w:rFonts w:ascii="Arial" w:hAnsi="Arial" w:cs="Arial"/>
                <w:sz w:val="20"/>
              </w:rPr>
              <w:t>Human Embryonic Stem Cell Derivation and Research</w:t>
            </w:r>
          </w:p>
          <w:p w14:paraId="4B33FC6E" w14:textId="77777777" w:rsidR="00F408A1" w:rsidRPr="009914AB" w:rsidRDefault="00F408A1" w:rsidP="009304AD">
            <w:pPr>
              <w:rPr>
                <w:rFonts w:ascii="Arial" w:hAnsi="Arial" w:cs="Arial"/>
                <w:sz w:val="20"/>
              </w:rPr>
            </w:pPr>
            <w:r w:rsidRPr="009914AB">
              <w:rPr>
                <w:rFonts w:ascii="Arial" w:hAnsi="Arial" w:cs="Arial"/>
                <w:b/>
                <w:sz w:val="20"/>
              </w:rPr>
              <w:t>[Response paper due in class]</w:t>
            </w:r>
          </w:p>
        </w:tc>
      </w:tr>
      <w:tr w:rsidR="00F122EB" w:rsidRPr="009914AB" w14:paraId="48255E82" w14:textId="77777777" w:rsidTr="007B70AB">
        <w:trPr>
          <w:tblCellSpacing w:w="36" w:type="dxa"/>
        </w:trPr>
        <w:tc>
          <w:tcPr>
            <w:tcW w:w="979" w:type="dxa"/>
            <w:tcBorders>
              <w:left w:val="single" w:sz="4" w:space="0" w:color="auto"/>
            </w:tcBorders>
          </w:tcPr>
          <w:p w14:paraId="40EAF00F" w14:textId="77777777" w:rsidR="00F122EB" w:rsidRPr="009914AB" w:rsidRDefault="003E2D3B" w:rsidP="009304AD">
            <w:pPr>
              <w:rPr>
                <w:rFonts w:ascii="Arial" w:hAnsi="Arial" w:cs="Arial"/>
                <w:sz w:val="20"/>
              </w:rPr>
            </w:pPr>
            <w:r w:rsidRPr="009914AB">
              <w:rPr>
                <w:rFonts w:ascii="Arial" w:hAnsi="Arial" w:cs="Arial"/>
                <w:sz w:val="20"/>
              </w:rPr>
              <w:t>Sep 21</w:t>
            </w:r>
          </w:p>
        </w:tc>
        <w:tc>
          <w:tcPr>
            <w:tcW w:w="7769" w:type="dxa"/>
            <w:tcBorders>
              <w:right w:val="single" w:sz="4" w:space="0" w:color="auto"/>
            </w:tcBorders>
          </w:tcPr>
          <w:p w14:paraId="10084AF1" w14:textId="77777777" w:rsidR="00A31EC6" w:rsidRPr="009914AB" w:rsidRDefault="00A31EC6" w:rsidP="00A31EC6">
            <w:pPr>
              <w:rPr>
                <w:rFonts w:ascii="Arial" w:hAnsi="Arial" w:cs="Arial"/>
                <w:sz w:val="20"/>
              </w:rPr>
            </w:pPr>
            <w:r w:rsidRPr="009914AB">
              <w:rPr>
                <w:rFonts w:ascii="Arial" w:hAnsi="Arial" w:cs="Arial"/>
                <w:sz w:val="20"/>
              </w:rPr>
              <w:t xml:space="preserve">Human Embryonic Stem Cell Research | Guest Presentation </w:t>
            </w:r>
          </w:p>
          <w:p w14:paraId="292FAAB6" w14:textId="77777777" w:rsidR="00A31EC6" w:rsidRPr="009914AB" w:rsidRDefault="00A31EC6" w:rsidP="00A31EC6">
            <w:pPr>
              <w:rPr>
                <w:rFonts w:ascii="Arial" w:hAnsi="Arial" w:cs="Arial"/>
                <w:sz w:val="20"/>
              </w:rPr>
            </w:pPr>
            <w:r w:rsidRPr="009914AB">
              <w:rPr>
                <w:rFonts w:ascii="Arial" w:hAnsi="Arial" w:cs="Arial"/>
                <w:sz w:val="20"/>
              </w:rPr>
              <w:t xml:space="preserve">Todd </w:t>
            </w:r>
            <w:proofErr w:type="spellStart"/>
            <w:r w:rsidRPr="009914AB">
              <w:rPr>
                <w:rFonts w:ascii="Arial" w:hAnsi="Arial" w:cs="Arial"/>
                <w:sz w:val="20"/>
              </w:rPr>
              <w:t>McDevitt</w:t>
            </w:r>
            <w:proofErr w:type="spellEnd"/>
            <w:r w:rsidRPr="009914AB">
              <w:rPr>
                <w:rFonts w:ascii="Arial" w:hAnsi="Arial" w:cs="Arial"/>
                <w:sz w:val="20"/>
              </w:rPr>
              <w:t>, Associate Professor, Department of Biomedical Engineering</w:t>
            </w:r>
          </w:p>
          <w:p w14:paraId="24B4D392" w14:textId="77777777" w:rsidR="002441E6" w:rsidRPr="009914AB" w:rsidRDefault="002441E6" w:rsidP="00A31EC6">
            <w:pPr>
              <w:rPr>
                <w:rFonts w:ascii="Arial" w:hAnsi="Arial" w:cs="Arial"/>
                <w:sz w:val="20"/>
              </w:rPr>
            </w:pPr>
            <w:r w:rsidRPr="009914AB">
              <w:rPr>
                <w:rFonts w:ascii="Arial" w:hAnsi="Arial" w:cs="Arial"/>
                <w:b/>
                <w:sz w:val="20"/>
              </w:rPr>
              <w:t>[Policy Memo #1 due online before class – submit using t-square]</w:t>
            </w:r>
          </w:p>
        </w:tc>
      </w:tr>
      <w:tr w:rsidR="009F533F" w:rsidRPr="009914AB" w14:paraId="1A3FA045" w14:textId="77777777" w:rsidTr="007B70AB">
        <w:trPr>
          <w:tblCellSpacing w:w="36" w:type="dxa"/>
        </w:trPr>
        <w:tc>
          <w:tcPr>
            <w:tcW w:w="979" w:type="dxa"/>
            <w:tcBorders>
              <w:left w:val="single" w:sz="4" w:space="0" w:color="auto"/>
              <w:bottom w:val="single" w:sz="4" w:space="0" w:color="auto"/>
            </w:tcBorders>
          </w:tcPr>
          <w:p w14:paraId="5CA76C3A" w14:textId="77777777" w:rsidR="009F533F" w:rsidRPr="009914AB" w:rsidRDefault="009F533F" w:rsidP="009F533F">
            <w:pPr>
              <w:rPr>
                <w:rFonts w:ascii="Arial" w:hAnsi="Arial" w:cs="Arial"/>
                <w:sz w:val="20"/>
              </w:rPr>
            </w:pPr>
            <w:r w:rsidRPr="009914AB">
              <w:rPr>
                <w:rFonts w:ascii="Arial" w:hAnsi="Arial" w:cs="Arial"/>
                <w:sz w:val="20"/>
              </w:rPr>
              <w:t>Weekly</w:t>
            </w:r>
          </w:p>
          <w:p w14:paraId="1DEFE675" w14:textId="77777777" w:rsidR="009F533F" w:rsidRPr="009914AB" w:rsidRDefault="009F533F" w:rsidP="009F533F">
            <w:pPr>
              <w:rPr>
                <w:rFonts w:ascii="Arial" w:hAnsi="Arial" w:cs="Arial"/>
                <w:sz w:val="20"/>
              </w:rPr>
            </w:pPr>
            <w:r w:rsidRPr="009914AB">
              <w:rPr>
                <w:rFonts w:ascii="Arial" w:hAnsi="Arial" w:cs="Arial"/>
                <w:sz w:val="20"/>
              </w:rPr>
              <w:t>Reading</w:t>
            </w:r>
          </w:p>
        </w:tc>
        <w:tc>
          <w:tcPr>
            <w:tcW w:w="7769" w:type="dxa"/>
            <w:tcBorders>
              <w:bottom w:val="single" w:sz="4" w:space="0" w:color="auto"/>
              <w:right w:val="single" w:sz="4" w:space="0" w:color="auto"/>
            </w:tcBorders>
          </w:tcPr>
          <w:p w14:paraId="1768D3DF" w14:textId="77777777" w:rsidR="004E3048" w:rsidRPr="009914AB" w:rsidRDefault="004E3048" w:rsidP="004E3048">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Thomson, JA </w:t>
            </w:r>
            <w:r w:rsidRPr="009914AB">
              <w:rPr>
                <w:rFonts w:ascii="Arial" w:hAnsi="Arial" w:cs="Arial"/>
                <w:i/>
                <w:sz w:val="20"/>
              </w:rPr>
              <w:t>et al</w:t>
            </w:r>
            <w:r w:rsidRPr="009914AB">
              <w:rPr>
                <w:rFonts w:ascii="Arial" w:hAnsi="Arial" w:cs="Arial"/>
                <w:sz w:val="20"/>
              </w:rPr>
              <w:t xml:space="preserve">. (1998). “Embryonic stem cell lines derived from human blastocysts.” </w:t>
            </w:r>
            <w:r w:rsidRPr="009914AB">
              <w:rPr>
                <w:rFonts w:ascii="Arial" w:hAnsi="Arial" w:cs="Arial"/>
                <w:i/>
                <w:sz w:val="20"/>
              </w:rPr>
              <w:t>Science</w:t>
            </w:r>
            <w:r w:rsidRPr="009914AB">
              <w:rPr>
                <w:rFonts w:ascii="Arial" w:hAnsi="Arial" w:cs="Arial"/>
                <w:sz w:val="20"/>
              </w:rPr>
              <w:t xml:space="preserve"> 282(5391)</w:t>
            </w:r>
            <w:proofErr w:type="gramStart"/>
            <w:r w:rsidRPr="009914AB">
              <w:rPr>
                <w:rFonts w:ascii="Arial" w:hAnsi="Arial" w:cs="Arial"/>
                <w:sz w:val="20"/>
              </w:rPr>
              <w:t>:1145</w:t>
            </w:r>
            <w:proofErr w:type="gramEnd"/>
            <w:r w:rsidRPr="009914AB">
              <w:rPr>
                <w:rFonts w:ascii="Arial" w:hAnsi="Arial" w:cs="Arial"/>
                <w:sz w:val="20"/>
              </w:rPr>
              <w:t>-47. [L]</w:t>
            </w:r>
          </w:p>
          <w:p w14:paraId="2B94E2C9" w14:textId="77777777" w:rsidR="004E3048" w:rsidRPr="009914AB" w:rsidRDefault="004E3048" w:rsidP="004E3048">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Marshall, E (1998). “A versatile cell line raises scientific hopes, legal questions.” </w:t>
            </w:r>
            <w:r w:rsidRPr="009914AB">
              <w:rPr>
                <w:rFonts w:ascii="Arial" w:hAnsi="Arial" w:cs="Arial"/>
                <w:i/>
                <w:sz w:val="20"/>
              </w:rPr>
              <w:t>Science</w:t>
            </w:r>
            <w:r w:rsidRPr="009914AB">
              <w:rPr>
                <w:rFonts w:ascii="Arial" w:hAnsi="Arial" w:cs="Arial"/>
                <w:sz w:val="20"/>
              </w:rPr>
              <w:t xml:space="preserve"> 282(5391)</w:t>
            </w:r>
            <w:proofErr w:type="gramStart"/>
            <w:r w:rsidRPr="009914AB">
              <w:rPr>
                <w:rFonts w:ascii="Arial" w:hAnsi="Arial" w:cs="Arial"/>
                <w:sz w:val="20"/>
              </w:rPr>
              <w:t>:1014</w:t>
            </w:r>
            <w:proofErr w:type="gramEnd"/>
            <w:r w:rsidRPr="009914AB">
              <w:rPr>
                <w:rFonts w:ascii="Arial" w:hAnsi="Arial" w:cs="Arial"/>
                <w:sz w:val="20"/>
              </w:rPr>
              <w:t>. [L]</w:t>
            </w:r>
          </w:p>
          <w:p w14:paraId="09CD0B85" w14:textId="77777777" w:rsidR="009F533F" w:rsidRPr="009914AB" w:rsidRDefault="004E3048" w:rsidP="004E3048">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Scott, CT (2005).  </w:t>
            </w:r>
            <w:r w:rsidRPr="009914AB">
              <w:rPr>
                <w:rFonts w:ascii="Arial" w:hAnsi="Arial" w:cs="Arial"/>
                <w:i/>
                <w:sz w:val="20"/>
              </w:rPr>
              <w:t>Stem Cell Now: From the Experiment that Shook the World to the New Politics of Life</w:t>
            </w:r>
            <w:r w:rsidRPr="009914AB">
              <w:rPr>
                <w:rFonts w:ascii="Arial" w:hAnsi="Arial" w:cs="Arial"/>
                <w:sz w:val="20"/>
              </w:rPr>
              <w:t xml:space="preserve">.  Pi Press.  Chapter 1 (“The Experiment that Shook the World.”)  </w:t>
            </w:r>
            <w:r w:rsidR="001D74A7" w:rsidRPr="009914AB">
              <w:rPr>
                <w:rFonts w:ascii="Arial" w:hAnsi="Arial" w:cs="Arial"/>
                <w:sz w:val="20"/>
              </w:rPr>
              <w:t>[T]</w:t>
            </w:r>
          </w:p>
        </w:tc>
      </w:tr>
    </w:tbl>
    <w:p w14:paraId="15F43E53" w14:textId="77777777" w:rsidR="00F122EB" w:rsidRPr="009914AB" w:rsidRDefault="00F122EB" w:rsidP="00F122EB">
      <w:pPr>
        <w:rPr>
          <w:rFonts w:ascii="Arial" w:hAnsi="Arial" w:cs="Arial"/>
          <w:b/>
          <w:sz w:val="20"/>
        </w:rPr>
      </w:pPr>
    </w:p>
    <w:p w14:paraId="5607C606" w14:textId="77777777" w:rsidR="00F122EB" w:rsidRPr="009914AB" w:rsidRDefault="00F122EB" w:rsidP="00F122EB">
      <w:pPr>
        <w:rPr>
          <w:rFonts w:ascii="Arial" w:hAnsi="Arial" w:cs="Arial"/>
          <w:b/>
          <w:sz w:val="20"/>
        </w:rPr>
      </w:pPr>
      <w:r w:rsidRPr="009914AB">
        <w:rPr>
          <w:rFonts w:ascii="Arial" w:hAnsi="Arial" w:cs="Arial"/>
          <w:b/>
          <w:sz w:val="20"/>
        </w:rPr>
        <w:t xml:space="preserve">Week 6: </w:t>
      </w:r>
      <w:r w:rsidR="00007FB2" w:rsidRPr="009914AB">
        <w:rPr>
          <w:rFonts w:ascii="Arial" w:hAnsi="Arial" w:cs="Arial"/>
          <w:b/>
          <w:sz w:val="20"/>
        </w:rPr>
        <w:t xml:space="preserve">Ethics of </w:t>
      </w:r>
      <w:proofErr w:type="spellStart"/>
      <w:r w:rsidR="00007FB2" w:rsidRPr="009914AB">
        <w:rPr>
          <w:rFonts w:ascii="Arial" w:hAnsi="Arial" w:cs="Arial"/>
          <w:b/>
          <w:sz w:val="20"/>
        </w:rPr>
        <w:t>hESC</w:t>
      </w:r>
      <w:proofErr w:type="spellEnd"/>
      <w:r w:rsidR="00007FB2" w:rsidRPr="009914AB">
        <w:rPr>
          <w:rFonts w:ascii="Arial" w:hAnsi="Arial" w:cs="Arial"/>
          <w:b/>
          <w:sz w:val="20"/>
        </w:rPr>
        <w:t xml:space="preserve"> Research </w:t>
      </w:r>
    </w:p>
    <w:tbl>
      <w:tblPr>
        <w:tblW w:w="9360" w:type="dxa"/>
        <w:tblCellSpacing w:w="36" w:type="dxa"/>
        <w:tblCellMar>
          <w:left w:w="115" w:type="dxa"/>
          <w:right w:w="115" w:type="dxa"/>
        </w:tblCellMar>
        <w:tblLook w:val="01E0" w:firstRow="1" w:lastRow="1" w:firstColumn="1" w:lastColumn="1" w:noHBand="0" w:noVBand="0"/>
      </w:tblPr>
      <w:tblGrid>
        <w:gridCol w:w="1138"/>
        <w:gridCol w:w="8222"/>
      </w:tblGrid>
      <w:tr w:rsidR="00F122EB" w:rsidRPr="009914AB" w14:paraId="5E9481FC" w14:textId="77777777" w:rsidTr="007B70AB">
        <w:trPr>
          <w:tblCellSpacing w:w="36" w:type="dxa"/>
        </w:trPr>
        <w:tc>
          <w:tcPr>
            <w:tcW w:w="979" w:type="dxa"/>
            <w:tcBorders>
              <w:top w:val="single" w:sz="4" w:space="0" w:color="auto"/>
              <w:left w:val="single" w:sz="4" w:space="0" w:color="auto"/>
            </w:tcBorders>
          </w:tcPr>
          <w:p w14:paraId="0344C626" w14:textId="77777777" w:rsidR="00F122EB" w:rsidRPr="009914AB" w:rsidRDefault="003E2D3B" w:rsidP="009304AD">
            <w:pPr>
              <w:rPr>
                <w:rFonts w:ascii="Arial" w:hAnsi="Arial" w:cs="Arial"/>
                <w:sz w:val="20"/>
              </w:rPr>
            </w:pPr>
            <w:r w:rsidRPr="009914AB">
              <w:rPr>
                <w:rFonts w:ascii="Arial" w:hAnsi="Arial" w:cs="Arial"/>
                <w:sz w:val="20"/>
              </w:rPr>
              <w:t>Sep 26</w:t>
            </w:r>
            <w:r w:rsidR="00F122EB" w:rsidRPr="009914AB">
              <w:rPr>
                <w:rFonts w:ascii="Arial" w:hAnsi="Arial" w:cs="Arial"/>
                <w:sz w:val="20"/>
              </w:rPr>
              <w:t xml:space="preserve"> </w:t>
            </w:r>
          </w:p>
        </w:tc>
        <w:tc>
          <w:tcPr>
            <w:tcW w:w="7769" w:type="dxa"/>
            <w:tcBorders>
              <w:top w:val="single" w:sz="4" w:space="0" w:color="auto"/>
              <w:right w:val="single" w:sz="4" w:space="0" w:color="auto"/>
            </w:tcBorders>
          </w:tcPr>
          <w:p w14:paraId="00725DD9" w14:textId="77777777" w:rsidR="00CB5DA3" w:rsidRPr="009914AB" w:rsidRDefault="00F408A1" w:rsidP="00CB5DA3">
            <w:pPr>
              <w:rPr>
                <w:rFonts w:ascii="Arial" w:hAnsi="Arial" w:cs="Arial"/>
                <w:sz w:val="20"/>
              </w:rPr>
            </w:pPr>
            <w:r w:rsidRPr="009914AB">
              <w:rPr>
                <w:rFonts w:ascii="Arial" w:hAnsi="Arial" w:cs="Arial"/>
                <w:sz w:val="20"/>
              </w:rPr>
              <w:t xml:space="preserve">Ethics of </w:t>
            </w:r>
            <w:proofErr w:type="spellStart"/>
            <w:r w:rsidRPr="009914AB">
              <w:rPr>
                <w:rFonts w:ascii="Arial" w:hAnsi="Arial" w:cs="Arial"/>
                <w:sz w:val="20"/>
              </w:rPr>
              <w:t>hESC</w:t>
            </w:r>
            <w:proofErr w:type="spellEnd"/>
            <w:r w:rsidRPr="009914AB">
              <w:rPr>
                <w:rFonts w:ascii="Arial" w:hAnsi="Arial" w:cs="Arial"/>
                <w:sz w:val="20"/>
              </w:rPr>
              <w:t xml:space="preserve"> Research</w:t>
            </w:r>
            <w:r w:rsidR="00CB5DA3" w:rsidRPr="009914AB">
              <w:rPr>
                <w:rFonts w:ascii="Arial" w:hAnsi="Arial" w:cs="Arial"/>
                <w:sz w:val="20"/>
              </w:rPr>
              <w:t xml:space="preserve"> </w:t>
            </w:r>
          </w:p>
          <w:p w14:paraId="3E871099" w14:textId="77777777" w:rsidR="00F408A1" w:rsidRPr="009914AB" w:rsidRDefault="00F408A1" w:rsidP="00CB5DA3">
            <w:pPr>
              <w:rPr>
                <w:rFonts w:ascii="Arial" w:hAnsi="Arial" w:cs="Arial"/>
                <w:sz w:val="20"/>
              </w:rPr>
            </w:pPr>
            <w:r w:rsidRPr="009914AB">
              <w:rPr>
                <w:rFonts w:ascii="Arial" w:hAnsi="Arial" w:cs="Arial"/>
                <w:b/>
                <w:sz w:val="20"/>
              </w:rPr>
              <w:t>[Response paper due in class]</w:t>
            </w:r>
          </w:p>
        </w:tc>
      </w:tr>
      <w:tr w:rsidR="00F122EB" w:rsidRPr="009914AB" w14:paraId="0F2BB496" w14:textId="77777777" w:rsidTr="007B70AB">
        <w:trPr>
          <w:tblCellSpacing w:w="36" w:type="dxa"/>
        </w:trPr>
        <w:tc>
          <w:tcPr>
            <w:tcW w:w="979" w:type="dxa"/>
            <w:tcBorders>
              <w:left w:val="single" w:sz="4" w:space="0" w:color="auto"/>
            </w:tcBorders>
          </w:tcPr>
          <w:p w14:paraId="024B876D" w14:textId="77777777" w:rsidR="00F122EB" w:rsidRPr="009914AB" w:rsidRDefault="003E2D3B" w:rsidP="009304AD">
            <w:pPr>
              <w:rPr>
                <w:rFonts w:ascii="Arial" w:hAnsi="Arial" w:cs="Arial"/>
                <w:sz w:val="20"/>
              </w:rPr>
            </w:pPr>
            <w:r w:rsidRPr="009914AB">
              <w:rPr>
                <w:rFonts w:ascii="Arial" w:hAnsi="Arial" w:cs="Arial"/>
                <w:sz w:val="20"/>
              </w:rPr>
              <w:t>Sep 28</w:t>
            </w:r>
          </w:p>
        </w:tc>
        <w:tc>
          <w:tcPr>
            <w:tcW w:w="7769" w:type="dxa"/>
            <w:tcBorders>
              <w:right w:val="single" w:sz="4" w:space="0" w:color="auto"/>
            </w:tcBorders>
          </w:tcPr>
          <w:p w14:paraId="26972323" w14:textId="77777777" w:rsidR="00542D70" w:rsidRPr="009914AB" w:rsidRDefault="00F408A1" w:rsidP="00982EBE">
            <w:pPr>
              <w:rPr>
                <w:rFonts w:ascii="Arial" w:hAnsi="Arial" w:cs="Arial"/>
                <w:sz w:val="20"/>
              </w:rPr>
            </w:pPr>
            <w:r w:rsidRPr="009914AB">
              <w:rPr>
                <w:rFonts w:ascii="Arial" w:hAnsi="Arial" w:cs="Arial"/>
                <w:sz w:val="20"/>
              </w:rPr>
              <w:t xml:space="preserve">Ethics of </w:t>
            </w:r>
            <w:proofErr w:type="spellStart"/>
            <w:r w:rsidRPr="009914AB">
              <w:rPr>
                <w:rFonts w:ascii="Arial" w:hAnsi="Arial" w:cs="Arial"/>
                <w:sz w:val="20"/>
              </w:rPr>
              <w:t>hESC</w:t>
            </w:r>
            <w:proofErr w:type="spellEnd"/>
            <w:r w:rsidRPr="009914AB">
              <w:rPr>
                <w:rFonts w:ascii="Arial" w:hAnsi="Arial" w:cs="Arial"/>
                <w:sz w:val="20"/>
              </w:rPr>
              <w:t xml:space="preserve"> Research</w:t>
            </w:r>
          </w:p>
        </w:tc>
      </w:tr>
      <w:tr w:rsidR="009F533F" w:rsidRPr="009914AB" w14:paraId="2E6C4928" w14:textId="77777777" w:rsidTr="007B70AB">
        <w:trPr>
          <w:tblCellSpacing w:w="36" w:type="dxa"/>
        </w:trPr>
        <w:tc>
          <w:tcPr>
            <w:tcW w:w="979" w:type="dxa"/>
            <w:tcBorders>
              <w:left w:val="single" w:sz="4" w:space="0" w:color="auto"/>
              <w:bottom w:val="single" w:sz="4" w:space="0" w:color="auto"/>
            </w:tcBorders>
          </w:tcPr>
          <w:p w14:paraId="1ABB91D2" w14:textId="77777777" w:rsidR="009F533F" w:rsidRPr="009914AB" w:rsidRDefault="009F533F" w:rsidP="009F533F">
            <w:pPr>
              <w:rPr>
                <w:rFonts w:ascii="Arial" w:hAnsi="Arial" w:cs="Arial"/>
                <w:sz w:val="20"/>
              </w:rPr>
            </w:pPr>
            <w:r w:rsidRPr="009914AB">
              <w:rPr>
                <w:rFonts w:ascii="Arial" w:hAnsi="Arial" w:cs="Arial"/>
                <w:sz w:val="20"/>
              </w:rPr>
              <w:t>Weekly</w:t>
            </w:r>
          </w:p>
          <w:p w14:paraId="28D5E907" w14:textId="77777777" w:rsidR="009F533F" w:rsidRPr="009914AB" w:rsidRDefault="009F533F" w:rsidP="009F533F">
            <w:pPr>
              <w:rPr>
                <w:rFonts w:ascii="Arial" w:hAnsi="Arial" w:cs="Arial"/>
                <w:sz w:val="20"/>
              </w:rPr>
            </w:pPr>
            <w:r w:rsidRPr="009914AB">
              <w:rPr>
                <w:rFonts w:ascii="Arial" w:hAnsi="Arial" w:cs="Arial"/>
                <w:sz w:val="20"/>
              </w:rPr>
              <w:t>Reading</w:t>
            </w:r>
          </w:p>
        </w:tc>
        <w:tc>
          <w:tcPr>
            <w:tcW w:w="7769" w:type="dxa"/>
            <w:tcBorders>
              <w:bottom w:val="single" w:sz="4" w:space="0" w:color="auto"/>
              <w:right w:val="single" w:sz="4" w:space="0" w:color="auto"/>
            </w:tcBorders>
          </w:tcPr>
          <w:p w14:paraId="31596CD0" w14:textId="77777777" w:rsidR="004E3048" w:rsidRPr="009914AB" w:rsidRDefault="00166075" w:rsidP="00F07103">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Cohen, Chapter 3-4 </w:t>
            </w:r>
            <w:r w:rsidR="004E3048" w:rsidRPr="009914AB">
              <w:rPr>
                <w:rFonts w:ascii="Arial" w:hAnsi="Arial" w:cs="Arial"/>
                <w:sz w:val="20"/>
              </w:rPr>
              <w:t>[B]</w:t>
            </w:r>
          </w:p>
          <w:p w14:paraId="4EB0350A" w14:textId="77777777" w:rsidR="004E3048" w:rsidRPr="009914AB" w:rsidRDefault="004E3048" w:rsidP="00F07103">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George, RP and Gómez-Lobo, A (2005). “The Moral Status of the Human Embryo.” </w:t>
            </w:r>
            <w:r w:rsidRPr="009914AB">
              <w:rPr>
                <w:rFonts w:ascii="Arial" w:hAnsi="Arial" w:cs="Arial"/>
                <w:i/>
                <w:sz w:val="20"/>
              </w:rPr>
              <w:t>Perspectives in Biology and Medicine</w:t>
            </w:r>
            <w:r w:rsidRPr="009914AB">
              <w:rPr>
                <w:rFonts w:ascii="Arial" w:hAnsi="Arial" w:cs="Arial"/>
                <w:sz w:val="20"/>
              </w:rPr>
              <w:t xml:space="preserve"> 48(2): 201-10 [T]</w:t>
            </w:r>
          </w:p>
          <w:p w14:paraId="58EF936D" w14:textId="77777777" w:rsidR="004E3048" w:rsidRPr="009914AB" w:rsidRDefault="004E3048" w:rsidP="00F07103">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Green, RM (2002). “Part III – Determining Moral Status.” </w:t>
            </w:r>
            <w:r w:rsidRPr="009914AB">
              <w:rPr>
                <w:rFonts w:ascii="Arial" w:hAnsi="Arial" w:cs="Arial"/>
                <w:i/>
                <w:sz w:val="20"/>
              </w:rPr>
              <w:t>The American Journal of Bioethics</w:t>
            </w:r>
            <w:r w:rsidRPr="009914AB">
              <w:rPr>
                <w:rFonts w:ascii="Arial" w:hAnsi="Arial" w:cs="Arial"/>
                <w:sz w:val="20"/>
              </w:rPr>
              <w:t xml:space="preserve"> 2(1)</w:t>
            </w:r>
            <w:proofErr w:type="gramStart"/>
            <w:r w:rsidRPr="009914AB">
              <w:rPr>
                <w:rFonts w:ascii="Arial" w:hAnsi="Arial" w:cs="Arial"/>
                <w:sz w:val="20"/>
              </w:rPr>
              <w:t>:20</w:t>
            </w:r>
            <w:proofErr w:type="gramEnd"/>
            <w:r w:rsidRPr="009914AB">
              <w:rPr>
                <w:rFonts w:ascii="Arial" w:hAnsi="Arial" w:cs="Arial"/>
                <w:sz w:val="20"/>
              </w:rPr>
              <w:t>-30 [T</w:t>
            </w:r>
            <w:r w:rsidR="00F55C96" w:rsidRPr="009914AB">
              <w:rPr>
                <w:rFonts w:ascii="Arial" w:hAnsi="Arial" w:cs="Arial"/>
                <w:sz w:val="20"/>
              </w:rPr>
              <w:t>]</w:t>
            </w:r>
          </w:p>
          <w:p w14:paraId="79F7B1C8" w14:textId="77777777" w:rsidR="009F533F" w:rsidRPr="009914AB" w:rsidRDefault="004E3048" w:rsidP="001D74A7">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Walters, K (2004). “Human embryonic stem cell research: An intercultural perspective.” </w:t>
            </w:r>
            <w:r w:rsidRPr="009914AB">
              <w:rPr>
                <w:rFonts w:ascii="Arial" w:hAnsi="Arial" w:cs="Arial"/>
                <w:i/>
                <w:sz w:val="20"/>
              </w:rPr>
              <w:t>Kennedy Institute of Ethics Journal</w:t>
            </w:r>
            <w:r w:rsidRPr="009914AB">
              <w:rPr>
                <w:rFonts w:ascii="Arial" w:hAnsi="Arial" w:cs="Arial"/>
                <w:sz w:val="20"/>
              </w:rPr>
              <w:t xml:space="preserve"> 14(1): 3-38 </w:t>
            </w:r>
            <w:r w:rsidR="001D74A7" w:rsidRPr="009914AB">
              <w:rPr>
                <w:rFonts w:ascii="Arial" w:hAnsi="Arial" w:cs="Arial"/>
                <w:sz w:val="20"/>
              </w:rPr>
              <w:t>[Optional]</w:t>
            </w:r>
          </w:p>
        </w:tc>
      </w:tr>
    </w:tbl>
    <w:p w14:paraId="0B3F54FB" w14:textId="77777777" w:rsidR="00007FB2" w:rsidRPr="009914AB" w:rsidRDefault="00007FB2" w:rsidP="00F122EB">
      <w:pPr>
        <w:rPr>
          <w:rFonts w:ascii="Arial" w:hAnsi="Arial" w:cs="Arial"/>
          <w:b/>
          <w:sz w:val="20"/>
        </w:rPr>
      </w:pPr>
    </w:p>
    <w:p w14:paraId="17ABE5AC" w14:textId="77777777" w:rsidR="00193109" w:rsidRPr="009914AB" w:rsidRDefault="00193109" w:rsidP="00193109">
      <w:pPr>
        <w:rPr>
          <w:rFonts w:ascii="Arial" w:hAnsi="Arial" w:cs="Arial"/>
          <w:b/>
          <w:sz w:val="20"/>
        </w:rPr>
      </w:pPr>
      <w:r w:rsidRPr="009914AB">
        <w:rPr>
          <w:rFonts w:ascii="Arial" w:hAnsi="Arial" w:cs="Arial"/>
          <w:b/>
          <w:sz w:val="20"/>
        </w:rPr>
        <w:t>Week 7: Catch-up, Review &amp; Exam #1</w:t>
      </w:r>
    </w:p>
    <w:tbl>
      <w:tblPr>
        <w:tblW w:w="9360" w:type="dxa"/>
        <w:tblCellSpacing w:w="36" w:type="dxa"/>
        <w:tblCellMar>
          <w:left w:w="115" w:type="dxa"/>
          <w:right w:w="115" w:type="dxa"/>
        </w:tblCellMar>
        <w:tblLook w:val="01E0" w:firstRow="1" w:lastRow="1" w:firstColumn="1" w:lastColumn="1" w:noHBand="0" w:noVBand="0"/>
      </w:tblPr>
      <w:tblGrid>
        <w:gridCol w:w="1131"/>
        <w:gridCol w:w="8229"/>
      </w:tblGrid>
      <w:tr w:rsidR="00193109" w:rsidRPr="009914AB" w14:paraId="2AA288EE" w14:textId="77777777" w:rsidTr="007B70AB">
        <w:trPr>
          <w:tblCellSpacing w:w="36" w:type="dxa"/>
        </w:trPr>
        <w:tc>
          <w:tcPr>
            <w:tcW w:w="979" w:type="dxa"/>
            <w:tcBorders>
              <w:top w:val="single" w:sz="4" w:space="0" w:color="auto"/>
              <w:left w:val="single" w:sz="4" w:space="0" w:color="auto"/>
            </w:tcBorders>
          </w:tcPr>
          <w:p w14:paraId="3896ABB6" w14:textId="77777777" w:rsidR="00193109" w:rsidRPr="009914AB" w:rsidRDefault="00193109" w:rsidP="00193109">
            <w:pPr>
              <w:rPr>
                <w:rFonts w:ascii="Arial" w:hAnsi="Arial" w:cs="Arial"/>
                <w:sz w:val="20"/>
              </w:rPr>
            </w:pPr>
            <w:r w:rsidRPr="009914AB">
              <w:rPr>
                <w:rFonts w:ascii="Arial" w:hAnsi="Arial" w:cs="Arial"/>
                <w:sz w:val="20"/>
              </w:rPr>
              <w:t xml:space="preserve">Oct 3 </w:t>
            </w:r>
          </w:p>
        </w:tc>
        <w:tc>
          <w:tcPr>
            <w:tcW w:w="7769" w:type="dxa"/>
            <w:tcBorders>
              <w:top w:val="single" w:sz="4" w:space="0" w:color="auto"/>
              <w:right w:val="single" w:sz="4" w:space="0" w:color="auto"/>
            </w:tcBorders>
          </w:tcPr>
          <w:p w14:paraId="07462FC0" w14:textId="77777777" w:rsidR="00193109" w:rsidRPr="009914AB" w:rsidRDefault="00193109" w:rsidP="00C83276">
            <w:pPr>
              <w:rPr>
                <w:rFonts w:ascii="Arial" w:hAnsi="Arial" w:cs="Arial"/>
                <w:sz w:val="20"/>
              </w:rPr>
            </w:pPr>
            <w:r w:rsidRPr="009914AB">
              <w:rPr>
                <w:rFonts w:ascii="Arial" w:hAnsi="Arial" w:cs="Arial"/>
                <w:sz w:val="20"/>
              </w:rPr>
              <w:t>Catch-up / Exam Review.  Come with questions</w:t>
            </w:r>
          </w:p>
        </w:tc>
      </w:tr>
      <w:tr w:rsidR="00193109" w:rsidRPr="009914AB" w14:paraId="63977FCF" w14:textId="77777777" w:rsidTr="007B70AB">
        <w:trPr>
          <w:tblCellSpacing w:w="36" w:type="dxa"/>
        </w:trPr>
        <w:tc>
          <w:tcPr>
            <w:tcW w:w="979" w:type="dxa"/>
            <w:tcBorders>
              <w:left w:val="single" w:sz="4" w:space="0" w:color="auto"/>
              <w:bottom w:val="single" w:sz="4" w:space="0" w:color="auto"/>
            </w:tcBorders>
          </w:tcPr>
          <w:p w14:paraId="386BE46F" w14:textId="77777777" w:rsidR="00193109" w:rsidRPr="009914AB" w:rsidRDefault="00193109" w:rsidP="00193109">
            <w:pPr>
              <w:rPr>
                <w:rFonts w:ascii="Arial" w:hAnsi="Arial" w:cs="Arial"/>
                <w:sz w:val="20"/>
              </w:rPr>
            </w:pPr>
            <w:r w:rsidRPr="009914AB">
              <w:rPr>
                <w:rFonts w:ascii="Arial" w:hAnsi="Arial" w:cs="Arial"/>
                <w:sz w:val="20"/>
              </w:rPr>
              <w:t>Oct 5</w:t>
            </w:r>
          </w:p>
        </w:tc>
        <w:tc>
          <w:tcPr>
            <w:tcW w:w="7769" w:type="dxa"/>
            <w:tcBorders>
              <w:bottom w:val="single" w:sz="4" w:space="0" w:color="auto"/>
              <w:right w:val="single" w:sz="4" w:space="0" w:color="auto"/>
            </w:tcBorders>
          </w:tcPr>
          <w:p w14:paraId="1E27453A" w14:textId="77777777" w:rsidR="00193109" w:rsidRPr="009914AB" w:rsidRDefault="00193109" w:rsidP="00C83276">
            <w:pPr>
              <w:rPr>
                <w:rFonts w:ascii="Arial" w:hAnsi="Arial" w:cs="Arial"/>
                <w:sz w:val="20"/>
              </w:rPr>
            </w:pPr>
            <w:r w:rsidRPr="009914AB">
              <w:rPr>
                <w:rFonts w:ascii="Arial" w:hAnsi="Arial" w:cs="Arial"/>
                <w:b/>
                <w:sz w:val="20"/>
              </w:rPr>
              <w:t>[Exam] Exam #1 in-class</w:t>
            </w:r>
            <w:r w:rsidRPr="009914AB">
              <w:rPr>
                <w:rFonts w:ascii="Arial" w:hAnsi="Arial" w:cs="Arial"/>
                <w:sz w:val="20"/>
              </w:rPr>
              <w:t xml:space="preserve"> </w:t>
            </w:r>
          </w:p>
        </w:tc>
      </w:tr>
    </w:tbl>
    <w:p w14:paraId="460F1BD0" w14:textId="77777777" w:rsidR="00193109" w:rsidRPr="009914AB" w:rsidRDefault="00193109" w:rsidP="00F122EB">
      <w:pPr>
        <w:rPr>
          <w:rFonts w:ascii="Arial" w:hAnsi="Arial" w:cs="Arial"/>
          <w:b/>
          <w:sz w:val="20"/>
        </w:rPr>
      </w:pPr>
    </w:p>
    <w:p w14:paraId="4CAADED1" w14:textId="77777777" w:rsidR="00F122EB" w:rsidRPr="009914AB" w:rsidRDefault="00F122EB" w:rsidP="00F122EB">
      <w:pPr>
        <w:rPr>
          <w:rFonts w:ascii="Arial" w:hAnsi="Arial" w:cs="Arial"/>
          <w:b/>
          <w:sz w:val="20"/>
        </w:rPr>
      </w:pPr>
      <w:r w:rsidRPr="009914AB">
        <w:rPr>
          <w:rFonts w:ascii="Arial" w:hAnsi="Arial" w:cs="Arial"/>
          <w:b/>
          <w:sz w:val="20"/>
        </w:rPr>
        <w:t xml:space="preserve">Week </w:t>
      </w:r>
      <w:r w:rsidR="00193109" w:rsidRPr="009914AB">
        <w:rPr>
          <w:rFonts w:ascii="Arial" w:hAnsi="Arial" w:cs="Arial"/>
          <w:b/>
          <w:sz w:val="20"/>
        </w:rPr>
        <w:t>8</w:t>
      </w:r>
      <w:r w:rsidRPr="009914AB">
        <w:rPr>
          <w:rFonts w:ascii="Arial" w:hAnsi="Arial" w:cs="Arial"/>
          <w:b/>
          <w:sz w:val="20"/>
        </w:rPr>
        <w:t>:</w:t>
      </w:r>
      <w:r w:rsidR="00007FB2" w:rsidRPr="009914AB">
        <w:rPr>
          <w:rFonts w:ascii="Arial" w:hAnsi="Arial" w:cs="Arial"/>
          <w:b/>
          <w:sz w:val="20"/>
        </w:rPr>
        <w:t xml:space="preserve"> Ethics of </w:t>
      </w:r>
      <w:proofErr w:type="spellStart"/>
      <w:r w:rsidR="00007FB2" w:rsidRPr="009914AB">
        <w:rPr>
          <w:rFonts w:ascii="Arial" w:hAnsi="Arial" w:cs="Arial"/>
          <w:b/>
          <w:sz w:val="20"/>
        </w:rPr>
        <w:t>hESC</w:t>
      </w:r>
      <w:proofErr w:type="spellEnd"/>
      <w:r w:rsidR="00007FB2" w:rsidRPr="009914AB">
        <w:rPr>
          <w:rFonts w:ascii="Arial" w:hAnsi="Arial" w:cs="Arial"/>
          <w:b/>
          <w:sz w:val="20"/>
        </w:rPr>
        <w:t xml:space="preserve"> Research</w:t>
      </w:r>
      <w:r w:rsidRPr="009914AB">
        <w:rPr>
          <w:rFonts w:ascii="Arial" w:hAnsi="Arial" w:cs="Arial"/>
          <w:b/>
          <w:sz w:val="20"/>
        </w:rPr>
        <w:t xml:space="preserve"> </w:t>
      </w:r>
    </w:p>
    <w:tbl>
      <w:tblPr>
        <w:tblW w:w="9360" w:type="dxa"/>
        <w:tblCellSpacing w:w="36" w:type="dxa"/>
        <w:tblCellMar>
          <w:left w:w="115" w:type="dxa"/>
          <w:right w:w="115" w:type="dxa"/>
        </w:tblCellMar>
        <w:tblLook w:val="01E0" w:firstRow="1" w:lastRow="1" w:firstColumn="1" w:lastColumn="1" w:noHBand="0" w:noVBand="0"/>
      </w:tblPr>
      <w:tblGrid>
        <w:gridCol w:w="1207"/>
        <w:gridCol w:w="8153"/>
      </w:tblGrid>
      <w:tr w:rsidR="00F122EB" w:rsidRPr="009914AB" w14:paraId="74F61814" w14:textId="77777777" w:rsidTr="007B70AB">
        <w:trPr>
          <w:tblCellSpacing w:w="36" w:type="dxa"/>
        </w:trPr>
        <w:tc>
          <w:tcPr>
            <w:tcW w:w="1060" w:type="dxa"/>
            <w:tcBorders>
              <w:top w:val="single" w:sz="4" w:space="0" w:color="auto"/>
              <w:left w:val="single" w:sz="4" w:space="0" w:color="auto"/>
            </w:tcBorders>
          </w:tcPr>
          <w:p w14:paraId="5232D31D" w14:textId="77777777" w:rsidR="00F122EB" w:rsidRPr="009914AB" w:rsidRDefault="003E2D3B" w:rsidP="00193109">
            <w:pPr>
              <w:rPr>
                <w:rFonts w:ascii="Arial" w:hAnsi="Arial" w:cs="Arial"/>
                <w:sz w:val="20"/>
              </w:rPr>
            </w:pPr>
            <w:r w:rsidRPr="009914AB">
              <w:rPr>
                <w:rFonts w:ascii="Arial" w:hAnsi="Arial" w:cs="Arial"/>
                <w:sz w:val="20"/>
              </w:rPr>
              <w:t xml:space="preserve">Oct </w:t>
            </w:r>
            <w:r w:rsidR="00193109" w:rsidRPr="009914AB">
              <w:rPr>
                <w:rFonts w:ascii="Arial" w:hAnsi="Arial" w:cs="Arial"/>
                <w:sz w:val="20"/>
              </w:rPr>
              <w:t>10</w:t>
            </w:r>
          </w:p>
        </w:tc>
        <w:tc>
          <w:tcPr>
            <w:tcW w:w="7758" w:type="dxa"/>
            <w:tcBorders>
              <w:top w:val="single" w:sz="4" w:space="0" w:color="auto"/>
              <w:right w:val="single" w:sz="4" w:space="0" w:color="auto"/>
            </w:tcBorders>
          </w:tcPr>
          <w:p w14:paraId="02D9DB8D" w14:textId="77777777" w:rsidR="00A31EC6" w:rsidRPr="009914AB" w:rsidRDefault="00A31EC6" w:rsidP="00A31EC6">
            <w:pPr>
              <w:rPr>
                <w:rFonts w:ascii="Arial" w:hAnsi="Arial" w:cs="Arial"/>
                <w:sz w:val="20"/>
              </w:rPr>
            </w:pPr>
            <w:r w:rsidRPr="009914AB">
              <w:rPr>
                <w:rFonts w:ascii="Arial" w:hAnsi="Arial" w:cs="Arial"/>
                <w:sz w:val="20"/>
              </w:rPr>
              <w:t xml:space="preserve">Embryo Disposition </w:t>
            </w:r>
          </w:p>
          <w:p w14:paraId="7AC865CB" w14:textId="77777777" w:rsidR="00166075" w:rsidRPr="009914AB" w:rsidRDefault="00166075" w:rsidP="00A31EC6">
            <w:pPr>
              <w:rPr>
                <w:rFonts w:ascii="Arial" w:hAnsi="Arial" w:cs="Arial"/>
                <w:sz w:val="20"/>
              </w:rPr>
            </w:pPr>
            <w:r w:rsidRPr="009914AB">
              <w:rPr>
                <w:rFonts w:ascii="Arial" w:hAnsi="Arial" w:cs="Arial"/>
                <w:b/>
                <w:sz w:val="20"/>
              </w:rPr>
              <w:t>[Response paper due in class]</w:t>
            </w:r>
          </w:p>
        </w:tc>
      </w:tr>
      <w:tr w:rsidR="00F122EB" w:rsidRPr="009914AB" w14:paraId="3A07EF71" w14:textId="77777777" w:rsidTr="007B70AB">
        <w:trPr>
          <w:tblCellSpacing w:w="36" w:type="dxa"/>
        </w:trPr>
        <w:tc>
          <w:tcPr>
            <w:tcW w:w="1060" w:type="dxa"/>
            <w:tcBorders>
              <w:left w:val="single" w:sz="4" w:space="0" w:color="auto"/>
            </w:tcBorders>
          </w:tcPr>
          <w:p w14:paraId="2006A770" w14:textId="77777777" w:rsidR="00F122EB" w:rsidRPr="009914AB" w:rsidRDefault="003E2D3B" w:rsidP="00193109">
            <w:pPr>
              <w:rPr>
                <w:rFonts w:ascii="Arial" w:hAnsi="Arial" w:cs="Arial"/>
                <w:sz w:val="20"/>
              </w:rPr>
            </w:pPr>
            <w:r w:rsidRPr="009914AB">
              <w:rPr>
                <w:rFonts w:ascii="Arial" w:hAnsi="Arial" w:cs="Arial"/>
                <w:sz w:val="20"/>
              </w:rPr>
              <w:t xml:space="preserve">Oct </w:t>
            </w:r>
            <w:r w:rsidR="00193109" w:rsidRPr="009914AB">
              <w:rPr>
                <w:rFonts w:ascii="Arial" w:hAnsi="Arial" w:cs="Arial"/>
                <w:sz w:val="20"/>
              </w:rPr>
              <w:t>12</w:t>
            </w:r>
          </w:p>
        </w:tc>
        <w:tc>
          <w:tcPr>
            <w:tcW w:w="7758" w:type="dxa"/>
            <w:tcBorders>
              <w:right w:val="single" w:sz="4" w:space="0" w:color="auto"/>
            </w:tcBorders>
          </w:tcPr>
          <w:p w14:paraId="3A522404" w14:textId="77777777" w:rsidR="00A31EC6" w:rsidRPr="009914AB" w:rsidRDefault="00A31EC6" w:rsidP="00A31EC6">
            <w:pPr>
              <w:rPr>
                <w:rFonts w:ascii="Arial" w:hAnsi="Arial" w:cs="Arial"/>
                <w:sz w:val="20"/>
              </w:rPr>
            </w:pPr>
            <w:r w:rsidRPr="009914AB">
              <w:rPr>
                <w:rFonts w:ascii="Arial" w:hAnsi="Arial" w:cs="Arial"/>
                <w:sz w:val="20"/>
              </w:rPr>
              <w:t xml:space="preserve">Ethics of </w:t>
            </w:r>
            <w:proofErr w:type="spellStart"/>
            <w:r w:rsidRPr="009914AB">
              <w:rPr>
                <w:rFonts w:ascii="Arial" w:hAnsi="Arial" w:cs="Arial"/>
                <w:sz w:val="20"/>
              </w:rPr>
              <w:t>hESC</w:t>
            </w:r>
            <w:proofErr w:type="spellEnd"/>
            <w:r w:rsidRPr="009914AB">
              <w:rPr>
                <w:rFonts w:ascii="Arial" w:hAnsi="Arial" w:cs="Arial"/>
                <w:sz w:val="20"/>
              </w:rPr>
              <w:t xml:space="preserve"> Research | Guest Presentation</w:t>
            </w:r>
          </w:p>
          <w:p w14:paraId="7C3C8D5C" w14:textId="77777777" w:rsidR="00F122EB" w:rsidRPr="009914AB" w:rsidRDefault="00A31EC6" w:rsidP="009304AD">
            <w:pPr>
              <w:rPr>
                <w:rFonts w:ascii="Arial" w:hAnsi="Arial" w:cs="Arial"/>
                <w:sz w:val="20"/>
              </w:rPr>
            </w:pPr>
            <w:r w:rsidRPr="009914AB">
              <w:rPr>
                <w:rFonts w:ascii="Arial" w:hAnsi="Arial" w:cs="Arial"/>
                <w:sz w:val="20"/>
              </w:rPr>
              <w:t>Daniel Becker, Georgia Right to Life</w:t>
            </w:r>
          </w:p>
        </w:tc>
      </w:tr>
      <w:tr w:rsidR="009F533F" w:rsidRPr="009914AB" w14:paraId="671562BB" w14:textId="77777777" w:rsidTr="007B70AB">
        <w:trPr>
          <w:tblCellSpacing w:w="36" w:type="dxa"/>
        </w:trPr>
        <w:tc>
          <w:tcPr>
            <w:tcW w:w="1060" w:type="dxa"/>
            <w:tcBorders>
              <w:left w:val="single" w:sz="4" w:space="0" w:color="auto"/>
              <w:bottom w:val="single" w:sz="4" w:space="0" w:color="auto"/>
            </w:tcBorders>
          </w:tcPr>
          <w:p w14:paraId="5D79A6FA" w14:textId="77777777" w:rsidR="009F533F" w:rsidRPr="009914AB" w:rsidRDefault="009F533F" w:rsidP="009F533F">
            <w:pPr>
              <w:rPr>
                <w:rFonts w:ascii="Arial" w:hAnsi="Arial" w:cs="Arial"/>
                <w:sz w:val="20"/>
              </w:rPr>
            </w:pPr>
            <w:r w:rsidRPr="009914AB">
              <w:rPr>
                <w:rFonts w:ascii="Arial" w:hAnsi="Arial" w:cs="Arial"/>
                <w:sz w:val="20"/>
              </w:rPr>
              <w:t>Weekly</w:t>
            </w:r>
          </w:p>
          <w:p w14:paraId="1F07B85D" w14:textId="77777777" w:rsidR="009F533F" w:rsidRPr="009914AB" w:rsidRDefault="009F533F" w:rsidP="009F533F">
            <w:pPr>
              <w:rPr>
                <w:rFonts w:ascii="Arial" w:hAnsi="Arial" w:cs="Arial"/>
                <w:sz w:val="20"/>
              </w:rPr>
            </w:pPr>
            <w:r w:rsidRPr="009914AB">
              <w:rPr>
                <w:rFonts w:ascii="Arial" w:hAnsi="Arial" w:cs="Arial"/>
                <w:sz w:val="20"/>
              </w:rPr>
              <w:lastRenderedPageBreak/>
              <w:t>Reading</w:t>
            </w:r>
          </w:p>
        </w:tc>
        <w:tc>
          <w:tcPr>
            <w:tcW w:w="7758" w:type="dxa"/>
            <w:tcBorders>
              <w:bottom w:val="single" w:sz="4" w:space="0" w:color="auto"/>
              <w:right w:val="single" w:sz="4" w:space="0" w:color="auto"/>
            </w:tcBorders>
          </w:tcPr>
          <w:p w14:paraId="06387EB6" w14:textId="77777777" w:rsidR="004E3048" w:rsidRPr="009914AB" w:rsidRDefault="004E3048" w:rsidP="00F07103">
            <w:pPr>
              <w:numPr>
                <w:ilvl w:val="0"/>
                <w:numId w:val="6"/>
              </w:numPr>
              <w:tabs>
                <w:tab w:val="clear" w:pos="1080"/>
                <w:tab w:val="num" w:pos="318"/>
              </w:tabs>
              <w:ind w:left="318" w:hanging="270"/>
              <w:rPr>
                <w:rFonts w:ascii="Arial" w:hAnsi="Arial" w:cs="Arial"/>
                <w:sz w:val="20"/>
              </w:rPr>
            </w:pPr>
            <w:r w:rsidRPr="009914AB">
              <w:rPr>
                <w:rFonts w:ascii="Arial" w:hAnsi="Arial" w:cs="Arial"/>
                <w:sz w:val="20"/>
              </w:rPr>
              <w:lastRenderedPageBreak/>
              <w:t>Cohen, Chapter 2 [B]</w:t>
            </w:r>
          </w:p>
          <w:p w14:paraId="4061C510" w14:textId="77777777" w:rsidR="004E3048" w:rsidRPr="009914AB" w:rsidRDefault="004E3048" w:rsidP="00F07103">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lastRenderedPageBreak/>
              <w:t>Lyerly</w:t>
            </w:r>
            <w:proofErr w:type="spellEnd"/>
            <w:r w:rsidRPr="009914AB">
              <w:rPr>
                <w:rFonts w:ascii="Arial" w:hAnsi="Arial" w:cs="Arial"/>
                <w:sz w:val="20"/>
              </w:rPr>
              <w:t xml:space="preserve">, AD and </w:t>
            </w:r>
            <w:proofErr w:type="spellStart"/>
            <w:r w:rsidRPr="009914AB">
              <w:rPr>
                <w:rFonts w:ascii="Arial" w:hAnsi="Arial" w:cs="Arial"/>
                <w:sz w:val="20"/>
              </w:rPr>
              <w:t>Faden</w:t>
            </w:r>
            <w:proofErr w:type="spellEnd"/>
            <w:r w:rsidRPr="009914AB">
              <w:rPr>
                <w:rFonts w:ascii="Arial" w:hAnsi="Arial" w:cs="Arial"/>
                <w:sz w:val="20"/>
              </w:rPr>
              <w:t xml:space="preserve"> RR (2007).  “Willingness to donate frozen embryos for stem cell research.” </w:t>
            </w:r>
            <w:r w:rsidRPr="009914AB">
              <w:rPr>
                <w:rFonts w:ascii="Arial" w:hAnsi="Arial" w:cs="Arial"/>
                <w:i/>
                <w:sz w:val="20"/>
              </w:rPr>
              <w:t>Science</w:t>
            </w:r>
            <w:r w:rsidRPr="009914AB">
              <w:rPr>
                <w:rFonts w:ascii="Arial" w:hAnsi="Arial" w:cs="Arial"/>
                <w:sz w:val="20"/>
              </w:rPr>
              <w:t xml:space="preserve"> 317:46-7. [L]</w:t>
            </w:r>
          </w:p>
          <w:p w14:paraId="01D1D274" w14:textId="77777777" w:rsidR="004E3048" w:rsidRPr="009914AB" w:rsidRDefault="004E3048" w:rsidP="00F07103">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Beauchaine</w:t>
            </w:r>
            <w:proofErr w:type="spellEnd"/>
            <w:r w:rsidRPr="009914AB">
              <w:rPr>
                <w:rFonts w:ascii="Arial" w:hAnsi="Arial" w:cs="Arial"/>
                <w:sz w:val="20"/>
              </w:rPr>
              <w:t>, J (2009)</w:t>
            </w:r>
            <w:r w:rsidR="00166075" w:rsidRPr="009914AB">
              <w:rPr>
                <w:rFonts w:ascii="Arial" w:hAnsi="Arial" w:cs="Arial"/>
                <w:sz w:val="20"/>
              </w:rPr>
              <w:t>.</w:t>
            </w:r>
            <w:r w:rsidRPr="009914AB">
              <w:rPr>
                <w:rFonts w:ascii="Arial" w:hAnsi="Arial" w:cs="Arial"/>
                <w:sz w:val="20"/>
              </w:rPr>
              <w:t xml:space="preserve"> “The next frontier of the stem cell debate: ‘Snowflake’ babies, embryo ‘adoption,’ and being pre-born again.” </w:t>
            </w:r>
            <w:r w:rsidRPr="009914AB">
              <w:rPr>
                <w:rFonts w:ascii="Arial" w:hAnsi="Arial" w:cs="Arial"/>
                <w:i/>
                <w:sz w:val="20"/>
              </w:rPr>
              <w:t>The Village Voice</w:t>
            </w:r>
            <w:r w:rsidRPr="009914AB">
              <w:rPr>
                <w:rFonts w:ascii="Arial" w:hAnsi="Arial" w:cs="Arial"/>
                <w:sz w:val="20"/>
              </w:rPr>
              <w:t>. June 17. [T]</w:t>
            </w:r>
          </w:p>
          <w:p w14:paraId="6983653C" w14:textId="77777777" w:rsidR="00166075" w:rsidRPr="009914AB" w:rsidRDefault="00166075" w:rsidP="00F07103">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Lobron</w:t>
            </w:r>
            <w:proofErr w:type="spellEnd"/>
            <w:r w:rsidRPr="009914AB">
              <w:rPr>
                <w:rFonts w:ascii="Arial" w:hAnsi="Arial" w:cs="Arial"/>
                <w:sz w:val="20"/>
              </w:rPr>
              <w:t xml:space="preserve">, Alison (2009). “The Maybe-Baby Dilemma” </w:t>
            </w:r>
            <w:r w:rsidRPr="009914AB">
              <w:rPr>
                <w:rFonts w:ascii="Arial" w:hAnsi="Arial" w:cs="Arial"/>
                <w:i/>
                <w:sz w:val="20"/>
              </w:rPr>
              <w:t>Boston Globe</w:t>
            </w:r>
            <w:r w:rsidRPr="009914AB">
              <w:rPr>
                <w:rFonts w:ascii="Arial" w:hAnsi="Arial" w:cs="Arial"/>
                <w:sz w:val="20"/>
              </w:rPr>
              <w:t>, Nov 22. [T]</w:t>
            </w:r>
          </w:p>
          <w:p w14:paraId="70CF985F" w14:textId="77777777" w:rsidR="009F533F" w:rsidRPr="009914AB" w:rsidRDefault="004E3048" w:rsidP="00F07103">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Lyerly</w:t>
            </w:r>
            <w:proofErr w:type="spellEnd"/>
            <w:r w:rsidRPr="009914AB">
              <w:rPr>
                <w:rFonts w:ascii="Arial" w:hAnsi="Arial" w:cs="Arial"/>
                <w:sz w:val="20"/>
              </w:rPr>
              <w:t xml:space="preserve">, AD </w:t>
            </w:r>
            <w:r w:rsidRPr="009914AB">
              <w:rPr>
                <w:rFonts w:ascii="Arial" w:hAnsi="Arial" w:cs="Arial"/>
                <w:i/>
                <w:sz w:val="20"/>
              </w:rPr>
              <w:t>et al</w:t>
            </w:r>
            <w:r w:rsidRPr="009914AB">
              <w:rPr>
                <w:rFonts w:ascii="Arial" w:hAnsi="Arial" w:cs="Arial"/>
                <w:sz w:val="20"/>
              </w:rPr>
              <w:t xml:space="preserve">. (2006). “Factors that affect infertility patients’ decisions about the disposition of frozen embryos.” </w:t>
            </w:r>
            <w:r w:rsidRPr="009914AB">
              <w:rPr>
                <w:rFonts w:ascii="Arial" w:hAnsi="Arial" w:cs="Arial"/>
                <w:i/>
                <w:sz w:val="20"/>
              </w:rPr>
              <w:t>Fertility and Sterility</w:t>
            </w:r>
            <w:r w:rsidRPr="009914AB">
              <w:rPr>
                <w:rFonts w:ascii="Arial" w:hAnsi="Arial" w:cs="Arial"/>
                <w:sz w:val="20"/>
              </w:rPr>
              <w:t xml:space="preserve"> 85(6): 1623-30. [L]</w:t>
            </w:r>
            <w:r w:rsidR="00166075" w:rsidRPr="009914AB">
              <w:rPr>
                <w:rFonts w:ascii="Arial" w:hAnsi="Arial" w:cs="Arial"/>
                <w:sz w:val="20"/>
              </w:rPr>
              <w:t xml:space="preserve"> [Optional]</w:t>
            </w:r>
          </w:p>
        </w:tc>
      </w:tr>
    </w:tbl>
    <w:p w14:paraId="3A798144" w14:textId="77777777" w:rsidR="00A31EC6" w:rsidRPr="009914AB" w:rsidRDefault="00A31EC6" w:rsidP="00A31EC6">
      <w:pPr>
        <w:tabs>
          <w:tab w:val="left" w:pos="7155"/>
        </w:tabs>
        <w:rPr>
          <w:rFonts w:ascii="Arial" w:hAnsi="Arial" w:cs="Arial"/>
          <w:sz w:val="20"/>
        </w:rPr>
      </w:pPr>
      <w:r w:rsidRPr="009914AB">
        <w:rPr>
          <w:rFonts w:ascii="Arial" w:hAnsi="Arial" w:cs="Arial"/>
          <w:sz w:val="20"/>
        </w:rPr>
        <w:lastRenderedPageBreak/>
        <w:t>Note: Oct 14 is the last day to drop classes with a grade of ‘W’</w:t>
      </w:r>
    </w:p>
    <w:p w14:paraId="6260E5AB" w14:textId="77777777" w:rsidR="00A31EC6" w:rsidRPr="009914AB" w:rsidRDefault="00A31EC6" w:rsidP="00F122EB">
      <w:pPr>
        <w:rPr>
          <w:rFonts w:ascii="Arial" w:hAnsi="Arial" w:cs="Arial"/>
          <w:b/>
          <w:sz w:val="20"/>
        </w:rPr>
      </w:pPr>
    </w:p>
    <w:p w14:paraId="3A57B467" w14:textId="77777777" w:rsidR="00F122EB" w:rsidRPr="009914AB" w:rsidRDefault="00A31EC6" w:rsidP="00F122EB">
      <w:pPr>
        <w:rPr>
          <w:rFonts w:ascii="Arial" w:hAnsi="Arial" w:cs="Arial"/>
          <w:b/>
          <w:sz w:val="20"/>
        </w:rPr>
      </w:pPr>
      <w:r w:rsidRPr="009914AB">
        <w:rPr>
          <w:rFonts w:ascii="Arial" w:hAnsi="Arial" w:cs="Arial"/>
          <w:b/>
          <w:sz w:val="20"/>
        </w:rPr>
        <w:t>W</w:t>
      </w:r>
      <w:r w:rsidR="00F122EB" w:rsidRPr="009914AB">
        <w:rPr>
          <w:rFonts w:ascii="Arial" w:hAnsi="Arial" w:cs="Arial"/>
          <w:b/>
          <w:sz w:val="20"/>
        </w:rPr>
        <w:t xml:space="preserve">eek 9: </w:t>
      </w:r>
      <w:r w:rsidR="00193109" w:rsidRPr="009914AB">
        <w:rPr>
          <w:rFonts w:ascii="Arial" w:hAnsi="Arial" w:cs="Arial"/>
          <w:b/>
          <w:sz w:val="20"/>
        </w:rPr>
        <w:t>Somatic Cell Nuclear Transfer</w:t>
      </w:r>
      <w:r w:rsidR="00226700" w:rsidRPr="009914AB">
        <w:rPr>
          <w:rFonts w:ascii="Arial" w:hAnsi="Arial" w:cs="Arial"/>
          <w:b/>
          <w:sz w:val="20"/>
        </w:rPr>
        <w:t xml:space="preserve"> &amp; Egg Donation</w:t>
      </w:r>
    </w:p>
    <w:tbl>
      <w:tblPr>
        <w:tblW w:w="9360" w:type="dxa"/>
        <w:tblCellSpacing w:w="36" w:type="dxa"/>
        <w:tblCellMar>
          <w:left w:w="115" w:type="dxa"/>
          <w:right w:w="115" w:type="dxa"/>
        </w:tblCellMar>
        <w:tblLook w:val="01E0" w:firstRow="1" w:lastRow="1" w:firstColumn="1" w:lastColumn="1" w:noHBand="0" w:noVBand="0"/>
      </w:tblPr>
      <w:tblGrid>
        <w:gridCol w:w="1138"/>
        <w:gridCol w:w="8222"/>
      </w:tblGrid>
      <w:tr w:rsidR="00F122EB" w:rsidRPr="009914AB" w14:paraId="07C53BF5" w14:textId="77777777" w:rsidTr="007B70AB">
        <w:trPr>
          <w:tblCellSpacing w:w="36" w:type="dxa"/>
        </w:trPr>
        <w:tc>
          <w:tcPr>
            <w:tcW w:w="979" w:type="dxa"/>
            <w:tcBorders>
              <w:top w:val="single" w:sz="4" w:space="0" w:color="auto"/>
              <w:left w:val="single" w:sz="4" w:space="0" w:color="auto"/>
            </w:tcBorders>
          </w:tcPr>
          <w:p w14:paraId="51B0A0BE" w14:textId="77777777" w:rsidR="00F122EB" w:rsidRPr="009914AB" w:rsidRDefault="003E2D3B" w:rsidP="009304AD">
            <w:pPr>
              <w:rPr>
                <w:rFonts w:ascii="Arial" w:hAnsi="Arial" w:cs="Arial"/>
                <w:sz w:val="20"/>
              </w:rPr>
            </w:pPr>
            <w:r w:rsidRPr="009914AB">
              <w:rPr>
                <w:rFonts w:ascii="Arial" w:hAnsi="Arial" w:cs="Arial"/>
                <w:sz w:val="20"/>
              </w:rPr>
              <w:t>Oct 17</w:t>
            </w:r>
          </w:p>
        </w:tc>
        <w:tc>
          <w:tcPr>
            <w:tcW w:w="7769" w:type="dxa"/>
            <w:tcBorders>
              <w:top w:val="single" w:sz="4" w:space="0" w:color="auto"/>
              <w:right w:val="single" w:sz="4" w:space="0" w:color="auto"/>
            </w:tcBorders>
          </w:tcPr>
          <w:p w14:paraId="00138440" w14:textId="77777777" w:rsidR="00F63FFA" w:rsidRPr="009914AB" w:rsidRDefault="003E2D3B" w:rsidP="009304AD">
            <w:pPr>
              <w:rPr>
                <w:rFonts w:ascii="Arial" w:hAnsi="Arial" w:cs="Arial"/>
                <w:sz w:val="20"/>
              </w:rPr>
            </w:pPr>
            <w:r w:rsidRPr="009914AB">
              <w:rPr>
                <w:rFonts w:ascii="Arial" w:hAnsi="Arial" w:cs="Arial"/>
                <w:sz w:val="20"/>
              </w:rPr>
              <w:t>No Class – Fall Break</w:t>
            </w:r>
          </w:p>
        </w:tc>
      </w:tr>
      <w:tr w:rsidR="00F122EB" w:rsidRPr="009914AB" w14:paraId="053A6482" w14:textId="77777777" w:rsidTr="007B70AB">
        <w:trPr>
          <w:tblCellSpacing w:w="36" w:type="dxa"/>
        </w:trPr>
        <w:tc>
          <w:tcPr>
            <w:tcW w:w="979" w:type="dxa"/>
            <w:tcBorders>
              <w:left w:val="single" w:sz="4" w:space="0" w:color="auto"/>
            </w:tcBorders>
          </w:tcPr>
          <w:p w14:paraId="3499DC08" w14:textId="77777777" w:rsidR="00F122EB" w:rsidRPr="009914AB" w:rsidRDefault="003E2D3B" w:rsidP="009304AD">
            <w:pPr>
              <w:rPr>
                <w:rFonts w:ascii="Arial" w:hAnsi="Arial" w:cs="Arial"/>
                <w:sz w:val="20"/>
              </w:rPr>
            </w:pPr>
            <w:r w:rsidRPr="009914AB">
              <w:rPr>
                <w:rFonts w:ascii="Arial" w:hAnsi="Arial" w:cs="Arial"/>
                <w:sz w:val="20"/>
              </w:rPr>
              <w:t>Oct 19</w:t>
            </w:r>
          </w:p>
        </w:tc>
        <w:tc>
          <w:tcPr>
            <w:tcW w:w="7769" w:type="dxa"/>
            <w:tcBorders>
              <w:right w:val="single" w:sz="4" w:space="0" w:color="auto"/>
            </w:tcBorders>
          </w:tcPr>
          <w:p w14:paraId="0D9ADE9E" w14:textId="77777777" w:rsidR="00F122EB" w:rsidRPr="009914AB" w:rsidRDefault="00226700" w:rsidP="009304AD">
            <w:pPr>
              <w:rPr>
                <w:rFonts w:ascii="Arial" w:hAnsi="Arial" w:cs="Arial"/>
                <w:sz w:val="20"/>
              </w:rPr>
            </w:pPr>
            <w:r w:rsidRPr="009914AB">
              <w:rPr>
                <w:rFonts w:ascii="Arial" w:hAnsi="Arial" w:cs="Arial"/>
                <w:sz w:val="20"/>
              </w:rPr>
              <w:t>Somatic Cell Nuclear Transfer / Egg Donation</w:t>
            </w:r>
          </w:p>
          <w:p w14:paraId="095B0E25" w14:textId="77777777" w:rsidR="00226700" w:rsidRPr="009914AB" w:rsidRDefault="00226700" w:rsidP="009304AD">
            <w:pPr>
              <w:rPr>
                <w:rFonts w:ascii="Arial" w:hAnsi="Arial" w:cs="Arial"/>
                <w:sz w:val="20"/>
              </w:rPr>
            </w:pPr>
            <w:r w:rsidRPr="009914AB">
              <w:rPr>
                <w:rFonts w:ascii="Arial" w:hAnsi="Arial" w:cs="Arial"/>
                <w:b/>
                <w:sz w:val="20"/>
              </w:rPr>
              <w:t>[Response paper due in class]</w:t>
            </w:r>
          </w:p>
        </w:tc>
      </w:tr>
      <w:tr w:rsidR="009F533F" w:rsidRPr="009914AB" w14:paraId="76776352" w14:textId="77777777" w:rsidTr="007B70AB">
        <w:trPr>
          <w:tblCellSpacing w:w="36" w:type="dxa"/>
        </w:trPr>
        <w:tc>
          <w:tcPr>
            <w:tcW w:w="979" w:type="dxa"/>
            <w:tcBorders>
              <w:left w:val="single" w:sz="4" w:space="0" w:color="auto"/>
              <w:bottom w:val="single" w:sz="4" w:space="0" w:color="auto"/>
            </w:tcBorders>
          </w:tcPr>
          <w:p w14:paraId="2C2E7225" w14:textId="77777777" w:rsidR="009F533F" w:rsidRPr="009914AB" w:rsidRDefault="009F533F" w:rsidP="009F533F">
            <w:pPr>
              <w:rPr>
                <w:rFonts w:ascii="Arial" w:hAnsi="Arial" w:cs="Arial"/>
                <w:sz w:val="20"/>
              </w:rPr>
            </w:pPr>
            <w:r w:rsidRPr="009914AB">
              <w:rPr>
                <w:rFonts w:ascii="Arial" w:hAnsi="Arial" w:cs="Arial"/>
                <w:sz w:val="20"/>
              </w:rPr>
              <w:t>Weekly</w:t>
            </w:r>
          </w:p>
          <w:p w14:paraId="0CDDC1A6" w14:textId="77777777" w:rsidR="009F533F" w:rsidRPr="009914AB" w:rsidRDefault="009F533F" w:rsidP="009F533F">
            <w:pPr>
              <w:rPr>
                <w:rFonts w:ascii="Arial" w:hAnsi="Arial" w:cs="Arial"/>
                <w:sz w:val="20"/>
              </w:rPr>
            </w:pPr>
            <w:r w:rsidRPr="009914AB">
              <w:rPr>
                <w:rFonts w:ascii="Arial" w:hAnsi="Arial" w:cs="Arial"/>
                <w:sz w:val="20"/>
              </w:rPr>
              <w:t>Reading</w:t>
            </w:r>
          </w:p>
        </w:tc>
        <w:tc>
          <w:tcPr>
            <w:tcW w:w="7769" w:type="dxa"/>
            <w:tcBorders>
              <w:bottom w:val="single" w:sz="4" w:space="0" w:color="auto"/>
              <w:right w:val="single" w:sz="4" w:space="0" w:color="auto"/>
            </w:tcBorders>
          </w:tcPr>
          <w:p w14:paraId="325AA65E" w14:textId="77777777" w:rsidR="004E3048" w:rsidRPr="009914AB" w:rsidRDefault="004E3048" w:rsidP="004E3048">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Levine, AD (2007).  </w:t>
            </w:r>
            <w:r w:rsidRPr="009914AB">
              <w:rPr>
                <w:rFonts w:ascii="Arial" w:hAnsi="Arial" w:cs="Arial"/>
                <w:i/>
                <w:sz w:val="20"/>
              </w:rPr>
              <w:t>Cloning: A Beginner’s Guide</w:t>
            </w:r>
            <w:r w:rsidRPr="009914AB">
              <w:rPr>
                <w:rFonts w:ascii="Arial" w:hAnsi="Arial" w:cs="Arial"/>
                <w:sz w:val="20"/>
              </w:rPr>
              <w:t xml:space="preserve">. Oxford, UK: </w:t>
            </w:r>
            <w:proofErr w:type="spellStart"/>
            <w:r w:rsidRPr="009914AB">
              <w:rPr>
                <w:rFonts w:ascii="Arial" w:hAnsi="Arial" w:cs="Arial"/>
                <w:sz w:val="20"/>
              </w:rPr>
              <w:t>Oneworld</w:t>
            </w:r>
            <w:proofErr w:type="spellEnd"/>
            <w:r w:rsidRPr="009914AB">
              <w:rPr>
                <w:rFonts w:ascii="Arial" w:hAnsi="Arial" w:cs="Arial"/>
                <w:sz w:val="20"/>
              </w:rPr>
              <w:t xml:space="preserve"> Publications, Chapter 5 (“Embryonic Stem Cells and the Promise of Therapeutic Cloning”) [T]</w:t>
            </w:r>
          </w:p>
          <w:p w14:paraId="5AAD2C4E" w14:textId="77777777" w:rsidR="004E3048" w:rsidRPr="009914AB" w:rsidRDefault="004E3048" w:rsidP="004E3048">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President’s Council on Bioethics (2002).  </w:t>
            </w:r>
            <w:r w:rsidRPr="009914AB">
              <w:rPr>
                <w:rFonts w:ascii="Arial" w:hAnsi="Arial" w:cs="Arial"/>
                <w:i/>
                <w:sz w:val="20"/>
              </w:rPr>
              <w:t>Human Cloning and Human Dignity: An Ethical Inquiry</w:t>
            </w:r>
            <w:r w:rsidRPr="009914AB">
              <w:rPr>
                <w:rFonts w:ascii="Arial" w:hAnsi="Arial" w:cs="Arial"/>
                <w:sz w:val="20"/>
              </w:rPr>
              <w:t>, Chapter 6 [T]</w:t>
            </w:r>
          </w:p>
          <w:p w14:paraId="4089831A" w14:textId="77777777" w:rsidR="00D92D33" w:rsidRPr="009914AB" w:rsidRDefault="004E3048" w:rsidP="00453E79">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George, K (2007). “What about the women? Ethical and policy aspects of egg supply for cloning research.” </w:t>
            </w:r>
            <w:r w:rsidRPr="009914AB">
              <w:rPr>
                <w:rFonts w:ascii="Arial" w:hAnsi="Arial" w:cs="Arial"/>
                <w:i/>
                <w:sz w:val="20"/>
              </w:rPr>
              <w:t xml:space="preserve">Reproductive </w:t>
            </w:r>
            <w:proofErr w:type="spellStart"/>
            <w:r w:rsidRPr="009914AB">
              <w:rPr>
                <w:rFonts w:ascii="Arial" w:hAnsi="Arial" w:cs="Arial"/>
                <w:i/>
                <w:sz w:val="20"/>
              </w:rPr>
              <w:t>BioMedicine</w:t>
            </w:r>
            <w:proofErr w:type="spellEnd"/>
            <w:r w:rsidRPr="009914AB">
              <w:rPr>
                <w:rFonts w:ascii="Arial" w:hAnsi="Arial" w:cs="Arial"/>
                <w:i/>
                <w:sz w:val="20"/>
              </w:rPr>
              <w:t xml:space="preserve"> Online</w:t>
            </w:r>
            <w:r w:rsidRPr="009914AB">
              <w:rPr>
                <w:rFonts w:ascii="Arial" w:hAnsi="Arial" w:cs="Arial"/>
                <w:sz w:val="20"/>
              </w:rPr>
              <w:t xml:space="preserve"> 15(2): 127-33. [</w:t>
            </w:r>
            <w:r w:rsidR="003D3BDE" w:rsidRPr="009914AB">
              <w:rPr>
                <w:rFonts w:ascii="Arial" w:hAnsi="Arial" w:cs="Arial"/>
                <w:sz w:val="20"/>
              </w:rPr>
              <w:t>T</w:t>
            </w:r>
            <w:r w:rsidRPr="009914AB">
              <w:rPr>
                <w:rFonts w:ascii="Arial" w:hAnsi="Arial" w:cs="Arial"/>
                <w:sz w:val="20"/>
              </w:rPr>
              <w:t>]</w:t>
            </w:r>
          </w:p>
        </w:tc>
      </w:tr>
    </w:tbl>
    <w:p w14:paraId="5D2A29B0" w14:textId="77777777" w:rsidR="004F0152" w:rsidRPr="009914AB" w:rsidRDefault="004F0152" w:rsidP="00F122EB">
      <w:pPr>
        <w:rPr>
          <w:rFonts w:ascii="Arial" w:hAnsi="Arial" w:cs="Arial"/>
          <w:sz w:val="20"/>
        </w:rPr>
      </w:pPr>
    </w:p>
    <w:p w14:paraId="358E2A2B" w14:textId="77777777" w:rsidR="00F122EB" w:rsidRPr="009914AB" w:rsidRDefault="00F122EB" w:rsidP="00F122EB">
      <w:pPr>
        <w:rPr>
          <w:rFonts w:ascii="Arial" w:hAnsi="Arial" w:cs="Arial"/>
          <w:b/>
          <w:sz w:val="20"/>
        </w:rPr>
      </w:pPr>
      <w:r w:rsidRPr="009914AB">
        <w:rPr>
          <w:rFonts w:ascii="Arial" w:hAnsi="Arial" w:cs="Arial"/>
          <w:b/>
          <w:sz w:val="20"/>
        </w:rPr>
        <w:t xml:space="preserve">Week 10: Alternatives to </w:t>
      </w:r>
      <w:proofErr w:type="spellStart"/>
      <w:r w:rsidRPr="009914AB">
        <w:rPr>
          <w:rFonts w:ascii="Arial" w:hAnsi="Arial" w:cs="Arial"/>
          <w:b/>
          <w:sz w:val="20"/>
        </w:rPr>
        <w:t>hESCs</w:t>
      </w:r>
      <w:proofErr w:type="spellEnd"/>
    </w:p>
    <w:tbl>
      <w:tblPr>
        <w:tblW w:w="9360" w:type="dxa"/>
        <w:tblCellSpacing w:w="36" w:type="dxa"/>
        <w:tblCellMar>
          <w:left w:w="115" w:type="dxa"/>
          <w:right w:w="115" w:type="dxa"/>
        </w:tblCellMar>
        <w:tblLook w:val="01E0" w:firstRow="1" w:lastRow="1" w:firstColumn="1" w:lastColumn="1" w:noHBand="0" w:noVBand="0"/>
      </w:tblPr>
      <w:tblGrid>
        <w:gridCol w:w="1207"/>
        <w:gridCol w:w="8153"/>
      </w:tblGrid>
      <w:tr w:rsidR="00F122EB" w:rsidRPr="009914AB" w14:paraId="5B9D6040" w14:textId="77777777" w:rsidTr="007B70AB">
        <w:trPr>
          <w:tblCellSpacing w:w="36" w:type="dxa"/>
        </w:trPr>
        <w:tc>
          <w:tcPr>
            <w:tcW w:w="1060" w:type="dxa"/>
            <w:tcBorders>
              <w:top w:val="single" w:sz="4" w:space="0" w:color="auto"/>
              <w:left w:val="single" w:sz="4" w:space="0" w:color="auto"/>
            </w:tcBorders>
          </w:tcPr>
          <w:p w14:paraId="29F4764F" w14:textId="77777777" w:rsidR="00F122EB" w:rsidRPr="009914AB" w:rsidRDefault="003E2D3B" w:rsidP="009304AD">
            <w:pPr>
              <w:rPr>
                <w:rFonts w:ascii="Arial" w:hAnsi="Arial" w:cs="Arial"/>
                <w:sz w:val="20"/>
              </w:rPr>
            </w:pPr>
            <w:r w:rsidRPr="009914AB">
              <w:rPr>
                <w:rFonts w:ascii="Arial" w:hAnsi="Arial" w:cs="Arial"/>
                <w:sz w:val="20"/>
              </w:rPr>
              <w:t>Oct 24</w:t>
            </w:r>
          </w:p>
        </w:tc>
        <w:tc>
          <w:tcPr>
            <w:tcW w:w="7758" w:type="dxa"/>
            <w:tcBorders>
              <w:top w:val="single" w:sz="4" w:space="0" w:color="auto"/>
              <w:right w:val="single" w:sz="4" w:space="0" w:color="auto"/>
            </w:tcBorders>
          </w:tcPr>
          <w:p w14:paraId="226B8181" w14:textId="77777777" w:rsidR="00F122EB" w:rsidRPr="009914AB" w:rsidRDefault="009F533F" w:rsidP="009304AD">
            <w:pPr>
              <w:rPr>
                <w:rFonts w:ascii="Arial" w:hAnsi="Arial" w:cs="Arial"/>
                <w:sz w:val="20"/>
              </w:rPr>
            </w:pPr>
            <w:r w:rsidRPr="009914AB">
              <w:rPr>
                <w:rFonts w:ascii="Arial" w:hAnsi="Arial" w:cs="Arial"/>
                <w:sz w:val="20"/>
              </w:rPr>
              <w:t xml:space="preserve">The Search for Alternatives to </w:t>
            </w:r>
            <w:proofErr w:type="spellStart"/>
            <w:r w:rsidRPr="009914AB">
              <w:rPr>
                <w:rFonts w:ascii="Arial" w:hAnsi="Arial" w:cs="Arial"/>
                <w:sz w:val="20"/>
              </w:rPr>
              <w:t>hESCs</w:t>
            </w:r>
            <w:proofErr w:type="spellEnd"/>
          </w:p>
          <w:p w14:paraId="1153EC4F" w14:textId="77777777" w:rsidR="00F63FFA" w:rsidRPr="009914AB" w:rsidRDefault="00F63FFA" w:rsidP="009304AD">
            <w:pPr>
              <w:rPr>
                <w:rFonts w:ascii="Arial" w:hAnsi="Arial" w:cs="Arial"/>
                <w:sz w:val="20"/>
              </w:rPr>
            </w:pPr>
            <w:r w:rsidRPr="009914AB">
              <w:rPr>
                <w:rFonts w:ascii="Arial" w:hAnsi="Arial" w:cs="Arial"/>
                <w:b/>
                <w:sz w:val="20"/>
              </w:rPr>
              <w:t>[Response paper due in class]</w:t>
            </w:r>
          </w:p>
        </w:tc>
      </w:tr>
      <w:tr w:rsidR="00F122EB" w:rsidRPr="009914AB" w14:paraId="49BB78D9" w14:textId="77777777" w:rsidTr="007B70AB">
        <w:trPr>
          <w:tblCellSpacing w:w="36" w:type="dxa"/>
        </w:trPr>
        <w:tc>
          <w:tcPr>
            <w:tcW w:w="1060" w:type="dxa"/>
            <w:tcBorders>
              <w:left w:val="single" w:sz="4" w:space="0" w:color="auto"/>
            </w:tcBorders>
          </w:tcPr>
          <w:p w14:paraId="3F825104" w14:textId="77777777" w:rsidR="00F122EB" w:rsidRPr="009914AB" w:rsidRDefault="003E2D3B" w:rsidP="009304AD">
            <w:pPr>
              <w:rPr>
                <w:rFonts w:ascii="Arial" w:hAnsi="Arial" w:cs="Arial"/>
                <w:sz w:val="20"/>
              </w:rPr>
            </w:pPr>
            <w:r w:rsidRPr="009914AB">
              <w:rPr>
                <w:rFonts w:ascii="Arial" w:hAnsi="Arial" w:cs="Arial"/>
                <w:sz w:val="20"/>
              </w:rPr>
              <w:t>Oct 26</w:t>
            </w:r>
          </w:p>
        </w:tc>
        <w:tc>
          <w:tcPr>
            <w:tcW w:w="7758" w:type="dxa"/>
            <w:tcBorders>
              <w:right w:val="single" w:sz="4" w:space="0" w:color="auto"/>
            </w:tcBorders>
          </w:tcPr>
          <w:p w14:paraId="056AD129" w14:textId="77777777" w:rsidR="00F122EB" w:rsidRPr="009914AB" w:rsidRDefault="009F533F" w:rsidP="009304AD">
            <w:pPr>
              <w:rPr>
                <w:rFonts w:ascii="Arial" w:hAnsi="Arial" w:cs="Arial"/>
                <w:sz w:val="20"/>
              </w:rPr>
            </w:pPr>
            <w:r w:rsidRPr="009914AB">
              <w:rPr>
                <w:rFonts w:ascii="Arial" w:hAnsi="Arial" w:cs="Arial"/>
                <w:sz w:val="20"/>
              </w:rPr>
              <w:t>Induced Pluripotent Stem Cells</w:t>
            </w:r>
          </w:p>
          <w:p w14:paraId="6DE6C90A" w14:textId="77777777" w:rsidR="00D73162" w:rsidRPr="009914AB" w:rsidRDefault="00D73162" w:rsidP="00D73162">
            <w:pPr>
              <w:rPr>
                <w:rFonts w:ascii="Arial" w:hAnsi="Arial" w:cs="Arial"/>
                <w:sz w:val="20"/>
              </w:rPr>
            </w:pPr>
            <w:r w:rsidRPr="009914AB">
              <w:rPr>
                <w:rFonts w:ascii="Arial" w:hAnsi="Arial" w:cs="Arial"/>
                <w:b/>
                <w:sz w:val="20"/>
              </w:rPr>
              <w:t>[Policy Memo #2 due online before class – submit using t-square]</w:t>
            </w:r>
          </w:p>
        </w:tc>
      </w:tr>
      <w:tr w:rsidR="009F533F" w:rsidRPr="009914AB" w14:paraId="2E73EC48" w14:textId="77777777" w:rsidTr="007B70AB">
        <w:trPr>
          <w:tblCellSpacing w:w="36" w:type="dxa"/>
        </w:trPr>
        <w:tc>
          <w:tcPr>
            <w:tcW w:w="1060" w:type="dxa"/>
            <w:tcBorders>
              <w:left w:val="single" w:sz="4" w:space="0" w:color="auto"/>
              <w:bottom w:val="single" w:sz="4" w:space="0" w:color="auto"/>
            </w:tcBorders>
          </w:tcPr>
          <w:p w14:paraId="3817EC2F" w14:textId="77777777" w:rsidR="009F533F" w:rsidRPr="009914AB" w:rsidRDefault="009F533F" w:rsidP="009F533F">
            <w:pPr>
              <w:rPr>
                <w:rFonts w:ascii="Arial" w:hAnsi="Arial" w:cs="Arial"/>
                <w:sz w:val="20"/>
              </w:rPr>
            </w:pPr>
            <w:r w:rsidRPr="009914AB">
              <w:rPr>
                <w:rFonts w:ascii="Arial" w:hAnsi="Arial" w:cs="Arial"/>
                <w:sz w:val="20"/>
              </w:rPr>
              <w:t>Weekly</w:t>
            </w:r>
          </w:p>
          <w:p w14:paraId="08CC8844" w14:textId="77777777" w:rsidR="009F533F" w:rsidRPr="009914AB" w:rsidRDefault="009F533F" w:rsidP="009F533F">
            <w:pPr>
              <w:rPr>
                <w:rFonts w:ascii="Arial" w:hAnsi="Arial" w:cs="Arial"/>
                <w:sz w:val="20"/>
              </w:rPr>
            </w:pPr>
            <w:r w:rsidRPr="009914AB">
              <w:rPr>
                <w:rFonts w:ascii="Arial" w:hAnsi="Arial" w:cs="Arial"/>
                <w:sz w:val="20"/>
              </w:rPr>
              <w:t>Reading</w:t>
            </w:r>
          </w:p>
        </w:tc>
        <w:tc>
          <w:tcPr>
            <w:tcW w:w="7758" w:type="dxa"/>
            <w:tcBorders>
              <w:bottom w:val="single" w:sz="4" w:space="0" w:color="auto"/>
              <w:right w:val="single" w:sz="4" w:space="0" w:color="auto"/>
            </w:tcBorders>
          </w:tcPr>
          <w:p w14:paraId="29944D3B" w14:textId="77777777" w:rsidR="009F533F" w:rsidRPr="009914AB" w:rsidRDefault="009F533F" w:rsidP="009F533F">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President’s Council on Bioethics (2005). </w:t>
            </w:r>
            <w:r w:rsidRPr="009914AB">
              <w:rPr>
                <w:rFonts w:ascii="Arial" w:hAnsi="Arial" w:cs="Arial"/>
                <w:i/>
                <w:sz w:val="20"/>
              </w:rPr>
              <w:t>Alternative Sources of Human Pluripotent Stem Cells: A White Paper.</w:t>
            </w:r>
            <w:r w:rsidR="00D73162" w:rsidRPr="009914AB">
              <w:rPr>
                <w:rFonts w:ascii="Arial" w:hAnsi="Arial" w:cs="Arial"/>
                <w:sz w:val="20"/>
              </w:rPr>
              <w:t xml:space="preserve"> </w:t>
            </w:r>
            <w:r w:rsidRPr="009914AB">
              <w:rPr>
                <w:rFonts w:ascii="Arial" w:hAnsi="Arial" w:cs="Arial"/>
                <w:sz w:val="20"/>
              </w:rPr>
              <w:t xml:space="preserve"> [T]</w:t>
            </w:r>
            <w:r w:rsidR="00D73162" w:rsidRPr="009914AB">
              <w:rPr>
                <w:rFonts w:ascii="Arial" w:hAnsi="Arial" w:cs="Arial"/>
                <w:sz w:val="20"/>
              </w:rPr>
              <w:t xml:space="preserve"> [Read Introduction (1-7) and either section I (8-23), section II (24-35) or section III (36-49).]</w:t>
            </w:r>
          </w:p>
          <w:p w14:paraId="39639093" w14:textId="77777777" w:rsidR="009F533F" w:rsidRPr="009914AB" w:rsidRDefault="009F533F" w:rsidP="009F533F">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De Souza, N (2010) “Primer: Induced </w:t>
            </w:r>
            <w:proofErr w:type="spellStart"/>
            <w:r w:rsidRPr="009914AB">
              <w:rPr>
                <w:rFonts w:ascii="Arial" w:hAnsi="Arial" w:cs="Arial"/>
                <w:sz w:val="20"/>
              </w:rPr>
              <w:t>pluripotency</w:t>
            </w:r>
            <w:proofErr w:type="spellEnd"/>
            <w:r w:rsidRPr="009914AB">
              <w:rPr>
                <w:rFonts w:ascii="Arial" w:hAnsi="Arial" w:cs="Arial"/>
                <w:sz w:val="20"/>
              </w:rPr>
              <w:t xml:space="preserve">.” </w:t>
            </w:r>
            <w:r w:rsidRPr="009914AB">
              <w:rPr>
                <w:rFonts w:ascii="Arial" w:hAnsi="Arial" w:cs="Arial"/>
                <w:i/>
                <w:sz w:val="20"/>
              </w:rPr>
              <w:t>Nature Methods</w:t>
            </w:r>
            <w:r w:rsidRPr="009914AB">
              <w:rPr>
                <w:rFonts w:ascii="Arial" w:hAnsi="Arial" w:cs="Arial"/>
                <w:sz w:val="20"/>
              </w:rPr>
              <w:t xml:space="preserve"> 7(1) 20-1. [T]</w:t>
            </w:r>
          </w:p>
          <w:p w14:paraId="3BAE1D76" w14:textId="77777777" w:rsidR="009F533F" w:rsidRPr="009914AB" w:rsidRDefault="009F533F" w:rsidP="009F533F">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Krauthammer, C (2007). “Stem Cell Vindication” </w:t>
            </w:r>
            <w:r w:rsidRPr="009914AB">
              <w:rPr>
                <w:rFonts w:ascii="Arial" w:hAnsi="Arial" w:cs="Arial"/>
                <w:i/>
                <w:sz w:val="20"/>
              </w:rPr>
              <w:t>Washington Post</w:t>
            </w:r>
            <w:r w:rsidRPr="009914AB">
              <w:rPr>
                <w:rFonts w:ascii="Arial" w:hAnsi="Arial" w:cs="Arial"/>
                <w:sz w:val="20"/>
              </w:rPr>
              <w:t>, November 30. [T]</w:t>
            </w:r>
          </w:p>
          <w:p w14:paraId="21AD0B57" w14:textId="77777777" w:rsidR="009F533F" w:rsidRPr="009914AB" w:rsidRDefault="009F533F" w:rsidP="009F533F">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Hyun I </w:t>
            </w:r>
            <w:r w:rsidRPr="009914AB">
              <w:rPr>
                <w:rFonts w:ascii="Arial" w:hAnsi="Arial" w:cs="Arial"/>
                <w:i/>
                <w:sz w:val="20"/>
              </w:rPr>
              <w:t>et al</w:t>
            </w:r>
            <w:r w:rsidRPr="009914AB">
              <w:rPr>
                <w:rFonts w:ascii="Arial" w:hAnsi="Arial" w:cs="Arial"/>
                <w:sz w:val="20"/>
              </w:rPr>
              <w:t xml:space="preserve">. (2007).  “New advances in IPS cell research do not obviate the need for human embryonic stem cells.” </w:t>
            </w:r>
            <w:r w:rsidRPr="009914AB">
              <w:rPr>
                <w:rFonts w:ascii="Arial" w:hAnsi="Arial" w:cs="Arial"/>
                <w:i/>
                <w:sz w:val="20"/>
              </w:rPr>
              <w:t>Cell Stem Cell</w:t>
            </w:r>
            <w:r w:rsidRPr="009914AB">
              <w:rPr>
                <w:rFonts w:ascii="Arial" w:hAnsi="Arial" w:cs="Arial"/>
                <w:sz w:val="20"/>
              </w:rPr>
              <w:t xml:space="preserve"> 1(4): 367-8. [T]</w:t>
            </w:r>
          </w:p>
          <w:p w14:paraId="0698C96C" w14:textId="77777777" w:rsidR="009F533F" w:rsidRPr="009914AB" w:rsidRDefault="009F533F" w:rsidP="006B744E">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Zarzeczny</w:t>
            </w:r>
            <w:proofErr w:type="spellEnd"/>
            <w:r w:rsidRPr="009914AB">
              <w:rPr>
                <w:rFonts w:ascii="Arial" w:hAnsi="Arial" w:cs="Arial"/>
                <w:sz w:val="20"/>
              </w:rPr>
              <w:t xml:space="preserve">, A </w:t>
            </w:r>
            <w:r w:rsidRPr="009914AB">
              <w:rPr>
                <w:rFonts w:ascii="Arial" w:hAnsi="Arial" w:cs="Arial"/>
                <w:i/>
                <w:sz w:val="20"/>
              </w:rPr>
              <w:t>et al</w:t>
            </w:r>
            <w:r w:rsidRPr="009914AB">
              <w:rPr>
                <w:rFonts w:ascii="Arial" w:hAnsi="Arial" w:cs="Arial"/>
                <w:sz w:val="20"/>
              </w:rPr>
              <w:t xml:space="preserve">. (2009). “IPS cells: Mapping the policy issues.” </w:t>
            </w:r>
            <w:r w:rsidRPr="009914AB">
              <w:rPr>
                <w:rFonts w:ascii="Arial" w:hAnsi="Arial" w:cs="Arial"/>
                <w:i/>
                <w:sz w:val="20"/>
              </w:rPr>
              <w:t>Cell</w:t>
            </w:r>
            <w:r w:rsidRPr="009914AB">
              <w:rPr>
                <w:rFonts w:ascii="Arial" w:hAnsi="Arial" w:cs="Arial"/>
                <w:sz w:val="20"/>
              </w:rPr>
              <w:t xml:space="preserve"> 139(6): 1032-7 [</w:t>
            </w:r>
            <w:r w:rsidR="006B744E" w:rsidRPr="009914AB">
              <w:rPr>
                <w:rFonts w:ascii="Arial" w:hAnsi="Arial" w:cs="Arial"/>
                <w:sz w:val="20"/>
              </w:rPr>
              <w:t>T</w:t>
            </w:r>
            <w:r w:rsidRPr="009914AB">
              <w:rPr>
                <w:rFonts w:ascii="Arial" w:hAnsi="Arial" w:cs="Arial"/>
                <w:sz w:val="20"/>
              </w:rPr>
              <w:t>] [Optional]</w:t>
            </w:r>
          </w:p>
        </w:tc>
      </w:tr>
    </w:tbl>
    <w:p w14:paraId="303C5AE7" w14:textId="77777777" w:rsidR="004F0152" w:rsidRPr="009914AB" w:rsidRDefault="004F0152" w:rsidP="00F122EB">
      <w:pPr>
        <w:rPr>
          <w:rFonts w:ascii="Arial" w:hAnsi="Arial" w:cs="Arial"/>
          <w:b/>
          <w:sz w:val="20"/>
        </w:rPr>
      </w:pPr>
    </w:p>
    <w:p w14:paraId="1678141B" w14:textId="77777777" w:rsidR="00F122EB" w:rsidRPr="009914AB" w:rsidRDefault="00F122EB" w:rsidP="00F122EB">
      <w:pPr>
        <w:rPr>
          <w:rFonts w:ascii="Arial" w:hAnsi="Arial" w:cs="Arial"/>
          <w:b/>
          <w:sz w:val="20"/>
        </w:rPr>
      </w:pPr>
      <w:r w:rsidRPr="009914AB">
        <w:rPr>
          <w:rFonts w:ascii="Arial" w:hAnsi="Arial" w:cs="Arial"/>
          <w:b/>
          <w:sz w:val="20"/>
        </w:rPr>
        <w:t>Week 1</w:t>
      </w:r>
      <w:r w:rsidR="00193109" w:rsidRPr="009914AB">
        <w:rPr>
          <w:rFonts w:ascii="Arial" w:hAnsi="Arial" w:cs="Arial"/>
          <w:b/>
          <w:sz w:val="20"/>
        </w:rPr>
        <w:t>1</w:t>
      </w:r>
      <w:r w:rsidRPr="009914AB">
        <w:rPr>
          <w:rFonts w:ascii="Arial" w:hAnsi="Arial" w:cs="Arial"/>
          <w:b/>
          <w:sz w:val="20"/>
        </w:rPr>
        <w:t>: US Stem Cell Policy</w:t>
      </w:r>
    </w:p>
    <w:tbl>
      <w:tblPr>
        <w:tblW w:w="9360" w:type="dxa"/>
        <w:tblCellSpacing w:w="36" w:type="dxa"/>
        <w:tblCellMar>
          <w:left w:w="115" w:type="dxa"/>
          <w:right w:w="115" w:type="dxa"/>
        </w:tblCellMar>
        <w:tblLook w:val="01E0" w:firstRow="1" w:lastRow="1" w:firstColumn="1" w:lastColumn="1" w:noHBand="0" w:noVBand="0"/>
      </w:tblPr>
      <w:tblGrid>
        <w:gridCol w:w="1138"/>
        <w:gridCol w:w="8222"/>
      </w:tblGrid>
      <w:tr w:rsidR="00F122EB" w:rsidRPr="009914AB" w14:paraId="1EE85271" w14:textId="77777777" w:rsidTr="007B70AB">
        <w:trPr>
          <w:tblCellSpacing w:w="36" w:type="dxa"/>
        </w:trPr>
        <w:tc>
          <w:tcPr>
            <w:tcW w:w="979" w:type="dxa"/>
            <w:tcBorders>
              <w:top w:val="single" w:sz="4" w:space="0" w:color="auto"/>
              <w:left w:val="single" w:sz="4" w:space="0" w:color="auto"/>
            </w:tcBorders>
          </w:tcPr>
          <w:p w14:paraId="17A80E87" w14:textId="77777777" w:rsidR="00F122EB" w:rsidRPr="009914AB" w:rsidRDefault="003E2D3B" w:rsidP="009304AD">
            <w:pPr>
              <w:rPr>
                <w:rFonts w:ascii="Arial" w:hAnsi="Arial" w:cs="Arial"/>
                <w:sz w:val="20"/>
              </w:rPr>
            </w:pPr>
            <w:r w:rsidRPr="009914AB">
              <w:rPr>
                <w:rFonts w:ascii="Arial" w:hAnsi="Arial" w:cs="Arial"/>
                <w:sz w:val="20"/>
              </w:rPr>
              <w:t>Oct 31</w:t>
            </w:r>
          </w:p>
        </w:tc>
        <w:tc>
          <w:tcPr>
            <w:tcW w:w="7769" w:type="dxa"/>
            <w:tcBorders>
              <w:top w:val="single" w:sz="4" w:space="0" w:color="auto"/>
              <w:right w:val="single" w:sz="4" w:space="0" w:color="auto"/>
            </w:tcBorders>
          </w:tcPr>
          <w:p w14:paraId="254205CB" w14:textId="77777777" w:rsidR="00F122EB" w:rsidRPr="009914AB" w:rsidRDefault="00F408A1" w:rsidP="00F408A1">
            <w:pPr>
              <w:rPr>
                <w:rFonts w:ascii="Arial" w:hAnsi="Arial" w:cs="Arial"/>
                <w:sz w:val="20"/>
              </w:rPr>
            </w:pPr>
            <w:r w:rsidRPr="009914AB">
              <w:rPr>
                <w:rFonts w:ascii="Arial" w:hAnsi="Arial" w:cs="Arial"/>
                <w:sz w:val="20"/>
              </w:rPr>
              <w:t>Clinton / Bush Administration Policies</w:t>
            </w:r>
          </w:p>
          <w:p w14:paraId="70E511C9" w14:textId="77777777" w:rsidR="00F63FFA" w:rsidRPr="009914AB" w:rsidRDefault="00F63FFA" w:rsidP="00F408A1">
            <w:pPr>
              <w:rPr>
                <w:rFonts w:ascii="Arial" w:hAnsi="Arial" w:cs="Arial"/>
                <w:b/>
                <w:sz w:val="20"/>
              </w:rPr>
            </w:pPr>
            <w:r w:rsidRPr="009914AB">
              <w:rPr>
                <w:rFonts w:ascii="Arial" w:hAnsi="Arial" w:cs="Arial"/>
                <w:b/>
                <w:sz w:val="20"/>
              </w:rPr>
              <w:t>[Response paper due in class]</w:t>
            </w:r>
          </w:p>
        </w:tc>
      </w:tr>
      <w:tr w:rsidR="00F122EB" w:rsidRPr="009914AB" w14:paraId="59891553" w14:textId="77777777" w:rsidTr="007B70AB">
        <w:trPr>
          <w:tblCellSpacing w:w="36" w:type="dxa"/>
        </w:trPr>
        <w:tc>
          <w:tcPr>
            <w:tcW w:w="979" w:type="dxa"/>
            <w:tcBorders>
              <w:left w:val="single" w:sz="4" w:space="0" w:color="auto"/>
            </w:tcBorders>
          </w:tcPr>
          <w:p w14:paraId="51AF8DCB" w14:textId="77777777" w:rsidR="00F122EB" w:rsidRPr="009914AB" w:rsidRDefault="003E2D3B" w:rsidP="009304AD">
            <w:pPr>
              <w:rPr>
                <w:rFonts w:ascii="Arial" w:hAnsi="Arial" w:cs="Arial"/>
                <w:sz w:val="20"/>
              </w:rPr>
            </w:pPr>
            <w:r w:rsidRPr="009914AB">
              <w:rPr>
                <w:rFonts w:ascii="Arial" w:hAnsi="Arial" w:cs="Arial"/>
                <w:sz w:val="20"/>
              </w:rPr>
              <w:t>Nov 2</w:t>
            </w:r>
          </w:p>
        </w:tc>
        <w:tc>
          <w:tcPr>
            <w:tcW w:w="7769" w:type="dxa"/>
            <w:tcBorders>
              <w:right w:val="single" w:sz="4" w:space="0" w:color="auto"/>
            </w:tcBorders>
          </w:tcPr>
          <w:p w14:paraId="56DF8F4B" w14:textId="77777777" w:rsidR="00F63FFA" w:rsidRPr="009914AB" w:rsidRDefault="00F408A1" w:rsidP="009304AD">
            <w:pPr>
              <w:rPr>
                <w:rFonts w:ascii="Arial" w:hAnsi="Arial" w:cs="Arial"/>
                <w:sz w:val="20"/>
              </w:rPr>
            </w:pPr>
            <w:r w:rsidRPr="009914AB">
              <w:rPr>
                <w:rFonts w:ascii="Arial" w:hAnsi="Arial" w:cs="Arial"/>
                <w:sz w:val="20"/>
              </w:rPr>
              <w:t>Obama Administration Policies</w:t>
            </w:r>
          </w:p>
        </w:tc>
      </w:tr>
      <w:tr w:rsidR="009F533F" w:rsidRPr="009914AB" w14:paraId="4B0D163A" w14:textId="77777777" w:rsidTr="007B70AB">
        <w:trPr>
          <w:tblCellSpacing w:w="36" w:type="dxa"/>
        </w:trPr>
        <w:tc>
          <w:tcPr>
            <w:tcW w:w="979" w:type="dxa"/>
            <w:tcBorders>
              <w:left w:val="single" w:sz="4" w:space="0" w:color="auto"/>
              <w:bottom w:val="single" w:sz="4" w:space="0" w:color="auto"/>
            </w:tcBorders>
          </w:tcPr>
          <w:p w14:paraId="7B03EC43" w14:textId="77777777" w:rsidR="009F533F" w:rsidRPr="009914AB" w:rsidRDefault="009F533F" w:rsidP="009F533F">
            <w:pPr>
              <w:rPr>
                <w:rFonts w:ascii="Arial" w:hAnsi="Arial" w:cs="Arial"/>
                <w:sz w:val="20"/>
              </w:rPr>
            </w:pPr>
            <w:r w:rsidRPr="009914AB">
              <w:rPr>
                <w:rFonts w:ascii="Arial" w:hAnsi="Arial" w:cs="Arial"/>
                <w:sz w:val="20"/>
              </w:rPr>
              <w:t>Weekly</w:t>
            </w:r>
          </w:p>
          <w:p w14:paraId="608BC1BF" w14:textId="77777777" w:rsidR="009F533F" w:rsidRPr="009914AB" w:rsidRDefault="009F533F" w:rsidP="009F533F">
            <w:pPr>
              <w:rPr>
                <w:rFonts w:ascii="Arial" w:hAnsi="Arial" w:cs="Arial"/>
                <w:sz w:val="20"/>
              </w:rPr>
            </w:pPr>
            <w:r w:rsidRPr="009914AB">
              <w:rPr>
                <w:rFonts w:ascii="Arial" w:hAnsi="Arial" w:cs="Arial"/>
                <w:sz w:val="20"/>
              </w:rPr>
              <w:t>Reading</w:t>
            </w:r>
          </w:p>
        </w:tc>
        <w:tc>
          <w:tcPr>
            <w:tcW w:w="7769" w:type="dxa"/>
            <w:tcBorders>
              <w:bottom w:val="single" w:sz="4" w:space="0" w:color="auto"/>
              <w:right w:val="single" w:sz="4" w:space="0" w:color="auto"/>
            </w:tcBorders>
          </w:tcPr>
          <w:p w14:paraId="6C949C84" w14:textId="77777777" w:rsidR="00F07103" w:rsidRPr="009914AB" w:rsidRDefault="00F07103" w:rsidP="00F07103">
            <w:pPr>
              <w:numPr>
                <w:ilvl w:val="0"/>
                <w:numId w:val="6"/>
              </w:numPr>
              <w:tabs>
                <w:tab w:val="clear" w:pos="1080"/>
                <w:tab w:val="num" w:pos="318"/>
              </w:tabs>
              <w:ind w:left="318" w:hanging="318"/>
              <w:rPr>
                <w:rFonts w:ascii="Arial" w:hAnsi="Arial" w:cs="Arial"/>
                <w:sz w:val="20"/>
              </w:rPr>
            </w:pPr>
            <w:r w:rsidRPr="009914AB">
              <w:rPr>
                <w:rFonts w:ascii="Arial" w:hAnsi="Arial" w:cs="Arial"/>
                <w:sz w:val="20"/>
              </w:rPr>
              <w:t>Cohen, Chapter 7 (pages 166-183) [B]</w:t>
            </w:r>
          </w:p>
          <w:p w14:paraId="1C4575E2" w14:textId="77777777" w:rsidR="00F07103" w:rsidRPr="009914AB" w:rsidRDefault="00F07103" w:rsidP="00F07103">
            <w:pPr>
              <w:numPr>
                <w:ilvl w:val="0"/>
                <w:numId w:val="6"/>
              </w:numPr>
              <w:tabs>
                <w:tab w:val="clear" w:pos="1080"/>
                <w:tab w:val="num" w:pos="318"/>
              </w:tabs>
              <w:ind w:left="318" w:hanging="318"/>
              <w:rPr>
                <w:rFonts w:ascii="Arial" w:hAnsi="Arial" w:cs="Arial"/>
                <w:sz w:val="20"/>
              </w:rPr>
            </w:pPr>
            <w:proofErr w:type="spellStart"/>
            <w:r w:rsidRPr="009914AB">
              <w:rPr>
                <w:rFonts w:ascii="Arial" w:hAnsi="Arial" w:cs="Arial"/>
                <w:sz w:val="20"/>
              </w:rPr>
              <w:t>Rabb</w:t>
            </w:r>
            <w:proofErr w:type="spellEnd"/>
            <w:r w:rsidRPr="009914AB">
              <w:rPr>
                <w:rFonts w:ascii="Arial" w:hAnsi="Arial" w:cs="Arial"/>
                <w:sz w:val="20"/>
              </w:rPr>
              <w:t xml:space="preserve"> Letter (“Federal Funding for Research Involving Human Pluripotent Stem Cells”) [T]</w:t>
            </w:r>
          </w:p>
          <w:p w14:paraId="2FC81161" w14:textId="77777777" w:rsidR="00F07103" w:rsidRPr="009914AB" w:rsidRDefault="00F07103" w:rsidP="00F07103">
            <w:pPr>
              <w:numPr>
                <w:ilvl w:val="0"/>
                <w:numId w:val="6"/>
              </w:numPr>
              <w:tabs>
                <w:tab w:val="clear" w:pos="1080"/>
                <w:tab w:val="num" w:pos="318"/>
              </w:tabs>
              <w:ind w:left="318" w:hanging="318"/>
              <w:rPr>
                <w:rFonts w:ascii="Arial" w:hAnsi="Arial" w:cs="Arial"/>
                <w:sz w:val="20"/>
              </w:rPr>
            </w:pPr>
            <w:r w:rsidRPr="009914AB">
              <w:rPr>
                <w:rFonts w:ascii="Arial" w:hAnsi="Arial" w:cs="Arial"/>
                <w:sz w:val="20"/>
              </w:rPr>
              <w:t xml:space="preserve">Speech by President George W. Bush regarding human stem cell research, August </w:t>
            </w:r>
            <w:r w:rsidR="00886E52" w:rsidRPr="009914AB">
              <w:rPr>
                <w:rFonts w:ascii="Arial" w:hAnsi="Arial" w:cs="Arial"/>
                <w:sz w:val="20"/>
              </w:rPr>
              <w:t>9, 2001 in Cohen book, p233-37.</w:t>
            </w:r>
            <w:r w:rsidR="00681AB9" w:rsidRPr="009914AB">
              <w:rPr>
                <w:rFonts w:ascii="Arial" w:hAnsi="Arial" w:cs="Arial"/>
                <w:sz w:val="20"/>
              </w:rPr>
              <w:t xml:space="preserve"> </w:t>
            </w:r>
            <w:r w:rsidRPr="009914AB">
              <w:rPr>
                <w:rFonts w:ascii="Arial" w:hAnsi="Arial" w:cs="Arial"/>
                <w:sz w:val="20"/>
              </w:rPr>
              <w:t>[B]</w:t>
            </w:r>
          </w:p>
          <w:p w14:paraId="294F8B82" w14:textId="77777777" w:rsidR="00F07103" w:rsidRPr="009914AB" w:rsidRDefault="00F07103" w:rsidP="00F07103">
            <w:pPr>
              <w:numPr>
                <w:ilvl w:val="0"/>
                <w:numId w:val="6"/>
              </w:numPr>
              <w:tabs>
                <w:tab w:val="clear" w:pos="1080"/>
                <w:tab w:val="num" w:pos="318"/>
              </w:tabs>
              <w:ind w:left="318" w:hanging="318"/>
              <w:rPr>
                <w:rFonts w:ascii="Arial" w:hAnsi="Arial" w:cs="Arial"/>
                <w:sz w:val="20"/>
              </w:rPr>
            </w:pPr>
            <w:proofErr w:type="spellStart"/>
            <w:r w:rsidRPr="009914AB">
              <w:rPr>
                <w:rFonts w:ascii="Arial" w:hAnsi="Arial" w:cs="Arial"/>
                <w:sz w:val="20"/>
              </w:rPr>
              <w:t>Lefkowitz</w:t>
            </w:r>
            <w:proofErr w:type="spellEnd"/>
            <w:r w:rsidRPr="009914AB">
              <w:rPr>
                <w:rFonts w:ascii="Arial" w:hAnsi="Arial" w:cs="Arial"/>
                <w:sz w:val="20"/>
              </w:rPr>
              <w:t xml:space="preserve">, JP (2008). “Stem cells and the President – An inside account.” </w:t>
            </w:r>
            <w:r w:rsidRPr="009914AB">
              <w:rPr>
                <w:rFonts w:ascii="Arial" w:hAnsi="Arial" w:cs="Arial"/>
                <w:i/>
                <w:sz w:val="20"/>
              </w:rPr>
              <w:t>Commentary</w:t>
            </w:r>
            <w:r w:rsidRPr="009914AB">
              <w:rPr>
                <w:rFonts w:ascii="Arial" w:hAnsi="Arial" w:cs="Arial"/>
                <w:sz w:val="20"/>
              </w:rPr>
              <w:t>, January 2008 [T]</w:t>
            </w:r>
          </w:p>
          <w:p w14:paraId="6BA7C8D3" w14:textId="77777777" w:rsidR="00F07103" w:rsidRPr="009914AB" w:rsidRDefault="00F07103" w:rsidP="00F07103">
            <w:pPr>
              <w:numPr>
                <w:ilvl w:val="0"/>
                <w:numId w:val="6"/>
              </w:numPr>
              <w:tabs>
                <w:tab w:val="clear" w:pos="1080"/>
                <w:tab w:val="num" w:pos="318"/>
              </w:tabs>
              <w:ind w:left="318" w:hanging="318"/>
              <w:rPr>
                <w:rFonts w:ascii="Arial" w:hAnsi="Arial" w:cs="Arial"/>
                <w:sz w:val="20"/>
              </w:rPr>
            </w:pPr>
            <w:r w:rsidRPr="009914AB">
              <w:rPr>
                <w:rFonts w:ascii="Arial" w:hAnsi="Arial" w:cs="Arial"/>
                <w:sz w:val="20"/>
              </w:rPr>
              <w:t xml:space="preserve">Kaplan K and Cline E (2006). “Stem Cell Limits Have Scientists Seeing Double.” </w:t>
            </w:r>
            <w:r w:rsidRPr="009914AB">
              <w:rPr>
                <w:rFonts w:ascii="Arial" w:hAnsi="Arial" w:cs="Arial"/>
                <w:i/>
                <w:sz w:val="20"/>
              </w:rPr>
              <w:t>Los Angeles Times</w:t>
            </w:r>
            <w:r w:rsidRPr="009914AB">
              <w:rPr>
                <w:rFonts w:ascii="Arial" w:hAnsi="Arial" w:cs="Arial"/>
                <w:sz w:val="20"/>
              </w:rPr>
              <w:t>, August 9, p. A19. [T]</w:t>
            </w:r>
          </w:p>
          <w:p w14:paraId="1ED03540" w14:textId="77777777" w:rsidR="009F533F" w:rsidRPr="009914AB" w:rsidRDefault="00F07103" w:rsidP="006847E4">
            <w:pPr>
              <w:numPr>
                <w:ilvl w:val="0"/>
                <w:numId w:val="9"/>
              </w:numPr>
              <w:tabs>
                <w:tab w:val="clear" w:pos="1080"/>
                <w:tab w:val="num" w:pos="318"/>
              </w:tabs>
              <w:ind w:left="318" w:hanging="318"/>
              <w:rPr>
                <w:rFonts w:ascii="Arial" w:hAnsi="Arial" w:cs="Arial"/>
                <w:sz w:val="20"/>
              </w:rPr>
            </w:pPr>
            <w:r w:rsidRPr="009914AB">
              <w:rPr>
                <w:rFonts w:ascii="Arial" w:hAnsi="Arial" w:cs="Arial"/>
                <w:sz w:val="20"/>
              </w:rPr>
              <w:t>Speech by President Obama regarding human stem cell research, March 9, 2009 [T]</w:t>
            </w:r>
          </w:p>
          <w:p w14:paraId="34978F9F" w14:textId="77777777" w:rsidR="006847E4" w:rsidRPr="009914AB" w:rsidRDefault="00681AB9" w:rsidP="006847E4">
            <w:pPr>
              <w:numPr>
                <w:ilvl w:val="0"/>
                <w:numId w:val="9"/>
              </w:numPr>
              <w:tabs>
                <w:tab w:val="clear" w:pos="1080"/>
                <w:tab w:val="num" w:pos="318"/>
              </w:tabs>
              <w:ind w:left="318" w:hanging="318"/>
              <w:rPr>
                <w:rFonts w:ascii="Arial" w:hAnsi="Arial" w:cs="Arial"/>
                <w:sz w:val="20"/>
              </w:rPr>
            </w:pPr>
            <w:proofErr w:type="spellStart"/>
            <w:r w:rsidRPr="009914AB">
              <w:rPr>
                <w:rFonts w:ascii="Arial" w:hAnsi="Arial" w:cs="Arial"/>
                <w:sz w:val="20"/>
              </w:rPr>
              <w:t>Wadman</w:t>
            </w:r>
            <w:proofErr w:type="spellEnd"/>
            <w:r w:rsidRPr="009914AB">
              <w:rPr>
                <w:rFonts w:ascii="Arial" w:hAnsi="Arial" w:cs="Arial"/>
                <w:sz w:val="20"/>
              </w:rPr>
              <w:t xml:space="preserve">, M (2011). “Court quashes stem cell lawsuit.” </w:t>
            </w:r>
            <w:r w:rsidRPr="009914AB">
              <w:rPr>
                <w:rFonts w:ascii="Arial" w:hAnsi="Arial" w:cs="Arial"/>
                <w:i/>
                <w:sz w:val="20"/>
              </w:rPr>
              <w:t>Nature</w:t>
            </w:r>
            <w:r w:rsidRPr="009914AB">
              <w:rPr>
                <w:rFonts w:ascii="Arial" w:hAnsi="Arial" w:cs="Arial"/>
                <w:sz w:val="20"/>
              </w:rPr>
              <w:t xml:space="preserve"> 476:14-15 [T]</w:t>
            </w:r>
          </w:p>
          <w:p w14:paraId="356DA985" w14:textId="77777777" w:rsidR="00CC4977" w:rsidRPr="009914AB" w:rsidRDefault="00CC4977" w:rsidP="006847E4">
            <w:pPr>
              <w:numPr>
                <w:ilvl w:val="0"/>
                <w:numId w:val="9"/>
              </w:numPr>
              <w:tabs>
                <w:tab w:val="clear" w:pos="1080"/>
                <w:tab w:val="num" w:pos="318"/>
              </w:tabs>
              <w:ind w:left="318" w:hanging="318"/>
              <w:rPr>
                <w:rFonts w:ascii="Arial" w:hAnsi="Arial" w:cs="Arial"/>
                <w:sz w:val="20"/>
              </w:rPr>
            </w:pPr>
            <w:r w:rsidRPr="009914AB">
              <w:rPr>
                <w:rFonts w:ascii="Arial" w:hAnsi="Arial" w:cs="Arial"/>
                <w:sz w:val="20"/>
              </w:rPr>
              <w:lastRenderedPageBreak/>
              <w:t>Levine, A</w:t>
            </w:r>
            <w:r w:rsidR="007734F1" w:rsidRPr="009914AB">
              <w:rPr>
                <w:rFonts w:ascii="Arial" w:hAnsi="Arial" w:cs="Arial"/>
                <w:sz w:val="20"/>
              </w:rPr>
              <w:t>D</w:t>
            </w:r>
            <w:r w:rsidRPr="009914AB">
              <w:rPr>
                <w:rFonts w:ascii="Arial" w:hAnsi="Arial" w:cs="Arial"/>
                <w:sz w:val="20"/>
              </w:rPr>
              <w:t xml:space="preserve"> (2011). “Policy uncertainty and the conduct of stem cell research.” </w:t>
            </w:r>
            <w:r w:rsidRPr="009914AB">
              <w:rPr>
                <w:rFonts w:ascii="Arial" w:hAnsi="Arial" w:cs="Arial"/>
                <w:i/>
                <w:sz w:val="20"/>
              </w:rPr>
              <w:t>Cell Stem Cell</w:t>
            </w:r>
            <w:r w:rsidRPr="009914AB">
              <w:rPr>
                <w:rFonts w:ascii="Arial" w:hAnsi="Arial" w:cs="Arial"/>
                <w:sz w:val="20"/>
              </w:rPr>
              <w:t xml:space="preserve"> 8(2)</w:t>
            </w:r>
            <w:proofErr w:type="gramStart"/>
            <w:r w:rsidRPr="009914AB">
              <w:rPr>
                <w:rFonts w:ascii="Arial" w:hAnsi="Arial" w:cs="Arial"/>
                <w:sz w:val="20"/>
              </w:rPr>
              <w:t>:132</w:t>
            </w:r>
            <w:proofErr w:type="gramEnd"/>
            <w:r w:rsidRPr="009914AB">
              <w:rPr>
                <w:rFonts w:ascii="Arial" w:hAnsi="Arial" w:cs="Arial"/>
                <w:sz w:val="20"/>
              </w:rPr>
              <w:t>-35 [T] [Optional]</w:t>
            </w:r>
          </w:p>
        </w:tc>
      </w:tr>
    </w:tbl>
    <w:p w14:paraId="501A90C7" w14:textId="77777777" w:rsidR="004F0152" w:rsidRPr="009914AB" w:rsidRDefault="004F0152" w:rsidP="00F122EB">
      <w:pPr>
        <w:rPr>
          <w:rFonts w:ascii="Arial" w:hAnsi="Arial" w:cs="Arial"/>
          <w:sz w:val="20"/>
        </w:rPr>
      </w:pPr>
    </w:p>
    <w:p w14:paraId="2630F6BD" w14:textId="77777777" w:rsidR="00193109" w:rsidRPr="009914AB" w:rsidRDefault="00193109" w:rsidP="00193109">
      <w:pPr>
        <w:rPr>
          <w:rFonts w:ascii="Arial" w:hAnsi="Arial" w:cs="Arial"/>
          <w:b/>
          <w:sz w:val="20"/>
        </w:rPr>
      </w:pPr>
      <w:r w:rsidRPr="009914AB">
        <w:rPr>
          <w:rFonts w:ascii="Arial" w:hAnsi="Arial" w:cs="Arial"/>
          <w:b/>
          <w:sz w:val="20"/>
        </w:rPr>
        <w:t>Week 12: Catch-up, Review &amp; Exam #2</w:t>
      </w:r>
    </w:p>
    <w:tbl>
      <w:tblPr>
        <w:tblW w:w="9360" w:type="dxa"/>
        <w:tblCellSpacing w:w="36" w:type="dxa"/>
        <w:tblCellMar>
          <w:left w:w="115" w:type="dxa"/>
          <w:right w:w="115" w:type="dxa"/>
        </w:tblCellMar>
        <w:tblLook w:val="01E0" w:firstRow="1" w:lastRow="1" w:firstColumn="1" w:lastColumn="1" w:noHBand="0" w:noVBand="0"/>
      </w:tblPr>
      <w:tblGrid>
        <w:gridCol w:w="1131"/>
        <w:gridCol w:w="8229"/>
      </w:tblGrid>
      <w:tr w:rsidR="00193109" w:rsidRPr="009914AB" w14:paraId="54AC29AA" w14:textId="77777777" w:rsidTr="007B70AB">
        <w:trPr>
          <w:tblCellSpacing w:w="36" w:type="dxa"/>
        </w:trPr>
        <w:tc>
          <w:tcPr>
            <w:tcW w:w="979" w:type="dxa"/>
            <w:tcBorders>
              <w:top w:val="single" w:sz="4" w:space="0" w:color="auto"/>
              <w:left w:val="single" w:sz="4" w:space="0" w:color="auto"/>
            </w:tcBorders>
          </w:tcPr>
          <w:p w14:paraId="3F767F56" w14:textId="77777777" w:rsidR="00193109" w:rsidRPr="009914AB" w:rsidRDefault="00193109" w:rsidP="00193109">
            <w:pPr>
              <w:rPr>
                <w:rFonts w:ascii="Arial" w:hAnsi="Arial" w:cs="Arial"/>
                <w:sz w:val="20"/>
              </w:rPr>
            </w:pPr>
            <w:r w:rsidRPr="009914AB">
              <w:rPr>
                <w:rFonts w:ascii="Arial" w:hAnsi="Arial" w:cs="Arial"/>
                <w:sz w:val="20"/>
              </w:rPr>
              <w:t xml:space="preserve">Nov 7 </w:t>
            </w:r>
          </w:p>
        </w:tc>
        <w:tc>
          <w:tcPr>
            <w:tcW w:w="7769" w:type="dxa"/>
            <w:tcBorders>
              <w:top w:val="single" w:sz="4" w:space="0" w:color="auto"/>
              <w:right w:val="single" w:sz="4" w:space="0" w:color="auto"/>
            </w:tcBorders>
          </w:tcPr>
          <w:p w14:paraId="3FFFD571" w14:textId="77777777" w:rsidR="00193109" w:rsidRPr="009914AB" w:rsidRDefault="00193109" w:rsidP="00C83276">
            <w:pPr>
              <w:rPr>
                <w:rFonts w:ascii="Arial" w:hAnsi="Arial" w:cs="Arial"/>
                <w:sz w:val="20"/>
              </w:rPr>
            </w:pPr>
            <w:r w:rsidRPr="009914AB">
              <w:rPr>
                <w:rFonts w:ascii="Arial" w:hAnsi="Arial" w:cs="Arial"/>
                <w:sz w:val="20"/>
              </w:rPr>
              <w:t>Catch-up / Exam Review.  Come with questions</w:t>
            </w:r>
          </w:p>
        </w:tc>
      </w:tr>
      <w:tr w:rsidR="00193109" w:rsidRPr="009914AB" w14:paraId="2B4B3C99" w14:textId="77777777" w:rsidTr="007B70AB">
        <w:trPr>
          <w:tblCellSpacing w:w="36" w:type="dxa"/>
        </w:trPr>
        <w:tc>
          <w:tcPr>
            <w:tcW w:w="979" w:type="dxa"/>
            <w:tcBorders>
              <w:left w:val="single" w:sz="4" w:space="0" w:color="auto"/>
              <w:bottom w:val="single" w:sz="4" w:space="0" w:color="auto"/>
            </w:tcBorders>
          </w:tcPr>
          <w:p w14:paraId="6BC741E3" w14:textId="77777777" w:rsidR="00193109" w:rsidRPr="009914AB" w:rsidRDefault="00193109" w:rsidP="00193109">
            <w:pPr>
              <w:rPr>
                <w:rFonts w:ascii="Arial" w:hAnsi="Arial" w:cs="Arial"/>
                <w:sz w:val="20"/>
              </w:rPr>
            </w:pPr>
            <w:r w:rsidRPr="009914AB">
              <w:rPr>
                <w:rFonts w:ascii="Arial" w:hAnsi="Arial" w:cs="Arial"/>
                <w:sz w:val="20"/>
              </w:rPr>
              <w:t>Nov 9</w:t>
            </w:r>
          </w:p>
        </w:tc>
        <w:tc>
          <w:tcPr>
            <w:tcW w:w="7769" w:type="dxa"/>
            <w:tcBorders>
              <w:bottom w:val="single" w:sz="4" w:space="0" w:color="auto"/>
              <w:right w:val="single" w:sz="4" w:space="0" w:color="auto"/>
            </w:tcBorders>
          </w:tcPr>
          <w:p w14:paraId="56378737" w14:textId="77777777" w:rsidR="00193109" w:rsidRPr="009914AB" w:rsidRDefault="00193109" w:rsidP="00C83276">
            <w:pPr>
              <w:rPr>
                <w:rFonts w:ascii="Arial" w:hAnsi="Arial" w:cs="Arial"/>
                <w:sz w:val="20"/>
              </w:rPr>
            </w:pPr>
            <w:r w:rsidRPr="009914AB">
              <w:rPr>
                <w:rFonts w:ascii="Arial" w:hAnsi="Arial" w:cs="Arial"/>
                <w:b/>
                <w:sz w:val="20"/>
              </w:rPr>
              <w:t>[Exam] Exam #2 in-class</w:t>
            </w:r>
            <w:r w:rsidRPr="009914AB">
              <w:rPr>
                <w:rFonts w:ascii="Arial" w:hAnsi="Arial" w:cs="Arial"/>
                <w:sz w:val="20"/>
              </w:rPr>
              <w:t xml:space="preserve"> </w:t>
            </w:r>
          </w:p>
        </w:tc>
      </w:tr>
    </w:tbl>
    <w:p w14:paraId="0060777A" w14:textId="77777777" w:rsidR="007B70AB" w:rsidRPr="009914AB" w:rsidRDefault="007B70AB" w:rsidP="00F122EB">
      <w:pPr>
        <w:rPr>
          <w:rFonts w:ascii="Arial" w:hAnsi="Arial" w:cs="Arial"/>
          <w:sz w:val="20"/>
        </w:rPr>
      </w:pPr>
    </w:p>
    <w:p w14:paraId="0FD43826" w14:textId="77777777" w:rsidR="007B70AB" w:rsidRPr="009914AB" w:rsidRDefault="007B70AB" w:rsidP="00F122EB">
      <w:pPr>
        <w:rPr>
          <w:rFonts w:ascii="Arial" w:hAnsi="Arial" w:cs="Arial"/>
          <w:sz w:val="20"/>
        </w:rPr>
      </w:pPr>
    </w:p>
    <w:p w14:paraId="5B7ABF74" w14:textId="77777777" w:rsidR="007B70AB" w:rsidRPr="009914AB" w:rsidRDefault="007B70AB" w:rsidP="00F122EB">
      <w:pPr>
        <w:rPr>
          <w:rFonts w:ascii="Arial" w:hAnsi="Arial" w:cs="Arial"/>
          <w:sz w:val="20"/>
        </w:rPr>
      </w:pPr>
    </w:p>
    <w:p w14:paraId="0F0FAF73" w14:textId="77777777" w:rsidR="007B70AB" w:rsidRPr="009914AB" w:rsidRDefault="007B70AB" w:rsidP="00F122EB">
      <w:pPr>
        <w:rPr>
          <w:rFonts w:ascii="Arial" w:hAnsi="Arial" w:cs="Arial"/>
          <w:sz w:val="20"/>
        </w:rPr>
      </w:pPr>
    </w:p>
    <w:p w14:paraId="67CA8074" w14:textId="77777777" w:rsidR="007B70AB" w:rsidRPr="009914AB" w:rsidRDefault="007B70AB" w:rsidP="00F122EB">
      <w:pPr>
        <w:rPr>
          <w:rFonts w:ascii="Arial" w:hAnsi="Arial" w:cs="Arial"/>
          <w:sz w:val="20"/>
        </w:rPr>
      </w:pPr>
    </w:p>
    <w:p w14:paraId="5EAECC63" w14:textId="77777777" w:rsidR="007B70AB" w:rsidRPr="009914AB" w:rsidRDefault="007B70AB" w:rsidP="00F122EB">
      <w:pPr>
        <w:rPr>
          <w:rFonts w:ascii="Arial" w:hAnsi="Arial" w:cs="Arial"/>
          <w:sz w:val="20"/>
        </w:rPr>
      </w:pPr>
    </w:p>
    <w:p w14:paraId="72E3E188" w14:textId="77777777" w:rsidR="007B70AB" w:rsidRPr="009914AB" w:rsidRDefault="007B70AB" w:rsidP="00F122EB">
      <w:pPr>
        <w:rPr>
          <w:rFonts w:ascii="Arial" w:hAnsi="Arial" w:cs="Arial"/>
          <w:sz w:val="20"/>
        </w:rPr>
      </w:pPr>
    </w:p>
    <w:p w14:paraId="2B500A01" w14:textId="77777777" w:rsidR="00F122EB" w:rsidRPr="009914AB" w:rsidRDefault="00F122EB" w:rsidP="00F122EB">
      <w:pPr>
        <w:rPr>
          <w:rFonts w:ascii="Arial" w:hAnsi="Arial" w:cs="Arial"/>
          <w:b/>
          <w:sz w:val="20"/>
        </w:rPr>
      </w:pPr>
      <w:r w:rsidRPr="009914AB">
        <w:rPr>
          <w:rFonts w:ascii="Arial" w:hAnsi="Arial" w:cs="Arial"/>
          <w:b/>
          <w:sz w:val="20"/>
        </w:rPr>
        <w:t>Week 13: State Stem Cell Policy and Impact of Stem Cell Policies</w:t>
      </w:r>
    </w:p>
    <w:tbl>
      <w:tblPr>
        <w:tblW w:w="9360" w:type="dxa"/>
        <w:tblCellSpacing w:w="36" w:type="dxa"/>
        <w:tblCellMar>
          <w:left w:w="115" w:type="dxa"/>
          <w:right w:w="115" w:type="dxa"/>
        </w:tblCellMar>
        <w:tblLook w:val="01E0" w:firstRow="1" w:lastRow="1" w:firstColumn="1" w:lastColumn="1" w:noHBand="0" w:noVBand="0"/>
      </w:tblPr>
      <w:tblGrid>
        <w:gridCol w:w="1138"/>
        <w:gridCol w:w="8222"/>
      </w:tblGrid>
      <w:tr w:rsidR="00F122EB" w:rsidRPr="009914AB" w14:paraId="5BC6B5A8" w14:textId="77777777" w:rsidTr="007B70AB">
        <w:trPr>
          <w:tblCellSpacing w:w="36" w:type="dxa"/>
        </w:trPr>
        <w:tc>
          <w:tcPr>
            <w:tcW w:w="979" w:type="dxa"/>
            <w:tcBorders>
              <w:top w:val="single" w:sz="4" w:space="0" w:color="auto"/>
              <w:left w:val="single" w:sz="4" w:space="0" w:color="auto"/>
            </w:tcBorders>
          </w:tcPr>
          <w:p w14:paraId="389C9BE9" w14:textId="77777777" w:rsidR="00F122EB" w:rsidRPr="009914AB" w:rsidRDefault="003E2D3B" w:rsidP="00193109">
            <w:pPr>
              <w:rPr>
                <w:rFonts w:ascii="Arial" w:hAnsi="Arial" w:cs="Arial"/>
                <w:sz w:val="20"/>
              </w:rPr>
            </w:pPr>
            <w:r w:rsidRPr="009914AB">
              <w:rPr>
                <w:rFonts w:ascii="Arial" w:hAnsi="Arial" w:cs="Arial"/>
                <w:sz w:val="20"/>
              </w:rPr>
              <w:t xml:space="preserve">Nov </w:t>
            </w:r>
            <w:r w:rsidR="00193109" w:rsidRPr="009914AB">
              <w:rPr>
                <w:rFonts w:ascii="Arial" w:hAnsi="Arial" w:cs="Arial"/>
                <w:sz w:val="20"/>
              </w:rPr>
              <w:t>14</w:t>
            </w:r>
          </w:p>
        </w:tc>
        <w:tc>
          <w:tcPr>
            <w:tcW w:w="7769" w:type="dxa"/>
            <w:tcBorders>
              <w:top w:val="single" w:sz="4" w:space="0" w:color="auto"/>
              <w:right w:val="single" w:sz="4" w:space="0" w:color="auto"/>
            </w:tcBorders>
          </w:tcPr>
          <w:p w14:paraId="6B16016C" w14:textId="77777777" w:rsidR="00F122EB" w:rsidRPr="009914AB" w:rsidRDefault="00F408A1" w:rsidP="009304AD">
            <w:pPr>
              <w:rPr>
                <w:rFonts w:ascii="Arial" w:hAnsi="Arial" w:cs="Arial"/>
                <w:sz w:val="20"/>
              </w:rPr>
            </w:pPr>
            <w:r w:rsidRPr="009914AB">
              <w:rPr>
                <w:rFonts w:ascii="Arial" w:hAnsi="Arial" w:cs="Arial"/>
                <w:sz w:val="20"/>
              </w:rPr>
              <w:t>The State Policy Patchwork</w:t>
            </w:r>
          </w:p>
          <w:p w14:paraId="46418CE3" w14:textId="77777777" w:rsidR="00F63FFA" w:rsidRPr="009914AB" w:rsidRDefault="00F63FFA" w:rsidP="009304AD">
            <w:pPr>
              <w:rPr>
                <w:rFonts w:ascii="Arial" w:hAnsi="Arial" w:cs="Arial"/>
                <w:sz w:val="20"/>
              </w:rPr>
            </w:pPr>
            <w:r w:rsidRPr="009914AB">
              <w:rPr>
                <w:rFonts w:ascii="Arial" w:hAnsi="Arial" w:cs="Arial"/>
                <w:b/>
                <w:sz w:val="20"/>
              </w:rPr>
              <w:t>[Response paper due in class]</w:t>
            </w:r>
          </w:p>
        </w:tc>
      </w:tr>
      <w:tr w:rsidR="00F122EB" w:rsidRPr="009914AB" w14:paraId="4C6A62A0" w14:textId="77777777" w:rsidTr="007B70AB">
        <w:trPr>
          <w:tblCellSpacing w:w="36" w:type="dxa"/>
        </w:trPr>
        <w:tc>
          <w:tcPr>
            <w:tcW w:w="979" w:type="dxa"/>
            <w:tcBorders>
              <w:left w:val="single" w:sz="4" w:space="0" w:color="auto"/>
            </w:tcBorders>
          </w:tcPr>
          <w:p w14:paraId="7133DC06" w14:textId="77777777" w:rsidR="00F122EB" w:rsidRPr="009914AB" w:rsidRDefault="003E2D3B" w:rsidP="00193109">
            <w:pPr>
              <w:rPr>
                <w:rFonts w:ascii="Arial" w:hAnsi="Arial" w:cs="Arial"/>
                <w:sz w:val="20"/>
              </w:rPr>
            </w:pPr>
            <w:r w:rsidRPr="009914AB">
              <w:rPr>
                <w:rFonts w:ascii="Arial" w:hAnsi="Arial" w:cs="Arial"/>
                <w:sz w:val="20"/>
              </w:rPr>
              <w:t xml:space="preserve">Nov </w:t>
            </w:r>
            <w:r w:rsidR="00193109" w:rsidRPr="009914AB">
              <w:rPr>
                <w:rFonts w:ascii="Arial" w:hAnsi="Arial" w:cs="Arial"/>
                <w:sz w:val="20"/>
              </w:rPr>
              <w:t>16</w:t>
            </w:r>
          </w:p>
        </w:tc>
        <w:tc>
          <w:tcPr>
            <w:tcW w:w="7769" w:type="dxa"/>
            <w:tcBorders>
              <w:right w:val="single" w:sz="4" w:space="0" w:color="auto"/>
            </w:tcBorders>
          </w:tcPr>
          <w:p w14:paraId="6D8CC4E4" w14:textId="77777777" w:rsidR="000E6797" w:rsidRPr="009914AB" w:rsidRDefault="00F408A1" w:rsidP="009304AD">
            <w:pPr>
              <w:rPr>
                <w:rFonts w:ascii="Arial" w:hAnsi="Arial" w:cs="Arial"/>
                <w:sz w:val="20"/>
              </w:rPr>
            </w:pPr>
            <w:r w:rsidRPr="009914AB">
              <w:rPr>
                <w:rFonts w:ascii="Arial" w:hAnsi="Arial" w:cs="Arial"/>
                <w:sz w:val="20"/>
              </w:rPr>
              <w:t>Impact of Stem Cell Policies</w:t>
            </w:r>
          </w:p>
        </w:tc>
      </w:tr>
      <w:tr w:rsidR="009F533F" w:rsidRPr="009914AB" w14:paraId="77F38BFA" w14:textId="77777777" w:rsidTr="007B70AB">
        <w:trPr>
          <w:tblCellSpacing w:w="36" w:type="dxa"/>
        </w:trPr>
        <w:tc>
          <w:tcPr>
            <w:tcW w:w="979" w:type="dxa"/>
            <w:tcBorders>
              <w:left w:val="single" w:sz="4" w:space="0" w:color="auto"/>
              <w:bottom w:val="single" w:sz="4" w:space="0" w:color="auto"/>
            </w:tcBorders>
          </w:tcPr>
          <w:p w14:paraId="28568172" w14:textId="77777777" w:rsidR="009F533F" w:rsidRPr="009914AB" w:rsidRDefault="009F533F" w:rsidP="009F533F">
            <w:pPr>
              <w:rPr>
                <w:rFonts w:ascii="Arial" w:hAnsi="Arial" w:cs="Arial"/>
                <w:sz w:val="20"/>
              </w:rPr>
            </w:pPr>
            <w:r w:rsidRPr="009914AB">
              <w:rPr>
                <w:rFonts w:ascii="Arial" w:hAnsi="Arial" w:cs="Arial"/>
                <w:sz w:val="20"/>
              </w:rPr>
              <w:t>Weekly</w:t>
            </w:r>
          </w:p>
          <w:p w14:paraId="19B0CCC8" w14:textId="77777777" w:rsidR="009F533F" w:rsidRPr="009914AB" w:rsidRDefault="009F533F" w:rsidP="009F533F">
            <w:pPr>
              <w:rPr>
                <w:rFonts w:ascii="Arial" w:hAnsi="Arial" w:cs="Arial"/>
                <w:sz w:val="20"/>
              </w:rPr>
            </w:pPr>
            <w:r w:rsidRPr="009914AB">
              <w:rPr>
                <w:rFonts w:ascii="Arial" w:hAnsi="Arial" w:cs="Arial"/>
                <w:sz w:val="20"/>
              </w:rPr>
              <w:t>Reading</w:t>
            </w:r>
          </w:p>
        </w:tc>
        <w:tc>
          <w:tcPr>
            <w:tcW w:w="7769" w:type="dxa"/>
            <w:tcBorders>
              <w:bottom w:val="single" w:sz="4" w:space="0" w:color="auto"/>
              <w:right w:val="single" w:sz="4" w:space="0" w:color="auto"/>
            </w:tcBorders>
          </w:tcPr>
          <w:p w14:paraId="2EACCA62" w14:textId="77777777" w:rsidR="00F408A1" w:rsidRPr="009914AB" w:rsidRDefault="00F408A1" w:rsidP="00F408A1">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Bellamo</w:t>
            </w:r>
            <w:proofErr w:type="spellEnd"/>
            <w:r w:rsidRPr="009914AB">
              <w:rPr>
                <w:rFonts w:ascii="Arial" w:hAnsi="Arial" w:cs="Arial"/>
                <w:sz w:val="20"/>
              </w:rPr>
              <w:t xml:space="preserve">, M (2006). </w:t>
            </w:r>
            <w:r w:rsidRPr="009914AB">
              <w:rPr>
                <w:rFonts w:ascii="Arial" w:hAnsi="Arial" w:cs="Arial"/>
                <w:i/>
                <w:sz w:val="20"/>
              </w:rPr>
              <w:t>The Stem Cell Divide</w:t>
            </w:r>
            <w:r w:rsidRPr="009914AB">
              <w:rPr>
                <w:rFonts w:ascii="Arial" w:hAnsi="Arial" w:cs="Arial"/>
                <w:sz w:val="20"/>
              </w:rPr>
              <w:t xml:space="preserve">. New York: </w:t>
            </w:r>
            <w:proofErr w:type="spellStart"/>
            <w:r w:rsidRPr="009914AB">
              <w:rPr>
                <w:rFonts w:ascii="Arial" w:hAnsi="Arial" w:cs="Arial"/>
                <w:sz w:val="20"/>
              </w:rPr>
              <w:t>Amacom</w:t>
            </w:r>
            <w:proofErr w:type="spellEnd"/>
            <w:proofErr w:type="gramStart"/>
            <w:r w:rsidRPr="009914AB">
              <w:rPr>
                <w:rFonts w:ascii="Arial" w:hAnsi="Arial" w:cs="Arial"/>
                <w:sz w:val="20"/>
              </w:rPr>
              <w:t>,  Chapter</w:t>
            </w:r>
            <w:proofErr w:type="gramEnd"/>
            <w:r w:rsidRPr="009914AB">
              <w:rPr>
                <w:rFonts w:ascii="Arial" w:hAnsi="Arial" w:cs="Arial"/>
                <w:sz w:val="20"/>
              </w:rPr>
              <w:t xml:space="preserve"> 6 (“California Dreaming”) [T]</w:t>
            </w:r>
          </w:p>
          <w:p w14:paraId="35DCCE25" w14:textId="77777777" w:rsidR="00F408A1" w:rsidRPr="009914AB" w:rsidRDefault="00F408A1" w:rsidP="00F408A1">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Wadman</w:t>
            </w:r>
            <w:proofErr w:type="spellEnd"/>
            <w:r w:rsidRPr="009914AB">
              <w:rPr>
                <w:rFonts w:ascii="Arial" w:hAnsi="Arial" w:cs="Arial"/>
                <w:sz w:val="20"/>
              </w:rPr>
              <w:t xml:space="preserve">, M (2008) “Stuck in New Jersey.”  </w:t>
            </w:r>
            <w:r w:rsidRPr="009914AB">
              <w:rPr>
                <w:rFonts w:ascii="Arial" w:hAnsi="Arial" w:cs="Arial"/>
                <w:i/>
                <w:sz w:val="20"/>
              </w:rPr>
              <w:t>Nature</w:t>
            </w:r>
            <w:r w:rsidRPr="009914AB">
              <w:rPr>
                <w:rFonts w:ascii="Arial" w:hAnsi="Arial" w:cs="Arial"/>
                <w:sz w:val="20"/>
              </w:rPr>
              <w:t xml:space="preserve"> 451: 622-626. [L]</w:t>
            </w:r>
          </w:p>
          <w:p w14:paraId="72DD3249" w14:textId="77777777" w:rsidR="00F408A1" w:rsidRPr="009914AB" w:rsidRDefault="00F408A1" w:rsidP="00F408A1">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Sulmasy</w:t>
            </w:r>
            <w:proofErr w:type="spellEnd"/>
            <w:r w:rsidRPr="009914AB">
              <w:rPr>
                <w:rFonts w:ascii="Arial" w:hAnsi="Arial" w:cs="Arial"/>
                <w:sz w:val="20"/>
              </w:rPr>
              <w:t xml:space="preserve">, DP (2009). “Deliberative democracy and stem cell research in New York State: The good, the bad, and the ugly.” </w:t>
            </w:r>
            <w:r w:rsidRPr="009914AB">
              <w:rPr>
                <w:rFonts w:ascii="Arial" w:hAnsi="Arial" w:cs="Arial"/>
                <w:i/>
                <w:sz w:val="20"/>
              </w:rPr>
              <w:t>Kennedy Institute of Ethics Journal</w:t>
            </w:r>
            <w:r w:rsidRPr="009914AB">
              <w:rPr>
                <w:rFonts w:ascii="Arial" w:hAnsi="Arial" w:cs="Arial"/>
                <w:sz w:val="20"/>
              </w:rPr>
              <w:t xml:space="preserve"> 19(1): 63-78. [L]</w:t>
            </w:r>
          </w:p>
          <w:p w14:paraId="2ADF1A59" w14:textId="77777777" w:rsidR="00F408A1" w:rsidRPr="009914AB" w:rsidRDefault="00F408A1" w:rsidP="00F408A1">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Levine, AD (2006). “Research policy and the mobility of US stem cell scientists.” </w:t>
            </w:r>
            <w:r w:rsidRPr="009914AB">
              <w:rPr>
                <w:rFonts w:ascii="Arial" w:hAnsi="Arial" w:cs="Arial"/>
                <w:i/>
                <w:sz w:val="20"/>
              </w:rPr>
              <w:t>Nature Biotechnology</w:t>
            </w:r>
            <w:r w:rsidRPr="009914AB">
              <w:rPr>
                <w:rFonts w:ascii="Arial" w:hAnsi="Arial" w:cs="Arial"/>
                <w:sz w:val="20"/>
              </w:rPr>
              <w:t xml:space="preserve"> 24(7): 865-6. [L]</w:t>
            </w:r>
          </w:p>
          <w:p w14:paraId="4C029DAD" w14:textId="77777777" w:rsidR="00F408A1" w:rsidRPr="009914AB" w:rsidRDefault="00F408A1" w:rsidP="00F408A1">
            <w:pPr>
              <w:numPr>
                <w:ilvl w:val="0"/>
                <w:numId w:val="6"/>
              </w:numPr>
              <w:tabs>
                <w:tab w:val="clear" w:pos="1080"/>
                <w:tab w:val="num" w:pos="318"/>
              </w:tabs>
              <w:ind w:left="318" w:hanging="270"/>
              <w:rPr>
                <w:rFonts w:ascii="Arial" w:hAnsi="Arial" w:cs="Arial"/>
                <w:sz w:val="20"/>
              </w:rPr>
            </w:pPr>
            <w:r w:rsidRPr="009914AB">
              <w:rPr>
                <w:rFonts w:ascii="Arial" w:hAnsi="Arial" w:cs="Arial"/>
                <w:sz w:val="20"/>
              </w:rPr>
              <w:t>Levine, AD (2008). “Identifying under</w:t>
            </w:r>
            <w:r w:rsidR="007B70AB" w:rsidRPr="009914AB">
              <w:rPr>
                <w:rFonts w:ascii="Arial" w:hAnsi="Arial" w:cs="Arial"/>
                <w:sz w:val="20"/>
              </w:rPr>
              <w:t>-</w:t>
            </w:r>
            <w:r w:rsidRPr="009914AB">
              <w:rPr>
                <w:rFonts w:ascii="Arial" w:hAnsi="Arial" w:cs="Arial"/>
                <w:sz w:val="20"/>
              </w:rPr>
              <w:t xml:space="preserve"> and over-performing countries in research related to human embryonic stem cells.” </w:t>
            </w:r>
            <w:r w:rsidRPr="009914AB">
              <w:rPr>
                <w:rFonts w:ascii="Arial" w:hAnsi="Arial" w:cs="Arial"/>
                <w:i/>
                <w:sz w:val="20"/>
              </w:rPr>
              <w:t>Cell Stem Cell</w:t>
            </w:r>
            <w:r w:rsidR="007B70AB" w:rsidRPr="009914AB">
              <w:rPr>
                <w:rFonts w:ascii="Arial" w:hAnsi="Arial" w:cs="Arial"/>
                <w:sz w:val="20"/>
              </w:rPr>
              <w:t xml:space="preserve"> 2</w:t>
            </w:r>
            <w:r w:rsidRPr="009914AB">
              <w:rPr>
                <w:rFonts w:ascii="Arial" w:hAnsi="Arial" w:cs="Arial"/>
                <w:sz w:val="20"/>
              </w:rPr>
              <w:t>: 521-4. [T]</w:t>
            </w:r>
          </w:p>
          <w:p w14:paraId="1B67CB6B" w14:textId="77777777" w:rsidR="009F533F" w:rsidRPr="009914AB" w:rsidRDefault="00F408A1" w:rsidP="00F408A1">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Scott, CT </w:t>
            </w:r>
            <w:r w:rsidRPr="009914AB">
              <w:rPr>
                <w:rFonts w:ascii="Arial" w:hAnsi="Arial" w:cs="Arial"/>
                <w:i/>
                <w:sz w:val="20"/>
              </w:rPr>
              <w:t>et al</w:t>
            </w:r>
            <w:r w:rsidRPr="009914AB">
              <w:rPr>
                <w:rFonts w:ascii="Arial" w:hAnsi="Arial" w:cs="Arial"/>
                <w:sz w:val="20"/>
              </w:rPr>
              <w:t xml:space="preserve">. (2009). “And then there were two: use of </w:t>
            </w:r>
            <w:proofErr w:type="spellStart"/>
            <w:r w:rsidRPr="009914AB">
              <w:rPr>
                <w:rFonts w:ascii="Arial" w:hAnsi="Arial" w:cs="Arial"/>
                <w:sz w:val="20"/>
              </w:rPr>
              <w:t>hESC</w:t>
            </w:r>
            <w:proofErr w:type="spellEnd"/>
            <w:r w:rsidRPr="009914AB">
              <w:rPr>
                <w:rFonts w:ascii="Arial" w:hAnsi="Arial" w:cs="Arial"/>
                <w:sz w:val="20"/>
              </w:rPr>
              <w:t xml:space="preserve"> lines.” </w:t>
            </w:r>
            <w:r w:rsidRPr="009914AB">
              <w:rPr>
                <w:rFonts w:ascii="Arial" w:hAnsi="Arial" w:cs="Arial"/>
                <w:i/>
                <w:sz w:val="20"/>
              </w:rPr>
              <w:t>Nature Biotechnology</w:t>
            </w:r>
            <w:r w:rsidRPr="009914AB">
              <w:rPr>
                <w:rFonts w:ascii="Arial" w:hAnsi="Arial" w:cs="Arial"/>
                <w:sz w:val="20"/>
              </w:rPr>
              <w:t xml:space="preserve"> 27(8): 696-7. [L]</w:t>
            </w:r>
          </w:p>
        </w:tc>
      </w:tr>
    </w:tbl>
    <w:p w14:paraId="554DFA4B" w14:textId="77777777" w:rsidR="00F122EB" w:rsidRPr="009914AB" w:rsidRDefault="00F122EB" w:rsidP="00F122EB">
      <w:pPr>
        <w:rPr>
          <w:rFonts w:ascii="Arial" w:hAnsi="Arial" w:cs="Arial"/>
          <w:b/>
          <w:sz w:val="20"/>
        </w:rPr>
      </w:pPr>
    </w:p>
    <w:p w14:paraId="2B87EE7B" w14:textId="77777777" w:rsidR="00F122EB" w:rsidRPr="009914AB" w:rsidRDefault="00F122EB" w:rsidP="00F122EB">
      <w:pPr>
        <w:rPr>
          <w:rFonts w:ascii="Arial" w:hAnsi="Arial" w:cs="Arial"/>
          <w:b/>
          <w:sz w:val="20"/>
        </w:rPr>
      </w:pPr>
      <w:r w:rsidRPr="009914AB">
        <w:rPr>
          <w:rFonts w:ascii="Arial" w:hAnsi="Arial" w:cs="Arial"/>
          <w:b/>
          <w:sz w:val="20"/>
        </w:rPr>
        <w:t>Week 14: Adult Stem Cells</w:t>
      </w:r>
    </w:p>
    <w:tbl>
      <w:tblPr>
        <w:tblW w:w="9360" w:type="dxa"/>
        <w:tblCellSpacing w:w="36" w:type="dxa"/>
        <w:tblCellMar>
          <w:left w:w="115" w:type="dxa"/>
          <w:right w:w="115" w:type="dxa"/>
        </w:tblCellMar>
        <w:tblLook w:val="01E0" w:firstRow="1" w:lastRow="1" w:firstColumn="1" w:lastColumn="1" w:noHBand="0" w:noVBand="0"/>
      </w:tblPr>
      <w:tblGrid>
        <w:gridCol w:w="1138"/>
        <w:gridCol w:w="8222"/>
      </w:tblGrid>
      <w:tr w:rsidR="00F122EB" w:rsidRPr="009914AB" w14:paraId="740E0639" w14:textId="77777777" w:rsidTr="007B70AB">
        <w:trPr>
          <w:tblCellSpacing w:w="36" w:type="dxa"/>
        </w:trPr>
        <w:tc>
          <w:tcPr>
            <w:tcW w:w="979" w:type="dxa"/>
            <w:tcBorders>
              <w:top w:val="single" w:sz="4" w:space="0" w:color="auto"/>
              <w:left w:val="single" w:sz="4" w:space="0" w:color="auto"/>
            </w:tcBorders>
          </w:tcPr>
          <w:p w14:paraId="18D4B95B" w14:textId="77777777" w:rsidR="00F122EB" w:rsidRPr="009914AB" w:rsidRDefault="003E2D3B" w:rsidP="00193109">
            <w:pPr>
              <w:rPr>
                <w:rFonts w:ascii="Arial" w:hAnsi="Arial" w:cs="Arial"/>
                <w:sz w:val="20"/>
              </w:rPr>
            </w:pPr>
            <w:r w:rsidRPr="009914AB">
              <w:rPr>
                <w:rFonts w:ascii="Arial" w:hAnsi="Arial" w:cs="Arial"/>
                <w:sz w:val="20"/>
              </w:rPr>
              <w:t xml:space="preserve">Nov </w:t>
            </w:r>
            <w:r w:rsidR="00193109" w:rsidRPr="009914AB">
              <w:rPr>
                <w:rFonts w:ascii="Arial" w:hAnsi="Arial" w:cs="Arial"/>
                <w:sz w:val="20"/>
              </w:rPr>
              <w:t>21</w:t>
            </w:r>
          </w:p>
        </w:tc>
        <w:tc>
          <w:tcPr>
            <w:tcW w:w="7769" w:type="dxa"/>
            <w:tcBorders>
              <w:top w:val="single" w:sz="4" w:space="0" w:color="auto"/>
              <w:right w:val="single" w:sz="4" w:space="0" w:color="auto"/>
            </w:tcBorders>
          </w:tcPr>
          <w:p w14:paraId="33D79547" w14:textId="77777777" w:rsidR="00F122EB" w:rsidRPr="009914AB" w:rsidRDefault="00F408A1" w:rsidP="00F408A1">
            <w:pPr>
              <w:rPr>
                <w:rFonts w:ascii="Arial" w:hAnsi="Arial" w:cs="Arial"/>
                <w:sz w:val="20"/>
              </w:rPr>
            </w:pPr>
            <w:r w:rsidRPr="009914AB">
              <w:rPr>
                <w:rFonts w:ascii="Arial" w:hAnsi="Arial" w:cs="Arial"/>
                <w:sz w:val="20"/>
              </w:rPr>
              <w:t>Hematopoietic &amp; Other Adult Stem Cells (including adult SC plasticity)</w:t>
            </w:r>
          </w:p>
          <w:p w14:paraId="708687A0" w14:textId="77777777" w:rsidR="00F63FFA" w:rsidRPr="009914AB" w:rsidRDefault="00F63FFA" w:rsidP="00F408A1">
            <w:pPr>
              <w:rPr>
                <w:rFonts w:ascii="Arial" w:hAnsi="Arial" w:cs="Arial"/>
                <w:b/>
                <w:sz w:val="20"/>
              </w:rPr>
            </w:pPr>
            <w:r w:rsidRPr="009914AB">
              <w:rPr>
                <w:rFonts w:ascii="Arial" w:hAnsi="Arial" w:cs="Arial"/>
                <w:b/>
                <w:sz w:val="20"/>
              </w:rPr>
              <w:t>[Response paper due in class]</w:t>
            </w:r>
          </w:p>
        </w:tc>
      </w:tr>
      <w:tr w:rsidR="00F122EB" w:rsidRPr="009914AB" w14:paraId="78B6026F" w14:textId="77777777" w:rsidTr="007B70AB">
        <w:trPr>
          <w:tblCellSpacing w:w="36" w:type="dxa"/>
        </w:trPr>
        <w:tc>
          <w:tcPr>
            <w:tcW w:w="979" w:type="dxa"/>
            <w:tcBorders>
              <w:left w:val="single" w:sz="4" w:space="0" w:color="auto"/>
            </w:tcBorders>
          </w:tcPr>
          <w:p w14:paraId="5911B7B6" w14:textId="77777777" w:rsidR="00F122EB" w:rsidRPr="009914AB" w:rsidRDefault="003E2D3B" w:rsidP="00193109">
            <w:pPr>
              <w:rPr>
                <w:rFonts w:ascii="Arial" w:hAnsi="Arial" w:cs="Arial"/>
                <w:sz w:val="20"/>
              </w:rPr>
            </w:pPr>
            <w:r w:rsidRPr="009914AB">
              <w:rPr>
                <w:rFonts w:ascii="Arial" w:hAnsi="Arial" w:cs="Arial"/>
                <w:sz w:val="20"/>
              </w:rPr>
              <w:t xml:space="preserve">Nov </w:t>
            </w:r>
            <w:r w:rsidR="00193109" w:rsidRPr="009914AB">
              <w:rPr>
                <w:rFonts w:ascii="Arial" w:hAnsi="Arial" w:cs="Arial"/>
                <w:sz w:val="20"/>
              </w:rPr>
              <w:t>23</w:t>
            </w:r>
          </w:p>
        </w:tc>
        <w:tc>
          <w:tcPr>
            <w:tcW w:w="7769" w:type="dxa"/>
            <w:tcBorders>
              <w:right w:val="single" w:sz="4" w:space="0" w:color="auto"/>
            </w:tcBorders>
          </w:tcPr>
          <w:p w14:paraId="17C19677" w14:textId="77777777" w:rsidR="00F122EB" w:rsidRPr="009914AB" w:rsidRDefault="00F408A1" w:rsidP="009304AD">
            <w:pPr>
              <w:rPr>
                <w:rFonts w:ascii="Arial" w:hAnsi="Arial" w:cs="Arial"/>
                <w:sz w:val="20"/>
              </w:rPr>
            </w:pPr>
            <w:r w:rsidRPr="009914AB">
              <w:rPr>
                <w:rFonts w:ascii="Arial" w:hAnsi="Arial" w:cs="Arial"/>
                <w:sz w:val="20"/>
              </w:rPr>
              <w:t>Cord Blood Stem Cells</w:t>
            </w:r>
          </w:p>
        </w:tc>
      </w:tr>
      <w:tr w:rsidR="009F533F" w:rsidRPr="009914AB" w14:paraId="0B876437" w14:textId="77777777" w:rsidTr="007B70AB">
        <w:trPr>
          <w:tblCellSpacing w:w="36" w:type="dxa"/>
        </w:trPr>
        <w:tc>
          <w:tcPr>
            <w:tcW w:w="979" w:type="dxa"/>
            <w:tcBorders>
              <w:left w:val="single" w:sz="4" w:space="0" w:color="auto"/>
              <w:bottom w:val="single" w:sz="4" w:space="0" w:color="auto"/>
            </w:tcBorders>
          </w:tcPr>
          <w:p w14:paraId="798846CB" w14:textId="77777777" w:rsidR="009F533F" w:rsidRPr="009914AB" w:rsidRDefault="009F533F" w:rsidP="009F533F">
            <w:pPr>
              <w:rPr>
                <w:rFonts w:ascii="Arial" w:hAnsi="Arial" w:cs="Arial"/>
                <w:sz w:val="20"/>
              </w:rPr>
            </w:pPr>
            <w:r w:rsidRPr="009914AB">
              <w:rPr>
                <w:rFonts w:ascii="Arial" w:hAnsi="Arial" w:cs="Arial"/>
                <w:sz w:val="20"/>
              </w:rPr>
              <w:t>Weekly</w:t>
            </w:r>
          </w:p>
          <w:p w14:paraId="7C10DE4A" w14:textId="77777777" w:rsidR="009F533F" w:rsidRPr="009914AB" w:rsidRDefault="009F533F" w:rsidP="009F533F">
            <w:pPr>
              <w:rPr>
                <w:rFonts w:ascii="Arial" w:hAnsi="Arial" w:cs="Arial"/>
                <w:sz w:val="20"/>
              </w:rPr>
            </w:pPr>
            <w:r w:rsidRPr="009914AB">
              <w:rPr>
                <w:rFonts w:ascii="Arial" w:hAnsi="Arial" w:cs="Arial"/>
                <w:sz w:val="20"/>
              </w:rPr>
              <w:t>Reading</w:t>
            </w:r>
          </w:p>
        </w:tc>
        <w:tc>
          <w:tcPr>
            <w:tcW w:w="7769" w:type="dxa"/>
            <w:tcBorders>
              <w:bottom w:val="single" w:sz="4" w:space="0" w:color="auto"/>
              <w:right w:val="single" w:sz="4" w:space="0" w:color="auto"/>
            </w:tcBorders>
          </w:tcPr>
          <w:p w14:paraId="2E2CC986" w14:textId="77777777" w:rsidR="00F408A1" w:rsidRPr="009914AB" w:rsidRDefault="00F408A1" w:rsidP="00F408A1">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Parson, A (2004). </w:t>
            </w:r>
            <w:r w:rsidRPr="009914AB">
              <w:rPr>
                <w:rFonts w:ascii="Arial" w:hAnsi="Arial" w:cs="Arial"/>
                <w:i/>
                <w:sz w:val="20"/>
              </w:rPr>
              <w:t xml:space="preserve">The Proteus Effect. </w:t>
            </w:r>
            <w:r w:rsidRPr="009914AB">
              <w:rPr>
                <w:rFonts w:ascii="Arial" w:hAnsi="Arial" w:cs="Arial"/>
                <w:sz w:val="20"/>
              </w:rPr>
              <w:t xml:space="preserve">Washington, DC: Joseph Henry Press.  Chapter 3 </w:t>
            </w:r>
            <w:r w:rsidR="00CC4977" w:rsidRPr="009914AB">
              <w:rPr>
                <w:rFonts w:ascii="Arial" w:hAnsi="Arial" w:cs="Arial"/>
                <w:sz w:val="20"/>
              </w:rPr>
              <w:t xml:space="preserve">(“The Purple Cell.”) </w:t>
            </w:r>
            <w:r w:rsidRPr="009914AB">
              <w:rPr>
                <w:rFonts w:ascii="Arial" w:hAnsi="Arial" w:cs="Arial"/>
                <w:sz w:val="20"/>
              </w:rPr>
              <w:t>[T]</w:t>
            </w:r>
          </w:p>
          <w:p w14:paraId="073BF146" w14:textId="77777777" w:rsidR="00F408A1" w:rsidRPr="009914AB" w:rsidRDefault="00F408A1" w:rsidP="00F408A1">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Scott, CT (2005).  </w:t>
            </w:r>
            <w:r w:rsidRPr="009914AB">
              <w:rPr>
                <w:rFonts w:ascii="Arial" w:hAnsi="Arial" w:cs="Arial"/>
                <w:i/>
                <w:sz w:val="20"/>
              </w:rPr>
              <w:t>Stem Cell Now: From the Experiment that Shook the World to the New Politics of Life</w:t>
            </w:r>
            <w:r w:rsidRPr="009914AB">
              <w:rPr>
                <w:rFonts w:ascii="Arial" w:hAnsi="Arial" w:cs="Arial"/>
                <w:sz w:val="20"/>
              </w:rPr>
              <w:t xml:space="preserve">.  Pi Press.  Chapter 5 (“Hunting Adult Stem Cells.”)  [T] </w:t>
            </w:r>
          </w:p>
          <w:p w14:paraId="21A3CADF" w14:textId="77777777" w:rsidR="00F408A1" w:rsidRPr="009914AB" w:rsidRDefault="00F408A1" w:rsidP="00F408A1">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Holden, C &amp; Vogel, G (2002). “Plasticity: Time for a Reappraisal?” </w:t>
            </w:r>
            <w:r w:rsidRPr="009914AB">
              <w:rPr>
                <w:rFonts w:ascii="Arial" w:hAnsi="Arial" w:cs="Arial"/>
                <w:i/>
                <w:sz w:val="20"/>
              </w:rPr>
              <w:t>Science</w:t>
            </w:r>
            <w:r w:rsidRPr="009914AB">
              <w:rPr>
                <w:rFonts w:ascii="Arial" w:hAnsi="Arial" w:cs="Arial"/>
                <w:sz w:val="20"/>
              </w:rPr>
              <w:t xml:space="preserve"> 21(296): 2126-9. [T]</w:t>
            </w:r>
          </w:p>
          <w:p w14:paraId="23AA8895" w14:textId="77777777" w:rsidR="00F408A1" w:rsidRPr="009914AB" w:rsidRDefault="00F408A1" w:rsidP="00F408A1">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Bellamo</w:t>
            </w:r>
            <w:proofErr w:type="spellEnd"/>
            <w:r w:rsidRPr="009914AB">
              <w:rPr>
                <w:rFonts w:ascii="Arial" w:hAnsi="Arial" w:cs="Arial"/>
                <w:sz w:val="20"/>
              </w:rPr>
              <w:t xml:space="preserve">, M (2006). </w:t>
            </w:r>
            <w:r w:rsidRPr="009914AB">
              <w:rPr>
                <w:rFonts w:ascii="Arial" w:hAnsi="Arial" w:cs="Arial"/>
                <w:i/>
                <w:sz w:val="20"/>
              </w:rPr>
              <w:t>The Stem Cell Divide</w:t>
            </w:r>
            <w:r w:rsidRPr="009914AB">
              <w:rPr>
                <w:rFonts w:ascii="Arial" w:hAnsi="Arial" w:cs="Arial"/>
                <w:sz w:val="20"/>
              </w:rPr>
              <w:t xml:space="preserve">. New York: </w:t>
            </w:r>
            <w:proofErr w:type="spellStart"/>
            <w:r w:rsidRPr="009914AB">
              <w:rPr>
                <w:rFonts w:ascii="Arial" w:hAnsi="Arial" w:cs="Arial"/>
                <w:sz w:val="20"/>
              </w:rPr>
              <w:t>Amacom</w:t>
            </w:r>
            <w:proofErr w:type="spellEnd"/>
            <w:proofErr w:type="gramStart"/>
            <w:r w:rsidRPr="009914AB">
              <w:rPr>
                <w:rFonts w:ascii="Arial" w:hAnsi="Arial" w:cs="Arial"/>
                <w:sz w:val="20"/>
              </w:rPr>
              <w:t>,  Chapter</w:t>
            </w:r>
            <w:proofErr w:type="gramEnd"/>
            <w:r w:rsidRPr="009914AB">
              <w:rPr>
                <w:rFonts w:ascii="Arial" w:hAnsi="Arial" w:cs="Arial"/>
                <w:sz w:val="20"/>
              </w:rPr>
              <w:t xml:space="preserve"> 16 (“Banking on Cord Blood”)</w:t>
            </w:r>
            <w:r w:rsidR="00760827" w:rsidRPr="009914AB">
              <w:rPr>
                <w:rFonts w:ascii="Arial" w:hAnsi="Arial" w:cs="Arial"/>
                <w:sz w:val="20"/>
              </w:rPr>
              <w:t xml:space="preserve"> [T]</w:t>
            </w:r>
          </w:p>
          <w:p w14:paraId="60467F1D" w14:textId="77777777" w:rsidR="009F533F" w:rsidRPr="009914AB" w:rsidRDefault="00F408A1" w:rsidP="00C94EB6">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American Academy of Pediatrics (2007). “Cord blood banking for potential future transplantation.” </w:t>
            </w:r>
            <w:r w:rsidRPr="009914AB">
              <w:rPr>
                <w:rFonts w:ascii="Arial" w:hAnsi="Arial" w:cs="Arial"/>
                <w:i/>
                <w:sz w:val="20"/>
              </w:rPr>
              <w:t>Pediatrics</w:t>
            </w:r>
            <w:r w:rsidRPr="009914AB">
              <w:rPr>
                <w:rFonts w:ascii="Arial" w:hAnsi="Arial" w:cs="Arial"/>
                <w:sz w:val="20"/>
              </w:rPr>
              <w:t xml:space="preserve"> 199(1): 165-70. [T]</w:t>
            </w:r>
          </w:p>
        </w:tc>
      </w:tr>
    </w:tbl>
    <w:p w14:paraId="641C3BF0" w14:textId="77777777" w:rsidR="00F122EB" w:rsidRPr="009914AB" w:rsidRDefault="00F122EB" w:rsidP="00F122EB">
      <w:pPr>
        <w:rPr>
          <w:rFonts w:ascii="Arial" w:hAnsi="Arial" w:cs="Arial"/>
          <w:sz w:val="20"/>
        </w:rPr>
      </w:pPr>
    </w:p>
    <w:p w14:paraId="2A345B9A" w14:textId="77777777" w:rsidR="000E6797" w:rsidRPr="009914AB" w:rsidRDefault="000E6797" w:rsidP="000E6797">
      <w:pPr>
        <w:rPr>
          <w:rFonts w:ascii="Arial" w:hAnsi="Arial" w:cs="Arial"/>
          <w:b/>
          <w:sz w:val="20"/>
        </w:rPr>
      </w:pPr>
      <w:r w:rsidRPr="009914AB">
        <w:rPr>
          <w:rFonts w:ascii="Arial" w:hAnsi="Arial" w:cs="Arial"/>
          <w:b/>
          <w:sz w:val="20"/>
        </w:rPr>
        <w:t>Week 1</w:t>
      </w:r>
      <w:r w:rsidR="00193109" w:rsidRPr="009914AB">
        <w:rPr>
          <w:rFonts w:ascii="Arial" w:hAnsi="Arial" w:cs="Arial"/>
          <w:b/>
          <w:sz w:val="20"/>
        </w:rPr>
        <w:t>5</w:t>
      </w:r>
      <w:r w:rsidRPr="009914AB">
        <w:rPr>
          <w:rFonts w:ascii="Arial" w:hAnsi="Arial" w:cs="Arial"/>
          <w:b/>
          <w:sz w:val="20"/>
        </w:rPr>
        <w:t xml:space="preserve">: </w:t>
      </w:r>
      <w:r w:rsidR="00193109" w:rsidRPr="009914AB">
        <w:rPr>
          <w:rFonts w:ascii="Arial" w:hAnsi="Arial" w:cs="Arial"/>
          <w:b/>
          <w:sz w:val="20"/>
        </w:rPr>
        <w:t>The Future of</w:t>
      </w:r>
      <w:r w:rsidRPr="009914AB">
        <w:rPr>
          <w:rFonts w:ascii="Arial" w:hAnsi="Arial" w:cs="Arial"/>
          <w:b/>
          <w:sz w:val="20"/>
        </w:rPr>
        <w:t xml:space="preserve"> Stem Cell Research </w:t>
      </w:r>
    </w:p>
    <w:tbl>
      <w:tblPr>
        <w:tblW w:w="9360" w:type="dxa"/>
        <w:tblCellSpacing w:w="36" w:type="dxa"/>
        <w:tblCellMar>
          <w:left w:w="115" w:type="dxa"/>
          <w:right w:w="115" w:type="dxa"/>
        </w:tblCellMar>
        <w:tblLook w:val="01E0" w:firstRow="1" w:lastRow="1" w:firstColumn="1" w:lastColumn="1" w:noHBand="0" w:noVBand="0"/>
      </w:tblPr>
      <w:tblGrid>
        <w:gridCol w:w="1138"/>
        <w:gridCol w:w="8222"/>
      </w:tblGrid>
      <w:tr w:rsidR="000E6797" w:rsidRPr="009914AB" w14:paraId="52B03E5B" w14:textId="77777777" w:rsidTr="007B70AB">
        <w:trPr>
          <w:tblCellSpacing w:w="36" w:type="dxa"/>
        </w:trPr>
        <w:tc>
          <w:tcPr>
            <w:tcW w:w="979" w:type="dxa"/>
            <w:tcBorders>
              <w:top w:val="single" w:sz="4" w:space="0" w:color="auto"/>
              <w:left w:val="single" w:sz="4" w:space="0" w:color="auto"/>
            </w:tcBorders>
          </w:tcPr>
          <w:p w14:paraId="35AAEEA0" w14:textId="77777777" w:rsidR="000E6797" w:rsidRPr="009914AB" w:rsidRDefault="00030270" w:rsidP="00193109">
            <w:pPr>
              <w:rPr>
                <w:rFonts w:ascii="Arial" w:hAnsi="Arial" w:cs="Arial"/>
                <w:sz w:val="20"/>
              </w:rPr>
            </w:pPr>
            <w:r w:rsidRPr="009914AB">
              <w:rPr>
                <w:rFonts w:ascii="Arial" w:hAnsi="Arial" w:cs="Arial"/>
                <w:sz w:val="20"/>
              </w:rPr>
              <w:t xml:space="preserve">Nov </w:t>
            </w:r>
            <w:r w:rsidR="00193109" w:rsidRPr="009914AB">
              <w:rPr>
                <w:rFonts w:ascii="Arial" w:hAnsi="Arial" w:cs="Arial"/>
                <w:sz w:val="20"/>
              </w:rPr>
              <w:t>28</w:t>
            </w:r>
          </w:p>
        </w:tc>
        <w:tc>
          <w:tcPr>
            <w:tcW w:w="7769" w:type="dxa"/>
            <w:tcBorders>
              <w:top w:val="single" w:sz="4" w:space="0" w:color="auto"/>
              <w:right w:val="single" w:sz="4" w:space="0" w:color="auto"/>
            </w:tcBorders>
          </w:tcPr>
          <w:p w14:paraId="79913521" w14:textId="77777777" w:rsidR="009F33B6" w:rsidRPr="009914AB" w:rsidRDefault="00A20EE3" w:rsidP="00F63FFA">
            <w:pPr>
              <w:rPr>
                <w:rFonts w:ascii="Arial" w:hAnsi="Arial" w:cs="Arial"/>
                <w:sz w:val="20"/>
              </w:rPr>
            </w:pPr>
            <w:r w:rsidRPr="009914AB">
              <w:rPr>
                <w:rFonts w:ascii="Arial" w:hAnsi="Arial" w:cs="Arial"/>
                <w:sz w:val="20"/>
              </w:rPr>
              <w:t>Translational Stem Cell Research</w:t>
            </w:r>
          </w:p>
        </w:tc>
      </w:tr>
      <w:tr w:rsidR="000E6797" w:rsidRPr="009914AB" w14:paraId="79042AAE" w14:textId="77777777" w:rsidTr="007B70AB">
        <w:trPr>
          <w:tblCellSpacing w:w="36" w:type="dxa"/>
        </w:trPr>
        <w:tc>
          <w:tcPr>
            <w:tcW w:w="979" w:type="dxa"/>
            <w:tcBorders>
              <w:left w:val="single" w:sz="4" w:space="0" w:color="auto"/>
            </w:tcBorders>
          </w:tcPr>
          <w:p w14:paraId="4E54FD34" w14:textId="77777777" w:rsidR="000E6797" w:rsidRPr="009914AB" w:rsidRDefault="00030270" w:rsidP="00F63FFA">
            <w:pPr>
              <w:rPr>
                <w:rFonts w:ascii="Arial" w:hAnsi="Arial" w:cs="Arial"/>
                <w:sz w:val="20"/>
              </w:rPr>
            </w:pPr>
            <w:r w:rsidRPr="009914AB">
              <w:rPr>
                <w:rFonts w:ascii="Arial" w:hAnsi="Arial" w:cs="Arial"/>
                <w:sz w:val="20"/>
              </w:rPr>
              <w:t>Nov 30</w:t>
            </w:r>
          </w:p>
        </w:tc>
        <w:tc>
          <w:tcPr>
            <w:tcW w:w="7769" w:type="dxa"/>
            <w:tcBorders>
              <w:right w:val="single" w:sz="4" w:space="0" w:color="auto"/>
            </w:tcBorders>
          </w:tcPr>
          <w:p w14:paraId="2D828D0F" w14:textId="77777777" w:rsidR="000E6797" w:rsidRPr="009914AB" w:rsidRDefault="00A20EE3" w:rsidP="00D31C9B">
            <w:pPr>
              <w:rPr>
                <w:rFonts w:ascii="Arial" w:hAnsi="Arial" w:cs="Arial"/>
                <w:sz w:val="20"/>
              </w:rPr>
            </w:pPr>
            <w:r w:rsidRPr="009914AB">
              <w:rPr>
                <w:rFonts w:ascii="Arial" w:hAnsi="Arial" w:cs="Arial"/>
                <w:sz w:val="20"/>
              </w:rPr>
              <w:t>The business of stem cells</w:t>
            </w:r>
          </w:p>
          <w:p w14:paraId="046A31C6" w14:textId="77777777" w:rsidR="00A20EE3" w:rsidRPr="009914AB" w:rsidRDefault="00A20EE3" w:rsidP="00A20EE3">
            <w:pPr>
              <w:rPr>
                <w:rFonts w:ascii="Arial" w:hAnsi="Arial" w:cs="Arial"/>
                <w:sz w:val="20"/>
              </w:rPr>
            </w:pPr>
            <w:r w:rsidRPr="009914AB">
              <w:rPr>
                <w:rFonts w:ascii="Arial" w:hAnsi="Arial" w:cs="Arial"/>
                <w:b/>
                <w:sz w:val="20"/>
              </w:rPr>
              <w:t>[Policy Memo #3 due online before class – submit using t-square]</w:t>
            </w:r>
          </w:p>
        </w:tc>
      </w:tr>
      <w:tr w:rsidR="000E6797" w:rsidRPr="009914AB" w14:paraId="62068CA2" w14:textId="77777777" w:rsidTr="007B70AB">
        <w:trPr>
          <w:tblCellSpacing w:w="36" w:type="dxa"/>
        </w:trPr>
        <w:tc>
          <w:tcPr>
            <w:tcW w:w="979" w:type="dxa"/>
            <w:tcBorders>
              <w:left w:val="single" w:sz="4" w:space="0" w:color="auto"/>
              <w:bottom w:val="single" w:sz="4" w:space="0" w:color="auto"/>
            </w:tcBorders>
          </w:tcPr>
          <w:p w14:paraId="2FE6466E" w14:textId="77777777" w:rsidR="000E6797" w:rsidRPr="009914AB" w:rsidRDefault="000E6797" w:rsidP="00D31C9B">
            <w:pPr>
              <w:rPr>
                <w:rFonts w:ascii="Arial" w:hAnsi="Arial" w:cs="Arial"/>
                <w:sz w:val="20"/>
              </w:rPr>
            </w:pPr>
            <w:r w:rsidRPr="009914AB">
              <w:rPr>
                <w:rFonts w:ascii="Arial" w:hAnsi="Arial" w:cs="Arial"/>
                <w:sz w:val="20"/>
              </w:rPr>
              <w:t>Weekly</w:t>
            </w:r>
          </w:p>
          <w:p w14:paraId="3028AF1F" w14:textId="77777777" w:rsidR="000E6797" w:rsidRPr="009914AB" w:rsidRDefault="000E6797" w:rsidP="00D31C9B">
            <w:pPr>
              <w:rPr>
                <w:rFonts w:ascii="Arial" w:hAnsi="Arial" w:cs="Arial"/>
                <w:sz w:val="20"/>
              </w:rPr>
            </w:pPr>
            <w:r w:rsidRPr="009914AB">
              <w:rPr>
                <w:rFonts w:ascii="Arial" w:hAnsi="Arial" w:cs="Arial"/>
                <w:sz w:val="20"/>
              </w:rPr>
              <w:lastRenderedPageBreak/>
              <w:t>Reading</w:t>
            </w:r>
          </w:p>
        </w:tc>
        <w:tc>
          <w:tcPr>
            <w:tcW w:w="7769" w:type="dxa"/>
            <w:tcBorders>
              <w:bottom w:val="single" w:sz="4" w:space="0" w:color="auto"/>
              <w:right w:val="single" w:sz="4" w:space="0" w:color="auto"/>
            </w:tcBorders>
          </w:tcPr>
          <w:p w14:paraId="23D304D7" w14:textId="77777777" w:rsidR="000E6797" w:rsidRPr="009914AB" w:rsidRDefault="000E6797" w:rsidP="00D31C9B">
            <w:pPr>
              <w:numPr>
                <w:ilvl w:val="0"/>
                <w:numId w:val="6"/>
              </w:numPr>
              <w:tabs>
                <w:tab w:val="clear" w:pos="1080"/>
                <w:tab w:val="num" w:pos="318"/>
              </w:tabs>
              <w:ind w:left="318" w:hanging="270"/>
              <w:rPr>
                <w:rFonts w:ascii="Arial" w:hAnsi="Arial" w:cs="Arial"/>
                <w:sz w:val="20"/>
              </w:rPr>
            </w:pPr>
            <w:r w:rsidRPr="009914AB">
              <w:rPr>
                <w:rFonts w:ascii="Arial" w:hAnsi="Arial" w:cs="Arial"/>
                <w:sz w:val="20"/>
              </w:rPr>
              <w:lastRenderedPageBreak/>
              <w:t xml:space="preserve">Pollack, A. (2001). “Another Stem Cell Debate; Ethics Aside, a Good Business Model </w:t>
            </w:r>
            <w:r w:rsidRPr="009914AB">
              <w:rPr>
                <w:rFonts w:ascii="Arial" w:hAnsi="Arial" w:cs="Arial"/>
                <w:sz w:val="20"/>
              </w:rPr>
              <w:lastRenderedPageBreak/>
              <w:t xml:space="preserve">Remains Elusive.”  </w:t>
            </w:r>
            <w:r w:rsidRPr="009914AB">
              <w:rPr>
                <w:rFonts w:ascii="Arial" w:hAnsi="Arial" w:cs="Arial"/>
                <w:i/>
                <w:sz w:val="20"/>
              </w:rPr>
              <w:t>New York Times</w:t>
            </w:r>
            <w:r w:rsidRPr="009914AB">
              <w:rPr>
                <w:rFonts w:ascii="Arial" w:hAnsi="Arial" w:cs="Arial"/>
                <w:sz w:val="20"/>
              </w:rPr>
              <w:t>, July 28 [T]</w:t>
            </w:r>
          </w:p>
          <w:p w14:paraId="716D7801" w14:textId="77777777" w:rsidR="000E6797" w:rsidRPr="009914AB" w:rsidRDefault="000E6797" w:rsidP="00D31C9B">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Regalado</w:t>
            </w:r>
            <w:proofErr w:type="spellEnd"/>
            <w:r w:rsidRPr="009914AB">
              <w:rPr>
                <w:rFonts w:ascii="Arial" w:hAnsi="Arial" w:cs="Arial"/>
                <w:sz w:val="20"/>
              </w:rPr>
              <w:t xml:space="preserve">, A. (2005). “Big Companies Quietly Pursue Research on Embryonic Stem Cells.” </w:t>
            </w:r>
            <w:r w:rsidRPr="009914AB">
              <w:rPr>
                <w:rFonts w:ascii="Arial" w:hAnsi="Arial" w:cs="Arial"/>
                <w:i/>
                <w:sz w:val="20"/>
              </w:rPr>
              <w:t>Wall Street Journal</w:t>
            </w:r>
            <w:r w:rsidRPr="009914AB">
              <w:rPr>
                <w:rFonts w:ascii="Arial" w:hAnsi="Arial" w:cs="Arial"/>
                <w:sz w:val="20"/>
              </w:rPr>
              <w:t>, April 12, pg A1 [T]</w:t>
            </w:r>
          </w:p>
          <w:p w14:paraId="0FA1BEA5" w14:textId="77777777" w:rsidR="000E6797" w:rsidRPr="009914AB" w:rsidRDefault="000E6797" w:rsidP="00D31C9B">
            <w:pPr>
              <w:numPr>
                <w:ilvl w:val="0"/>
                <w:numId w:val="6"/>
              </w:numPr>
              <w:tabs>
                <w:tab w:val="clear" w:pos="1080"/>
                <w:tab w:val="num" w:pos="318"/>
              </w:tabs>
              <w:ind w:left="318" w:hanging="270"/>
              <w:rPr>
                <w:rFonts w:ascii="Arial" w:hAnsi="Arial" w:cs="Arial"/>
                <w:sz w:val="20"/>
              </w:rPr>
            </w:pPr>
            <w:proofErr w:type="spellStart"/>
            <w:r w:rsidRPr="009914AB">
              <w:rPr>
                <w:rFonts w:ascii="Arial" w:hAnsi="Arial" w:cs="Arial"/>
                <w:sz w:val="20"/>
              </w:rPr>
              <w:t>Enserink</w:t>
            </w:r>
            <w:proofErr w:type="spellEnd"/>
            <w:r w:rsidRPr="009914AB">
              <w:rPr>
                <w:rFonts w:ascii="Arial" w:hAnsi="Arial" w:cs="Arial"/>
                <w:sz w:val="20"/>
              </w:rPr>
              <w:t xml:space="preserve">, M. “Selling the Stem Cell Dream” </w:t>
            </w:r>
            <w:r w:rsidRPr="009914AB">
              <w:rPr>
                <w:rFonts w:ascii="Arial" w:hAnsi="Arial" w:cs="Arial"/>
                <w:i/>
                <w:sz w:val="20"/>
              </w:rPr>
              <w:t>Science</w:t>
            </w:r>
            <w:r w:rsidRPr="009914AB">
              <w:rPr>
                <w:rFonts w:ascii="Arial" w:hAnsi="Arial" w:cs="Arial"/>
                <w:sz w:val="20"/>
              </w:rPr>
              <w:t xml:space="preserve"> 313: 160-163 [L]</w:t>
            </w:r>
          </w:p>
          <w:p w14:paraId="4B1B7238" w14:textId="77777777" w:rsidR="000E6797" w:rsidRPr="009914AB" w:rsidRDefault="000E6797" w:rsidP="00D31C9B">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Hyun, I </w:t>
            </w:r>
            <w:r w:rsidRPr="009914AB">
              <w:rPr>
                <w:rFonts w:ascii="Arial" w:hAnsi="Arial" w:cs="Arial"/>
                <w:i/>
                <w:sz w:val="20"/>
              </w:rPr>
              <w:t>et al</w:t>
            </w:r>
            <w:r w:rsidRPr="009914AB">
              <w:rPr>
                <w:rFonts w:ascii="Arial" w:hAnsi="Arial" w:cs="Arial"/>
                <w:sz w:val="20"/>
              </w:rPr>
              <w:t xml:space="preserve">. “New ISSCR guidelines underscore major principles for responsible translational stem cell research.” </w:t>
            </w:r>
            <w:r w:rsidRPr="009914AB">
              <w:rPr>
                <w:rFonts w:ascii="Arial" w:hAnsi="Arial" w:cs="Arial"/>
                <w:i/>
                <w:sz w:val="20"/>
              </w:rPr>
              <w:t>Cell Stem Cell</w:t>
            </w:r>
            <w:r w:rsidRPr="009914AB">
              <w:rPr>
                <w:rFonts w:ascii="Arial" w:hAnsi="Arial" w:cs="Arial"/>
                <w:sz w:val="20"/>
              </w:rPr>
              <w:t xml:space="preserve"> 3: 607-9. [T]</w:t>
            </w:r>
          </w:p>
          <w:p w14:paraId="76F9A39C" w14:textId="77777777" w:rsidR="00222E41" w:rsidRPr="009914AB" w:rsidRDefault="00222E41" w:rsidP="00D31C9B">
            <w:pPr>
              <w:numPr>
                <w:ilvl w:val="0"/>
                <w:numId w:val="6"/>
              </w:numPr>
              <w:tabs>
                <w:tab w:val="clear" w:pos="1080"/>
                <w:tab w:val="num" w:pos="318"/>
              </w:tabs>
              <w:ind w:left="318" w:hanging="270"/>
              <w:rPr>
                <w:rFonts w:ascii="Arial" w:hAnsi="Arial" w:cs="Arial"/>
                <w:sz w:val="20"/>
              </w:rPr>
            </w:pPr>
            <w:r w:rsidRPr="009914AB">
              <w:rPr>
                <w:rFonts w:ascii="Arial" w:hAnsi="Arial" w:cs="Arial"/>
                <w:sz w:val="20"/>
              </w:rPr>
              <w:t xml:space="preserve">Lau, D </w:t>
            </w:r>
            <w:r w:rsidRPr="009914AB">
              <w:rPr>
                <w:rFonts w:ascii="Arial" w:hAnsi="Arial" w:cs="Arial"/>
                <w:i/>
                <w:sz w:val="20"/>
              </w:rPr>
              <w:t>et al</w:t>
            </w:r>
            <w:r w:rsidRPr="009914AB">
              <w:rPr>
                <w:rFonts w:ascii="Arial" w:hAnsi="Arial" w:cs="Arial"/>
                <w:sz w:val="20"/>
              </w:rPr>
              <w:t xml:space="preserve">. (2008). “Stem cell clinics online: The direct-to-consumer portrayal of stem cell medicine” </w:t>
            </w:r>
            <w:r w:rsidRPr="009914AB">
              <w:rPr>
                <w:rFonts w:ascii="Arial" w:hAnsi="Arial" w:cs="Arial"/>
                <w:i/>
                <w:sz w:val="20"/>
              </w:rPr>
              <w:t>Cell Stem Cell</w:t>
            </w:r>
            <w:r w:rsidRPr="009914AB">
              <w:rPr>
                <w:rFonts w:ascii="Arial" w:hAnsi="Arial" w:cs="Arial"/>
                <w:sz w:val="20"/>
              </w:rPr>
              <w:t xml:space="preserve"> 3: 591-4. [T]</w:t>
            </w:r>
          </w:p>
        </w:tc>
      </w:tr>
    </w:tbl>
    <w:p w14:paraId="304E1186" w14:textId="77777777" w:rsidR="00F122EB" w:rsidRPr="009914AB" w:rsidRDefault="00F122EB" w:rsidP="00F122EB">
      <w:pPr>
        <w:rPr>
          <w:sz w:val="20"/>
        </w:rPr>
      </w:pPr>
    </w:p>
    <w:p w14:paraId="3E030005" w14:textId="77777777" w:rsidR="00030270" w:rsidRPr="009914AB" w:rsidRDefault="00030270" w:rsidP="00030270">
      <w:pPr>
        <w:rPr>
          <w:rFonts w:ascii="Arial" w:hAnsi="Arial" w:cs="Arial"/>
          <w:b/>
          <w:sz w:val="20"/>
        </w:rPr>
      </w:pPr>
      <w:r w:rsidRPr="009914AB">
        <w:rPr>
          <w:rFonts w:ascii="Arial" w:hAnsi="Arial" w:cs="Arial"/>
          <w:b/>
          <w:sz w:val="20"/>
        </w:rPr>
        <w:t xml:space="preserve">Week 16: </w:t>
      </w:r>
      <w:r w:rsidR="00193109" w:rsidRPr="009914AB">
        <w:rPr>
          <w:rFonts w:ascii="Arial" w:hAnsi="Arial" w:cs="Arial"/>
          <w:b/>
          <w:sz w:val="20"/>
        </w:rPr>
        <w:t>Stem Cell Policy Debates</w:t>
      </w:r>
    </w:p>
    <w:tbl>
      <w:tblPr>
        <w:tblW w:w="9360" w:type="dxa"/>
        <w:tblCellSpacing w:w="36" w:type="dxa"/>
        <w:tblCellMar>
          <w:left w:w="115" w:type="dxa"/>
          <w:right w:w="115" w:type="dxa"/>
        </w:tblCellMar>
        <w:tblLook w:val="01E0" w:firstRow="1" w:lastRow="1" w:firstColumn="1" w:lastColumn="1" w:noHBand="0" w:noVBand="0"/>
      </w:tblPr>
      <w:tblGrid>
        <w:gridCol w:w="1207"/>
        <w:gridCol w:w="8153"/>
      </w:tblGrid>
      <w:tr w:rsidR="00030270" w:rsidRPr="009914AB" w14:paraId="29F4B2C9" w14:textId="77777777" w:rsidTr="007B70AB">
        <w:trPr>
          <w:tblCellSpacing w:w="36" w:type="dxa"/>
        </w:trPr>
        <w:tc>
          <w:tcPr>
            <w:tcW w:w="1060" w:type="dxa"/>
            <w:tcBorders>
              <w:top w:val="single" w:sz="4" w:space="0" w:color="auto"/>
              <w:left w:val="single" w:sz="4" w:space="0" w:color="auto"/>
            </w:tcBorders>
          </w:tcPr>
          <w:p w14:paraId="14249E74" w14:textId="77777777" w:rsidR="00030270" w:rsidRPr="009914AB" w:rsidRDefault="00030270" w:rsidP="00C83276">
            <w:pPr>
              <w:rPr>
                <w:rFonts w:ascii="Arial" w:hAnsi="Arial" w:cs="Arial"/>
                <w:sz w:val="20"/>
              </w:rPr>
            </w:pPr>
            <w:r w:rsidRPr="009914AB">
              <w:rPr>
                <w:rFonts w:ascii="Arial" w:hAnsi="Arial" w:cs="Arial"/>
                <w:sz w:val="20"/>
              </w:rPr>
              <w:t>Dec 5</w:t>
            </w:r>
          </w:p>
        </w:tc>
        <w:tc>
          <w:tcPr>
            <w:tcW w:w="7758" w:type="dxa"/>
            <w:tcBorders>
              <w:top w:val="single" w:sz="4" w:space="0" w:color="auto"/>
              <w:right w:val="single" w:sz="4" w:space="0" w:color="auto"/>
            </w:tcBorders>
          </w:tcPr>
          <w:p w14:paraId="5BDF8B6D" w14:textId="77777777" w:rsidR="00030270" w:rsidRPr="009914AB" w:rsidRDefault="00193109" w:rsidP="00C83276">
            <w:pPr>
              <w:rPr>
                <w:rFonts w:ascii="Arial" w:hAnsi="Arial" w:cs="Arial"/>
                <w:sz w:val="20"/>
              </w:rPr>
            </w:pPr>
            <w:r w:rsidRPr="009914AB">
              <w:rPr>
                <w:rFonts w:ascii="Arial" w:hAnsi="Arial" w:cs="Arial"/>
                <w:sz w:val="20"/>
              </w:rPr>
              <w:t>Stem Cell Policy Debate #1</w:t>
            </w:r>
            <w:r w:rsidR="007B70AB" w:rsidRPr="009914AB">
              <w:rPr>
                <w:rFonts w:ascii="Arial" w:hAnsi="Arial" w:cs="Arial"/>
                <w:sz w:val="20"/>
              </w:rPr>
              <w:t xml:space="preserve"> (in-class)</w:t>
            </w:r>
          </w:p>
        </w:tc>
      </w:tr>
      <w:tr w:rsidR="00030270" w:rsidRPr="009914AB" w14:paraId="15D64F8D" w14:textId="77777777" w:rsidTr="007B70AB">
        <w:trPr>
          <w:tblCellSpacing w:w="36" w:type="dxa"/>
        </w:trPr>
        <w:tc>
          <w:tcPr>
            <w:tcW w:w="1060" w:type="dxa"/>
            <w:tcBorders>
              <w:left w:val="single" w:sz="4" w:space="0" w:color="auto"/>
              <w:bottom w:val="single" w:sz="4" w:space="0" w:color="auto"/>
            </w:tcBorders>
          </w:tcPr>
          <w:p w14:paraId="2B7B88DC" w14:textId="77777777" w:rsidR="00030270" w:rsidRPr="009914AB" w:rsidRDefault="00030270" w:rsidP="00C83276">
            <w:pPr>
              <w:rPr>
                <w:rFonts w:ascii="Arial" w:hAnsi="Arial" w:cs="Arial"/>
                <w:sz w:val="20"/>
              </w:rPr>
            </w:pPr>
            <w:r w:rsidRPr="009914AB">
              <w:rPr>
                <w:rFonts w:ascii="Arial" w:hAnsi="Arial" w:cs="Arial"/>
                <w:sz w:val="20"/>
              </w:rPr>
              <w:t>Dec 7</w:t>
            </w:r>
          </w:p>
        </w:tc>
        <w:tc>
          <w:tcPr>
            <w:tcW w:w="7758" w:type="dxa"/>
            <w:tcBorders>
              <w:bottom w:val="single" w:sz="4" w:space="0" w:color="auto"/>
              <w:right w:val="single" w:sz="4" w:space="0" w:color="auto"/>
            </w:tcBorders>
          </w:tcPr>
          <w:p w14:paraId="3D3E3078" w14:textId="77777777" w:rsidR="007B70AB" w:rsidRPr="009914AB" w:rsidRDefault="00193109" w:rsidP="00C83276">
            <w:pPr>
              <w:rPr>
                <w:rFonts w:ascii="Arial" w:hAnsi="Arial" w:cs="Arial"/>
                <w:sz w:val="20"/>
              </w:rPr>
            </w:pPr>
            <w:r w:rsidRPr="009914AB">
              <w:rPr>
                <w:rFonts w:ascii="Arial" w:hAnsi="Arial" w:cs="Arial"/>
                <w:sz w:val="20"/>
              </w:rPr>
              <w:t>Stem Cell Policy Debate #2</w:t>
            </w:r>
            <w:r w:rsidR="007B70AB" w:rsidRPr="009914AB">
              <w:rPr>
                <w:rFonts w:ascii="Arial" w:hAnsi="Arial" w:cs="Arial"/>
                <w:sz w:val="20"/>
              </w:rPr>
              <w:t xml:space="preserve"> (in-class)</w:t>
            </w:r>
          </w:p>
        </w:tc>
      </w:tr>
    </w:tbl>
    <w:p w14:paraId="59B69389" w14:textId="77777777" w:rsidR="00030270" w:rsidRPr="009914AB" w:rsidRDefault="00030270" w:rsidP="00F122EB">
      <w:pPr>
        <w:rPr>
          <w:sz w:val="20"/>
        </w:rPr>
      </w:pPr>
    </w:p>
    <w:p w14:paraId="4C46DB44" w14:textId="77777777" w:rsidR="00F122EB" w:rsidRPr="009914AB" w:rsidRDefault="00193109" w:rsidP="00F122EB">
      <w:pPr>
        <w:rPr>
          <w:rFonts w:ascii="Arial" w:hAnsi="Arial" w:cs="Arial"/>
          <w:b/>
          <w:sz w:val="20"/>
        </w:rPr>
      </w:pPr>
      <w:r w:rsidRPr="009914AB">
        <w:rPr>
          <w:rFonts w:ascii="Arial" w:hAnsi="Arial" w:cs="Arial"/>
          <w:b/>
          <w:sz w:val="20"/>
        </w:rPr>
        <w:t>Exam #3</w:t>
      </w:r>
      <w:r w:rsidR="000E6797" w:rsidRPr="009914AB">
        <w:rPr>
          <w:rFonts w:ascii="Arial" w:hAnsi="Arial" w:cs="Arial"/>
          <w:b/>
          <w:sz w:val="20"/>
        </w:rPr>
        <w:t xml:space="preserve"> </w:t>
      </w:r>
      <w:r w:rsidR="00030270" w:rsidRPr="009914AB">
        <w:rPr>
          <w:rFonts w:ascii="Arial" w:hAnsi="Arial" w:cs="Arial"/>
          <w:b/>
          <w:sz w:val="20"/>
        </w:rPr>
        <w:t>Wednesday, December 14 at</w:t>
      </w:r>
      <w:r w:rsidR="00F07103" w:rsidRPr="009914AB">
        <w:rPr>
          <w:rFonts w:ascii="Arial" w:hAnsi="Arial" w:cs="Arial"/>
          <w:b/>
          <w:sz w:val="20"/>
        </w:rPr>
        <w:t xml:space="preserve"> </w:t>
      </w:r>
      <w:r w:rsidRPr="009914AB">
        <w:rPr>
          <w:rFonts w:ascii="Arial" w:hAnsi="Arial" w:cs="Arial"/>
          <w:b/>
          <w:sz w:val="20"/>
        </w:rPr>
        <w:t>8:00</w:t>
      </w:r>
      <w:r w:rsidR="00F07103" w:rsidRPr="009914AB">
        <w:rPr>
          <w:rFonts w:ascii="Arial" w:hAnsi="Arial" w:cs="Arial"/>
          <w:b/>
          <w:sz w:val="20"/>
        </w:rPr>
        <w:t xml:space="preserve"> </w:t>
      </w:r>
      <w:r w:rsidR="00030270" w:rsidRPr="009914AB">
        <w:rPr>
          <w:rFonts w:ascii="Arial" w:hAnsi="Arial" w:cs="Arial"/>
          <w:b/>
          <w:sz w:val="20"/>
        </w:rPr>
        <w:t>a</w:t>
      </w:r>
      <w:r w:rsidR="00F07103" w:rsidRPr="009914AB">
        <w:rPr>
          <w:rFonts w:ascii="Arial" w:hAnsi="Arial" w:cs="Arial"/>
          <w:b/>
          <w:sz w:val="20"/>
        </w:rPr>
        <w:t>m</w:t>
      </w:r>
      <w:r w:rsidR="000E6797" w:rsidRPr="009914AB">
        <w:rPr>
          <w:rFonts w:ascii="Arial" w:hAnsi="Arial" w:cs="Arial"/>
          <w:b/>
          <w:sz w:val="20"/>
        </w:rPr>
        <w:t xml:space="preserve"> </w:t>
      </w:r>
    </w:p>
    <w:p w14:paraId="55569A24" w14:textId="77777777" w:rsidR="00F122EB" w:rsidRPr="009914AB" w:rsidRDefault="00F122EB" w:rsidP="004C6100">
      <w:pPr>
        <w:rPr>
          <w:rFonts w:ascii="Arial" w:hAnsi="Arial" w:cs="Arial"/>
          <w:b/>
          <w:sz w:val="20"/>
        </w:rPr>
      </w:pPr>
    </w:p>
    <w:sectPr w:rsidR="00F122EB" w:rsidRPr="009914AB" w:rsidSect="00183C95">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F8FB3" w14:textId="77777777" w:rsidR="007A5905" w:rsidRDefault="007A5905">
      <w:r>
        <w:separator/>
      </w:r>
    </w:p>
  </w:endnote>
  <w:endnote w:type="continuationSeparator" w:id="0">
    <w:p w14:paraId="7E5739C3" w14:textId="77777777" w:rsidR="007A5905" w:rsidRDefault="007A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43C7C" w14:textId="77777777" w:rsidR="00381EE5" w:rsidRDefault="00AE1EB6" w:rsidP="00A701B0">
    <w:pPr>
      <w:pStyle w:val="Footer"/>
      <w:framePr w:wrap="around" w:vAnchor="text" w:hAnchor="margin" w:xAlign="right" w:y="1"/>
      <w:rPr>
        <w:rStyle w:val="PageNumber"/>
      </w:rPr>
    </w:pPr>
    <w:r>
      <w:rPr>
        <w:rStyle w:val="PageNumber"/>
      </w:rPr>
      <w:fldChar w:fldCharType="begin"/>
    </w:r>
    <w:r w:rsidR="00381EE5">
      <w:rPr>
        <w:rStyle w:val="PageNumber"/>
      </w:rPr>
      <w:instrText xml:space="preserve">PAGE  </w:instrText>
    </w:r>
    <w:r>
      <w:rPr>
        <w:rStyle w:val="PageNumber"/>
      </w:rPr>
      <w:fldChar w:fldCharType="end"/>
    </w:r>
  </w:p>
  <w:p w14:paraId="18314AEC" w14:textId="77777777" w:rsidR="00381EE5" w:rsidRDefault="00381EE5" w:rsidP="007633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EE4B5" w14:textId="77777777" w:rsidR="00381EE5" w:rsidRDefault="00AE1EB6" w:rsidP="00A701B0">
    <w:pPr>
      <w:pStyle w:val="Footer"/>
      <w:framePr w:wrap="around" w:vAnchor="text" w:hAnchor="margin" w:xAlign="right" w:y="1"/>
      <w:rPr>
        <w:rStyle w:val="PageNumber"/>
      </w:rPr>
    </w:pPr>
    <w:r>
      <w:rPr>
        <w:rStyle w:val="PageNumber"/>
      </w:rPr>
      <w:fldChar w:fldCharType="begin"/>
    </w:r>
    <w:r w:rsidR="00381EE5">
      <w:rPr>
        <w:rStyle w:val="PageNumber"/>
      </w:rPr>
      <w:instrText xml:space="preserve">PAGE  </w:instrText>
    </w:r>
    <w:r>
      <w:rPr>
        <w:rStyle w:val="PageNumber"/>
      </w:rPr>
      <w:fldChar w:fldCharType="separate"/>
    </w:r>
    <w:r w:rsidR="009914AB">
      <w:rPr>
        <w:rStyle w:val="PageNumber"/>
        <w:noProof/>
      </w:rPr>
      <w:t>4</w:t>
    </w:r>
    <w:r>
      <w:rPr>
        <w:rStyle w:val="PageNumber"/>
      </w:rPr>
      <w:fldChar w:fldCharType="end"/>
    </w:r>
  </w:p>
  <w:p w14:paraId="3408C56D" w14:textId="77777777" w:rsidR="00381EE5" w:rsidRDefault="00381EE5" w:rsidP="007633D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43A21" w14:textId="77777777" w:rsidR="007A5905" w:rsidRDefault="007A5905">
      <w:r>
        <w:separator/>
      </w:r>
    </w:p>
  </w:footnote>
  <w:footnote w:type="continuationSeparator" w:id="0">
    <w:p w14:paraId="54C65503" w14:textId="77777777" w:rsidR="007A5905" w:rsidRDefault="007A59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B15DB"/>
    <w:multiLevelType w:val="hybridMultilevel"/>
    <w:tmpl w:val="856C1F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73A0659"/>
    <w:multiLevelType w:val="hybridMultilevel"/>
    <w:tmpl w:val="3BEC51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05315C8"/>
    <w:multiLevelType w:val="hybridMultilevel"/>
    <w:tmpl w:val="BEBEF0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0AD0A1F"/>
    <w:multiLevelType w:val="hybridMultilevel"/>
    <w:tmpl w:val="F9AE33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95543CE"/>
    <w:multiLevelType w:val="hybridMultilevel"/>
    <w:tmpl w:val="11566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A06B09"/>
    <w:multiLevelType w:val="hybridMultilevel"/>
    <w:tmpl w:val="0FDE33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2F33680"/>
    <w:multiLevelType w:val="hybridMultilevel"/>
    <w:tmpl w:val="04381E9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nsid w:val="4B611F87"/>
    <w:multiLevelType w:val="hybridMultilevel"/>
    <w:tmpl w:val="7C928B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CFD52AE"/>
    <w:multiLevelType w:val="hybridMultilevel"/>
    <w:tmpl w:val="49E8B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228451B"/>
    <w:multiLevelType w:val="hybridMultilevel"/>
    <w:tmpl w:val="A052D3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6"/>
  </w:num>
  <w:num w:numId="3">
    <w:abstractNumId w:val="9"/>
  </w:num>
  <w:num w:numId="4">
    <w:abstractNumId w:val="8"/>
  </w:num>
  <w:num w:numId="5">
    <w:abstractNumId w:val="0"/>
  </w:num>
  <w:num w:numId="6">
    <w:abstractNumId w:val="1"/>
  </w:num>
  <w:num w:numId="7">
    <w:abstractNumId w:val="2"/>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D09"/>
    <w:rsid w:val="00007FB2"/>
    <w:rsid w:val="00012E36"/>
    <w:rsid w:val="00015089"/>
    <w:rsid w:val="00025D15"/>
    <w:rsid w:val="00030270"/>
    <w:rsid w:val="000425A1"/>
    <w:rsid w:val="00042F45"/>
    <w:rsid w:val="000448FD"/>
    <w:rsid w:val="00045700"/>
    <w:rsid w:val="00053D52"/>
    <w:rsid w:val="00061DAA"/>
    <w:rsid w:val="000703EE"/>
    <w:rsid w:val="00073245"/>
    <w:rsid w:val="00073D25"/>
    <w:rsid w:val="00083F6E"/>
    <w:rsid w:val="000870CE"/>
    <w:rsid w:val="000A1C40"/>
    <w:rsid w:val="000A6EDF"/>
    <w:rsid w:val="000B0104"/>
    <w:rsid w:val="000C5271"/>
    <w:rsid w:val="000D180B"/>
    <w:rsid w:val="000D5C7B"/>
    <w:rsid w:val="000D6FE2"/>
    <w:rsid w:val="000E1842"/>
    <w:rsid w:val="000E5717"/>
    <w:rsid w:val="000E6797"/>
    <w:rsid w:val="00100CEC"/>
    <w:rsid w:val="00103F56"/>
    <w:rsid w:val="00107A85"/>
    <w:rsid w:val="00112079"/>
    <w:rsid w:val="00114AE9"/>
    <w:rsid w:val="00122A1F"/>
    <w:rsid w:val="0012357F"/>
    <w:rsid w:val="001245FB"/>
    <w:rsid w:val="00126325"/>
    <w:rsid w:val="00132B08"/>
    <w:rsid w:val="00134CE2"/>
    <w:rsid w:val="00146A98"/>
    <w:rsid w:val="0015516E"/>
    <w:rsid w:val="00162B36"/>
    <w:rsid w:val="00166075"/>
    <w:rsid w:val="00172773"/>
    <w:rsid w:val="00177F03"/>
    <w:rsid w:val="00183149"/>
    <w:rsid w:val="00183C95"/>
    <w:rsid w:val="00186929"/>
    <w:rsid w:val="00193109"/>
    <w:rsid w:val="001A2C85"/>
    <w:rsid w:val="001A394F"/>
    <w:rsid w:val="001A59F6"/>
    <w:rsid w:val="001B4896"/>
    <w:rsid w:val="001C506D"/>
    <w:rsid w:val="001D74A7"/>
    <w:rsid w:val="001E70D6"/>
    <w:rsid w:val="001F2295"/>
    <w:rsid w:val="001F77C1"/>
    <w:rsid w:val="0021142B"/>
    <w:rsid w:val="00220412"/>
    <w:rsid w:val="00220506"/>
    <w:rsid w:val="00222E41"/>
    <w:rsid w:val="00226700"/>
    <w:rsid w:val="0023503A"/>
    <w:rsid w:val="00243FE2"/>
    <w:rsid w:val="002441E6"/>
    <w:rsid w:val="00253943"/>
    <w:rsid w:val="00256AB5"/>
    <w:rsid w:val="00257E51"/>
    <w:rsid w:val="00260214"/>
    <w:rsid w:val="0026363C"/>
    <w:rsid w:val="0028002F"/>
    <w:rsid w:val="00281ED9"/>
    <w:rsid w:val="00293144"/>
    <w:rsid w:val="002953DD"/>
    <w:rsid w:val="002E2793"/>
    <w:rsid w:val="002F3ED1"/>
    <w:rsid w:val="002F5430"/>
    <w:rsid w:val="0030173B"/>
    <w:rsid w:val="00305606"/>
    <w:rsid w:val="003069FF"/>
    <w:rsid w:val="00307E38"/>
    <w:rsid w:val="003207A2"/>
    <w:rsid w:val="00321BFF"/>
    <w:rsid w:val="003256B1"/>
    <w:rsid w:val="00327FB9"/>
    <w:rsid w:val="00344F1B"/>
    <w:rsid w:val="00351935"/>
    <w:rsid w:val="00364C4E"/>
    <w:rsid w:val="003703E6"/>
    <w:rsid w:val="00372F8D"/>
    <w:rsid w:val="003734A8"/>
    <w:rsid w:val="003808F4"/>
    <w:rsid w:val="00381EE5"/>
    <w:rsid w:val="00382786"/>
    <w:rsid w:val="003878AB"/>
    <w:rsid w:val="00393D1D"/>
    <w:rsid w:val="003963DA"/>
    <w:rsid w:val="003A6811"/>
    <w:rsid w:val="003B1E98"/>
    <w:rsid w:val="003B45AC"/>
    <w:rsid w:val="003B63EE"/>
    <w:rsid w:val="003C44C7"/>
    <w:rsid w:val="003D3AAB"/>
    <w:rsid w:val="003D3BDE"/>
    <w:rsid w:val="003E1A03"/>
    <w:rsid w:val="003E2D3B"/>
    <w:rsid w:val="003F1D1D"/>
    <w:rsid w:val="003F3D06"/>
    <w:rsid w:val="003F462E"/>
    <w:rsid w:val="00402C70"/>
    <w:rsid w:val="0040390A"/>
    <w:rsid w:val="00412F66"/>
    <w:rsid w:val="0041469B"/>
    <w:rsid w:val="0042170B"/>
    <w:rsid w:val="00424566"/>
    <w:rsid w:val="004304A7"/>
    <w:rsid w:val="00431F51"/>
    <w:rsid w:val="00434A26"/>
    <w:rsid w:val="004421F8"/>
    <w:rsid w:val="00442B7B"/>
    <w:rsid w:val="00443BA3"/>
    <w:rsid w:val="00444B88"/>
    <w:rsid w:val="00451D75"/>
    <w:rsid w:val="00453E79"/>
    <w:rsid w:val="00456DC2"/>
    <w:rsid w:val="004573E9"/>
    <w:rsid w:val="00465082"/>
    <w:rsid w:val="00473AFC"/>
    <w:rsid w:val="00483E2E"/>
    <w:rsid w:val="004A416B"/>
    <w:rsid w:val="004A41D4"/>
    <w:rsid w:val="004A5318"/>
    <w:rsid w:val="004A5AED"/>
    <w:rsid w:val="004B0588"/>
    <w:rsid w:val="004B21EC"/>
    <w:rsid w:val="004B4037"/>
    <w:rsid w:val="004C27D2"/>
    <w:rsid w:val="004C6100"/>
    <w:rsid w:val="004D2C5C"/>
    <w:rsid w:val="004D3A79"/>
    <w:rsid w:val="004D45F2"/>
    <w:rsid w:val="004E3048"/>
    <w:rsid w:val="004F0152"/>
    <w:rsid w:val="004F31DF"/>
    <w:rsid w:val="00505817"/>
    <w:rsid w:val="0052621C"/>
    <w:rsid w:val="00526FF1"/>
    <w:rsid w:val="00527C0B"/>
    <w:rsid w:val="0053133E"/>
    <w:rsid w:val="00534369"/>
    <w:rsid w:val="0053483B"/>
    <w:rsid w:val="00542D70"/>
    <w:rsid w:val="005434E2"/>
    <w:rsid w:val="00544700"/>
    <w:rsid w:val="0055201A"/>
    <w:rsid w:val="00553A95"/>
    <w:rsid w:val="00562A39"/>
    <w:rsid w:val="00570A4E"/>
    <w:rsid w:val="0058292A"/>
    <w:rsid w:val="00585CEB"/>
    <w:rsid w:val="00591AE6"/>
    <w:rsid w:val="00594343"/>
    <w:rsid w:val="00594ECC"/>
    <w:rsid w:val="005A46F8"/>
    <w:rsid w:val="005B103C"/>
    <w:rsid w:val="005B17E3"/>
    <w:rsid w:val="005B2CA5"/>
    <w:rsid w:val="005B6EE1"/>
    <w:rsid w:val="005C120B"/>
    <w:rsid w:val="005C16AC"/>
    <w:rsid w:val="005E16AA"/>
    <w:rsid w:val="005E5E04"/>
    <w:rsid w:val="005E6EE3"/>
    <w:rsid w:val="005F4AEE"/>
    <w:rsid w:val="005F60C2"/>
    <w:rsid w:val="0060128F"/>
    <w:rsid w:val="006015FB"/>
    <w:rsid w:val="00616DE2"/>
    <w:rsid w:val="00623F33"/>
    <w:rsid w:val="00625189"/>
    <w:rsid w:val="00625236"/>
    <w:rsid w:val="006309E7"/>
    <w:rsid w:val="0063123A"/>
    <w:rsid w:val="006313A9"/>
    <w:rsid w:val="006318F1"/>
    <w:rsid w:val="00637F83"/>
    <w:rsid w:val="00637FE1"/>
    <w:rsid w:val="00642048"/>
    <w:rsid w:val="0064426E"/>
    <w:rsid w:val="00645F21"/>
    <w:rsid w:val="00660081"/>
    <w:rsid w:val="006606A3"/>
    <w:rsid w:val="00664F63"/>
    <w:rsid w:val="00673FEA"/>
    <w:rsid w:val="00674049"/>
    <w:rsid w:val="006751AA"/>
    <w:rsid w:val="00681AB9"/>
    <w:rsid w:val="006847E4"/>
    <w:rsid w:val="006972DA"/>
    <w:rsid w:val="006A0849"/>
    <w:rsid w:val="006A1730"/>
    <w:rsid w:val="006A416E"/>
    <w:rsid w:val="006A5AB5"/>
    <w:rsid w:val="006B5C41"/>
    <w:rsid w:val="006B744E"/>
    <w:rsid w:val="006C042E"/>
    <w:rsid w:val="006C0879"/>
    <w:rsid w:val="006D25A1"/>
    <w:rsid w:val="006D68F0"/>
    <w:rsid w:val="006E33A7"/>
    <w:rsid w:val="006F6535"/>
    <w:rsid w:val="006F6EC4"/>
    <w:rsid w:val="00700B1F"/>
    <w:rsid w:val="007031C9"/>
    <w:rsid w:val="007324AD"/>
    <w:rsid w:val="00733E49"/>
    <w:rsid w:val="00734071"/>
    <w:rsid w:val="0074109E"/>
    <w:rsid w:val="00742FAD"/>
    <w:rsid w:val="00743BA6"/>
    <w:rsid w:val="00750166"/>
    <w:rsid w:val="0076034B"/>
    <w:rsid w:val="00760827"/>
    <w:rsid w:val="0076161D"/>
    <w:rsid w:val="007633DC"/>
    <w:rsid w:val="00764F27"/>
    <w:rsid w:val="00766572"/>
    <w:rsid w:val="00771F49"/>
    <w:rsid w:val="0077329D"/>
    <w:rsid w:val="007734F1"/>
    <w:rsid w:val="00773796"/>
    <w:rsid w:val="00776C72"/>
    <w:rsid w:val="00783265"/>
    <w:rsid w:val="007923E6"/>
    <w:rsid w:val="00797D34"/>
    <w:rsid w:val="007A342F"/>
    <w:rsid w:val="007A5905"/>
    <w:rsid w:val="007B70AB"/>
    <w:rsid w:val="007C146C"/>
    <w:rsid w:val="007C4A4C"/>
    <w:rsid w:val="007D0460"/>
    <w:rsid w:val="007D28ED"/>
    <w:rsid w:val="007D3AA6"/>
    <w:rsid w:val="007D549E"/>
    <w:rsid w:val="0080411F"/>
    <w:rsid w:val="0080530A"/>
    <w:rsid w:val="008137D3"/>
    <w:rsid w:val="008157D6"/>
    <w:rsid w:val="00820DDF"/>
    <w:rsid w:val="008215B3"/>
    <w:rsid w:val="00825CC3"/>
    <w:rsid w:val="008314AA"/>
    <w:rsid w:val="00831699"/>
    <w:rsid w:val="00833F54"/>
    <w:rsid w:val="00833FE7"/>
    <w:rsid w:val="00836915"/>
    <w:rsid w:val="00856955"/>
    <w:rsid w:val="0086258C"/>
    <w:rsid w:val="00862D79"/>
    <w:rsid w:val="008643BC"/>
    <w:rsid w:val="00867A5A"/>
    <w:rsid w:val="008758F2"/>
    <w:rsid w:val="00875C75"/>
    <w:rsid w:val="008801E8"/>
    <w:rsid w:val="00881B22"/>
    <w:rsid w:val="0088468B"/>
    <w:rsid w:val="008858FB"/>
    <w:rsid w:val="00886E52"/>
    <w:rsid w:val="008878AE"/>
    <w:rsid w:val="0089697C"/>
    <w:rsid w:val="00897B9C"/>
    <w:rsid w:val="008A611E"/>
    <w:rsid w:val="008C6CCB"/>
    <w:rsid w:val="008D19C0"/>
    <w:rsid w:val="008D3098"/>
    <w:rsid w:val="008D3742"/>
    <w:rsid w:val="008E6265"/>
    <w:rsid w:val="008F1428"/>
    <w:rsid w:val="008F6325"/>
    <w:rsid w:val="0090044E"/>
    <w:rsid w:val="00910D06"/>
    <w:rsid w:val="00912C12"/>
    <w:rsid w:val="009304AD"/>
    <w:rsid w:val="00940371"/>
    <w:rsid w:val="00940C44"/>
    <w:rsid w:val="00940E59"/>
    <w:rsid w:val="00950100"/>
    <w:rsid w:val="0095032A"/>
    <w:rsid w:val="00950D09"/>
    <w:rsid w:val="0095337F"/>
    <w:rsid w:val="00956F46"/>
    <w:rsid w:val="0096480A"/>
    <w:rsid w:val="009734C5"/>
    <w:rsid w:val="00982EBE"/>
    <w:rsid w:val="00983F1C"/>
    <w:rsid w:val="00985A96"/>
    <w:rsid w:val="009914AB"/>
    <w:rsid w:val="00997EA3"/>
    <w:rsid w:val="00997F39"/>
    <w:rsid w:val="009A4AAE"/>
    <w:rsid w:val="009B1911"/>
    <w:rsid w:val="009B545C"/>
    <w:rsid w:val="009C1641"/>
    <w:rsid w:val="009C1777"/>
    <w:rsid w:val="009C1D11"/>
    <w:rsid w:val="009D0DD4"/>
    <w:rsid w:val="009E4715"/>
    <w:rsid w:val="009E7228"/>
    <w:rsid w:val="009F1E1D"/>
    <w:rsid w:val="009F1E3A"/>
    <w:rsid w:val="009F33B6"/>
    <w:rsid w:val="009F479C"/>
    <w:rsid w:val="009F533F"/>
    <w:rsid w:val="009F6CD3"/>
    <w:rsid w:val="00A039E5"/>
    <w:rsid w:val="00A12B67"/>
    <w:rsid w:val="00A1514B"/>
    <w:rsid w:val="00A20EE3"/>
    <w:rsid w:val="00A2236C"/>
    <w:rsid w:val="00A31EC6"/>
    <w:rsid w:val="00A344DB"/>
    <w:rsid w:val="00A41EE6"/>
    <w:rsid w:val="00A462CB"/>
    <w:rsid w:val="00A56212"/>
    <w:rsid w:val="00A64DC5"/>
    <w:rsid w:val="00A67215"/>
    <w:rsid w:val="00A701B0"/>
    <w:rsid w:val="00A710F9"/>
    <w:rsid w:val="00A727E1"/>
    <w:rsid w:val="00A742B5"/>
    <w:rsid w:val="00A76160"/>
    <w:rsid w:val="00A86BD5"/>
    <w:rsid w:val="00A95DC6"/>
    <w:rsid w:val="00A9678C"/>
    <w:rsid w:val="00A96A98"/>
    <w:rsid w:val="00AA0B4F"/>
    <w:rsid w:val="00AA18CF"/>
    <w:rsid w:val="00AA688B"/>
    <w:rsid w:val="00AB3594"/>
    <w:rsid w:val="00AB3D9B"/>
    <w:rsid w:val="00AB54C8"/>
    <w:rsid w:val="00AC0C9D"/>
    <w:rsid w:val="00AC3645"/>
    <w:rsid w:val="00AC65CF"/>
    <w:rsid w:val="00AD3F43"/>
    <w:rsid w:val="00AD40E9"/>
    <w:rsid w:val="00AD5545"/>
    <w:rsid w:val="00AE1EB6"/>
    <w:rsid w:val="00AF0017"/>
    <w:rsid w:val="00AF2478"/>
    <w:rsid w:val="00AF57AC"/>
    <w:rsid w:val="00AF5853"/>
    <w:rsid w:val="00B0278D"/>
    <w:rsid w:val="00B046A3"/>
    <w:rsid w:val="00B07E59"/>
    <w:rsid w:val="00B213E5"/>
    <w:rsid w:val="00B320C0"/>
    <w:rsid w:val="00B42812"/>
    <w:rsid w:val="00B44C91"/>
    <w:rsid w:val="00B45CD6"/>
    <w:rsid w:val="00B46A4D"/>
    <w:rsid w:val="00B47A20"/>
    <w:rsid w:val="00B503C3"/>
    <w:rsid w:val="00B62F36"/>
    <w:rsid w:val="00B67160"/>
    <w:rsid w:val="00B7092F"/>
    <w:rsid w:val="00B768B4"/>
    <w:rsid w:val="00B848D8"/>
    <w:rsid w:val="00B97164"/>
    <w:rsid w:val="00BA01EE"/>
    <w:rsid w:val="00BA7B91"/>
    <w:rsid w:val="00BB0F2A"/>
    <w:rsid w:val="00BB2B30"/>
    <w:rsid w:val="00BC433D"/>
    <w:rsid w:val="00BC6852"/>
    <w:rsid w:val="00BC6AD4"/>
    <w:rsid w:val="00BD0F0D"/>
    <w:rsid w:val="00BD1478"/>
    <w:rsid w:val="00BD524B"/>
    <w:rsid w:val="00BD647D"/>
    <w:rsid w:val="00BE053B"/>
    <w:rsid w:val="00BE52F5"/>
    <w:rsid w:val="00BF4CB7"/>
    <w:rsid w:val="00C1133D"/>
    <w:rsid w:val="00C145CD"/>
    <w:rsid w:val="00C2035E"/>
    <w:rsid w:val="00C23B84"/>
    <w:rsid w:val="00C2709B"/>
    <w:rsid w:val="00C35FF2"/>
    <w:rsid w:val="00C36EE3"/>
    <w:rsid w:val="00C419B2"/>
    <w:rsid w:val="00C4558C"/>
    <w:rsid w:val="00C608C1"/>
    <w:rsid w:val="00C61C15"/>
    <w:rsid w:val="00C63AAD"/>
    <w:rsid w:val="00C6402A"/>
    <w:rsid w:val="00C64A21"/>
    <w:rsid w:val="00C70720"/>
    <w:rsid w:val="00C74174"/>
    <w:rsid w:val="00C74548"/>
    <w:rsid w:val="00C81616"/>
    <w:rsid w:val="00C848BE"/>
    <w:rsid w:val="00C86EE6"/>
    <w:rsid w:val="00C926DA"/>
    <w:rsid w:val="00C92C4C"/>
    <w:rsid w:val="00C94EB6"/>
    <w:rsid w:val="00C96F44"/>
    <w:rsid w:val="00CA1326"/>
    <w:rsid w:val="00CB17EF"/>
    <w:rsid w:val="00CB3B4E"/>
    <w:rsid w:val="00CB5DA3"/>
    <w:rsid w:val="00CB7879"/>
    <w:rsid w:val="00CC4977"/>
    <w:rsid w:val="00CC7736"/>
    <w:rsid w:val="00CD10FD"/>
    <w:rsid w:val="00CD41E3"/>
    <w:rsid w:val="00CD7616"/>
    <w:rsid w:val="00CE1373"/>
    <w:rsid w:val="00CE402A"/>
    <w:rsid w:val="00CE587C"/>
    <w:rsid w:val="00CF0BF8"/>
    <w:rsid w:val="00CF1D2E"/>
    <w:rsid w:val="00CF419B"/>
    <w:rsid w:val="00CF4B5A"/>
    <w:rsid w:val="00CF51E7"/>
    <w:rsid w:val="00CF5D06"/>
    <w:rsid w:val="00D06ED4"/>
    <w:rsid w:val="00D219CA"/>
    <w:rsid w:val="00D24682"/>
    <w:rsid w:val="00D31C9B"/>
    <w:rsid w:val="00D328FF"/>
    <w:rsid w:val="00D37F7E"/>
    <w:rsid w:val="00D45DC1"/>
    <w:rsid w:val="00D465F0"/>
    <w:rsid w:val="00D52BAA"/>
    <w:rsid w:val="00D55E58"/>
    <w:rsid w:val="00D61093"/>
    <w:rsid w:val="00D66705"/>
    <w:rsid w:val="00D73162"/>
    <w:rsid w:val="00D74667"/>
    <w:rsid w:val="00D92D33"/>
    <w:rsid w:val="00DB1D96"/>
    <w:rsid w:val="00DB3938"/>
    <w:rsid w:val="00DC38DE"/>
    <w:rsid w:val="00DE2246"/>
    <w:rsid w:val="00DE24A0"/>
    <w:rsid w:val="00DE260A"/>
    <w:rsid w:val="00DF347E"/>
    <w:rsid w:val="00DF5D0A"/>
    <w:rsid w:val="00E11C20"/>
    <w:rsid w:val="00E1203B"/>
    <w:rsid w:val="00E22F3D"/>
    <w:rsid w:val="00E3515B"/>
    <w:rsid w:val="00E47BFC"/>
    <w:rsid w:val="00E5165D"/>
    <w:rsid w:val="00E6370B"/>
    <w:rsid w:val="00E672DC"/>
    <w:rsid w:val="00E751FF"/>
    <w:rsid w:val="00E76A7F"/>
    <w:rsid w:val="00E83F56"/>
    <w:rsid w:val="00E85B92"/>
    <w:rsid w:val="00E85C16"/>
    <w:rsid w:val="00E95E5F"/>
    <w:rsid w:val="00EA0D9A"/>
    <w:rsid w:val="00EA6889"/>
    <w:rsid w:val="00EA7E42"/>
    <w:rsid w:val="00EC0BAD"/>
    <w:rsid w:val="00EC27EC"/>
    <w:rsid w:val="00ED04BB"/>
    <w:rsid w:val="00ED5608"/>
    <w:rsid w:val="00ED7692"/>
    <w:rsid w:val="00EE3EBC"/>
    <w:rsid w:val="00EE5AB8"/>
    <w:rsid w:val="00EF510B"/>
    <w:rsid w:val="00EF7D63"/>
    <w:rsid w:val="00F024A4"/>
    <w:rsid w:val="00F07103"/>
    <w:rsid w:val="00F122EB"/>
    <w:rsid w:val="00F24CAC"/>
    <w:rsid w:val="00F315E6"/>
    <w:rsid w:val="00F408A1"/>
    <w:rsid w:val="00F40990"/>
    <w:rsid w:val="00F42260"/>
    <w:rsid w:val="00F424B8"/>
    <w:rsid w:val="00F51370"/>
    <w:rsid w:val="00F55C96"/>
    <w:rsid w:val="00F566A3"/>
    <w:rsid w:val="00F6233D"/>
    <w:rsid w:val="00F63FFA"/>
    <w:rsid w:val="00F66EB4"/>
    <w:rsid w:val="00F67DDF"/>
    <w:rsid w:val="00F741E9"/>
    <w:rsid w:val="00F74223"/>
    <w:rsid w:val="00F7691F"/>
    <w:rsid w:val="00F856EA"/>
    <w:rsid w:val="00F912AD"/>
    <w:rsid w:val="00F91400"/>
    <w:rsid w:val="00F93342"/>
    <w:rsid w:val="00F93967"/>
    <w:rsid w:val="00F94E18"/>
    <w:rsid w:val="00F95025"/>
    <w:rsid w:val="00FA172D"/>
    <w:rsid w:val="00FA5F04"/>
    <w:rsid w:val="00FB1E68"/>
    <w:rsid w:val="00FB2A2C"/>
    <w:rsid w:val="00FC1C11"/>
    <w:rsid w:val="00FC2A04"/>
    <w:rsid w:val="00FC3437"/>
    <w:rsid w:val="00FC6279"/>
    <w:rsid w:val="00FC688D"/>
    <w:rsid w:val="00FC7141"/>
    <w:rsid w:val="00FD482D"/>
    <w:rsid w:val="00FE1AE2"/>
    <w:rsid w:val="00FE4202"/>
    <w:rsid w:val="00FE4DA7"/>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C0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09"/>
    <w:pPr>
      <w:widowControl w:val="0"/>
    </w:pPr>
    <w:rPr>
      <w:sz w:val="24"/>
    </w:rPr>
  </w:style>
  <w:style w:type="paragraph" w:styleId="Heading1">
    <w:name w:val="heading 1"/>
    <w:basedOn w:val="Normal"/>
    <w:next w:val="Normal"/>
    <w:link w:val="Heading1Char"/>
    <w:uiPriority w:val="99"/>
    <w:qFormat/>
    <w:rsid w:val="0055201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950D09"/>
    <w:pPr>
      <w:keepNext/>
      <w:autoSpaceDE w:val="0"/>
      <w:autoSpaceDN w:val="0"/>
      <w:jc w:val="cente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524B"/>
    <w:rPr>
      <w:rFonts w:ascii="Cambria" w:hAnsi="Cambria" w:cs="Times New Roman"/>
      <w:b/>
      <w:bCs/>
      <w:kern w:val="32"/>
      <w:sz w:val="32"/>
      <w:szCs w:val="32"/>
    </w:rPr>
  </w:style>
  <w:style w:type="character" w:customStyle="1" w:styleId="Heading3Char">
    <w:name w:val="Heading 3 Char"/>
    <w:basedOn w:val="DefaultParagraphFont"/>
    <w:link w:val="Heading3"/>
    <w:uiPriority w:val="99"/>
    <w:semiHidden/>
    <w:locked/>
    <w:rsid w:val="00BD524B"/>
    <w:rPr>
      <w:rFonts w:ascii="Cambria" w:hAnsi="Cambria" w:cs="Times New Roman"/>
      <w:b/>
      <w:bCs/>
      <w:sz w:val="26"/>
      <w:szCs w:val="26"/>
    </w:rPr>
  </w:style>
  <w:style w:type="paragraph" w:styleId="Title">
    <w:name w:val="Title"/>
    <w:basedOn w:val="Normal"/>
    <w:link w:val="TitleChar"/>
    <w:uiPriority w:val="99"/>
    <w:qFormat/>
    <w:rsid w:val="00950D09"/>
    <w:pPr>
      <w:autoSpaceDE w:val="0"/>
      <w:autoSpaceDN w:val="0"/>
      <w:jc w:val="center"/>
    </w:pPr>
    <w:rPr>
      <w:b/>
      <w:bCs/>
      <w:sz w:val="20"/>
      <w:szCs w:val="24"/>
    </w:rPr>
  </w:style>
  <w:style w:type="character" w:customStyle="1" w:styleId="TitleChar">
    <w:name w:val="Title Char"/>
    <w:basedOn w:val="DefaultParagraphFont"/>
    <w:link w:val="Title"/>
    <w:uiPriority w:val="99"/>
    <w:locked/>
    <w:rsid w:val="00BD524B"/>
    <w:rPr>
      <w:rFonts w:ascii="Cambria" w:hAnsi="Cambria" w:cs="Times New Roman"/>
      <w:b/>
      <w:bCs/>
      <w:kern w:val="28"/>
      <w:sz w:val="32"/>
      <w:szCs w:val="32"/>
    </w:rPr>
  </w:style>
  <w:style w:type="table" w:styleId="TableGrid">
    <w:name w:val="Table Grid"/>
    <w:basedOn w:val="TableNormal"/>
    <w:uiPriority w:val="99"/>
    <w:rsid w:val="00950D0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3123A"/>
    <w:rPr>
      <w:rFonts w:cs="Times New Roman"/>
      <w:color w:val="0000FF"/>
      <w:u w:val="single"/>
    </w:rPr>
  </w:style>
  <w:style w:type="paragraph" w:styleId="Footer">
    <w:name w:val="footer"/>
    <w:basedOn w:val="Normal"/>
    <w:link w:val="FooterChar"/>
    <w:uiPriority w:val="99"/>
    <w:rsid w:val="007633DC"/>
    <w:pPr>
      <w:tabs>
        <w:tab w:val="center" w:pos="4320"/>
        <w:tab w:val="right" w:pos="8640"/>
      </w:tabs>
    </w:pPr>
  </w:style>
  <w:style w:type="character" w:customStyle="1" w:styleId="FooterChar">
    <w:name w:val="Footer Char"/>
    <w:basedOn w:val="DefaultParagraphFont"/>
    <w:link w:val="Footer"/>
    <w:uiPriority w:val="99"/>
    <w:semiHidden/>
    <w:locked/>
    <w:rsid w:val="00BD524B"/>
    <w:rPr>
      <w:rFonts w:cs="Times New Roman"/>
      <w:sz w:val="20"/>
      <w:szCs w:val="20"/>
    </w:rPr>
  </w:style>
  <w:style w:type="character" w:styleId="PageNumber">
    <w:name w:val="page number"/>
    <w:basedOn w:val="DefaultParagraphFont"/>
    <w:uiPriority w:val="99"/>
    <w:rsid w:val="007633DC"/>
    <w:rPr>
      <w:rFonts w:cs="Times New Roman"/>
    </w:rPr>
  </w:style>
  <w:style w:type="paragraph" w:customStyle="1" w:styleId="Default">
    <w:name w:val="Default"/>
    <w:uiPriority w:val="99"/>
    <w:rsid w:val="005C16AC"/>
    <w:pPr>
      <w:autoSpaceDE w:val="0"/>
      <w:autoSpaceDN w:val="0"/>
      <w:adjustRightInd w:val="0"/>
    </w:pPr>
    <w:rPr>
      <w:rFonts w:ascii="Wingdings" w:hAnsi="Wingdings" w:cs="Wingdings"/>
      <w:color w:val="000000"/>
      <w:sz w:val="24"/>
      <w:szCs w:val="24"/>
    </w:rPr>
  </w:style>
  <w:style w:type="character" w:styleId="FollowedHyperlink">
    <w:name w:val="FollowedHyperlink"/>
    <w:basedOn w:val="DefaultParagraphFont"/>
    <w:uiPriority w:val="99"/>
    <w:rsid w:val="00053D52"/>
    <w:rPr>
      <w:rFonts w:cs="Times New Roman"/>
      <w:color w:val="800080"/>
      <w:u w:val="single"/>
    </w:rPr>
  </w:style>
  <w:style w:type="character" w:styleId="Emphasis">
    <w:name w:val="Emphasis"/>
    <w:basedOn w:val="DefaultParagraphFont"/>
    <w:uiPriority w:val="99"/>
    <w:qFormat/>
    <w:rsid w:val="002E2793"/>
    <w:rPr>
      <w:rFonts w:cs="Times New Roman"/>
      <w:i/>
      <w:iCs/>
    </w:rPr>
  </w:style>
  <w:style w:type="character" w:customStyle="1" w:styleId="A7">
    <w:name w:val="A7"/>
    <w:uiPriority w:val="99"/>
    <w:rsid w:val="006C0879"/>
    <w:rPr>
      <w:color w:val="005AA6"/>
      <w:sz w:val="20"/>
    </w:rPr>
  </w:style>
  <w:style w:type="paragraph" w:styleId="Header">
    <w:name w:val="header"/>
    <w:basedOn w:val="Normal"/>
    <w:link w:val="HeaderChar"/>
    <w:uiPriority w:val="99"/>
    <w:rsid w:val="002F5430"/>
    <w:pPr>
      <w:tabs>
        <w:tab w:val="center" w:pos="4320"/>
        <w:tab w:val="right" w:pos="8640"/>
      </w:tabs>
    </w:pPr>
  </w:style>
  <w:style w:type="character" w:customStyle="1" w:styleId="HeaderChar">
    <w:name w:val="Header Char"/>
    <w:basedOn w:val="DefaultParagraphFont"/>
    <w:link w:val="Header"/>
    <w:uiPriority w:val="99"/>
    <w:semiHidden/>
    <w:locked/>
    <w:rsid w:val="00BD524B"/>
    <w:rPr>
      <w:rFont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09"/>
    <w:pPr>
      <w:widowControl w:val="0"/>
    </w:pPr>
    <w:rPr>
      <w:sz w:val="24"/>
    </w:rPr>
  </w:style>
  <w:style w:type="paragraph" w:styleId="Heading1">
    <w:name w:val="heading 1"/>
    <w:basedOn w:val="Normal"/>
    <w:next w:val="Normal"/>
    <w:link w:val="Heading1Char"/>
    <w:uiPriority w:val="99"/>
    <w:qFormat/>
    <w:rsid w:val="0055201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950D09"/>
    <w:pPr>
      <w:keepNext/>
      <w:autoSpaceDE w:val="0"/>
      <w:autoSpaceDN w:val="0"/>
      <w:jc w:val="cente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524B"/>
    <w:rPr>
      <w:rFonts w:ascii="Cambria" w:hAnsi="Cambria" w:cs="Times New Roman"/>
      <w:b/>
      <w:bCs/>
      <w:kern w:val="32"/>
      <w:sz w:val="32"/>
      <w:szCs w:val="32"/>
    </w:rPr>
  </w:style>
  <w:style w:type="character" w:customStyle="1" w:styleId="Heading3Char">
    <w:name w:val="Heading 3 Char"/>
    <w:basedOn w:val="DefaultParagraphFont"/>
    <w:link w:val="Heading3"/>
    <w:uiPriority w:val="99"/>
    <w:semiHidden/>
    <w:locked/>
    <w:rsid w:val="00BD524B"/>
    <w:rPr>
      <w:rFonts w:ascii="Cambria" w:hAnsi="Cambria" w:cs="Times New Roman"/>
      <w:b/>
      <w:bCs/>
      <w:sz w:val="26"/>
      <w:szCs w:val="26"/>
    </w:rPr>
  </w:style>
  <w:style w:type="paragraph" w:styleId="Title">
    <w:name w:val="Title"/>
    <w:basedOn w:val="Normal"/>
    <w:link w:val="TitleChar"/>
    <w:uiPriority w:val="99"/>
    <w:qFormat/>
    <w:rsid w:val="00950D09"/>
    <w:pPr>
      <w:autoSpaceDE w:val="0"/>
      <w:autoSpaceDN w:val="0"/>
      <w:jc w:val="center"/>
    </w:pPr>
    <w:rPr>
      <w:b/>
      <w:bCs/>
      <w:sz w:val="20"/>
      <w:szCs w:val="24"/>
    </w:rPr>
  </w:style>
  <w:style w:type="character" w:customStyle="1" w:styleId="TitleChar">
    <w:name w:val="Title Char"/>
    <w:basedOn w:val="DefaultParagraphFont"/>
    <w:link w:val="Title"/>
    <w:uiPriority w:val="99"/>
    <w:locked/>
    <w:rsid w:val="00BD524B"/>
    <w:rPr>
      <w:rFonts w:ascii="Cambria" w:hAnsi="Cambria" w:cs="Times New Roman"/>
      <w:b/>
      <w:bCs/>
      <w:kern w:val="28"/>
      <w:sz w:val="32"/>
      <w:szCs w:val="32"/>
    </w:rPr>
  </w:style>
  <w:style w:type="table" w:styleId="TableGrid">
    <w:name w:val="Table Grid"/>
    <w:basedOn w:val="TableNormal"/>
    <w:uiPriority w:val="99"/>
    <w:rsid w:val="00950D0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3123A"/>
    <w:rPr>
      <w:rFonts w:cs="Times New Roman"/>
      <w:color w:val="0000FF"/>
      <w:u w:val="single"/>
    </w:rPr>
  </w:style>
  <w:style w:type="paragraph" w:styleId="Footer">
    <w:name w:val="footer"/>
    <w:basedOn w:val="Normal"/>
    <w:link w:val="FooterChar"/>
    <w:uiPriority w:val="99"/>
    <w:rsid w:val="007633DC"/>
    <w:pPr>
      <w:tabs>
        <w:tab w:val="center" w:pos="4320"/>
        <w:tab w:val="right" w:pos="8640"/>
      </w:tabs>
    </w:pPr>
  </w:style>
  <w:style w:type="character" w:customStyle="1" w:styleId="FooterChar">
    <w:name w:val="Footer Char"/>
    <w:basedOn w:val="DefaultParagraphFont"/>
    <w:link w:val="Footer"/>
    <w:uiPriority w:val="99"/>
    <w:semiHidden/>
    <w:locked/>
    <w:rsid w:val="00BD524B"/>
    <w:rPr>
      <w:rFonts w:cs="Times New Roman"/>
      <w:sz w:val="20"/>
      <w:szCs w:val="20"/>
    </w:rPr>
  </w:style>
  <w:style w:type="character" w:styleId="PageNumber">
    <w:name w:val="page number"/>
    <w:basedOn w:val="DefaultParagraphFont"/>
    <w:uiPriority w:val="99"/>
    <w:rsid w:val="007633DC"/>
    <w:rPr>
      <w:rFonts w:cs="Times New Roman"/>
    </w:rPr>
  </w:style>
  <w:style w:type="paragraph" w:customStyle="1" w:styleId="Default">
    <w:name w:val="Default"/>
    <w:uiPriority w:val="99"/>
    <w:rsid w:val="005C16AC"/>
    <w:pPr>
      <w:autoSpaceDE w:val="0"/>
      <w:autoSpaceDN w:val="0"/>
      <w:adjustRightInd w:val="0"/>
    </w:pPr>
    <w:rPr>
      <w:rFonts w:ascii="Wingdings" w:hAnsi="Wingdings" w:cs="Wingdings"/>
      <w:color w:val="000000"/>
      <w:sz w:val="24"/>
      <w:szCs w:val="24"/>
    </w:rPr>
  </w:style>
  <w:style w:type="character" w:styleId="FollowedHyperlink">
    <w:name w:val="FollowedHyperlink"/>
    <w:basedOn w:val="DefaultParagraphFont"/>
    <w:uiPriority w:val="99"/>
    <w:rsid w:val="00053D52"/>
    <w:rPr>
      <w:rFonts w:cs="Times New Roman"/>
      <w:color w:val="800080"/>
      <w:u w:val="single"/>
    </w:rPr>
  </w:style>
  <w:style w:type="character" w:styleId="Emphasis">
    <w:name w:val="Emphasis"/>
    <w:basedOn w:val="DefaultParagraphFont"/>
    <w:uiPriority w:val="99"/>
    <w:qFormat/>
    <w:rsid w:val="002E2793"/>
    <w:rPr>
      <w:rFonts w:cs="Times New Roman"/>
      <w:i/>
      <w:iCs/>
    </w:rPr>
  </w:style>
  <w:style w:type="character" w:customStyle="1" w:styleId="A7">
    <w:name w:val="A7"/>
    <w:uiPriority w:val="99"/>
    <w:rsid w:val="006C0879"/>
    <w:rPr>
      <w:color w:val="005AA6"/>
      <w:sz w:val="20"/>
    </w:rPr>
  </w:style>
  <w:style w:type="paragraph" w:styleId="Header">
    <w:name w:val="header"/>
    <w:basedOn w:val="Normal"/>
    <w:link w:val="HeaderChar"/>
    <w:uiPriority w:val="99"/>
    <w:rsid w:val="002F5430"/>
    <w:pPr>
      <w:tabs>
        <w:tab w:val="center" w:pos="4320"/>
        <w:tab w:val="right" w:pos="8640"/>
      </w:tabs>
    </w:pPr>
  </w:style>
  <w:style w:type="character" w:customStyle="1" w:styleId="HeaderChar">
    <w:name w:val="Header Char"/>
    <w:basedOn w:val="DefaultParagraphFont"/>
    <w:link w:val="Header"/>
    <w:uiPriority w:val="99"/>
    <w:semiHidden/>
    <w:locked/>
    <w:rsid w:val="00BD524B"/>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nor.gatech.edu/" TargetMode="External"/><Relationship Id="rId9" Type="http://schemas.openxmlformats.org/officeDocument/2006/relationships/hyperlink" Target="http://www.honor.gatech.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2690</Words>
  <Characters>15337</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SCIENCE, TECHNOLOGY &amp; HUMAN VALUES</vt:lpstr>
    </vt:vector>
  </TitlesOfParts>
  <Company>Georgia Institute of Technology</Company>
  <LinksUpToDate>false</LinksUpToDate>
  <CharactersWithSpaces>17992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TECHNOLOGY &amp; HUMAN VALUES</dc:title>
  <dc:creator>Aaron Levine</dc:creator>
  <cp:lastModifiedBy>Richard Barke</cp:lastModifiedBy>
  <cp:revision>3</cp:revision>
  <cp:lastPrinted>2011-01-12T23:43:00Z</cp:lastPrinted>
  <dcterms:created xsi:type="dcterms:W3CDTF">2014-09-19T00:15:00Z</dcterms:created>
  <dcterms:modified xsi:type="dcterms:W3CDTF">2014-09-19T12:55:00Z</dcterms:modified>
</cp:coreProperties>
</file>