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BFD4D" w14:textId="77777777" w:rsidR="00425673" w:rsidRPr="001F3D91" w:rsidRDefault="00425673" w:rsidP="00425673">
      <w:pPr>
        <w:spacing w:after="0"/>
        <w:rPr>
          <w:rFonts w:ascii="Times" w:hAnsi="Times"/>
        </w:rPr>
      </w:pPr>
      <w:bookmarkStart w:id="0" w:name="_GoBack"/>
      <w:bookmarkEnd w:id="0"/>
      <w:r w:rsidRPr="001F3D91">
        <w:rPr>
          <w:rFonts w:ascii="Times" w:hAnsi="Times"/>
        </w:rPr>
        <w:t>PUBP8801: Dissertation Starter Course</w:t>
      </w:r>
      <w:r w:rsidRPr="001F3D91">
        <w:rPr>
          <w:rFonts w:ascii="Times" w:hAnsi="Times"/>
        </w:rPr>
        <w:tab/>
      </w:r>
      <w:r w:rsidRPr="001F3D91">
        <w:rPr>
          <w:rFonts w:ascii="Times" w:hAnsi="Times"/>
        </w:rPr>
        <w:tab/>
      </w:r>
      <w:r w:rsidRPr="001F3D91">
        <w:rPr>
          <w:rFonts w:ascii="Times" w:hAnsi="Times"/>
        </w:rPr>
        <w:tab/>
      </w:r>
      <w:r w:rsidRPr="001F3D91">
        <w:rPr>
          <w:rFonts w:ascii="Times" w:hAnsi="Times"/>
        </w:rPr>
        <w:tab/>
      </w:r>
      <w:r w:rsidR="00071F5D" w:rsidRPr="001F3D91">
        <w:rPr>
          <w:rFonts w:ascii="Times" w:hAnsi="Times"/>
        </w:rPr>
        <w:t>Fall</w:t>
      </w:r>
      <w:r w:rsidRPr="001F3D91">
        <w:rPr>
          <w:rFonts w:ascii="Times" w:hAnsi="Times"/>
        </w:rPr>
        <w:t xml:space="preserve"> 2013</w:t>
      </w:r>
      <w:r w:rsidRPr="001F3D91">
        <w:rPr>
          <w:rFonts w:ascii="Times" w:hAnsi="Times"/>
        </w:rPr>
        <w:tab/>
      </w:r>
    </w:p>
    <w:p w14:paraId="7AA1745F" w14:textId="77777777" w:rsidR="00425673" w:rsidRPr="001F3D91" w:rsidRDefault="00425673" w:rsidP="00425673">
      <w:pPr>
        <w:spacing w:after="0"/>
        <w:rPr>
          <w:rFonts w:ascii="Times" w:hAnsi="Times"/>
        </w:rPr>
      </w:pPr>
      <w:r w:rsidRPr="001F3D91">
        <w:rPr>
          <w:rFonts w:ascii="Times" w:hAnsi="Times"/>
        </w:rPr>
        <w:t>Professor: John P. WALSH</w:t>
      </w:r>
      <w:r w:rsidRPr="001F3D91">
        <w:rPr>
          <w:rFonts w:ascii="Times" w:hAnsi="Times"/>
        </w:rPr>
        <w:tab/>
      </w:r>
      <w:r w:rsidRPr="001F3D91">
        <w:rPr>
          <w:rFonts w:ascii="Times" w:hAnsi="Times"/>
        </w:rPr>
        <w:tab/>
      </w:r>
      <w:r w:rsidRPr="001F3D91">
        <w:rPr>
          <w:rFonts w:ascii="Times" w:hAnsi="Times"/>
        </w:rPr>
        <w:tab/>
      </w:r>
      <w:r w:rsidRPr="001F3D91">
        <w:rPr>
          <w:rFonts w:ascii="Times" w:hAnsi="Times"/>
        </w:rPr>
        <w:tab/>
      </w:r>
      <w:r w:rsidRPr="001F3D91">
        <w:rPr>
          <w:rFonts w:ascii="Times" w:hAnsi="Times"/>
        </w:rPr>
        <w:tab/>
      </w:r>
      <w:r w:rsidRPr="001F3D91">
        <w:rPr>
          <w:rFonts w:ascii="Times" w:hAnsi="Times"/>
        </w:rPr>
        <w:tab/>
        <w:t>Fridays, 12-1pm</w:t>
      </w:r>
    </w:p>
    <w:p w14:paraId="1EFA54F4" w14:textId="77777777" w:rsidR="00425673" w:rsidRPr="001F3D91" w:rsidRDefault="00425673" w:rsidP="00425673">
      <w:pPr>
        <w:spacing w:after="0"/>
        <w:rPr>
          <w:rFonts w:ascii="Times" w:hAnsi="Times"/>
        </w:rPr>
      </w:pPr>
      <w:r w:rsidRPr="001F3D91">
        <w:rPr>
          <w:rFonts w:ascii="Times" w:hAnsi="Times"/>
        </w:rPr>
        <w:t>Office:  DMS201</w:t>
      </w:r>
      <w:r w:rsidRPr="001F3D91">
        <w:rPr>
          <w:rFonts w:ascii="Times" w:hAnsi="Times"/>
        </w:rPr>
        <w:tab/>
      </w:r>
      <w:r w:rsidRPr="001F3D91">
        <w:rPr>
          <w:rFonts w:ascii="Times" w:hAnsi="Times"/>
        </w:rPr>
        <w:tab/>
      </w:r>
      <w:r w:rsidRPr="001F3D91">
        <w:rPr>
          <w:rFonts w:ascii="Times" w:hAnsi="Times"/>
        </w:rPr>
        <w:tab/>
      </w:r>
      <w:r w:rsidRPr="001F3D91">
        <w:rPr>
          <w:rFonts w:ascii="Times" w:hAnsi="Times"/>
        </w:rPr>
        <w:tab/>
      </w:r>
      <w:r w:rsidRPr="001F3D91">
        <w:rPr>
          <w:rFonts w:ascii="Times" w:hAnsi="Times"/>
        </w:rPr>
        <w:tab/>
      </w:r>
      <w:r w:rsidRPr="001F3D91">
        <w:rPr>
          <w:rFonts w:ascii="Times" w:hAnsi="Times"/>
        </w:rPr>
        <w:tab/>
      </w:r>
      <w:r w:rsidRPr="001F3D91">
        <w:rPr>
          <w:rFonts w:ascii="Times" w:hAnsi="Times"/>
        </w:rPr>
        <w:tab/>
      </w:r>
      <w:r w:rsidR="00071F5D" w:rsidRPr="001F3D91">
        <w:rPr>
          <w:rFonts w:ascii="Times" w:hAnsi="Times"/>
        </w:rPr>
        <w:t xml:space="preserve">Class: </w:t>
      </w:r>
      <w:r w:rsidRPr="001F3D91">
        <w:rPr>
          <w:rFonts w:ascii="Times" w:hAnsi="Times"/>
        </w:rPr>
        <w:t>DM Smith #303</w:t>
      </w:r>
    </w:p>
    <w:p w14:paraId="0499D29C" w14:textId="77777777" w:rsidR="00425673" w:rsidRPr="001F3D91" w:rsidRDefault="00425673" w:rsidP="00425673">
      <w:pPr>
        <w:spacing w:after="0"/>
        <w:rPr>
          <w:rFonts w:ascii="Times" w:hAnsi="Times"/>
        </w:rPr>
      </w:pPr>
      <w:r w:rsidRPr="001F3D91">
        <w:rPr>
          <w:rFonts w:ascii="Times" w:hAnsi="Times"/>
        </w:rPr>
        <w:t>E-mail:  jpwalsh@gatech.edu</w:t>
      </w:r>
    </w:p>
    <w:p w14:paraId="1C316678" w14:textId="77777777" w:rsidR="00425673" w:rsidRPr="001F3D91" w:rsidRDefault="00425673" w:rsidP="00425673">
      <w:pPr>
        <w:spacing w:after="0"/>
        <w:rPr>
          <w:rFonts w:ascii="Times" w:hAnsi="Times"/>
        </w:rPr>
      </w:pPr>
      <w:r w:rsidRPr="001F3D91">
        <w:rPr>
          <w:rFonts w:ascii="Times" w:hAnsi="Times"/>
        </w:rPr>
        <w:t>Office hours:  by appointment</w:t>
      </w:r>
    </w:p>
    <w:p w14:paraId="2E34BB1F" w14:textId="77777777" w:rsidR="00425673" w:rsidRPr="001F3D91" w:rsidRDefault="00425673" w:rsidP="00425673">
      <w:pPr>
        <w:rPr>
          <w:rFonts w:ascii="Times" w:hAnsi="Times"/>
        </w:rPr>
      </w:pPr>
    </w:p>
    <w:p w14:paraId="37FB7093" w14:textId="77777777" w:rsidR="00425673" w:rsidRPr="001F3D91" w:rsidRDefault="00425673" w:rsidP="00425673">
      <w:pPr>
        <w:spacing w:after="0"/>
        <w:rPr>
          <w:rFonts w:ascii="Times" w:hAnsi="Times"/>
        </w:rPr>
      </w:pPr>
      <w:r w:rsidRPr="001F3D91">
        <w:rPr>
          <w:rFonts w:ascii="Times" w:hAnsi="Times"/>
        </w:rPr>
        <w:t xml:space="preserve">The course is designed to give you an overview of public policy, some professional socialization, help satisfy Georgia Tech’s RCR policy (for in-person training), and get you thinking about your dissertation topic.  A major component of this course is participation in the Workshop on Original Policy Research (WOPR) and in research ethics discussions.  </w:t>
      </w:r>
    </w:p>
    <w:p w14:paraId="441A88D9" w14:textId="77777777" w:rsidR="00425673" w:rsidRPr="001F3D91" w:rsidRDefault="00425673" w:rsidP="00425673">
      <w:pPr>
        <w:spacing w:after="0"/>
        <w:rPr>
          <w:rFonts w:ascii="Times" w:hAnsi="Times"/>
        </w:rPr>
      </w:pPr>
      <w:r w:rsidRPr="001F3D91">
        <w:rPr>
          <w:rFonts w:ascii="Times" w:hAnsi="Times"/>
        </w:rPr>
        <w:t>To accomplish these goals, we are going to do the following:</w:t>
      </w:r>
    </w:p>
    <w:p w14:paraId="4900D7AE" w14:textId="77777777" w:rsidR="00425673" w:rsidRPr="001F3D91" w:rsidRDefault="00425673" w:rsidP="00425673">
      <w:pPr>
        <w:spacing w:after="0"/>
        <w:rPr>
          <w:rFonts w:ascii="Times" w:hAnsi="Times"/>
        </w:rPr>
      </w:pPr>
    </w:p>
    <w:p w14:paraId="405F08CD" w14:textId="77777777" w:rsidR="00425673" w:rsidRPr="001F3D91" w:rsidRDefault="00425673" w:rsidP="00425673">
      <w:pPr>
        <w:spacing w:after="0"/>
        <w:rPr>
          <w:rFonts w:ascii="Times" w:hAnsi="Times"/>
        </w:rPr>
      </w:pPr>
      <w:r w:rsidRPr="001F3D91">
        <w:rPr>
          <w:rFonts w:ascii="Times" w:hAnsi="Times"/>
        </w:rPr>
        <w:t xml:space="preserve">A) You are expected to attend every class meeting and </w:t>
      </w:r>
      <w:proofErr w:type="gramStart"/>
      <w:r w:rsidRPr="001F3D91">
        <w:rPr>
          <w:rFonts w:ascii="Times" w:hAnsi="Times"/>
        </w:rPr>
        <w:t>WOPR  presentation</w:t>
      </w:r>
      <w:proofErr w:type="gramEnd"/>
      <w:r w:rsidRPr="001F3D91">
        <w:rPr>
          <w:rFonts w:ascii="Times" w:hAnsi="Times"/>
        </w:rPr>
        <w:t>.</w:t>
      </w:r>
    </w:p>
    <w:p w14:paraId="18E16B1B" w14:textId="77777777" w:rsidR="00425673" w:rsidRPr="001F3D91" w:rsidRDefault="00425673" w:rsidP="00425673">
      <w:pPr>
        <w:spacing w:after="0"/>
        <w:rPr>
          <w:rFonts w:ascii="Times" w:hAnsi="Times"/>
        </w:rPr>
      </w:pPr>
    </w:p>
    <w:p w14:paraId="1AD69AFD" w14:textId="77777777" w:rsidR="00425673" w:rsidRPr="001F3D91" w:rsidRDefault="00425673" w:rsidP="00425673">
      <w:pPr>
        <w:spacing w:after="0"/>
        <w:rPr>
          <w:rFonts w:ascii="Times" w:hAnsi="Times"/>
        </w:rPr>
      </w:pPr>
      <w:r w:rsidRPr="001F3D91">
        <w:rPr>
          <w:rFonts w:ascii="Times" w:hAnsi="Times"/>
        </w:rPr>
        <w:t>B) You are expected to attend 1 or more colloquia (WST, SPP invited speakers, job talks, seminars in other parts of Georgia Tech, or at GSU, Emory, etc.) during the semester.  These are announced regularly (check your email and the IAC weekly bulletin).</w:t>
      </w:r>
    </w:p>
    <w:p w14:paraId="3604ADE2" w14:textId="77777777" w:rsidR="00425673" w:rsidRPr="001F3D91" w:rsidRDefault="00425673" w:rsidP="00425673">
      <w:pPr>
        <w:spacing w:after="0"/>
        <w:rPr>
          <w:rFonts w:ascii="Times" w:hAnsi="Times"/>
        </w:rPr>
      </w:pPr>
      <w:r w:rsidRPr="001F3D91">
        <w:rPr>
          <w:rFonts w:ascii="Times" w:hAnsi="Times"/>
        </w:rPr>
        <w:t>After attending a seminar (including WOPR), please send me an email with the following information:</w:t>
      </w:r>
    </w:p>
    <w:p w14:paraId="6C8F8600" w14:textId="77777777" w:rsidR="00425673" w:rsidRPr="001F3D91" w:rsidRDefault="00425673" w:rsidP="00425673">
      <w:pPr>
        <w:spacing w:after="0"/>
        <w:rPr>
          <w:rFonts w:ascii="Times" w:hAnsi="Times"/>
        </w:rPr>
      </w:pPr>
      <w:r w:rsidRPr="001F3D91">
        <w:rPr>
          <w:rFonts w:ascii="Times" w:hAnsi="Times"/>
        </w:rPr>
        <w:t>Your name</w:t>
      </w:r>
    </w:p>
    <w:p w14:paraId="5914921A" w14:textId="77777777" w:rsidR="00425673" w:rsidRPr="001F3D91" w:rsidRDefault="00425673" w:rsidP="00425673">
      <w:pPr>
        <w:spacing w:after="0"/>
        <w:rPr>
          <w:rFonts w:ascii="Times" w:hAnsi="Times"/>
        </w:rPr>
      </w:pPr>
      <w:r w:rsidRPr="001F3D91">
        <w:rPr>
          <w:rFonts w:ascii="Times" w:hAnsi="Times"/>
        </w:rPr>
        <w:t>Presentation Date, Title, Speaker</w:t>
      </w:r>
    </w:p>
    <w:p w14:paraId="0535E310" w14:textId="77777777" w:rsidR="00425673" w:rsidRPr="001F3D91" w:rsidRDefault="00425673" w:rsidP="00425673">
      <w:pPr>
        <w:spacing w:after="0"/>
        <w:rPr>
          <w:rFonts w:ascii="Times" w:hAnsi="Times"/>
        </w:rPr>
      </w:pPr>
      <w:r w:rsidRPr="001F3D91">
        <w:rPr>
          <w:rFonts w:ascii="Times" w:hAnsi="Times"/>
        </w:rPr>
        <w:t>Summary (one or two sentences): research question, data, main findings, etc.</w:t>
      </w:r>
    </w:p>
    <w:p w14:paraId="7F549AB3" w14:textId="77777777" w:rsidR="00425673" w:rsidRPr="001F3D91" w:rsidRDefault="00425673" w:rsidP="00425673">
      <w:pPr>
        <w:spacing w:after="0"/>
        <w:rPr>
          <w:rFonts w:ascii="Times" w:hAnsi="Times"/>
        </w:rPr>
      </w:pPr>
      <w:r w:rsidRPr="001F3D91">
        <w:rPr>
          <w:rFonts w:ascii="Times" w:hAnsi="Times"/>
        </w:rPr>
        <w:t>What was the most interesting question asked, what was the answer, and what did you think of that answer?</w:t>
      </w:r>
    </w:p>
    <w:p w14:paraId="6BBFC693" w14:textId="77777777" w:rsidR="00425673" w:rsidRPr="001F3D91" w:rsidRDefault="00425673" w:rsidP="00425673">
      <w:pPr>
        <w:spacing w:after="0"/>
        <w:rPr>
          <w:rFonts w:ascii="Times" w:hAnsi="Times"/>
        </w:rPr>
      </w:pPr>
    </w:p>
    <w:p w14:paraId="3731F7DA" w14:textId="77777777" w:rsidR="00425673" w:rsidRPr="001F3D91" w:rsidRDefault="00425673" w:rsidP="00425673">
      <w:pPr>
        <w:spacing w:after="0"/>
        <w:rPr>
          <w:rFonts w:ascii="Times" w:hAnsi="Times"/>
        </w:rPr>
      </w:pPr>
      <w:r w:rsidRPr="001F3D91">
        <w:rPr>
          <w:rFonts w:ascii="Times" w:hAnsi="Times"/>
        </w:rPr>
        <w:t>C) Attend at least one dissertation proposal or dissertation defense (preferably one of each).  Again, send me a summary of the event (see B).</w:t>
      </w:r>
    </w:p>
    <w:p w14:paraId="12FE492E" w14:textId="77777777" w:rsidR="00425673" w:rsidRPr="001F3D91" w:rsidRDefault="00425673" w:rsidP="00425673">
      <w:pPr>
        <w:spacing w:after="0"/>
        <w:rPr>
          <w:rFonts w:ascii="Times" w:hAnsi="Times"/>
        </w:rPr>
      </w:pPr>
    </w:p>
    <w:p w14:paraId="404A1B2A" w14:textId="77777777" w:rsidR="00425673" w:rsidRPr="001F3D91" w:rsidRDefault="00425673" w:rsidP="00425673">
      <w:pPr>
        <w:spacing w:after="0"/>
        <w:rPr>
          <w:rFonts w:ascii="Times" w:hAnsi="Times"/>
        </w:rPr>
      </w:pPr>
      <w:r w:rsidRPr="001F3D91">
        <w:rPr>
          <w:rFonts w:ascii="Times" w:hAnsi="Times"/>
        </w:rPr>
        <w:t>D) Training workshops: throughout the semester(s), we will offer several skills workshops on, for example, article reviewing, presentations, publishing, data security, etc.  Passing this course requires attending all of these.  The RCR topics (indicated on the tentative schedule) will also require a summary discussion of the topic.  This summary must be 200-250 words in length and (a) explain the research issues as discussed in class, (b) identify the ethical challenges, and (c) propose a way to address these issues.  These are due within one week.</w:t>
      </w:r>
    </w:p>
    <w:p w14:paraId="7600EF99" w14:textId="77777777" w:rsidR="00425673" w:rsidRPr="001F3D91" w:rsidRDefault="00425673" w:rsidP="00425673">
      <w:pPr>
        <w:spacing w:after="0"/>
        <w:rPr>
          <w:rFonts w:ascii="Times" w:hAnsi="Times"/>
        </w:rPr>
      </w:pPr>
    </w:p>
    <w:p w14:paraId="1CF4BC84" w14:textId="77777777" w:rsidR="00425673" w:rsidRPr="001F3D91" w:rsidRDefault="00425673" w:rsidP="00425673">
      <w:pPr>
        <w:spacing w:after="0"/>
        <w:rPr>
          <w:rFonts w:ascii="Times" w:hAnsi="Times"/>
        </w:rPr>
      </w:pPr>
    </w:p>
    <w:p w14:paraId="73F0D836" w14:textId="77777777" w:rsidR="00824CEE" w:rsidRPr="001F3D91" w:rsidRDefault="00824CEE" w:rsidP="00425673">
      <w:pPr>
        <w:widowControl w:val="0"/>
        <w:autoSpaceDE w:val="0"/>
        <w:autoSpaceDN w:val="0"/>
        <w:adjustRightInd w:val="0"/>
        <w:spacing w:after="0"/>
        <w:rPr>
          <w:rFonts w:ascii="Times" w:hAnsi="Times" w:cs="Helvetica"/>
        </w:rPr>
      </w:pPr>
    </w:p>
    <w:p w14:paraId="79A37BA9" w14:textId="77777777" w:rsidR="00824CEE" w:rsidRPr="001F3D91" w:rsidRDefault="00824CEE" w:rsidP="00824CEE">
      <w:pPr>
        <w:widowControl w:val="0"/>
        <w:autoSpaceDE w:val="0"/>
        <w:autoSpaceDN w:val="0"/>
        <w:adjustRightInd w:val="0"/>
        <w:spacing w:after="0"/>
        <w:rPr>
          <w:rFonts w:ascii="Times" w:hAnsi="Times" w:cs="Helvetica"/>
        </w:rPr>
      </w:pPr>
    </w:p>
    <w:p w14:paraId="0FCBFFE7" w14:textId="77777777" w:rsidR="00824CEE" w:rsidRPr="001F3D91" w:rsidRDefault="00824CEE">
      <w:pPr>
        <w:spacing w:line="276" w:lineRule="auto"/>
        <w:rPr>
          <w:rFonts w:ascii="Times" w:hAnsi="Times" w:cs="Helvetica"/>
          <w:b/>
        </w:rPr>
      </w:pPr>
      <w:r w:rsidRPr="001F3D91">
        <w:rPr>
          <w:rFonts w:ascii="Times" w:hAnsi="Times" w:cs="Helvetica"/>
          <w:b/>
        </w:rPr>
        <w:br w:type="page"/>
      </w:r>
    </w:p>
    <w:p w14:paraId="2024FDFD" w14:textId="77777777" w:rsidR="0023068E" w:rsidRPr="001F3D91" w:rsidRDefault="0023068E" w:rsidP="0023068E">
      <w:pPr>
        <w:widowControl w:val="0"/>
        <w:autoSpaceDE w:val="0"/>
        <w:autoSpaceDN w:val="0"/>
        <w:adjustRightInd w:val="0"/>
        <w:spacing w:after="0"/>
        <w:jc w:val="center"/>
        <w:rPr>
          <w:rFonts w:ascii="Times" w:hAnsi="Times" w:cs="Helvetica"/>
          <w:b/>
        </w:rPr>
      </w:pPr>
      <w:r w:rsidRPr="001F3D91">
        <w:rPr>
          <w:rFonts w:ascii="Times" w:hAnsi="Times" w:cs="Helvetica"/>
          <w:b/>
        </w:rPr>
        <w:lastRenderedPageBreak/>
        <w:t>Tentative Schedule</w:t>
      </w:r>
    </w:p>
    <w:p w14:paraId="463087CF" w14:textId="77777777" w:rsidR="0023068E" w:rsidRPr="001F3D91" w:rsidRDefault="0023068E" w:rsidP="0023068E">
      <w:pPr>
        <w:widowControl w:val="0"/>
        <w:autoSpaceDE w:val="0"/>
        <w:autoSpaceDN w:val="0"/>
        <w:adjustRightInd w:val="0"/>
        <w:spacing w:after="0"/>
        <w:rPr>
          <w:rFonts w:ascii="Times" w:hAnsi="Times" w:cs="Helvetica"/>
        </w:rPr>
      </w:pPr>
    </w:p>
    <w:p w14:paraId="4ED6F32E" w14:textId="1976AA3E" w:rsidR="005D4F4C" w:rsidRPr="001F3D91" w:rsidRDefault="005D4F4C" w:rsidP="005D4F4C">
      <w:pPr>
        <w:widowControl w:val="0"/>
        <w:tabs>
          <w:tab w:val="left" w:pos="1710"/>
        </w:tabs>
        <w:autoSpaceDE w:val="0"/>
        <w:autoSpaceDN w:val="0"/>
        <w:adjustRightInd w:val="0"/>
        <w:spacing w:after="0"/>
        <w:rPr>
          <w:rFonts w:ascii="Times" w:hAnsi="Times" w:cs="Helvetica"/>
        </w:rPr>
      </w:pPr>
      <w:r w:rsidRPr="001F3D91">
        <w:rPr>
          <w:rFonts w:ascii="Times" w:hAnsi="Times" w:cs="Helvetica"/>
        </w:rPr>
        <w:t>August 2</w:t>
      </w:r>
      <w:r w:rsidR="007A3252" w:rsidRPr="001F3D91">
        <w:rPr>
          <w:rFonts w:ascii="Times" w:hAnsi="Times" w:cs="Helvetica"/>
        </w:rPr>
        <w:t>3</w:t>
      </w:r>
      <w:r w:rsidR="008E08BF">
        <w:rPr>
          <w:rFonts w:ascii="Times" w:hAnsi="Times" w:cs="Helvetica"/>
        </w:rPr>
        <w:t xml:space="preserve"> - </w:t>
      </w:r>
      <w:r w:rsidR="008E08BF">
        <w:rPr>
          <w:rFonts w:ascii="Times" w:hAnsi="Times" w:cs="Helvetica"/>
        </w:rPr>
        <w:tab/>
        <w:t>I</w:t>
      </w:r>
      <w:r w:rsidRPr="001F3D91">
        <w:rPr>
          <w:rFonts w:ascii="Times" w:hAnsi="Times" w:cs="Helvetica"/>
        </w:rPr>
        <w:t xml:space="preserve">ntro </w:t>
      </w:r>
    </w:p>
    <w:p w14:paraId="273C0387" w14:textId="77777777" w:rsidR="005D4F4C" w:rsidRPr="001F3D91" w:rsidRDefault="005D4F4C" w:rsidP="005D4F4C">
      <w:pPr>
        <w:widowControl w:val="0"/>
        <w:tabs>
          <w:tab w:val="left" w:pos="1710"/>
        </w:tabs>
        <w:autoSpaceDE w:val="0"/>
        <w:autoSpaceDN w:val="0"/>
        <w:adjustRightInd w:val="0"/>
        <w:spacing w:after="0"/>
        <w:ind w:left="1710" w:hanging="1710"/>
        <w:rPr>
          <w:rFonts w:ascii="Times" w:hAnsi="Times" w:cs="Helvetica"/>
        </w:rPr>
      </w:pPr>
      <w:r w:rsidRPr="001F3D91">
        <w:rPr>
          <w:rFonts w:ascii="Times" w:hAnsi="Times" w:cs="Helvetica"/>
        </w:rPr>
        <w:t>August 3</w:t>
      </w:r>
      <w:r w:rsidR="007A3252" w:rsidRPr="001F3D91">
        <w:rPr>
          <w:rFonts w:ascii="Times" w:hAnsi="Times" w:cs="Helvetica"/>
        </w:rPr>
        <w:t>0</w:t>
      </w:r>
      <w:r w:rsidRPr="001F3D91">
        <w:rPr>
          <w:rFonts w:ascii="Times" w:hAnsi="Times" w:cs="Helvetica"/>
        </w:rPr>
        <w:t xml:space="preserve"> -</w:t>
      </w:r>
      <w:r w:rsidRPr="001F3D91">
        <w:rPr>
          <w:rFonts w:ascii="Times" w:hAnsi="Times" w:cs="Helvetica"/>
        </w:rPr>
        <w:tab/>
      </w:r>
      <w:r w:rsidR="001F3D91" w:rsidRPr="001F3D91">
        <w:rPr>
          <w:rFonts w:ascii="Times" w:hAnsi="Times" w:cs="Helvetica"/>
        </w:rPr>
        <w:t xml:space="preserve">WOPR: Justin Biddle, </w:t>
      </w:r>
      <w:r w:rsidR="001F3D91" w:rsidRPr="001F3D91">
        <w:rPr>
          <w:rFonts w:ascii="Times" w:eastAsia="Calibri" w:hAnsi="Times"/>
        </w:rPr>
        <w:t xml:space="preserve">Can patents prohibit research? </w:t>
      </w:r>
      <w:proofErr w:type="gramStart"/>
      <w:r w:rsidR="001F3D91" w:rsidRPr="001F3D91">
        <w:rPr>
          <w:rFonts w:ascii="Times" w:eastAsia="Calibri" w:hAnsi="Times"/>
        </w:rPr>
        <w:t>social</w:t>
      </w:r>
      <w:proofErr w:type="gramEnd"/>
      <w:r w:rsidR="001F3D91" w:rsidRPr="001F3D91">
        <w:rPr>
          <w:rFonts w:ascii="Times" w:eastAsia="Calibri" w:hAnsi="Times"/>
        </w:rPr>
        <w:t xml:space="preserve"> epistemology and intellectual property rights in science</w:t>
      </w:r>
    </w:p>
    <w:p w14:paraId="44602763" w14:textId="69A249AF" w:rsidR="005D4F4C" w:rsidRPr="001F3D91" w:rsidRDefault="005D4F4C" w:rsidP="005D4F4C">
      <w:pPr>
        <w:widowControl w:val="0"/>
        <w:tabs>
          <w:tab w:val="left" w:pos="1710"/>
        </w:tabs>
        <w:autoSpaceDE w:val="0"/>
        <w:autoSpaceDN w:val="0"/>
        <w:adjustRightInd w:val="0"/>
        <w:spacing w:after="0"/>
        <w:rPr>
          <w:rFonts w:ascii="Times" w:hAnsi="Times" w:cs="Helvetica"/>
        </w:rPr>
      </w:pPr>
      <w:r w:rsidRPr="001F3D91">
        <w:rPr>
          <w:rFonts w:ascii="Times" w:hAnsi="Times" w:cs="Helvetica"/>
        </w:rPr>
        <w:t xml:space="preserve">September </w:t>
      </w:r>
      <w:r w:rsidR="007A3252" w:rsidRPr="001F3D91">
        <w:rPr>
          <w:rFonts w:ascii="Times" w:hAnsi="Times" w:cs="Helvetica"/>
        </w:rPr>
        <w:t>6</w:t>
      </w:r>
      <w:r w:rsidRPr="001F3D91">
        <w:rPr>
          <w:rFonts w:ascii="Times" w:hAnsi="Times" w:cs="Helvetica"/>
        </w:rPr>
        <w:t xml:space="preserve"> - </w:t>
      </w:r>
      <w:r w:rsidRPr="001F3D91">
        <w:rPr>
          <w:rFonts w:ascii="Times" w:hAnsi="Times" w:cs="Helvetica"/>
        </w:rPr>
        <w:tab/>
      </w:r>
      <w:r w:rsidR="00912534">
        <w:rPr>
          <w:rFonts w:ascii="Times" w:hAnsi="Times" w:cs="Helvetica"/>
        </w:rPr>
        <w:t>SOAR</w:t>
      </w:r>
      <w:r w:rsidRPr="001F3D91">
        <w:rPr>
          <w:rFonts w:ascii="Times" w:hAnsi="Times" w:cs="Helvetica"/>
        </w:rPr>
        <w:t xml:space="preserve">:  </w:t>
      </w:r>
    </w:p>
    <w:p w14:paraId="37D3D689" w14:textId="2A67E74E" w:rsidR="005D4F4C" w:rsidRPr="001F3D91" w:rsidRDefault="005D4F4C" w:rsidP="00ED0F34">
      <w:pPr>
        <w:widowControl w:val="0"/>
        <w:tabs>
          <w:tab w:val="left" w:pos="1710"/>
        </w:tabs>
        <w:autoSpaceDE w:val="0"/>
        <w:autoSpaceDN w:val="0"/>
        <w:adjustRightInd w:val="0"/>
        <w:spacing w:after="0"/>
        <w:rPr>
          <w:rFonts w:ascii="Times" w:hAnsi="Times" w:cs="Helvetica"/>
        </w:rPr>
      </w:pPr>
      <w:r w:rsidRPr="001F3D91">
        <w:rPr>
          <w:rFonts w:ascii="Times" w:hAnsi="Times" w:cs="Helvetica"/>
        </w:rPr>
        <w:t>September 1</w:t>
      </w:r>
      <w:r w:rsidR="007A3252" w:rsidRPr="001F3D91">
        <w:rPr>
          <w:rFonts w:ascii="Times" w:hAnsi="Times" w:cs="Helvetica"/>
        </w:rPr>
        <w:t>3</w:t>
      </w:r>
      <w:r w:rsidR="00EC5DAF">
        <w:rPr>
          <w:rFonts w:ascii="Times" w:hAnsi="Times" w:cs="Helvetica"/>
        </w:rPr>
        <w:t>*</w:t>
      </w:r>
      <w:r w:rsidRPr="001F3D91">
        <w:rPr>
          <w:rFonts w:ascii="Times" w:hAnsi="Times" w:cs="Helvetica"/>
        </w:rPr>
        <w:t xml:space="preserve"> - </w:t>
      </w:r>
      <w:r w:rsidRPr="001F3D91">
        <w:rPr>
          <w:rFonts w:ascii="Times" w:hAnsi="Times" w:cs="Helvetica"/>
        </w:rPr>
        <w:tab/>
      </w:r>
      <w:r w:rsidR="00ED0F34" w:rsidRPr="001F3D91">
        <w:rPr>
          <w:rFonts w:ascii="Times" w:hAnsi="Times" w:cs="Times"/>
        </w:rPr>
        <w:t>Authorship &amp; publication [John Walsh]</w:t>
      </w:r>
      <w:r w:rsidRPr="001F3D91">
        <w:rPr>
          <w:rFonts w:ascii="Times" w:hAnsi="Times" w:cs="Helvetica"/>
        </w:rPr>
        <w:t xml:space="preserve">:  </w:t>
      </w:r>
    </w:p>
    <w:p w14:paraId="41CCD59D" w14:textId="2BAB20B2" w:rsidR="004F345D" w:rsidRPr="001F3D91" w:rsidRDefault="005D4F4C" w:rsidP="004F345D">
      <w:pPr>
        <w:widowControl w:val="0"/>
        <w:autoSpaceDE w:val="0"/>
        <w:autoSpaceDN w:val="0"/>
        <w:adjustRightInd w:val="0"/>
        <w:spacing w:after="0"/>
        <w:ind w:left="1710" w:hanging="1710"/>
        <w:rPr>
          <w:rFonts w:ascii="Times" w:hAnsi="Times" w:cs="Helvetica"/>
        </w:rPr>
      </w:pPr>
      <w:r w:rsidRPr="001F3D91">
        <w:rPr>
          <w:rFonts w:ascii="Times" w:hAnsi="Times" w:cs="Helvetica"/>
        </w:rPr>
        <w:t>September 2</w:t>
      </w:r>
      <w:r w:rsidR="007A3252" w:rsidRPr="001F3D91">
        <w:rPr>
          <w:rFonts w:ascii="Times" w:hAnsi="Times" w:cs="Helvetica"/>
        </w:rPr>
        <w:t>0</w:t>
      </w:r>
      <w:r w:rsidR="004F345D">
        <w:rPr>
          <w:rFonts w:ascii="Times" w:hAnsi="Times" w:cs="Helvetica"/>
        </w:rPr>
        <w:t>-</w:t>
      </w:r>
      <w:r w:rsidRPr="001F3D91">
        <w:rPr>
          <w:rFonts w:ascii="Times" w:hAnsi="Times" w:cs="Helvetica"/>
        </w:rPr>
        <w:tab/>
      </w:r>
      <w:r w:rsidR="004F345D">
        <w:rPr>
          <w:rFonts w:eastAsia="Times New Roman"/>
        </w:rPr>
        <w:t xml:space="preserve">WOPR: Thomas Woodson, Public private partnerships and emerging technology: the case of diseases of poverty and </w:t>
      </w:r>
      <w:proofErr w:type="spellStart"/>
      <w:r w:rsidR="004F345D">
        <w:rPr>
          <w:rFonts w:eastAsia="Times New Roman"/>
        </w:rPr>
        <w:t>nanomedicine</w:t>
      </w:r>
      <w:proofErr w:type="spellEnd"/>
    </w:p>
    <w:p w14:paraId="4BB9DAD9" w14:textId="1625C395" w:rsidR="005D4F4C" w:rsidRPr="001F3D91" w:rsidRDefault="005D4F4C" w:rsidP="004F345D">
      <w:pPr>
        <w:widowControl w:val="0"/>
        <w:tabs>
          <w:tab w:val="left" w:pos="1710"/>
        </w:tabs>
        <w:autoSpaceDE w:val="0"/>
        <w:autoSpaceDN w:val="0"/>
        <w:adjustRightInd w:val="0"/>
        <w:spacing w:after="0"/>
        <w:rPr>
          <w:rFonts w:ascii="Times" w:hAnsi="Times" w:cs="Helvetica"/>
        </w:rPr>
      </w:pPr>
      <w:r w:rsidRPr="001F3D91">
        <w:rPr>
          <w:rFonts w:ascii="Times" w:hAnsi="Times" w:cs="Helvetica"/>
        </w:rPr>
        <w:t>September 2</w:t>
      </w:r>
      <w:r w:rsidR="007A3252" w:rsidRPr="001F3D91">
        <w:rPr>
          <w:rFonts w:ascii="Times" w:hAnsi="Times" w:cs="Helvetica"/>
        </w:rPr>
        <w:t>7</w:t>
      </w:r>
      <w:r w:rsidR="004F345D">
        <w:rPr>
          <w:rFonts w:ascii="Times" w:hAnsi="Times" w:cs="Helvetica"/>
        </w:rPr>
        <w:t>*</w:t>
      </w:r>
      <w:r w:rsidRPr="001F3D91">
        <w:rPr>
          <w:rFonts w:ascii="Times" w:hAnsi="Times" w:cs="Helvetica"/>
        </w:rPr>
        <w:t xml:space="preserve"> – </w:t>
      </w:r>
      <w:r w:rsidRPr="001F3D91">
        <w:rPr>
          <w:rFonts w:ascii="Times" w:hAnsi="Times" w:cs="Helvetica"/>
        </w:rPr>
        <w:tab/>
      </w:r>
      <w:r w:rsidR="004F345D" w:rsidRPr="001F3D91">
        <w:rPr>
          <w:rFonts w:ascii="Times" w:hAnsi="Times" w:cs="Helvetica"/>
        </w:rPr>
        <w:t xml:space="preserve">Peer review I </w:t>
      </w:r>
      <w:r w:rsidR="004F345D" w:rsidRPr="001F3D91">
        <w:rPr>
          <w:rFonts w:ascii="Times" w:hAnsi="Times" w:cs="Times"/>
        </w:rPr>
        <w:t>[John Walsh]</w:t>
      </w:r>
    </w:p>
    <w:p w14:paraId="340D9611" w14:textId="15811A5E" w:rsidR="001F3D91" w:rsidRPr="001F3D91" w:rsidRDefault="005D4F4C" w:rsidP="001F3D91">
      <w:pPr>
        <w:widowControl w:val="0"/>
        <w:autoSpaceDE w:val="0"/>
        <w:autoSpaceDN w:val="0"/>
        <w:adjustRightInd w:val="0"/>
        <w:spacing w:after="0"/>
        <w:ind w:left="1710" w:hanging="1710"/>
        <w:rPr>
          <w:rFonts w:ascii="Times" w:hAnsi="Times" w:cs="Helvetica"/>
        </w:rPr>
      </w:pPr>
      <w:r w:rsidRPr="001F3D91">
        <w:rPr>
          <w:rFonts w:ascii="Times" w:hAnsi="Times" w:cs="Helvetica"/>
        </w:rPr>
        <w:t xml:space="preserve">October </w:t>
      </w:r>
      <w:r w:rsidR="007A3252" w:rsidRPr="001F3D91">
        <w:rPr>
          <w:rFonts w:ascii="Times" w:hAnsi="Times" w:cs="Helvetica"/>
        </w:rPr>
        <w:t>4</w:t>
      </w:r>
      <w:r w:rsidR="002A3A70">
        <w:rPr>
          <w:rFonts w:ascii="Times" w:hAnsi="Times" w:cs="Helvetica"/>
        </w:rPr>
        <w:t>*</w:t>
      </w:r>
      <w:r w:rsidRPr="001F3D91">
        <w:rPr>
          <w:rFonts w:ascii="Times" w:hAnsi="Times" w:cs="Helvetica"/>
        </w:rPr>
        <w:t xml:space="preserve"> – </w:t>
      </w:r>
      <w:r w:rsidRPr="001F3D91">
        <w:rPr>
          <w:rFonts w:ascii="Times" w:hAnsi="Times" w:cs="Helvetica"/>
        </w:rPr>
        <w:tab/>
      </w:r>
      <w:r w:rsidR="00EE3B00" w:rsidRPr="001F3D91">
        <w:rPr>
          <w:rFonts w:ascii="Times" w:hAnsi="Times" w:cs="Helvetica"/>
        </w:rPr>
        <w:t xml:space="preserve">Peer review II </w:t>
      </w:r>
      <w:r w:rsidR="00EE3B00" w:rsidRPr="001F3D91">
        <w:rPr>
          <w:rFonts w:ascii="Times" w:hAnsi="Times" w:cs="Times"/>
        </w:rPr>
        <w:t>[John Walsh]</w:t>
      </w:r>
    </w:p>
    <w:p w14:paraId="0842DED9" w14:textId="14DD522E" w:rsidR="001F3D91" w:rsidRPr="002A3A70" w:rsidRDefault="005D4F4C" w:rsidP="002A3A70">
      <w:pPr>
        <w:widowControl w:val="0"/>
        <w:tabs>
          <w:tab w:val="left" w:pos="1710"/>
        </w:tabs>
        <w:autoSpaceDE w:val="0"/>
        <w:autoSpaceDN w:val="0"/>
        <w:adjustRightInd w:val="0"/>
        <w:spacing w:after="0"/>
        <w:ind w:left="1710" w:hanging="1710"/>
        <w:rPr>
          <w:rFonts w:ascii="Times" w:hAnsi="Times" w:cs="Helvetica"/>
          <w:b/>
        </w:rPr>
      </w:pPr>
      <w:r w:rsidRPr="001F3D91">
        <w:rPr>
          <w:rFonts w:ascii="Times" w:hAnsi="Times" w:cs="Times"/>
        </w:rPr>
        <w:t>October 1</w:t>
      </w:r>
      <w:r w:rsidR="007A3252" w:rsidRPr="001F3D91">
        <w:rPr>
          <w:rFonts w:ascii="Times" w:hAnsi="Times" w:cs="Times"/>
        </w:rPr>
        <w:t>1</w:t>
      </w:r>
      <w:r w:rsidR="001F3D91" w:rsidRPr="001F3D91">
        <w:rPr>
          <w:rFonts w:ascii="Times" w:hAnsi="Times" w:cs="Times"/>
        </w:rPr>
        <w:t xml:space="preserve"> – </w:t>
      </w:r>
      <w:r w:rsidR="001F3D91" w:rsidRPr="001F3D91">
        <w:rPr>
          <w:rFonts w:ascii="Times" w:hAnsi="Times" w:cs="Times"/>
        </w:rPr>
        <w:tab/>
      </w:r>
      <w:r w:rsidR="00EE3B00" w:rsidRPr="001F3D91">
        <w:rPr>
          <w:rFonts w:ascii="Times" w:hAnsi="Times" w:cs="Helvetica"/>
        </w:rPr>
        <w:t xml:space="preserve">WOPR:  Eric Boyer, </w:t>
      </w:r>
      <w:r w:rsidR="00EE3B00">
        <w:rPr>
          <w:rFonts w:ascii="Times" w:eastAsia="Calibri" w:hAnsi="Times"/>
          <w:bCs/>
        </w:rPr>
        <w:t>A preliminary framework of government learning in public-private p</w:t>
      </w:r>
      <w:r w:rsidR="00EE3B00" w:rsidRPr="001F3D91">
        <w:rPr>
          <w:rFonts w:ascii="Times" w:eastAsia="Calibri" w:hAnsi="Times"/>
          <w:bCs/>
        </w:rPr>
        <w:t>artnerships</w:t>
      </w:r>
    </w:p>
    <w:p w14:paraId="086BE80D" w14:textId="1B5BAB79" w:rsidR="001F3D91" w:rsidRPr="001F3D91" w:rsidRDefault="008E65B2" w:rsidP="001F3D91">
      <w:pPr>
        <w:widowControl w:val="0"/>
        <w:autoSpaceDE w:val="0"/>
        <w:autoSpaceDN w:val="0"/>
        <w:adjustRightInd w:val="0"/>
        <w:spacing w:after="0"/>
        <w:ind w:left="1710" w:hanging="1710"/>
        <w:rPr>
          <w:rFonts w:ascii="Times" w:hAnsi="Times" w:cs="Helvetica"/>
        </w:rPr>
      </w:pPr>
      <w:r w:rsidRPr="001F3D91">
        <w:rPr>
          <w:rFonts w:ascii="Times" w:hAnsi="Times" w:cs="Helvetica"/>
        </w:rPr>
        <w:t>October 1</w:t>
      </w:r>
      <w:r w:rsidR="007A3252" w:rsidRPr="001F3D91">
        <w:rPr>
          <w:rFonts w:ascii="Times" w:hAnsi="Times" w:cs="Helvetica"/>
        </w:rPr>
        <w:t>8</w:t>
      </w:r>
      <w:r w:rsidR="001F3D91" w:rsidRPr="001F3D91">
        <w:rPr>
          <w:rFonts w:ascii="Times" w:hAnsi="Times" w:cs="Helvetica"/>
        </w:rPr>
        <w:t>*–</w:t>
      </w:r>
      <w:r w:rsidR="001F3D91" w:rsidRPr="001F3D91">
        <w:rPr>
          <w:rFonts w:ascii="Times" w:hAnsi="Times" w:cs="Helvetica"/>
        </w:rPr>
        <w:tab/>
      </w:r>
      <w:r w:rsidR="00F05676" w:rsidRPr="001F3D91">
        <w:rPr>
          <w:rFonts w:ascii="Times" w:hAnsi="Times" w:cs="Helvetica"/>
        </w:rPr>
        <w:t xml:space="preserve">Collaborative research </w:t>
      </w:r>
      <w:r w:rsidR="00F05676" w:rsidRPr="001F3D91">
        <w:rPr>
          <w:rFonts w:ascii="Times" w:hAnsi="Times" w:cs="Times"/>
        </w:rPr>
        <w:t>[John Walsh]</w:t>
      </w:r>
    </w:p>
    <w:p w14:paraId="2EB1FD8F" w14:textId="3D79F1C0" w:rsidR="00610260" w:rsidRPr="001F3D91" w:rsidRDefault="005D4F4C" w:rsidP="001F3D91">
      <w:pPr>
        <w:widowControl w:val="0"/>
        <w:autoSpaceDE w:val="0"/>
        <w:autoSpaceDN w:val="0"/>
        <w:adjustRightInd w:val="0"/>
        <w:spacing w:after="0"/>
        <w:ind w:left="1710" w:hanging="1710"/>
        <w:rPr>
          <w:rFonts w:ascii="Times" w:hAnsi="Times" w:cs="Helvetica"/>
        </w:rPr>
      </w:pPr>
      <w:r w:rsidRPr="001F3D91">
        <w:rPr>
          <w:rFonts w:ascii="Times" w:hAnsi="Times" w:cs="Helvetica"/>
        </w:rPr>
        <w:t>October 2</w:t>
      </w:r>
      <w:r w:rsidR="007A3252" w:rsidRPr="001F3D91">
        <w:rPr>
          <w:rFonts w:ascii="Times" w:hAnsi="Times" w:cs="Helvetica"/>
        </w:rPr>
        <w:t>5</w:t>
      </w:r>
      <w:r w:rsidRPr="001F3D91">
        <w:rPr>
          <w:rFonts w:ascii="Times" w:hAnsi="Times" w:cs="Helvetica"/>
        </w:rPr>
        <w:t xml:space="preserve">* – </w:t>
      </w:r>
      <w:r w:rsidRPr="001F3D91">
        <w:rPr>
          <w:rFonts w:ascii="Times" w:hAnsi="Times" w:cs="Helvetica"/>
        </w:rPr>
        <w:tab/>
      </w:r>
      <w:proofErr w:type="gramStart"/>
      <w:r w:rsidR="00F05676" w:rsidRPr="001F3D91">
        <w:rPr>
          <w:rFonts w:ascii="Times" w:hAnsi="Times" w:cs="Helvetica"/>
        </w:rPr>
        <w:t>Mentorship  [</w:t>
      </w:r>
      <w:proofErr w:type="gramEnd"/>
      <w:r w:rsidR="00F05676">
        <w:rPr>
          <w:rFonts w:ascii="Times" w:hAnsi="Times" w:cs="Helvetica"/>
        </w:rPr>
        <w:t>Mary Frank Fox</w:t>
      </w:r>
      <w:r w:rsidR="00F05676" w:rsidRPr="001F3D91">
        <w:rPr>
          <w:rFonts w:ascii="Times" w:hAnsi="Times" w:cs="Helvetica"/>
        </w:rPr>
        <w:t>]</w:t>
      </w:r>
    </w:p>
    <w:p w14:paraId="7D5931AF" w14:textId="77777777" w:rsidR="005D4F4C" w:rsidRPr="001F3D91" w:rsidRDefault="005D4F4C" w:rsidP="005D4F4C">
      <w:pPr>
        <w:widowControl w:val="0"/>
        <w:tabs>
          <w:tab w:val="left" w:pos="1710"/>
        </w:tabs>
        <w:autoSpaceDE w:val="0"/>
        <w:autoSpaceDN w:val="0"/>
        <w:adjustRightInd w:val="0"/>
        <w:spacing w:after="0"/>
        <w:ind w:left="1710" w:hanging="1710"/>
        <w:rPr>
          <w:rFonts w:ascii="Times" w:hAnsi="Times" w:cs="Helvetica"/>
          <w:b/>
        </w:rPr>
      </w:pPr>
      <w:r w:rsidRPr="001F3D91">
        <w:rPr>
          <w:rFonts w:ascii="Times" w:hAnsi="Times" w:cs="Helvetica"/>
        </w:rPr>
        <w:t xml:space="preserve">November </w:t>
      </w:r>
      <w:r w:rsidR="007A3252" w:rsidRPr="001F3D91">
        <w:rPr>
          <w:rFonts w:ascii="Times" w:hAnsi="Times" w:cs="Helvetica"/>
        </w:rPr>
        <w:t>1</w:t>
      </w:r>
      <w:r w:rsidRPr="001F3D91">
        <w:rPr>
          <w:rFonts w:ascii="Times" w:hAnsi="Times" w:cs="Helvetica"/>
        </w:rPr>
        <w:t xml:space="preserve"> – </w:t>
      </w:r>
      <w:r w:rsidRPr="001F3D91">
        <w:rPr>
          <w:rFonts w:ascii="Times" w:hAnsi="Times" w:cs="Helvetica"/>
        </w:rPr>
        <w:tab/>
      </w:r>
      <w:r w:rsidR="001F3D91" w:rsidRPr="001F3D91">
        <w:rPr>
          <w:rFonts w:ascii="Times" w:hAnsi="Times" w:cs="Helvetica"/>
        </w:rPr>
        <w:t>WOPR:</w:t>
      </w:r>
      <w:r w:rsidR="001F3D91">
        <w:rPr>
          <w:rFonts w:ascii="Times" w:hAnsi="Times" w:cs="Helvetica"/>
        </w:rPr>
        <w:t xml:space="preserve"> </w:t>
      </w:r>
      <w:proofErr w:type="spellStart"/>
      <w:r w:rsidR="001F3D91" w:rsidRPr="001F3D91">
        <w:rPr>
          <w:rFonts w:ascii="Times" w:hAnsi="Times" w:cs="Helvetica"/>
        </w:rPr>
        <w:t>Kaspars</w:t>
      </w:r>
      <w:proofErr w:type="spellEnd"/>
      <w:r w:rsidR="001F3D91" w:rsidRPr="001F3D91">
        <w:rPr>
          <w:rFonts w:ascii="Times" w:hAnsi="Times" w:cs="Helvetica"/>
        </w:rPr>
        <w:t xml:space="preserve"> </w:t>
      </w:r>
      <w:proofErr w:type="spellStart"/>
      <w:r w:rsidR="001F3D91" w:rsidRPr="001F3D91">
        <w:rPr>
          <w:rFonts w:ascii="Times" w:hAnsi="Times" w:cs="Helvetica"/>
        </w:rPr>
        <w:t>Berzins</w:t>
      </w:r>
      <w:proofErr w:type="spellEnd"/>
      <w:r w:rsidR="001F3D91" w:rsidRPr="001F3D91">
        <w:rPr>
          <w:rFonts w:ascii="Times" w:hAnsi="Times" w:cs="Helvetica"/>
        </w:rPr>
        <w:t>, Social capital of foreign-born faculty in the US and productivity effects</w:t>
      </w:r>
    </w:p>
    <w:p w14:paraId="61D40580" w14:textId="77777777" w:rsidR="00452B86" w:rsidRPr="001F3D91" w:rsidRDefault="005D4F4C" w:rsidP="001F3D91">
      <w:pPr>
        <w:widowControl w:val="0"/>
        <w:autoSpaceDE w:val="0"/>
        <w:autoSpaceDN w:val="0"/>
        <w:adjustRightInd w:val="0"/>
        <w:spacing w:after="0"/>
        <w:ind w:left="1710" w:hanging="1710"/>
        <w:rPr>
          <w:rFonts w:ascii="Times" w:hAnsi="Times" w:cs="Helvetica"/>
        </w:rPr>
      </w:pPr>
      <w:r w:rsidRPr="001F3D91">
        <w:rPr>
          <w:rFonts w:ascii="Times" w:hAnsi="Times" w:cs="Helvetica"/>
        </w:rPr>
        <w:t xml:space="preserve">November </w:t>
      </w:r>
      <w:r w:rsidR="007A3252" w:rsidRPr="001F3D91">
        <w:rPr>
          <w:rFonts w:ascii="Times" w:hAnsi="Times" w:cs="Helvetica"/>
        </w:rPr>
        <w:t>8</w:t>
      </w:r>
      <w:r w:rsidRPr="001F3D91">
        <w:rPr>
          <w:rFonts w:ascii="Times" w:hAnsi="Times" w:cs="Helvetica"/>
        </w:rPr>
        <w:t xml:space="preserve"> – </w:t>
      </w:r>
      <w:r w:rsidRPr="001F3D91">
        <w:rPr>
          <w:rFonts w:ascii="Times" w:hAnsi="Times" w:cs="Helvetica"/>
        </w:rPr>
        <w:tab/>
      </w:r>
      <w:r w:rsidR="001F3D91" w:rsidRPr="001F3D91">
        <w:rPr>
          <w:rFonts w:ascii="Times" w:hAnsi="Times" w:cs="Helvetica"/>
        </w:rPr>
        <w:t>Funding [Clark Bonilla]</w:t>
      </w:r>
    </w:p>
    <w:p w14:paraId="1DE3F451" w14:textId="77777777" w:rsidR="005D4F4C" w:rsidRPr="001F3D91" w:rsidRDefault="005D4F4C" w:rsidP="005D4F4C">
      <w:pPr>
        <w:widowControl w:val="0"/>
        <w:tabs>
          <w:tab w:val="left" w:pos="1710"/>
        </w:tabs>
        <w:autoSpaceDE w:val="0"/>
        <w:autoSpaceDN w:val="0"/>
        <w:adjustRightInd w:val="0"/>
        <w:spacing w:after="0"/>
        <w:ind w:left="1710" w:hanging="1710"/>
        <w:rPr>
          <w:rFonts w:ascii="Times" w:hAnsi="Times" w:cs="Helvetica"/>
        </w:rPr>
      </w:pPr>
      <w:r w:rsidRPr="001F3D91">
        <w:rPr>
          <w:rFonts w:ascii="Times" w:hAnsi="Times" w:cs="Helvetica"/>
        </w:rPr>
        <w:t>November 1</w:t>
      </w:r>
      <w:r w:rsidR="007A3252" w:rsidRPr="001F3D91">
        <w:rPr>
          <w:rFonts w:ascii="Times" w:hAnsi="Times" w:cs="Helvetica"/>
        </w:rPr>
        <w:t>5</w:t>
      </w:r>
      <w:r w:rsidRPr="001F3D91">
        <w:rPr>
          <w:rFonts w:ascii="Times" w:hAnsi="Times" w:cs="Helvetica"/>
        </w:rPr>
        <w:t xml:space="preserve"> –</w:t>
      </w:r>
      <w:r w:rsidRPr="001F3D91">
        <w:rPr>
          <w:rFonts w:ascii="Times" w:hAnsi="Times" w:cs="Helvetica"/>
        </w:rPr>
        <w:tab/>
      </w:r>
      <w:r w:rsidR="00ED0F34" w:rsidRPr="001F3D91">
        <w:rPr>
          <w:rFonts w:ascii="Times" w:hAnsi="Times" w:cs="Helvetica"/>
        </w:rPr>
        <w:t>WOPR</w:t>
      </w:r>
      <w:r w:rsidRPr="001F3D91">
        <w:rPr>
          <w:rFonts w:ascii="Times" w:hAnsi="Times" w:cs="Helvetica"/>
        </w:rPr>
        <w:t>:</w:t>
      </w:r>
      <w:r w:rsidR="00ED0F34" w:rsidRPr="001F3D91">
        <w:rPr>
          <w:rFonts w:ascii="Times" w:hAnsi="Times" w:cs="Helvetica"/>
        </w:rPr>
        <w:t xml:space="preserve"> Gordon Kingsley</w:t>
      </w:r>
      <w:r w:rsidR="001F3D91" w:rsidRPr="001F3D91">
        <w:rPr>
          <w:rFonts w:ascii="Times" w:hAnsi="Times" w:cs="Helvetica"/>
        </w:rPr>
        <w:t>, TBA</w:t>
      </w:r>
      <w:r w:rsidRPr="001F3D91">
        <w:rPr>
          <w:rFonts w:ascii="Times" w:hAnsi="Times" w:cs="Helvetica"/>
        </w:rPr>
        <w:t xml:space="preserve">  </w:t>
      </w:r>
    </w:p>
    <w:p w14:paraId="7EE3D9DB" w14:textId="77777777" w:rsidR="00D540B9" w:rsidRPr="001F3D91" w:rsidRDefault="005D4F4C" w:rsidP="00D540B9">
      <w:pPr>
        <w:widowControl w:val="0"/>
        <w:tabs>
          <w:tab w:val="left" w:pos="1710"/>
        </w:tabs>
        <w:autoSpaceDE w:val="0"/>
        <w:autoSpaceDN w:val="0"/>
        <w:adjustRightInd w:val="0"/>
        <w:spacing w:after="0"/>
        <w:ind w:left="1710" w:hanging="1710"/>
        <w:rPr>
          <w:rFonts w:ascii="Times" w:hAnsi="Times" w:cs="Helvetica"/>
          <w:b/>
        </w:rPr>
      </w:pPr>
      <w:r w:rsidRPr="001F3D91">
        <w:rPr>
          <w:rFonts w:ascii="Times" w:hAnsi="Times" w:cs="Helvetica"/>
        </w:rPr>
        <w:t>November 2</w:t>
      </w:r>
      <w:r w:rsidR="007A3252" w:rsidRPr="001F3D91">
        <w:rPr>
          <w:rFonts w:ascii="Times" w:hAnsi="Times" w:cs="Helvetica"/>
        </w:rPr>
        <w:t>2</w:t>
      </w:r>
      <w:r w:rsidRPr="001F3D91">
        <w:rPr>
          <w:rFonts w:ascii="Times" w:hAnsi="Times" w:cs="Helvetica"/>
        </w:rPr>
        <w:t xml:space="preserve"> – </w:t>
      </w:r>
      <w:r w:rsidRPr="001F3D91">
        <w:rPr>
          <w:rFonts w:ascii="Times" w:hAnsi="Times" w:cs="Helvetica"/>
        </w:rPr>
        <w:tab/>
      </w:r>
      <w:r w:rsidR="00D540B9">
        <w:rPr>
          <w:rFonts w:ascii="Times" w:hAnsi="Times" w:cs="Helvetica"/>
        </w:rPr>
        <w:t xml:space="preserve">WOPR: You-Na Lee, Janus leaves the lab: </w:t>
      </w:r>
      <w:r w:rsidR="00D540B9" w:rsidRPr="00D540B9">
        <w:t>Non-R&amp;D innovation and knowledge environments</w:t>
      </w:r>
    </w:p>
    <w:p w14:paraId="731D55D2" w14:textId="078E7324" w:rsidR="00610260" w:rsidRPr="001F3D91" w:rsidRDefault="005D4F4C" w:rsidP="00D540B9">
      <w:pPr>
        <w:widowControl w:val="0"/>
        <w:tabs>
          <w:tab w:val="left" w:pos="1710"/>
        </w:tabs>
        <w:autoSpaceDE w:val="0"/>
        <w:autoSpaceDN w:val="0"/>
        <w:adjustRightInd w:val="0"/>
        <w:spacing w:after="0"/>
        <w:rPr>
          <w:rFonts w:ascii="Times" w:hAnsi="Times" w:cs="Helvetica"/>
        </w:rPr>
      </w:pPr>
      <w:r w:rsidRPr="001F3D91">
        <w:rPr>
          <w:rFonts w:ascii="Times" w:hAnsi="Times" w:cs="Helvetica"/>
        </w:rPr>
        <w:t xml:space="preserve">November </w:t>
      </w:r>
      <w:r w:rsidR="007A3252" w:rsidRPr="001F3D91">
        <w:rPr>
          <w:rFonts w:ascii="Times" w:hAnsi="Times" w:cs="Helvetica"/>
        </w:rPr>
        <w:t>29</w:t>
      </w:r>
      <w:r w:rsidRPr="001F3D91">
        <w:rPr>
          <w:rFonts w:ascii="Times" w:hAnsi="Times" w:cs="Helvetica"/>
        </w:rPr>
        <w:t xml:space="preserve"> –</w:t>
      </w:r>
      <w:r w:rsidRPr="001F3D91">
        <w:rPr>
          <w:rFonts w:ascii="Times" w:hAnsi="Times" w:cs="Helvetica"/>
        </w:rPr>
        <w:tab/>
      </w:r>
      <w:r w:rsidR="006E73BE" w:rsidRPr="001F3D91">
        <w:rPr>
          <w:rFonts w:ascii="Times" w:hAnsi="Times" w:cs="Helvetica"/>
          <w:i/>
        </w:rPr>
        <w:t>Black Friday: To the malls!</w:t>
      </w:r>
    </w:p>
    <w:p w14:paraId="47723B4C" w14:textId="77777777" w:rsidR="0067574A" w:rsidRPr="001F3D91" w:rsidRDefault="0067574A" w:rsidP="00610260">
      <w:pPr>
        <w:widowControl w:val="0"/>
        <w:tabs>
          <w:tab w:val="left" w:pos="1710"/>
        </w:tabs>
        <w:autoSpaceDE w:val="0"/>
        <w:autoSpaceDN w:val="0"/>
        <w:adjustRightInd w:val="0"/>
        <w:spacing w:after="0"/>
        <w:ind w:left="1710" w:hanging="1710"/>
        <w:rPr>
          <w:rFonts w:ascii="Times" w:hAnsi="Times" w:cs="Helvetica"/>
          <w:b/>
        </w:rPr>
      </w:pPr>
      <w:r w:rsidRPr="001F3D91">
        <w:rPr>
          <w:rFonts w:ascii="Times" w:hAnsi="Times" w:cs="Helvetica"/>
        </w:rPr>
        <w:t xml:space="preserve">December </w:t>
      </w:r>
      <w:r w:rsidR="00452B86" w:rsidRPr="001F3D91">
        <w:rPr>
          <w:rFonts w:ascii="Times" w:hAnsi="Times" w:cs="Helvetica"/>
        </w:rPr>
        <w:t>6</w:t>
      </w:r>
      <w:r w:rsidRPr="001F3D91">
        <w:rPr>
          <w:rFonts w:ascii="Times" w:hAnsi="Times" w:cs="Helvetica"/>
        </w:rPr>
        <w:t xml:space="preserve"> – </w:t>
      </w:r>
      <w:r w:rsidRPr="001F3D91">
        <w:rPr>
          <w:rFonts w:ascii="Times" w:hAnsi="Times" w:cs="Helvetica"/>
        </w:rPr>
        <w:tab/>
      </w:r>
      <w:r w:rsidR="001F3D91" w:rsidRPr="001F3D91">
        <w:rPr>
          <w:rFonts w:ascii="Times" w:hAnsi="Times" w:cs="Helvetica"/>
        </w:rPr>
        <w:t>Review</w:t>
      </w:r>
      <w:r w:rsidRPr="001F3D91">
        <w:rPr>
          <w:rFonts w:ascii="Times" w:hAnsi="Times" w:cs="Helvetica"/>
        </w:rPr>
        <w:t xml:space="preserve">  </w:t>
      </w:r>
    </w:p>
    <w:p w14:paraId="04599C91" w14:textId="77777777" w:rsidR="0023068E" w:rsidRPr="001F3D91" w:rsidRDefault="0023068E" w:rsidP="0023068E">
      <w:pPr>
        <w:widowControl w:val="0"/>
        <w:tabs>
          <w:tab w:val="left" w:pos="1710"/>
        </w:tabs>
        <w:autoSpaceDE w:val="0"/>
        <w:autoSpaceDN w:val="0"/>
        <w:adjustRightInd w:val="0"/>
        <w:spacing w:after="0"/>
        <w:rPr>
          <w:rFonts w:ascii="Times" w:hAnsi="Times" w:cs="Helvetica"/>
          <w:b/>
        </w:rPr>
      </w:pPr>
    </w:p>
    <w:p w14:paraId="7CD824DD" w14:textId="77777777" w:rsidR="00824CEE" w:rsidRPr="001F3D91" w:rsidRDefault="00482AA4" w:rsidP="00824CEE">
      <w:pPr>
        <w:widowControl w:val="0"/>
        <w:autoSpaceDE w:val="0"/>
        <w:autoSpaceDN w:val="0"/>
        <w:adjustRightInd w:val="0"/>
        <w:spacing w:after="0"/>
        <w:jc w:val="center"/>
        <w:rPr>
          <w:rFonts w:ascii="Times" w:hAnsi="Times" w:cs="Helvetica"/>
          <w:b/>
        </w:rPr>
      </w:pPr>
      <w:r w:rsidRPr="001F3D91">
        <w:rPr>
          <w:rFonts w:ascii="Times" w:hAnsi="Times" w:cs="Helvetica"/>
          <w:b/>
        </w:rPr>
        <w:br w:type="page"/>
      </w:r>
      <w:r w:rsidR="00B87A9E" w:rsidRPr="001F3D91">
        <w:rPr>
          <w:rFonts w:ascii="Times" w:hAnsi="Times" w:cs="Helvetica"/>
          <w:b/>
        </w:rPr>
        <w:t>RCR topics remaining</w:t>
      </w:r>
    </w:p>
    <w:p w14:paraId="0B0B295A" w14:textId="77777777" w:rsidR="00824CEE" w:rsidRPr="001F3D91" w:rsidRDefault="00824CEE" w:rsidP="00824CEE">
      <w:pPr>
        <w:widowControl w:val="0"/>
        <w:autoSpaceDE w:val="0"/>
        <w:autoSpaceDN w:val="0"/>
        <w:adjustRightInd w:val="0"/>
        <w:spacing w:after="0"/>
        <w:rPr>
          <w:rFonts w:ascii="Times" w:hAnsi="Times" w:cs="Helvetica"/>
        </w:rPr>
      </w:pPr>
    </w:p>
    <w:p w14:paraId="463E06EF" w14:textId="77777777" w:rsidR="00750107" w:rsidRPr="001F3D91" w:rsidRDefault="00750107" w:rsidP="00101B79">
      <w:pPr>
        <w:widowControl w:val="0"/>
        <w:tabs>
          <w:tab w:val="left" w:pos="1710"/>
        </w:tabs>
        <w:autoSpaceDE w:val="0"/>
        <w:autoSpaceDN w:val="0"/>
        <w:adjustRightInd w:val="0"/>
        <w:spacing w:after="0"/>
        <w:rPr>
          <w:rFonts w:ascii="Times" w:hAnsi="Times" w:cs="Helvetica"/>
        </w:rPr>
      </w:pPr>
    </w:p>
    <w:p w14:paraId="549CE33A" w14:textId="77777777" w:rsidR="00B87A9E" w:rsidRPr="001F3D91" w:rsidRDefault="00B87A9E" w:rsidP="00101B79">
      <w:pPr>
        <w:widowControl w:val="0"/>
        <w:tabs>
          <w:tab w:val="left" w:pos="1710"/>
        </w:tabs>
        <w:autoSpaceDE w:val="0"/>
        <w:autoSpaceDN w:val="0"/>
        <w:adjustRightInd w:val="0"/>
        <w:spacing w:after="0"/>
        <w:rPr>
          <w:rFonts w:ascii="Times" w:hAnsi="Times" w:cs="Helvetica"/>
        </w:rPr>
      </w:pPr>
      <w:r w:rsidRPr="001F3D91">
        <w:rPr>
          <w:rFonts w:ascii="Times" w:hAnsi="Times" w:cs="Helvetica"/>
        </w:rPr>
        <w:t>Data management</w:t>
      </w:r>
    </w:p>
    <w:p w14:paraId="21C61132" w14:textId="77777777" w:rsidR="00B87A9E" w:rsidRPr="001F3D91" w:rsidRDefault="00B87A9E" w:rsidP="00CE566E">
      <w:pPr>
        <w:widowControl w:val="0"/>
        <w:tabs>
          <w:tab w:val="left" w:pos="1710"/>
        </w:tabs>
        <w:autoSpaceDE w:val="0"/>
        <w:autoSpaceDN w:val="0"/>
        <w:adjustRightInd w:val="0"/>
        <w:spacing w:after="0"/>
        <w:rPr>
          <w:rFonts w:ascii="Times" w:hAnsi="Times" w:cs="Helvetica"/>
        </w:rPr>
      </w:pPr>
      <w:r w:rsidRPr="001F3D91">
        <w:rPr>
          <w:rFonts w:ascii="Times" w:hAnsi="Times" w:cs="Helvetica"/>
        </w:rPr>
        <w:t xml:space="preserve">Collaborative research </w:t>
      </w:r>
    </w:p>
    <w:p w14:paraId="468E7EEF" w14:textId="77777777" w:rsidR="00CB4202" w:rsidRPr="001F3D91" w:rsidRDefault="00CB4202" w:rsidP="00CE566E">
      <w:pPr>
        <w:widowControl w:val="0"/>
        <w:tabs>
          <w:tab w:val="left" w:pos="1710"/>
        </w:tabs>
        <w:autoSpaceDE w:val="0"/>
        <w:autoSpaceDN w:val="0"/>
        <w:adjustRightInd w:val="0"/>
        <w:spacing w:after="0"/>
        <w:rPr>
          <w:rFonts w:ascii="Times" w:hAnsi="Times" w:cs="Helvetica"/>
        </w:rPr>
      </w:pPr>
      <w:r w:rsidRPr="001F3D91">
        <w:rPr>
          <w:rFonts w:ascii="Times" w:hAnsi="Times" w:cs="Helvetica"/>
        </w:rPr>
        <w:t>Conflicts of interest</w:t>
      </w:r>
    </w:p>
    <w:p w14:paraId="63A87382" w14:textId="77777777" w:rsidR="00CB4202" w:rsidRPr="001F3D91" w:rsidRDefault="00CB4202" w:rsidP="00CE566E">
      <w:pPr>
        <w:widowControl w:val="0"/>
        <w:tabs>
          <w:tab w:val="left" w:pos="1710"/>
        </w:tabs>
        <w:autoSpaceDE w:val="0"/>
        <w:autoSpaceDN w:val="0"/>
        <w:adjustRightInd w:val="0"/>
        <w:spacing w:after="0"/>
        <w:rPr>
          <w:rFonts w:ascii="Times" w:hAnsi="Times" w:cs="Helvetica"/>
        </w:rPr>
      </w:pPr>
      <w:proofErr w:type="gramStart"/>
      <w:r w:rsidRPr="001F3D91">
        <w:rPr>
          <w:rFonts w:ascii="Times" w:hAnsi="Times" w:cs="Helvetica"/>
        </w:rPr>
        <w:t>human</w:t>
      </w:r>
      <w:proofErr w:type="gramEnd"/>
      <w:r w:rsidRPr="001F3D91">
        <w:rPr>
          <w:rFonts w:ascii="Times" w:hAnsi="Times" w:cs="Helvetica"/>
        </w:rPr>
        <w:t xml:space="preserve"> subjects</w:t>
      </w:r>
    </w:p>
    <w:p w14:paraId="50643684" w14:textId="77777777" w:rsidR="00CB4202" w:rsidRPr="001F3D91" w:rsidRDefault="00CB4202" w:rsidP="00CE566E">
      <w:pPr>
        <w:widowControl w:val="0"/>
        <w:tabs>
          <w:tab w:val="left" w:pos="1710"/>
        </w:tabs>
        <w:autoSpaceDE w:val="0"/>
        <w:autoSpaceDN w:val="0"/>
        <w:adjustRightInd w:val="0"/>
        <w:spacing w:after="0"/>
        <w:rPr>
          <w:rFonts w:ascii="Times" w:hAnsi="Times" w:cs="Helvetica"/>
        </w:rPr>
      </w:pPr>
      <w:proofErr w:type="gramStart"/>
      <w:r w:rsidRPr="001F3D91">
        <w:rPr>
          <w:rFonts w:ascii="Times" w:hAnsi="Times" w:cs="Helvetica"/>
        </w:rPr>
        <w:t>research</w:t>
      </w:r>
      <w:proofErr w:type="gramEnd"/>
      <w:r w:rsidRPr="001F3D91">
        <w:rPr>
          <w:rFonts w:ascii="Times" w:hAnsi="Times" w:cs="Helvetica"/>
        </w:rPr>
        <w:t xml:space="preserve"> misconduct</w:t>
      </w:r>
    </w:p>
    <w:p w14:paraId="2F8C3C32" w14:textId="77777777" w:rsidR="00CB4202" w:rsidRPr="001F3D91" w:rsidRDefault="00CB4202" w:rsidP="00CE566E">
      <w:pPr>
        <w:widowControl w:val="0"/>
        <w:tabs>
          <w:tab w:val="left" w:pos="1710"/>
        </w:tabs>
        <w:autoSpaceDE w:val="0"/>
        <w:autoSpaceDN w:val="0"/>
        <w:adjustRightInd w:val="0"/>
        <w:spacing w:after="0"/>
        <w:rPr>
          <w:rFonts w:ascii="Times" w:hAnsi="Times" w:cs="Helvetica"/>
        </w:rPr>
      </w:pPr>
      <w:proofErr w:type="gramStart"/>
      <w:r w:rsidRPr="001F3D91">
        <w:rPr>
          <w:rFonts w:ascii="Times" w:hAnsi="Times" w:cs="Helvetica"/>
        </w:rPr>
        <w:t>science</w:t>
      </w:r>
      <w:proofErr w:type="gramEnd"/>
      <w:r w:rsidRPr="001F3D91">
        <w:rPr>
          <w:rFonts w:ascii="Times" w:hAnsi="Times" w:cs="Helvetica"/>
        </w:rPr>
        <w:t xml:space="preserve"> in society</w:t>
      </w:r>
    </w:p>
    <w:p w14:paraId="31EE26A0" w14:textId="77777777" w:rsidR="00CB4202" w:rsidRPr="001F3D91" w:rsidRDefault="00CB4202" w:rsidP="00CE566E">
      <w:pPr>
        <w:widowControl w:val="0"/>
        <w:tabs>
          <w:tab w:val="left" w:pos="1710"/>
        </w:tabs>
        <w:autoSpaceDE w:val="0"/>
        <w:autoSpaceDN w:val="0"/>
        <w:adjustRightInd w:val="0"/>
        <w:spacing w:after="0"/>
        <w:rPr>
          <w:rFonts w:ascii="Times" w:hAnsi="Times" w:cs="Helvetica"/>
        </w:rPr>
      </w:pPr>
    </w:p>
    <w:sectPr w:rsidR="00CB4202" w:rsidRPr="001F3D91" w:rsidSect="00E4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3FCDA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EC31CD6"/>
    <w:multiLevelType w:val="hybridMultilevel"/>
    <w:tmpl w:val="57CED1C8"/>
    <w:lvl w:ilvl="0" w:tplc="BB426F3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5BE36DE8"/>
    <w:multiLevelType w:val="hybridMultilevel"/>
    <w:tmpl w:val="68A86C0A"/>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5D55632B"/>
    <w:multiLevelType w:val="hybridMultilevel"/>
    <w:tmpl w:val="68A86C0A"/>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EE"/>
    <w:rsid w:val="000304B4"/>
    <w:rsid w:val="00071798"/>
    <w:rsid w:val="00071F5D"/>
    <w:rsid w:val="000A69F9"/>
    <w:rsid w:val="000C1847"/>
    <w:rsid w:val="00101B79"/>
    <w:rsid w:val="0012021E"/>
    <w:rsid w:val="00124BA1"/>
    <w:rsid w:val="0014570A"/>
    <w:rsid w:val="00156E91"/>
    <w:rsid w:val="001D26F6"/>
    <w:rsid w:val="001F3D91"/>
    <w:rsid w:val="002250D1"/>
    <w:rsid w:val="0023068E"/>
    <w:rsid w:val="00294286"/>
    <w:rsid w:val="002A2A56"/>
    <w:rsid w:val="002A3A70"/>
    <w:rsid w:val="002E01DF"/>
    <w:rsid w:val="00300FC6"/>
    <w:rsid w:val="003C4E55"/>
    <w:rsid w:val="00425673"/>
    <w:rsid w:val="00452B86"/>
    <w:rsid w:val="00482AA4"/>
    <w:rsid w:val="004F345D"/>
    <w:rsid w:val="005272AD"/>
    <w:rsid w:val="00565EF0"/>
    <w:rsid w:val="005D4F4C"/>
    <w:rsid w:val="00610260"/>
    <w:rsid w:val="00623F65"/>
    <w:rsid w:val="00644F66"/>
    <w:rsid w:val="00654C37"/>
    <w:rsid w:val="0067574A"/>
    <w:rsid w:val="006D5BF5"/>
    <w:rsid w:val="006E73BE"/>
    <w:rsid w:val="00744666"/>
    <w:rsid w:val="00750107"/>
    <w:rsid w:val="007A316A"/>
    <w:rsid w:val="007A3252"/>
    <w:rsid w:val="007D4B73"/>
    <w:rsid w:val="0082376E"/>
    <w:rsid w:val="00824CEE"/>
    <w:rsid w:val="00843C63"/>
    <w:rsid w:val="008757E1"/>
    <w:rsid w:val="00876EE8"/>
    <w:rsid w:val="008B5925"/>
    <w:rsid w:val="008E08BF"/>
    <w:rsid w:val="008E65B2"/>
    <w:rsid w:val="00912534"/>
    <w:rsid w:val="009137E6"/>
    <w:rsid w:val="00923DF5"/>
    <w:rsid w:val="00954E18"/>
    <w:rsid w:val="009B2ABB"/>
    <w:rsid w:val="009E2600"/>
    <w:rsid w:val="009E47D0"/>
    <w:rsid w:val="00A94C68"/>
    <w:rsid w:val="00AA23D7"/>
    <w:rsid w:val="00AA3768"/>
    <w:rsid w:val="00AD6090"/>
    <w:rsid w:val="00AF606C"/>
    <w:rsid w:val="00B60F8B"/>
    <w:rsid w:val="00B87A9E"/>
    <w:rsid w:val="00BD4CEF"/>
    <w:rsid w:val="00C31CBA"/>
    <w:rsid w:val="00CB4202"/>
    <w:rsid w:val="00CE566E"/>
    <w:rsid w:val="00D00EAF"/>
    <w:rsid w:val="00D30B7B"/>
    <w:rsid w:val="00D540B9"/>
    <w:rsid w:val="00D621BF"/>
    <w:rsid w:val="00DB794A"/>
    <w:rsid w:val="00DE000D"/>
    <w:rsid w:val="00E0655F"/>
    <w:rsid w:val="00E43C93"/>
    <w:rsid w:val="00E465CD"/>
    <w:rsid w:val="00E52271"/>
    <w:rsid w:val="00E7519E"/>
    <w:rsid w:val="00E975C5"/>
    <w:rsid w:val="00EC5DAF"/>
    <w:rsid w:val="00ED0F34"/>
    <w:rsid w:val="00EE3B00"/>
    <w:rsid w:val="00F05676"/>
    <w:rsid w:val="00F06894"/>
    <w:rsid w:val="00F94603"/>
    <w:rsid w:val="00FD1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C3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CEE"/>
    <w:pPr>
      <w:spacing w:after="200"/>
    </w:pPr>
    <w:rPr>
      <w:rFonts w:ascii="Cambria" w:eastAsia="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CEE"/>
    <w:pPr>
      <w:ind w:left="720"/>
      <w:contextualSpacing/>
    </w:pPr>
  </w:style>
  <w:style w:type="paragraph" w:styleId="BalloonText">
    <w:name w:val="Balloon Text"/>
    <w:basedOn w:val="Normal"/>
    <w:link w:val="BalloonTextChar"/>
    <w:uiPriority w:val="99"/>
    <w:semiHidden/>
    <w:unhideWhenUsed/>
    <w:rsid w:val="00EE3B0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B00"/>
    <w:rPr>
      <w:rFonts w:ascii="Lucida Grande" w:eastAsia="Cambria"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CEE"/>
    <w:pPr>
      <w:spacing w:after="200"/>
    </w:pPr>
    <w:rPr>
      <w:rFonts w:ascii="Cambria" w:eastAsia="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CEE"/>
    <w:pPr>
      <w:ind w:left="720"/>
      <w:contextualSpacing/>
    </w:pPr>
  </w:style>
  <w:style w:type="paragraph" w:styleId="BalloonText">
    <w:name w:val="Balloon Text"/>
    <w:basedOn w:val="Normal"/>
    <w:link w:val="BalloonTextChar"/>
    <w:uiPriority w:val="99"/>
    <w:semiHidden/>
    <w:unhideWhenUsed/>
    <w:rsid w:val="00EE3B0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B00"/>
    <w:rPr>
      <w:rFonts w:ascii="Lucida Grande" w:eastAsia="Cambr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460425">
      <w:bodyDiv w:val="1"/>
      <w:marLeft w:val="0"/>
      <w:marRight w:val="0"/>
      <w:marTop w:val="0"/>
      <w:marBottom w:val="0"/>
      <w:divBdr>
        <w:top w:val="none" w:sz="0" w:space="0" w:color="auto"/>
        <w:left w:val="none" w:sz="0" w:space="0" w:color="auto"/>
        <w:bottom w:val="none" w:sz="0" w:space="0" w:color="auto"/>
        <w:right w:val="none" w:sz="0" w:space="0" w:color="auto"/>
      </w:divBdr>
    </w:div>
    <w:div w:id="1324775281">
      <w:bodyDiv w:val="1"/>
      <w:marLeft w:val="0"/>
      <w:marRight w:val="0"/>
      <w:marTop w:val="0"/>
      <w:marBottom w:val="0"/>
      <w:divBdr>
        <w:top w:val="none" w:sz="0" w:space="0" w:color="auto"/>
        <w:left w:val="none" w:sz="0" w:space="0" w:color="auto"/>
        <w:bottom w:val="none" w:sz="0" w:space="0" w:color="auto"/>
        <w:right w:val="none" w:sz="0" w:space="0" w:color="auto"/>
      </w:divBdr>
    </w:div>
    <w:div w:id="1953394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2685</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Patricia Ann Laros</cp:lastModifiedBy>
  <cp:revision>2</cp:revision>
  <dcterms:created xsi:type="dcterms:W3CDTF">2013-11-12T21:23:00Z</dcterms:created>
  <dcterms:modified xsi:type="dcterms:W3CDTF">2013-11-12T21:23:00Z</dcterms:modified>
</cp:coreProperties>
</file>