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62" w:rsidRPr="00073A62" w:rsidRDefault="00692FF7" w:rsidP="00692F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Pr="00692FF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Century Russian Writers</w:t>
      </w:r>
    </w:p>
    <w:p w:rsidR="0042553F" w:rsidRPr="000F2545" w:rsidRDefault="0042553F" w:rsidP="000F25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53F" w:rsidRPr="000F2545" w:rsidRDefault="0042553F" w:rsidP="000F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545">
        <w:rPr>
          <w:rFonts w:ascii="Times New Roman" w:hAnsi="Times New Roman" w:cs="Times New Roman"/>
          <w:sz w:val="24"/>
          <w:szCs w:val="24"/>
          <w:u w:val="single"/>
        </w:rPr>
        <w:t>Course requirements</w:t>
      </w:r>
      <w:r w:rsidRPr="000F2545">
        <w:rPr>
          <w:rFonts w:ascii="Times New Roman" w:hAnsi="Times New Roman" w:cs="Times New Roman"/>
          <w:sz w:val="24"/>
          <w:szCs w:val="24"/>
        </w:rPr>
        <w:t>:</w:t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  <w:u w:val="single"/>
        </w:rPr>
        <w:t>Weighting</w:t>
      </w:r>
      <w:r w:rsidR="000F2545" w:rsidRPr="000F2545">
        <w:rPr>
          <w:rFonts w:ascii="Times New Roman" w:hAnsi="Times New Roman" w:cs="Times New Roman"/>
          <w:sz w:val="24"/>
          <w:szCs w:val="24"/>
          <w:u w:val="single"/>
        </w:rPr>
        <w:t xml:space="preserve"> in grade</w:t>
      </w:r>
    </w:p>
    <w:p w:rsidR="0042553F" w:rsidRPr="000F2545" w:rsidRDefault="0042553F" w:rsidP="000F254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2553F" w:rsidRPr="000F2545" w:rsidRDefault="0042553F" w:rsidP="000F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545">
        <w:rPr>
          <w:rFonts w:ascii="Times New Roman" w:hAnsi="Times New Roman" w:cs="Times New Roman"/>
          <w:sz w:val="24"/>
          <w:szCs w:val="24"/>
        </w:rPr>
        <w:t>Attendance and active, prepared participation in class discussions, “mini-presentations”</w:t>
      </w:r>
      <w:r w:rsidRPr="000F2545">
        <w:rPr>
          <w:rFonts w:ascii="Times New Roman" w:hAnsi="Times New Roman" w:cs="Times New Roman"/>
          <w:sz w:val="24"/>
          <w:szCs w:val="24"/>
        </w:rPr>
        <w:tab/>
        <w:t>30%</w:t>
      </w:r>
    </w:p>
    <w:p w:rsidR="0042553F" w:rsidRPr="000F2545" w:rsidRDefault="0042553F" w:rsidP="000F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545">
        <w:rPr>
          <w:rFonts w:ascii="Times New Roman" w:hAnsi="Times New Roman" w:cs="Times New Roman"/>
          <w:sz w:val="24"/>
          <w:szCs w:val="24"/>
        </w:rPr>
        <w:t>Compositions/essays (</w:t>
      </w:r>
      <w:r w:rsidR="002A63AC" w:rsidRPr="000F2545">
        <w:rPr>
          <w:rFonts w:ascii="Times New Roman" w:hAnsi="Times New Roman" w:cs="Times New Roman"/>
          <w:sz w:val="24"/>
          <w:szCs w:val="24"/>
        </w:rPr>
        <w:t>one/</w:t>
      </w:r>
      <w:r w:rsidR="00692FF7">
        <w:rPr>
          <w:rFonts w:ascii="Times New Roman" w:hAnsi="Times New Roman" w:cs="Times New Roman"/>
          <w:sz w:val="24"/>
          <w:szCs w:val="24"/>
        </w:rPr>
        <w:t>topic, approx. 1/</w:t>
      </w:r>
      <w:r w:rsidRPr="000F2545">
        <w:rPr>
          <w:rFonts w:ascii="Times New Roman" w:hAnsi="Times New Roman" w:cs="Times New Roman"/>
          <w:sz w:val="24"/>
          <w:szCs w:val="24"/>
        </w:rPr>
        <w:t>week)</w:t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  <w:t>40%</w:t>
      </w:r>
    </w:p>
    <w:p w:rsidR="0042553F" w:rsidRPr="000F2545" w:rsidRDefault="000F2545" w:rsidP="000F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545">
        <w:rPr>
          <w:rFonts w:ascii="Times New Roman" w:hAnsi="Times New Roman" w:cs="Times New Roman"/>
          <w:sz w:val="24"/>
          <w:szCs w:val="24"/>
        </w:rPr>
        <w:t>Oral presentation</w:t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</w:r>
      <w:r w:rsidR="0042553F" w:rsidRPr="000F2545">
        <w:rPr>
          <w:rFonts w:ascii="Times New Roman" w:hAnsi="Times New Roman" w:cs="Times New Roman"/>
          <w:sz w:val="24"/>
          <w:szCs w:val="24"/>
        </w:rPr>
        <w:tab/>
        <w:t>15%</w:t>
      </w:r>
    </w:p>
    <w:p w:rsidR="0042553F" w:rsidRDefault="0042553F" w:rsidP="000F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545">
        <w:rPr>
          <w:rFonts w:ascii="Times New Roman" w:hAnsi="Times New Roman" w:cs="Times New Roman"/>
          <w:sz w:val="24"/>
          <w:szCs w:val="24"/>
        </w:rPr>
        <w:t xml:space="preserve">Final essay (due </w:t>
      </w:r>
      <w:r w:rsidR="00692FF7">
        <w:rPr>
          <w:rFonts w:ascii="Times New Roman" w:hAnsi="Times New Roman" w:cs="Times New Roman"/>
          <w:sz w:val="24"/>
          <w:szCs w:val="24"/>
        </w:rPr>
        <w:t>during</w:t>
      </w:r>
      <w:r w:rsidR="000F2545">
        <w:rPr>
          <w:rFonts w:ascii="Times New Roman" w:hAnsi="Times New Roman" w:cs="Times New Roman"/>
          <w:sz w:val="24"/>
          <w:szCs w:val="24"/>
        </w:rPr>
        <w:t xml:space="preserve"> exam week</w:t>
      </w:r>
      <w:r w:rsidRPr="000F2545">
        <w:rPr>
          <w:rFonts w:ascii="Times New Roman" w:hAnsi="Times New Roman" w:cs="Times New Roman"/>
          <w:sz w:val="24"/>
          <w:szCs w:val="24"/>
        </w:rPr>
        <w:t>)</w:t>
      </w:r>
      <w:r w:rsidRPr="000F2545">
        <w:rPr>
          <w:rFonts w:ascii="Times New Roman" w:hAnsi="Times New Roman" w:cs="Times New Roman"/>
          <w:sz w:val="24"/>
          <w:szCs w:val="24"/>
        </w:rPr>
        <w:tab/>
      </w:r>
      <w:r w:rsidR="000F2545">
        <w:rPr>
          <w:rFonts w:ascii="Times New Roman" w:hAnsi="Times New Roman" w:cs="Times New Roman"/>
          <w:sz w:val="24"/>
          <w:szCs w:val="24"/>
        </w:rPr>
        <w:tab/>
      </w:r>
      <w:r w:rsidR="000F2545">
        <w:rPr>
          <w:rFonts w:ascii="Times New Roman" w:hAnsi="Times New Roman" w:cs="Times New Roman"/>
          <w:sz w:val="24"/>
          <w:szCs w:val="24"/>
        </w:rPr>
        <w:tab/>
      </w:r>
      <w:r w:rsidR="000F2545">
        <w:rPr>
          <w:rFonts w:ascii="Times New Roman" w:hAnsi="Times New Roman" w:cs="Times New Roman"/>
          <w:sz w:val="24"/>
          <w:szCs w:val="24"/>
        </w:rPr>
        <w:tab/>
      </w:r>
      <w:r w:rsidR="00692FF7">
        <w:rPr>
          <w:rFonts w:ascii="Times New Roman" w:hAnsi="Times New Roman" w:cs="Times New Roman"/>
          <w:sz w:val="24"/>
          <w:szCs w:val="24"/>
        </w:rPr>
        <w:tab/>
      </w:r>
      <w:r w:rsidR="000F2545">
        <w:rPr>
          <w:rFonts w:ascii="Times New Roman" w:hAnsi="Times New Roman" w:cs="Times New Roman"/>
          <w:sz w:val="24"/>
          <w:szCs w:val="24"/>
        </w:rPr>
        <w:tab/>
      </w:r>
      <w:r w:rsidR="000F2545">
        <w:rPr>
          <w:rFonts w:ascii="Times New Roman" w:hAnsi="Times New Roman" w:cs="Times New Roman"/>
          <w:sz w:val="24"/>
          <w:szCs w:val="24"/>
        </w:rPr>
        <w:tab/>
      </w:r>
      <w:r w:rsidR="000F2545">
        <w:rPr>
          <w:rFonts w:ascii="Times New Roman" w:hAnsi="Times New Roman" w:cs="Times New Roman"/>
          <w:sz w:val="24"/>
          <w:szCs w:val="24"/>
        </w:rPr>
        <w:tab/>
        <w:t>20</w:t>
      </w:r>
      <w:r w:rsidRPr="000F2545">
        <w:rPr>
          <w:rFonts w:ascii="Times New Roman" w:hAnsi="Times New Roman" w:cs="Times New Roman"/>
          <w:sz w:val="24"/>
          <w:szCs w:val="24"/>
        </w:rPr>
        <w:t>%</w:t>
      </w:r>
    </w:p>
    <w:p w:rsidR="00692FF7" w:rsidRDefault="00692FF7" w:rsidP="000F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FF7" w:rsidRPr="00F20338" w:rsidRDefault="00F20338" w:rsidP="000F2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0338">
        <w:rPr>
          <w:rFonts w:ascii="Times New Roman" w:hAnsi="Times New Roman" w:cs="Times New Roman"/>
          <w:b/>
          <w:sz w:val="24"/>
          <w:szCs w:val="24"/>
        </w:rPr>
        <w:t xml:space="preserve">All reading, </w:t>
      </w:r>
      <w:r w:rsidR="00692FF7" w:rsidRPr="00F20338">
        <w:rPr>
          <w:rFonts w:ascii="Times New Roman" w:hAnsi="Times New Roman" w:cs="Times New Roman"/>
          <w:b/>
          <w:sz w:val="24"/>
          <w:szCs w:val="24"/>
        </w:rPr>
        <w:t>discussion</w:t>
      </w:r>
      <w:r w:rsidRPr="00F20338">
        <w:rPr>
          <w:rFonts w:ascii="Times New Roman" w:hAnsi="Times New Roman" w:cs="Times New Roman"/>
          <w:b/>
          <w:sz w:val="24"/>
          <w:szCs w:val="24"/>
        </w:rPr>
        <w:t xml:space="preserve"> and assignments</w:t>
      </w:r>
      <w:r w:rsidR="00692FF7" w:rsidRPr="00F203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338">
        <w:rPr>
          <w:rFonts w:ascii="Times New Roman" w:hAnsi="Times New Roman" w:cs="Times New Roman"/>
          <w:b/>
          <w:sz w:val="24"/>
          <w:szCs w:val="24"/>
        </w:rPr>
        <w:t>in Russian.</w:t>
      </w:r>
      <w:proofErr w:type="gramEnd"/>
    </w:p>
    <w:p w:rsidR="00187E8F" w:rsidRPr="00225AEE" w:rsidRDefault="00187E8F" w:rsidP="0014701D">
      <w:pPr>
        <w:rPr>
          <w:rFonts w:ascii="Times New Roman" w:hAnsi="Times New Roman" w:cs="Times New Roman"/>
          <w:b/>
          <w:sz w:val="24"/>
          <w:szCs w:val="24"/>
        </w:rPr>
      </w:pPr>
    </w:p>
    <w:p w:rsidR="005623E6" w:rsidRPr="00692FF7" w:rsidRDefault="005623E6" w:rsidP="00692F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692FF7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692FF7" w:rsidRPr="00692FF7">
        <w:rPr>
          <w:rFonts w:ascii="Times New Roman" w:hAnsi="Times New Roman" w:cs="Times New Roman"/>
          <w:sz w:val="24"/>
          <w:szCs w:val="24"/>
        </w:rPr>
        <w:t xml:space="preserve"> – </w:t>
      </w:r>
      <w:r w:rsidR="00692FF7">
        <w:rPr>
          <w:rFonts w:ascii="Times New Roman" w:hAnsi="Times New Roman" w:cs="Times New Roman"/>
          <w:sz w:val="24"/>
          <w:szCs w:val="24"/>
        </w:rPr>
        <w:t>Alexander Pushkin.</w:t>
      </w:r>
      <w:proofErr w:type="gramEnd"/>
      <w:r w:rsidR="00692FF7">
        <w:rPr>
          <w:rFonts w:ascii="Times New Roman" w:hAnsi="Times New Roman" w:cs="Times New Roman"/>
          <w:sz w:val="24"/>
          <w:szCs w:val="24"/>
        </w:rPr>
        <w:t xml:space="preserve">  Lyric</w:t>
      </w:r>
      <w:r w:rsidR="00692FF7" w:rsidRPr="00692FF7">
        <w:rPr>
          <w:rFonts w:ascii="Times New Roman" w:hAnsi="Times New Roman" w:cs="Times New Roman"/>
          <w:sz w:val="24"/>
          <w:szCs w:val="24"/>
        </w:rPr>
        <w:t xml:space="preserve"> </w:t>
      </w:r>
      <w:r w:rsidR="00692FF7">
        <w:rPr>
          <w:rFonts w:ascii="Times New Roman" w:hAnsi="Times New Roman" w:cs="Times New Roman"/>
          <w:sz w:val="24"/>
          <w:szCs w:val="24"/>
        </w:rPr>
        <w:t>poetry</w:t>
      </w:r>
    </w:p>
    <w:p w:rsidR="00073A62" w:rsidRPr="00692FF7" w:rsidRDefault="005623E6" w:rsidP="00692F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692FF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692FF7">
        <w:rPr>
          <w:rFonts w:ascii="Times New Roman" w:hAnsi="Times New Roman" w:cs="Times New Roman"/>
          <w:sz w:val="24"/>
          <w:szCs w:val="24"/>
        </w:rPr>
        <w:t xml:space="preserve"> – </w:t>
      </w:r>
      <w:r w:rsidR="00692FF7">
        <w:rPr>
          <w:rFonts w:ascii="Times New Roman" w:hAnsi="Times New Roman" w:cs="Times New Roman"/>
          <w:sz w:val="24"/>
          <w:szCs w:val="24"/>
        </w:rPr>
        <w:t>Pushkin</w:t>
      </w:r>
      <w:r w:rsidR="00692FF7" w:rsidRPr="00692F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2FF7" w:rsidRPr="00692FF7">
        <w:rPr>
          <w:rFonts w:ascii="Times New Roman" w:hAnsi="Times New Roman" w:cs="Times New Roman"/>
          <w:sz w:val="24"/>
          <w:szCs w:val="24"/>
        </w:rPr>
        <w:t xml:space="preserve"> </w:t>
      </w:r>
      <w:r w:rsidR="00692FF7">
        <w:rPr>
          <w:rFonts w:ascii="Times New Roman" w:hAnsi="Times New Roman" w:cs="Times New Roman"/>
          <w:sz w:val="24"/>
          <w:szCs w:val="24"/>
        </w:rPr>
        <w:t>“The Bronze Horseman”</w:t>
      </w:r>
    </w:p>
    <w:p w:rsidR="00692FF7" w:rsidRPr="00692FF7" w:rsidRDefault="00B07A3B" w:rsidP="00692F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692FF7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692FF7">
        <w:rPr>
          <w:rFonts w:ascii="Times New Roman" w:hAnsi="Times New Roman" w:cs="Times New Roman"/>
          <w:sz w:val="24"/>
          <w:szCs w:val="24"/>
        </w:rPr>
        <w:t xml:space="preserve"> – </w:t>
      </w:r>
      <w:r w:rsidR="00692FF7">
        <w:rPr>
          <w:rFonts w:ascii="Times New Roman" w:hAnsi="Times New Roman" w:cs="Times New Roman"/>
          <w:sz w:val="24"/>
          <w:szCs w:val="24"/>
        </w:rPr>
        <w:t>Pushkin</w:t>
      </w:r>
      <w:r w:rsidR="00692FF7" w:rsidRPr="00692F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2FF7" w:rsidRPr="00692FF7">
        <w:rPr>
          <w:rFonts w:ascii="Times New Roman" w:hAnsi="Times New Roman" w:cs="Times New Roman"/>
          <w:sz w:val="24"/>
          <w:szCs w:val="24"/>
        </w:rPr>
        <w:t xml:space="preserve"> </w:t>
      </w:r>
      <w:r w:rsidR="00692FF7">
        <w:rPr>
          <w:rFonts w:ascii="Times New Roman" w:hAnsi="Times New Roman" w:cs="Times New Roman"/>
          <w:sz w:val="24"/>
          <w:szCs w:val="24"/>
        </w:rPr>
        <w:t>“The Bronze Horseman”</w:t>
      </w:r>
      <w:r w:rsidR="00692FF7">
        <w:rPr>
          <w:rFonts w:ascii="Times New Roman" w:hAnsi="Times New Roman" w:cs="Times New Roman"/>
          <w:sz w:val="24"/>
          <w:szCs w:val="24"/>
        </w:rPr>
        <w:t xml:space="preserve"> (cont.), “Queen of Spades”</w:t>
      </w:r>
    </w:p>
    <w:p w:rsidR="00251187" w:rsidRPr="00692FF7" w:rsidRDefault="00251187" w:rsidP="00692FF7">
      <w:pPr>
        <w:tabs>
          <w:tab w:val="left" w:pos="623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692FF7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692FF7">
        <w:rPr>
          <w:rFonts w:ascii="Times New Roman" w:hAnsi="Times New Roman" w:cs="Times New Roman"/>
          <w:sz w:val="24"/>
          <w:szCs w:val="24"/>
        </w:rPr>
        <w:t xml:space="preserve"> – </w:t>
      </w:r>
      <w:r w:rsidR="00692FF7">
        <w:rPr>
          <w:rFonts w:ascii="Times New Roman" w:hAnsi="Times New Roman" w:cs="Times New Roman"/>
          <w:sz w:val="24"/>
          <w:szCs w:val="24"/>
        </w:rPr>
        <w:t>Pushkin</w:t>
      </w:r>
      <w:r w:rsidR="00692FF7" w:rsidRPr="00692F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2FF7" w:rsidRPr="00692FF7">
        <w:rPr>
          <w:rFonts w:ascii="Times New Roman" w:hAnsi="Times New Roman" w:cs="Times New Roman"/>
          <w:sz w:val="24"/>
          <w:szCs w:val="24"/>
        </w:rPr>
        <w:t xml:space="preserve"> </w:t>
      </w:r>
      <w:r w:rsidR="00692FF7">
        <w:rPr>
          <w:rFonts w:ascii="Times New Roman" w:hAnsi="Times New Roman" w:cs="Times New Roman"/>
          <w:sz w:val="24"/>
          <w:szCs w:val="24"/>
        </w:rPr>
        <w:t>“Queen of Spades”</w:t>
      </w:r>
      <w:r w:rsidR="00692FF7" w:rsidRPr="00692FF7">
        <w:rPr>
          <w:rFonts w:ascii="Times New Roman" w:hAnsi="Times New Roman" w:cs="Times New Roman"/>
          <w:sz w:val="24"/>
          <w:szCs w:val="24"/>
        </w:rPr>
        <w:tab/>
      </w:r>
    </w:p>
    <w:p w:rsidR="00692FF7" w:rsidRPr="00692FF7" w:rsidRDefault="00692FF7" w:rsidP="00B07A3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Wk</w:t>
      </w:r>
      <w:r w:rsidRPr="00692FF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– </w:t>
      </w:r>
      <w:r>
        <w:rPr>
          <w:rFonts w:ascii="Times New Roman" w:hAnsi="Times New Roman" w:cs="Times New Roman"/>
          <w:sz w:val="24"/>
          <w:szCs w:val="24"/>
        </w:rPr>
        <w:t>Nikolai</w:t>
      </w:r>
      <w:r w:rsidRPr="00692F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Gogol</w:t>
      </w:r>
      <w:r w:rsidRPr="00692FF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692FF7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692FF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John</w:t>
      </w:r>
      <w:r w:rsidRPr="00692FF7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2F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</w:t>
      </w:r>
      <w:r w:rsidRPr="00692FF7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B07A3B" w:rsidRPr="00F20338" w:rsidRDefault="00692FF7" w:rsidP="00B07A3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Wk</w:t>
      </w:r>
      <w:r w:rsidRPr="00692FF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07A3B" w:rsidRPr="00692FF7">
        <w:rPr>
          <w:rFonts w:ascii="Times New Roman" w:hAnsi="Times New Roman" w:cs="Times New Roman"/>
          <w:b/>
          <w:sz w:val="24"/>
          <w:szCs w:val="24"/>
          <w:lang w:val="ru-RU"/>
        </w:rPr>
        <w:t xml:space="preserve">6 </w:t>
      </w:r>
      <w:r w:rsidR="00B07A3B" w:rsidRPr="00692FF7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Gogol</w:t>
      </w:r>
      <w:r w:rsidRPr="00692FF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692F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0338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203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Overcoat</w:t>
      </w:r>
      <w:r w:rsidRPr="00F20338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692FF7" w:rsidRDefault="00692FF7" w:rsidP="00D46C72">
      <w:pPr>
        <w:pStyle w:val="BodyTextIndent"/>
        <w:ind w:left="0"/>
      </w:pPr>
      <w:proofErr w:type="gramStart"/>
      <w:r>
        <w:rPr>
          <w:b/>
        </w:rPr>
        <w:t>Wk</w:t>
      </w:r>
      <w:r w:rsidR="00251187" w:rsidRPr="00D46C72">
        <w:rPr>
          <w:b/>
        </w:rPr>
        <w:t xml:space="preserve"> 7</w:t>
      </w:r>
      <w:r w:rsidRPr="00D46C72">
        <w:rPr>
          <w:b/>
        </w:rPr>
        <w:t xml:space="preserve"> -- </w:t>
      </w:r>
      <w:r w:rsidR="00D46C72">
        <w:t>Petr Chaadaev, “Apology of a Madman</w:t>
      </w:r>
      <w:r w:rsidR="00D46C72">
        <w:t>.</w:t>
      </w:r>
      <w:r w:rsidR="00D46C72">
        <w:t>”</w:t>
      </w:r>
      <w:proofErr w:type="gramEnd"/>
      <w:r w:rsidR="00D46C72">
        <w:t xml:space="preserve">  Nikolai Danilevsky.</w:t>
      </w:r>
      <w:r w:rsidR="00D46C72">
        <w:t xml:space="preserve"> </w:t>
      </w:r>
      <w:proofErr w:type="gramStart"/>
      <w:r w:rsidR="000D58D5">
        <w:t xml:space="preserve">From </w:t>
      </w:r>
      <w:r w:rsidR="000D58D5" w:rsidRPr="000D58D5">
        <w:rPr>
          <w:i/>
        </w:rPr>
        <w:t>Russia and Europe</w:t>
      </w:r>
      <w:r w:rsidR="000D58D5">
        <w:t>.</w:t>
      </w:r>
      <w:proofErr w:type="gramEnd"/>
    </w:p>
    <w:p w:rsidR="00D46C72" w:rsidRPr="00D46C72" w:rsidRDefault="00D46C72" w:rsidP="00D46C72">
      <w:pPr>
        <w:pStyle w:val="BodyTextIndent"/>
        <w:ind w:left="0"/>
      </w:pPr>
    </w:p>
    <w:p w:rsidR="00AF30D1" w:rsidRPr="00F20338" w:rsidRDefault="00692FF7" w:rsidP="00692F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Wk</w:t>
      </w:r>
      <w:r w:rsidRPr="00F203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187" w:rsidRPr="00F20338">
        <w:rPr>
          <w:rFonts w:ascii="Times New Roman" w:hAnsi="Times New Roman" w:cs="Times New Roman"/>
          <w:b/>
          <w:sz w:val="24"/>
          <w:szCs w:val="24"/>
        </w:rPr>
        <w:t>8</w:t>
      </w:r>
      <w:r w:rsidR="00B07A3B" w:rsidRPr="00F20338">
        <w:rPr>
          <w:rFonts w:ascii="Times New Roman" w:hAnsi="Times New Roman" w:cs="Times New Roman"/>
          <w:sz w:val="24"/>
          <w:szCs w:val="24"/>
        </w:rPr>
        <w:t xml:space="preserve"> – </w:t>
      </w:r>
      <w:r w:rsidR="00F20338">
        <w:rPr>
          <w:rFonts w:ascii="Times New Roman" w:hAnsi="Times New Roman" w:cs="Times New Roman"/>
          <w:sz w:val="24"/>
          <w:szCs w:val="24"/>
        </w:rPr>
        <w:t>Fedor Dostoevsky</w:t>
      </w:r>
      <w:r w:rsidR="00F20338" w:rsidRPr="00F203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20338" w:rsidRPr="00F20338">
        <w:rPr>
          <w:rFonts w:ascii="Times New Roman" w:hAnsi="Times New Roman" w:cs="Times New Roman"/>
          <w:sz w:val="24"/>
          <w:szCs w:val="24"/>
        </w:rPr>
        <w:t xml:space="preserve"> </w:t>
      </w:r>
      <w:r w:rsidR="00F20338" w:rsidRPr="00F20338">
        <w:rPr>
          <w:rFonts w:ascii="Times New Roman" w:hAnsi="Times New Roman" w:cs="Times New Roman"/>
          <w:i/>
          <w:sz w:val="24"/>
          <w:szCs w:val="24"/>
        </w:rPr>
        <w:t>The Underground Man</w:t>
      </w:r>
    </w:p>
    <w:p w:rsidR="00251187" w:rsidRPr="00F20338" w:rsidRDefault="00251187" w:rsidP="00F20338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F20338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="00F20338">
        <w:rPr>
          <w:rFonts w:ascii="Times New Roman" w:hAnsi="Times New Roman" w:cs="Times New Roman"/>
          <w:b/>
          <w:sz w:val="24"/>
          <w:szCs w:val="24"/>
        </w:rPr>
        <w:t xml:space="preserve"> -- </w:t>
      </w:r>
      <w:r w:rsidR="00F20338">
        <w:rPr>
          <w:rFonts w:ascii="Times New Roman" w:hAnsi="Times New Roman" w:cs="Times New Roman"/>
          <w:sz w:val="24"/>
          <w:szCs w:val="24"/>
        </w:rPr>
        <w:t>Dostoevsky</w:t>
      </w:r>
      <w:r w:rsidR="00F20338" w:rsidRPr="00F203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20338" w:rsidRPr="00F203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0338" w:rsidRPr="00F20338">
        <w:rPr>
          <w:rFonts w:ascii="Times New Roman" w:hAnsi="Times New Roman" w:cs="Times New Roman"/>
          <w:i/>
          <w:sz w:val="24"/>
          <w:szCs w:val="24"/>
        </w:rPr>
        <w:t>The Underground Man</w:t>
      </w:r>
      <w:r w:rsidR="00F203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0338" w:rsidRPr="00F20338">
        <w:rPr>
          <w:rFonts w:ascii="Times New Roman" w:hAnsi="Times New Roman" w:cs="Times New Roman"/>
          <w:sz w:val="24"/>
          <w:szCs w:val="24"/>
        </w:rPr>
        <w:t>(cont.)</w:t>
      </w:r>
      <w:proofErr w:type="gramEnd"/>
    </w:p>
    <w:p w:rsidR="00B07A3B" w:rsidRPr="00F20338" w:rsidRDefault="00F9609B" w:rsidP="00B07A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F20338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F20338">
        <w:rPr>
          <w:rFonts w:ascii="Times New Roman" w:hAnsi="Times New Roman" w:cs="Times New Roman"/>
          <w:sz w:val="24"/>
          <w:szCs w:val="24"/>
        </w:rPr>
        <w:t xml:space="preserve"> </w:t>
      </w:r>
      <w:r w:rsidR="00B07A3B" w:rsidRPr="00F20338">
        <w:rPr>
          <w:rFonts w:ascii="Times New Roman" w:hAnsi="Times New Roman" w:cs="Times New Roman"/>
          <w:sz w:val="24"/>
          <w:szCs w:val="24"/>
        </w:rPr>
        <w:t xml:space="preserve">– </w:t>
      </w:r>
      <w:r w:rsidR="00F20338">
        <w:rPr>
          <w:rFonts w:ascii="Times New Roman" w:hAnsi="Times New Roman" w:cs="Times New Roman"/>
          <w:sz w:val="24"/>
          <w:szCs w:val="24"/>
        </w:rPr>
        <w:t>Lev Tolstoy.</w:t>
      </w:r>
      <w:proofErr w:type="gramEnd"/>
      <w:r w:rsidR="00F20338">
        <w:rPr>
          <w:rFonts w:ascii="Times New Roman" w:hAnsi="Times New Roman" w:cs="Times New Roman"/>
          <w:sz w:val="24"/>
          <w:szCs w:val="24"/>
        </w:rPr>
        <w:t xml:space="preserve"> From </w:t>
      </w:r>
      <w:r w:rsidR="00F20338" w:rsidRPr="00F20338">
        <w:rPr>
          <w:rFonts w:ascii="Times New Roman" w:hAnsi="Times New Roman" w:cs="Times New Roman"/>
          <w:i/>
          <w:sz w:val="24"/>
          <w:szCs w:val="24"/>
        </w:rPr>
        <w:t>Sevastopol Stories</w:t>
      </w:r>
      <w:r w:rsidRPr="00F20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338" w:rsidRPr="00F20338" w:rsidRDefault="00B07A3B" w:rsidP="00F9609B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="00F20338">
        <w:rPr>
          <w:rFonts w:ascii="Times New Roman" w:hAnsi="Times New Roman" w:cs="Times New Roman"/>
          <w:b/>
          <w:sz w:val="24"/>
          <w:szCs w:val="24"/>
        </w:rPr>
        <w:t xml:space="preserve"> 11 – </w:t>
      </w:r>
      <w:r w:rsidR="00F20338" w:rsidRPr="00F20338">
        <w:rPr>
          <w:rFonts w:ascii="Times New Roman" w:hAnsi="Times New Roman" w:cs="Times New Roman"/>
          <w:sz w:val="24"/>
          <w:szCs w:val="24"/>
        </w:rPr>
        <w:t>Fedor Tiutchev.</w:t>
      </w:r>
      <w:proofErr w:type="gramEnd"/>
      <w:r w:rsidR="00F20338" w:rsidRPr="00F20338">
        <w:rPr>
          <w:rFonts w:ascii="Times New Roman" w:hAnsi="Times New Roman" w:cs="Times New Roman"/>
          <w:sz w:val="24"/>
          <w:szCs w:val="24"/>
        </w:rPr>
        <w:t xml:space="preserve"> Lyric poetry</w:t>
      </w:r>
    </w:p>
    <w:p w:rsidR="00B07A3B" w:rsidRPr="00F20338" w:rsidRDefault="00F20338" w:rsidP="00F9609B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Wk </w:t>
      </w:r>
      <w:r w:rsidR="00B07A3B" w:rsidRPr="00F20338">
        <w:rPr>
          <w:rFonts w:ascii="Times New Roman" w:hAnsi="Times New Roman" w:cs="Times New Roman"/>
          <w:b/>
          <w:sz w:val="24"/>
          <w:szCs w:val="24"/>
        </w:rPr>
        <w:t>12</w:t>
      </w:r>
      <w:r w:rsidR="00B07A3B" w:rsidRPr="00F20338">
        <w:rPr>
          <w:rFonts w:ascii="Times New Roman" w:hAnsi="Times New Roman" w:cs="Times New Roman"/>
          <w:sz w:val="24"/>
          <w:szCs w:val="24"/>
        </w:rPr>
        <w:t xml:space="preserve"> </w:t>
      </w:r>
      <w:r w:rsidR="00F9609B" w:rsidRPr="00F2033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Nikolai Nekrasov</w:t>
      </w:r>
      <w:r w:rsidRPr="00F203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0338">
        <w:rPr>
          <w:rFonts w:ascii="Times New Roman" w:hAnsi="Times New Roman" w:cs="Times New Roman"/>
          <w:sz w:val="24"/>
          <w:szCs w:val="24"/>
        </w:rPr>
        <w:t xml:space="preserve"> Lyric poetry</w:t>
      </w:r>
      <w:r w:rsidR="00F9609B" w:rsidRPr="00F20338">
        <w:rPr>
          <w:rFonts w:ascii="Times New Roman" w:hAnsi="Times New Roman" w:cs="Times New Roman"/>
          <w:sz w:val="24"/>
          <w:szCs w:val="24"/>
        </w:rPr>
        <w:tab/>
      </w:r>
    </w:p>
    <w:p w:rsidR="00D46C72" w:rsidRPr="00D46C72" w:rsidRDefault="00B07A3B" w:rsidP="00D46C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6C72">
        <w:rPr>
          <w:rFonts w:ascii="Times New Roman" w:hAnsi="Times New Roman" w:cs="Times New Roman"/>
          <w:b/>
          <w:sz w:val="24"/>
          <w:szCs w:val="24"/>
        </w:rPr>
        <w:t>Wk 13</w:t>
      </w:r>
      <w:r w:rsidRPr="00D46C72">
        <w:rPr>
          <w:rFonts w:ascii="Times New Roman" w:hAnsi="Times New Roman" w:cs="Times New Roman"/>
          <w:sz w:val="24"/>
          <w:szCs w:val="24"/>
        </w:rPr>
        <w:t xml:space="preserve"> – </w:t>
      </w:r>
      <w:r w:rsidR="00D46C72">
        <w:rPr>
          <w:rFonts w:ascii="Times New Roman" w:hAnsi="Times New Roman" w:cs="Times New Roman"/>
          <w:sz w:val="24"/>
          <w:szCs w:val="24"/>
        </w:rPr>
        <w:t>Vladimir Solovyov.</w:t>
      </w:r>
      <w:proofErr w:type="gramEnd"/>
      <w:r w:rsidR="00D46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6C72" w:rsidRPr="00D46C72">
        <w:rPr>
          <w:rFonts w:ascii="Times New Roman" w:hAnsi="Times New Roman" w:cs="Times New Roman"/>
          <w:sz w:val="24"/>
          <w:szCs w:val="24"/>
        </w:rPr>
        <w:t>“Panmongolism”</w:t>
      </w:r>
      <w:r w:rsidR="00D46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46C72">
        <w:rPr>
          <w:rFonts w:ascii="Times New Roman" w:hAnsi="Times New Roman" w:cs="Times New Roman"/>
          <w:sz w:val="24"/>
          <w:szCs w:val="24"/>
        </w:rPr>
        <w:t xml:space="preserve"> Alexander Blok. “The Stranger</w:t>
      </w:r>
      <w:r w:rsidR="004D7B83">
        <w:rPr>
          <w:rFonts w:ascii="Times New Roman" w:hAnsi="Times New Roman" w:cs="Times New Roman"/>
          <w:sz w:val="24"/>
          <w:szCs w:val="24"/>
        </w:rPr>
        <w:t>,</w:t>
      </w:r>
      <w:r w:rsidR="00D46C72">
        <w:rPr>
          <w:rFonts w:ascii="Times New Roman" w:hAnsi="Times New Roman" w:cs="Times New Roman"/>
          <w:sz w:val="24"/>
          <w:szCs w:val="24"/>
        </w:rPr>
        <w:t xml:space="preserve">” </w:t>
      </w:r>
      <w:r w:rsidR="004D7B83">
        <w:rPr>
          <w:rFonts w:ascii="Times New Roman" w:hAnsi="Times New Roman" w:cs="Times New Roman"/>
          <w:sz w:val="24"/>
          <w:szCs w:val="24"/>
        </w:rPr>
        <w:t xml:space="preserve">“Steps of the Knight Commander.” </w:t>
      </w:r>
    </w:p>
    <w:p w:rsidR="000F2545" w:rsidRPr="00F20338" w:rsidRDefault="00B07A3B" w:rsidP="00B07A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F2033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F2545" w:rsidRPr="00F20338">
        <w:rPr>
          <w:rFonts w:ascii="Times New Roman" w:hAnsi="Times New Roman" w:cs="Times New Roman"/>
          <w:b/>
          <w:sz w:val="24"/>
          <w:szCs w:val="24"/>
        </w:rPr>
        <w:t>4</w:t>
      </w:r>
      <w:r w:rsidRPr="00F20338">
        <w:rPr>
          <w:rFonts w:ascii="Times New Roman" w:hAnsi="Times New Roman" w:cs="Times New Roman"/>
          <w:sz w:val="24"/>
          <w:szCs w:val="24"/>
        </w:rPr>
        <w:t xml:space="preserve"> – </w:t>
      </w:r>
      <w:r w:rsidR="00C81858">
        <w:rPr>
          <w:rFonts w:ascii="Times New Roman" w:hAnsi="Times New Roman" w:cs="Times New Roman"/>
          <w:sz w:val="24"/>
          <w:szCs w:val="24"/>
        </w:rPr>
        <w:t>Anton Chekhov.</w:t>
      </w:r>
      <w:proofErr w:type="gramEnd"/>
      <w:r w:rsidR="00C81858">
        <w:rPr>
          <w:rFonts w:ascii="Times New Roman" w:hAnsi="Times New Roman" w:cs="Times New Roman"/>
          <w:sz w:val="24"/>
          <w:szCs w:val="24"/>
        </w:rPr>
        <w:t xml:space="preserve"> “</w:t>
      </w:r>
      <w:r w:rsidR="00C81858">
        <w:rPr>
          <w:rFonts w:ascii="Times New Roman" w:hAnsi="Times New Roman" w:cs="Times New Roman"/>
          <w:sz w:val="24"/>
          <w:szCs w:val="24"/>
        </w:rPr>
        <w:t>Rothschild’s Fiddle</w:t>
      </w:r>
      <w:r w:rsidR="00D46C72">
        <w:rPr>
          <w:rFonts w:ascii="Times New Roman" w:hAnsi="Times New Roman" w:cs="Times New Roman"/>
          <w:sz w:val="24"/>
          <w:szCs w:val="24"/>
        </w:rPr>
        <w:t>,” “Man in a Case”</w:t>
      </w:r>
    </w:p>
    <w:p w:rsidR="00F20338" w:rsidRDefault="00B07A3B" w:rsidP="000D58D5">
      <w:pPr>
        <w:tabs>
          <w:tab w:val="center" w:pos="482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F2545">
        <w:rPr>
          <w:rFonts w:ascii="Times New Roman" w:hAnsi="Times New Roman" w:cs="Times New Roman"/>
          <w:b/>
          <w:sz w:val="24"/>
          <w:szCs w:val="24"/>
        </w:rPr>
        <w:t>Wk</w:t>
      </w:r>
      <w:r w:rsidRPr="00F2033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81858">
        <w:rPr>
          <w:rFonts w:ascii="Times New Roman" w:hAnsi="Times New Roman" w:cs="Times New Roman"/>
          <w:b/>
          <w:sz w:val="24"/>
          <w:szCs w:val="24"/>
        </w:rPr>
        <w:t>5</w:t>
      </w:r>
      <w:r w:rsidRPr="00F20338">
        <w:rPr>
          <w:rFonts w:ascii="Times New Roman" w:hAnsi="Times New Roman" w:cs="Times New Roman"/>
          <w:sz w:val="24"/>
          <w:szCs w:val="24"/>
        </w:rPr>
        <w:t xml:space="preserve"> – </w:t>
      </w:r>
      <w:r w:rsidR="00F20338">
        <w:rPr>
          <w:rFonts w:ascii="Times New Roman" w:hAnsi="Times New Roman" w:cs="Times New Roman"/>
          <w:sz w:val="24"/>
          <w:szCs w:val="24"/>
        </w:rPr>
        <w:t>Anton Chekhov.</w:t>
      </w:r>
      <w:proofErr w:type="gramEnd"/>
      <w:r w:rsidR="00F20338">
        <w:rPr>
          <w:rFonts w:ascii="Times New Roman" w:hAnsi="Times New Roman" w:cs="Times New Roman"/>
          <w:sz w:val="24"/>
          <w:szCs w:val="24"/>
        </w:rPr>
        <w:t xml:space="preserve"> “Lady with a Lapdog”</w:t>
      </w:r>
      <w:r w:rsidR="00F20338" w:rsidRPr="00F20338">
        <w:rPr>
          <w:rFonts w:ascii="Times New Roman" w:hAnsi="Times New Roman" w:cs="Times New Roman"/>
          <w:sz w:val="24"/>
          <w:szCs w:val="24"/>
        </w:rPr>
        <w:tab/>
      </w:r>
    </w:p>
    <w:p w:rsidR="00F20338" w:rsidRDefault="00F20338" w:rsidP="00B07A3B">
      <w:pPr>
        <w:rPr>
          <w:rFonts w:ascii="Times New Roman" w:hAnsi="Times New Roman" w:cs="Times New Roman"/>
          <w:sz w:val="24"/>
          <w:szCs w:val="24"/>
        </w:rPr>
      </w:pPr>
    </w:p>
    <w:p w:rsidR="006A18B1" w:rsidRDefault="006A18B1" w:rsidP="00B07A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20338" w:rsidRPr="000F2545" w:rsidRDefault="00F20338" w:rsidP="00B07A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5"/>
        <w:gridCol w:w="5397"/>
      </w:tblGrid>
      <w:tr w:rsidR="00B07A3B" w:rsidRPr="000F2545" w:rsidTr="004F5517">
        <w:trPr>
          <w:trHeight w:val="134"/>
        </w:trPr>
        <w:tc>
          <w:tcPr>
            <w:tcW w:w="9092" w:type="dxa"/>
            <w:gridSpan w:val="2"/>
            <w:shd w:val="clear" w:color="auto" w:fill="FFFF99"/>
          </w:tcPr>
          <w:p w:rsidR="00B07A3B" w:rsidRPr="000F2545" w:rsidRDefault="00B07A3B" w:rsidP="002A6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ML PERFORMANCE GOAL #1: PROFESSIONAL COMMUNICATION</w:t>
            </w:r>
          </w:p>
        </w:tc>
      </w:tr>
      <w:tr w:rsidR="00B07A3B" w:rsidRPr="000F2545" w:rsidTr="004F5517">
        <w:trPr>
          <w:trHeight w:val="134"/>
        </w:trPr>
        <w:tc>
          <w:tcPr>
            <w:tcW w:w="3695" w:type="dxa"/>
          </w:tcPr>
          <w:p w:rsidR="00B07A3B" w:rsidRPr="000F2545" w:rsidRDefault="00B07A3B" w:rsidP="002A6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b/>
                <w:sz w:val="24"/>
                <w:szCs w:val="24"/>
              </w:rPr>
              <w:t>ML Learning Outcome 1</w:t>
            </w:r>
            <w:r w:rsidRPr="000F254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0F2545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Demonstrate oral and aural proficiency in the target language</w:t>
            </w:r>
          </w:p>
        </w:tc>
        <w:tc>
          <w:tcPr>
            <w:tcW w:w="5397" w:type="dxa"/>
          </w:tcPr>
          <w:p w:rsidR="00B07A3B" w:rsidRPr="000F2545" w:rsidRDefault="00B07A3B" w:rsidP="000D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Students will demonstrate oral </w:t>
            </w:r>
            <w:r w:rsidR="00073A62">
              <w:rPr>
                <w:rFonts w:ascii="Times New Roman" w:hAnsi="Times New Roman" w:cs="Times New Roman"/>
                <w:sz w:val="24"/>
                <w:szCs w:val="24"/>
              </w:rPr>
              <w:t xml:space="preserve">proficiency at the intermediate </w:t>
            </w: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or advanced level through class discussion </w:t>
            </w:r>
          </w:p>
        </w:tc>
      </w:tr>
      <w:tr w:rsidR="00B07A3B" w:rsidRPr="000F2545" w:rsidTr="004F5517">
        <w:trPr>
          <w:trHeight w:val="134"/>
        </w:trPr>
        <w:tc>
          <w:tcPr>
            <w:tcW w:w="3695" w:type="dxa"/>
          </w:tcPr>
          <w:p w:rsidR="00B07A3B" w:rsidRPr="000F2545" w:rsidRDefault="00B07A3B" w:rsidP="002A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ML Learning Outcome 2: </w:t>
            </w:r>
            <w:r w:rsidRPr="000F2545">
              <w:rPr>
                <w:rFonts w:ascii="Times New Roman" w:hAnsi="Times New Roman" w:cs="Times New Roman"/>
                <w:bCs/>
                <w:sz w:val="24"/>
                <w:szCs w:val="24"/>
              </w:rPr>
              <w:t>Demonstrate effective presentation skills in the target language</w:t>
            </w:r>
            <w:r w:rsidRPr="000F254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97" w:type="dxa"/>
          </w:tcPr>
          <w:p w:rsidR="00B07A3B" w:rsidRPr="000F2545" w:rsidRDefault="00B07A3B" w:rsidP="000D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Students will demonstrate the ability to make coherent 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informal 5-10 minute presentations on Russian </w:t>
            </w:r>
            <w:r w:rsidR="000D58D5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</w:rPr>
              <w:t>, examining form, content, and socio-historical and cultural context</w:t>
            </w: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7A3B" w:rsidRPr="000F2545" w:rsidTr="004F5517">
        <w:trPr>
          <w:trHeight w:val="559"/>
        </w:trPr>
        <w:tc>
          <w:tcPr>
            <w:tcW w:w="3695" w:type="dxa"/>
          </w:tcPr>
          <w:p w:rsidR="00B07A3B" w:rsidRPr="000F2545" w:rsidRDefault="00B07A3B" w:rsidP="002A63AC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ML Learning Outcome 3: </w:t>
            </w:r>
            <w:r w:rsidRPr="000F2545">
              <w:rPr>
                <w:rStyle w:val="Strong"/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0F2545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Demonstrate  writing proficiency in the target language</w:t>
            </w:r>
          </w:p>
        </w:tc>
        <w:tc>
          <w:tcPr>
            <w:tcW w:w="5397" w:type="dxa"/>
          </w:tcPr>
          <w:p w:rsidR="00B07A3B" w:rsidRPr="000F2545" w:rsidRDefault="00B07A3B" w:rsidP="000D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Students will produce coherent analytical writing on </w:t>
            </w:r>
            <w:r w:rsidR="000D58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58D5" w:rsidRPr="000D58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D58D5">
              <w:rPr>
                <w:rFonts w:ascii="Times New Roman" w:hAnsi="Times New Roman" w:cs="Times New Roman"/>
                <w:sz w:val="24"/>
                <w:szCs w:val="24"/>
              </w:rPr>
              <w:t xml:space="preserve">-century 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Russian </w:t>
            </w:r>
            <w:r w:rsidR="000D58D5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</w:p>
        </w:tc>
      </w:tr>
      <w:tr w:rsidR="00B07A3B" w:rsidRPr="000F2545" w:rsidTr="004F5517">
        <w:trPr>
          <w:trHeight w:val="1337"/>
        </w:trPr>
        <w:tc>
          <w:tcPr>
            <w:tcW w:w="3695" w:type="dxa"/>
            <w:tcBorders>
              <w:bottom w:val="single" w:sz="4" w:space="0" w:color="auto"/>
            </w:tcBorders>
          </w:tcPr>
          <w:p w:rsidR="00B07A3B" w:rsidRPr="000F2545" w:rsidRDefault="00B07A3B" w:rsidP="002A63AC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b/>
                <w:sz w:val="24"/>
                <w:szCs w:val="24"/>
              </w:rPr>
              <w:t>ML Learning Outcome 4:</w:t>
            </w:r>
          </w:p>
          <w:p w:rsidR="00B07A3B" w:rsidRPr="000F2545" w:rsidRDefault="00B07A3B" w:rsidP="002A63AC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Demonstrate proficiency in comprehension of authentic written texts in the target Language  </w:t>
            </w:r>
          </w:p>
        </w:tc>
        <w:tc>
          <w:tcPr>
            <w:tcW w:w="5397" w:type="dxa"/>
            <w:tcBorders>
              <w:bottom w:val="single" w:sz="4" w:space="0" w:color="auto"/>
            </w:tcBorders>
          </w:tcPr>
          <w:p w:rsidR="00B07A3B" w:rsidRPr="000F2545" w:rsidRDefault="00B07A3B" w:rsidP="00A40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>Students will demonstrate ability to understand and analyze authentic literary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 texts</w:t>
            </w:r>
          </w:p>
        </w:tc>
      </w:tr>
      <w:tr w:rsidR="00B07A3B" w:rsidRPr="000F2545" w:rsidTr="004F5517">
        <w:trPr>
          <w:trHeight w:val="453"/>
        </w:trPr>
        <w:tc>
          <w:tcPr>
            <w:tcW w:w="9092" w:type="dxa"/>
            <w:gridSpan w:val="2"/>
            <w:shd w:val="clear" w:color="auto" w:fill="CCFFFF"/>
          </w:tcPr>
          <w:p w:rsidR="00B07A3B" w:rsidRPr="000F2545" w:rsidRDefault="00B07A3B" w:rsidP="002A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ML PERFORMANCE GOAL #2: INTERCULTURAL SKILLS AND KNOWLEDGE</w:t>
            </w:r>
          </w:p>
        </w:tc>
      </w:tr>
      <w:tr w:rsidR="00B07A3B" w:rsidRPr="000F2545" w:rsidTr="004F5517">
        <w:trPr>
          <w:trHeight w:val="1267"/>
        </w:trPr>
        <w:tc>
          <w:tcPr>
            <w:tcW w:w="3695" w:type="dxa"/>
          </w:tcPr>
          <w:p w:rsidR="00B07A3B" w:rsidRPr="000F2545" w:rsidRDefault="00B07A3B" w:rsidP="002A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ML Learning Outcome 5: </w:t>
            </w:r>
            <w:r w:rsidRPr="000F2545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Demonstrate in-depth knowledge of a</w:t>
            </w:r>
            <w:r w:rsidRPr="000F2545">
              <w:rPr>
                <w:rStyle w:val="Strong"/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specific</w:t>
            </w:r>
            <w:r w:rsidRPr="000F2545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target-language  country or region</w:t>
            </w:r>
          </w:p>
        </w:tc>
        <w:tc>
          <w:tcPr>
            <w:tcW w:w="5397" w:type="dxa"/>
            <w:shd w:val="clear" w:color="auto" w:fill="auto"/>
          </w:tcPr>
          <w:p w:rsidR="00B07A3B" w:rsidRPr="000F2545" w:rsidRDefault="00B07A3B" w:rsidP="000D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Students will 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</w:rPr>
              <w:t>gain specific knowledge of the contours of the 19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 century Russian </w:t>
            </w:r>
            <w:r w:rsidR="000D58D5">
              <w:rPr>
                <w:rFonts w:ascii="Times New Roman" w:hAnsi="Times New Roman" w:cs="Times New Roman"/>
                <w:sz w:val="24"/>
                <w:szCs w:val="24"/>
              </w:rPr>
              <w:t>literary</w:t>
            </w:r>
            <w:r w:rsidR="00A40A6B"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 tradition, which is central to the common knowledge base and store of cultural references of all educated Russians</w:t>
            </w:r>
          </w:p>
        </w:tc>
      </w:tr>
      <w:tr w:rsidR="00B07A3B" w:rsidRPr="000F2545" w:rsidTr="004F5517">
        <w:trPr>
          <w:trHeight w:val="325"/>
        </w:trPr>
        <w:tc>
          <w:tcPr>
            <w:tcW w:w="3695" w:type="dxa"/>
          </w:tcPr>
          <w:p w:rsidR="00B07A3B" w:rsidRPr="000F2545" w:rsidRDefault="00B07A3B" w:rsidP="002A6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b/>
                <w:sz w:val="24"/>
                <w:szCs w:val="24"/>
              </w:rPr>
              <w:t>ML Learning Outcome 6:</w:t>
            </w:r>
          </w:p>
          <w:p w:rsidR="00B07A3B" w:rsidRPr="000F2545" w:rsidRDefault="00B07A3B" w:rsidP="002A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>Demonstrate the ability to analyze an issue from target-culture perspective(s)</w:t>
            </w:r>
          </w:p>
        </w:tc>
        <w:tc>
          <w:tcPr>
            <w:tcW w:w="5397" w:type="dxa"/>
            <w:shd w:val="clear" w:color="auto" w:fill="auto"/>
          </w:tcPr>
          <w:p w:rsidR="00B07A3B" w:rsidRPr="000F2545" w:rsidRDefault="00B07A3B" w:rsidP="000D58D5">
            <w:pPr>
              <w:pStyle w:val="NormalWeb"/>
            </w:pPr>
            <w:r w:rsidRPr="000F2545">
              <w:t xml:space="preserve">Students will </w:t>
            </w:r>
            <w:r w:rsidR="00A40A6B" w:rsidRPr="000F2545">
              <w:t xml:space="preserve">reconstruct authorial point of view, asking what questions </w:t>
            </w:r>
            <w:r w:rsidR="000D58D5">
              <w:t>works</w:t>
            </w:r>
            <w:r w:rsidR="00A40A6B" w:rsidRPr="000F2545">
              <w:t xml:space="preserve"> pose, how they pose them, on what terms they themselves ask to be analyzed, and what frameworks they present for analysis</w:t>
            </w:r>
          </w:p>
        </w:tc>
      </w:tr>
      <w:tr w:rsidR="00B07A3B" w:rsidRPr="000F2545" w:rsidTr="004F5517">
        <w:trPr>
          <w:trHeight w:val="1236"/>
        </w:trPr>
        <w:tc>
          <w:tcPr>
            <w:tcW w:w="3695" w:type="dxa"/>
          </w:tcPr>
          <w:p w:rsidR="00B07A3B" w:rsidRPr="000F2545" w:rsidRDefault="00B07A3B" w:rsidP="002A6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b/>
                <w:sz w:val="24"/>
                <w:szCs w:val="24"/>
              </w:rPr>
              <w:t>ML Learning Outcome 7:</w:t>
            </w:r>
          </w:p>
          <w:p w:rsidR="00B07A3B" w:rsidRPr="000F2545" w:rsidRDefault="00B07A3B" w:rsidP="002A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>Demonstrate critical reflection on cultural complexity and context</w:t>
            </w:r>
          </w:p>
        </w:tc>
        <w:tc>
          <w:tcPr>
            <w:tcW w:w="5397" w:type="dxa"/>
          </w:tcPr>
          <w:p w:rsidR="00B07A3B" w:rsidRPr="000F2545" w:rsidRDefault="00B07A3B" w:rsidP="000D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545">
              <w:rPr>
                <w:rFonts w:ascii="Times New Roman" w:hAnsi="Times New Roman" w:cs="Times New Roman"/>
                <w:sz w:val="24"/>
                <w:szCs w:val="24"/>
              </w:rPr>
              <w:t xml:space="preserve">Students will develop the ability to make sophisticated comparisons </w:t>
            </w:r>
            <w:r w:rsidR="000D58D5">
              <w:rPr>
                <w:rFonts w:ascii="Times New Roman" w:hAnsi="Times New Roman" w:cs="Times New Roman"/>
                <w:sz w:val="24"/>
                <w:szCs w:val="24"/>
              </w:rPr>
              <w:t>of perspectives on a broad range of issues and points of conflict within 19</w:t>
            </w:r>
            <w:r w:rsidR="000D58D5" w:rsidRPr="000D58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D58D5">
              <w:rPr>
                <w:rFonts w:ascii="Times New Roman" w:hAnsi="Times New Roman" w:cs="Times New Roman"/>
                <w:sz w:val="24"/>
                <w:szCs w:val="24"/>
              </w:rPr>
              <w:t>-century Russian.</w:t>
            </w:r>
          </w:p>
        </w:tc>
      </w:tr>
    </w:tbl>
    <w:p w:rsidR="00B07A3B" w:rsidRPr="000F2545" w:rsidRDefault="00B07A3B" w:rsidP="00B07A3B">
      <w:pPr>
        <w:rPr>
          <w:rFonts w:ascii="Times New Roman" w:hAnsi="Times New Roman" w:cs="Times New Roman"/>
          <w:sz w:val="24"/>
          <w:szCs w:val="24"/>
        </w:rPr>
      </w:pPr>
    </w:p>
    <w:p w:rsidR="006B54B4" w:rsidRPr="000F2545" w:rsidRDefault="006B54B4">
      <w:pPr>
        <w:rPr>
          <w:rFonts w:ascii="Times New Roman" w:hAnsi="Times New Roman" w:cs="Times New Roman"/>
          <w:sz w:val="24"/>
          <w:szCs w:val="24"/>
        </w:rPr>
      </w:pPr>
    </w:p>
    <w:sectPr w:rsidR="006B54B4" w:rsidRPr="000F2545" w:rsidSect="00187E8F"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49"/>
    <w:rsid w:val="0005387C"/>
    <w:rsid w:val="00073A62"/>
    <w:rsid w:val="000D31C8"/>
    <w:rsid w:val="000D58D5"/>
    <w:rsid w:val="000F2545"/>
    <w:rsid w:val="000F2725"/>
    <w:rsid w:val="0014701D"/>
    <w:rsid w:val="00156140"/>
    <w:rsid w:val="00187E8F"/>
    <w:rsid w:val="00194BE0"/>
    <w:rsid w:val="00205124"/>
    <w:rsid w:val="00225AEE"/>
    <w:rsid w:val="00251187"/>
    <w:rsid w:val="002A63AC"/>
    <w:rsid w:val="0042553F"/>
    <w:rsid w:val="004911F1"/>
    <w:rsid w:val="0049541D"/>
    <w:rsid w:val="004C7C53"/>
    <w:rsid w:val="004D7B83"/>
    <w:rsid w:val="004F5517"/>
    <w:rsid w:val="00550483"/>
    <w:rsid w:val="005623E6"/>
    <w:rsid w:val="00602C57"/>
    <w:rsid w:val="00692FF7"/>
    <w:rsid w:val="006A18B1"/>
    <w:rsid w:val="006B54B4"/>
    <w:rsid w:val="00783AE1"/>
    <w:rsid w:val="00807EF9"/>
    <w:rsid w:val="008A6FE4"/>
    <w:rsid w:val="00A05149"/>
    <w:rsid w:val="00A40A6B"/>
    <w:rsid w:val="00AF30D1"/>
    <w:rsid w:val="00B07A3B"/>
    <w:rsid w:val="00C81858"/>
    <w:rsid w:val="00D46C72"/>
    <w:rsid w:val="00D62A7F"/>
    <w:rsid w:val="00E2027A"/>
    <w:rsid w:val="00F15314"/>
    <w:rsid w:val="00F20338"/>
    <w:rsid w:val="00F9609B"/>
    <w:rsid w:val="00FA3224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07A3B"/>
    <w:rPr>
      <w:b/>
      <w:bCs/>
    </w:rPr>
  </w:style>
  <w:style w:type="paragraph" w:styleId="NormalWeb">
    <w:name w:val="Normal (Web)"/>
    <w:basedOn w:val="Normal"/>
    <w:rsid w:val="00B0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C5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46C7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46C7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07A3B"/>
    <w:rPr>
      <w:b/>
      <w:bCs/>
    </w:rPr>
  </w:style>
  <w:style w:type="paragraph" w:styleId="NormalWeb">
    <w:name w:val="Normal (Web)"/>
    <w:basedOn w:val="Normal"/>
    <w:rsid w:val="00B0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C5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46C7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46C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sg185</cp:lastModifiedBy>
  <cp:revision>7</cp:revision>
  <cp:lastPrinted>2013-10-16T19:14:00Z</cp:lastPrinted>
  <dcterms:created xsi:type="dcterms:W3CDTF">2013-10-16T18:40:00Z</dcterms:created>
  <dcterms:modified xsi:type="dcterms:W3CDTF">2013-10-16T19:21:00Z</dcterms:modified>
</cp:coreProperties>
</file>