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5B5" w:rsidRPr="008455B5" w:rsidRDefault="00E01428" w:rsidP="00CC1D1C">
      <w:pPr>
        <w:spacing w:beforeLines="1" w:before="2" w:afterLines="1" w:after="2"/>
        <w:jc w:val="center"/>
        <w:rPr>
          <w:rFonts w:ascii="Times New Roman" w:hAnsi="Times New Roman" w:cs="Times New Roman"/>
          <w:b/>
          <w:bCs/>
          <w:sz w:val="20"/>
          <w:szCs w:val="20"/>
        </w:rPr>
      </w:pPr>
      <w:r>
        <w:rPr>
          <w:rFonts w:ascii="Times New Roman" w:hAnsi="Times New Roman" w:cs="Times New Roman"/>
          <w:b/>
          <w:bCs/>
          <w:sz w:val="20"/>
          <w:szCs w:val="20"/>
        </w:rPr>
        <w:t>SLS 3</w:t>
      </w:r>
      <w:r w:rsidR="00A518FE">
        <w:rPr>
          <w:rFonts w:ascii="Times New Roman" w:hAnsi="Times New Roman" w:cs="Times New Roman"/>
          <w:b/>
          <w:bCs/>
          <w:sz w:val="20"/>
          <w:szCs w:val="20"/>
        </w:rPr>
        <w:t>110</w:t>
      </w:r>
      <w:r w:rsidR="008455B5" w:rsidRPr="008455B5">
        <w:rPr>
          <w:rFonts w:ascii="Times New Roman" w:hAnsi="Times New Roman" w:cs="Times New Roman"/>
          <w:b/>
          <w:bCs/>
          <w:sz w:val="20"/>
          <w:szCs w:val="20"/>
        </w:rPr>
        <w:t>: TECHNOLOGY AND SUSTAINABLE COMMUNITY DEVELOPMENT</w:t>
      </w:r>
    </w:p>
    <w:p w:rsidR="008455B5" w:rsidRPr="008455B5" w:rsidRDefault="008455B5" w:rsidP="00CC1D1C">
      <w:pPr>
        <w:spacing w:beforeLines="1" w:before="2" w:afterLines="1" w:after="2"/>
        <w:rPr>
          <w:rFonts w:ascii="Times New Roman" w:hAnsi="Times New Roman" w:cs="Times New Roman"/>
          <w:b/>
          <w:bCs/>
          <w:sz w:val="20"/>
          <w:szCs w:val="20"/>
        </w:rPr>
      </w:pPr>
    </w:p>
    <w:p w:rsidR="008455B5" w:rsidRPr="00414BA2" w:rsidRDefault="00414BA2" w:rsidP="00CC1D1C">
      <w:pPr>
        <w:spacing w:beforeLines="1" w:before="2" w:afterLines="1" w:after="2"/>
        <w:rPr>
          <w:rFonts w:ascii="Times New Roman" w:hAnsi="Times New Roman" w:cs="Times New Roman"/>
          <w:bCs/>
          <w:sz w:val="20"/>
          <w:szCs w:val="20"/>
        </w:rPr>
      </w:pPr>
      <w:r>
        <w:rPr>
          <w:rFonts w:ascii="Times New Roman" w:hAnsi="Times New Roman" w:cs="Times New Roman"/>
          <w:bCs/>
          <w:sz w:val="20"/>
          <w:szCs w:val="20"/>
        </w:rPr>
        <w:t xml:space="preserve">Instructor: Ellen Zegura </w:t>
      </w:r>
      <w:r w:rsidR="00491570" w:rsidRPr="00414BA2">
        <w:rPr>
          <w:rFonts w:ascii="Times New Roman" w:hAnsi="Times New Roman" w:cs="Times New Roman"/>
          <w:bCs/>
          <w:sz w:val="20"/>
          <w:szCs w:val="20"/>
        </w:rPr>
        <w:t>(Computer Science</w:t>
      </w:r>
      <w:r w:rsidR="001152B9" w:rsidRPr="00414BA2">
        <w:rPr>
          <w:rFonts w:ascii="Times New Roman" w:hAnsi="Times New Roman" w:cs="Times New Roman"/>
          <w:bCs/>
          <w:sz w:val="20"/>
          <w:szCs w:val="20"/>
        </w:rPr>
        <w:t>)</w:t>
      </w:r>
      <w:r w:rsidR="00CF3BB1" w:rsidRPr="00414BA2">
        <w:rPr>
          <w:rFonts w:ascii="Times New Roman" w:hAnsi="Times New Roman" w:cs="Times New Roman"/>
          <w:bCs/>
          <w:sz w:val="20"/>
          <w:szCs w:val="20"/>
        </w:rPr>
        <w:tab/>
      </w:r>
      <w:r w:rsidR="00CF3BB1" w:rsidRPr="00414BA2">
        <w:rPr>
          <w:rFonts w:ascii="Times New Roman" w:hAnsi="Times New Roman" w:cs="Times New Roman"/>
          <w:bCs/>
          <w:sz w:val="20"/>
          <w:szCs w:val="20"/>
        </w:rPr>
        <w:tab/>
      </w:r>
      <w:r w:rsidR="00CF3BB1" w:rsidRPr="00414BA2">
        <w:rPr>
          <w:rFonts w:ascii="Times New Roman" w:hAnsi="Times New Roman" w:cs="Times New Roman"/>
          <w:bCs/>
          <w:sz w:val="20"/>
          <w:szCs w:val="20"/>
        </w:rPr>
        <w:tab/>
      </w:r>
      <w:r>
        <w:rPr>
          <w:rFonts w:ascii="Times New Roman" w:hAnsi="Times New Roman" w:cs="Times New Roman"/>
          <w:bCs/>
          <w:sz w:val="20"/>
          <w:szCs w:val="20"/>
        </w:rPr>
        <w:tab/>
      </w:r>
      <w:r w:rsidR="008455B5" w:rsidRPr="00414BA2">
        <w:rPr>
          <w:rFonts w:ascii="Times New Roman" w:hAnsi="Times New Roman" w:cs="Times New Roman"/>
          <w:bCs/>
          <w:sz w:val="20"/>
          <w:szCs w:val="20"/>
        </w:rPr>
        <w:t xml:space="preserve">Phone: 404-894-1403 </w:t>
      </w:r>
    </w:p>
    <w:p w:rsidR="001152B9" w:rsidRPr="00414BA2" w:rsidRDefault="008455B5" w:rsidP="00CC1D1C">
      <w:pPr>
        <w:spacing w:beforeLines="1" w:before="2" w:afterLines="1" w:after="2"/>
        <w:rPr>
          <w:rFonts w:ascii="Times New Roman" w:hAnsi="Times New Roman" w:cs="Times New Roman"/>
          <w:bCs/>
          <w:sz w:val="20"/>
          <w:szCs w:val="20"/>
        </w:rPr>
      </w:pPr>
      <w:r w:rsidRPr="00414BA2">
        <w:rPr>
          <w:rFonts w:ascii="Times New Roman" w:hAnsi="Times New Roman" w:cs="Times New Roman"/>
          <w:bCs/>
          <w:sz w:val="20"/>
          <w:szCs w:val="20"/>
        </w:rPr>
        <w:t>E-mail: ewz@cc.gatech</w:t>
      </w:r>
      <w:r w:rsidR="001152B9" w:rsidRPr="00414BA2">
        <w:rPr>
          <w:rFonts w:ascii="Times New Roman" w:hAnsi="Times New Roman" w:cs="Times New Roman"/>
          <w:bCs/>
          <w:sz w:val="20"/>
          <w:szCs w:val="20"/>
        </w:rPr>
        <w:t xml:space="preserve">.edu </w:t>
      </w:r>
      <w:r w:rsidR="001152B9" w:rsidRPr="00414BA2">
        <w:rPr>
          <w:rFonts w:ascii="Times New Roman" w:hAnsi="Times New Roman" w:cs="Times New Roman"/>
          <w:bCs/>
          <w:sz w:val="20"/>
          <w:szCs w:val="20"/>
        </w:rPr>
        <w:tab/>
      </w:r>
      <w:r w:rsidR="001152B9" w:rsidRPr="00414BA2">
        <w:rPr>
          <w:rFonts w:ascii="Times New Roman" w:hAnsi="Times New Roman" w:cs="Times New Roman"/>
          <w:bCs/>
          <w:sz w:val="20"/>
          <w:szCs w:val="20"/>
        </w:rPr>
        <w:tab/>
      </w:r>
      <w:r w:rsidR="001152B9" w:rsidRPr="00414BA2">
        <w:rPr>
          <w:rFonts w:ascii="Times New Roman" w:hAnsi="Times New Roman" w:cs="Times New Roman"/>
          <w:bCs/>
          <w:sz w:val="20"/>
          <w:szCs w:val="20"/>
        </w:rPr>
        <w:tab/>
      </w:r>
      <w:r w:rsidR="001152B9" w:rsidRPr="00414BA2">
        <w:rPr>
          <w:rFonts w:ascii="Times New Roman" w:hAnsi="Times New Roman" w:cs="Times New Roman"/>
          <w:bCs/>
          <w:sz w:val="20"/>
          <w:szCs w:val="20"/>
        </w:rPr>
        <w:tab/>
      </w:r>
      <w:r w:rsidR="001152B9" w:rsidRPr="00414BA2">
        <w:rPr>
          <w:rFonts w:ascii="Times New Roman" w:hAnsi="Times New Roman" w:cs="Times New Roman"/>
          <w:bCs/>
          <w:sz w:val="20"/>
          <w:szCs w:val="20"/>
        </w:rPr>
        <w:tab/>
        <w:t>Office: Klaus 3342, TTh 3-4pm</w:t>
      </w:r>
      <w:r w:rsidR="001152B9" w:rsidRPr="00414BA2">
        <w:rPr>
          <w:rFonts w:ascii="Times New Roman" w:hAnsi="Times New Roman" w:cs="Times New Roman"/>
          <w:bCs/>
          <w:sz w:val="20"/>
          <w:szCs w:val="20"/>
        </w:rPr>
        <w:br/>
        <w:t xml:space="preserve">Past instructors and contributors: </w:t>
      </w:r>
    </w:p>
    <w:p w:rsidR="008455B5" w:rsidRPr="008455B5" w:rsidRDefault="00CF3BB1" w:rsidP="00CC1D1C">
      <w:pPr>
        <w:spacing w:beforeLines="1" w:before="2" w:afterLines="1" w:after="2"/>
        <w:rPr>
          <w:rFonts w:ascii="Times New Roman" w:hAnsi="Times New Roman" w:cs="Times New Roman"/>
          <w:b/>
          <w:bCs/>
          <w:sz w:val="20"/>
          <w:szCs w:val="20"/>
        </w:rPr>
      </w:pPr>
      <w:r w:rsidRPr="00414BA2">
        <w:rPr>
          <w:rFonts w:ascii="Times New Roman" w:hAnsi="Times New Roman" w:cs="Times New Roman"/>
          <w:bCs/>
          <w:sz w:val="20"/>
          <w:szCs w:val="20"/>
        </w:rPr>
        <w:t>Sabir Khan (Arch</w:t>
      </w:r>
      <w:r w:rsidR="00491570" w:rsidRPr="00414BA2">
        <w:rPr>
          <w:rFonts w:ascii="Times New Roman" w:hAnsi="Times New Roman" w:cs="Times New Roman"/>
          <w:bCs/>
          <w:sz w:val="20"/>
          <w:szCs w:val="20"/>
        </w:rPr>
        <w:t>itecture</w:t>
      </w:r>
      <w:r w:rsidRPr="00414BA2">
        <w:rPr>
          <w:rFonts w:ascii="Times New Roman" w:hAnsi="Times New Roman" w:cs="Times New Roman"/>
          <w:bCs/>
          <w:sz w:val="20"/>
          <w:szCs w:val="20"/>
        </w:rPr>
        <w:t>), Wayne Li (M</w:t>
      </w:r>
      <w:r w:rsidR="00491570" w:rsidRPr="00414BA2">
        <w:rPr>
          <w:rFonts w:ascii="Times New Roman" w:hAnsi="Times New Roman" w:cs="Times New Roman"/>
          <w:bCs/>
          <w:sz w:val="20"/>
          <w:szCs w:val="20"/>
        </w:rPr>
        <w:t xml:space="preserve">echanical </w:t>
      </w:r>
      <w:r w:rsidRPr="00414BA2">
        <w:rPr>
          <w:rFonts w:ascii="Times New Roman" w:hAnsi="Times New Roman" w:cs="Times New Roman"/>
          <w:bCs/>
          <w:sz w:val="20"/>
          <w:szCs w:val="20"/>
        </w:rPr>
        <w:t>E</w:t>
      </w:r>
      <w:r w:rsidR="00491570" w:rsidRPr="00414BA2">
        <w:rPr>
          <w:rFonts w:ascii="Times New Roman" w:hAnsi="Times New Roman" w:cs="Times New Roman"/>
          <w:bCs/>
          <w:sz w:val="20"/>
          <w:szCs w:val="20"/>
        </w:rPr>
        <w:t>ngineering</w:t>
      </w:r>
      <w:r w:rsidRPr="00414BA2">
        <w:rPr>
          <w:rFonts w:ascii="Times New Roman" w:hAnsi="Times New Roman" w:cs="Times New Roman"/>
          <w:bCs/>
          <w:sz w:val="20"/>
          <w:szCs w:val="20"/>
        </w:rPr>
        <w:t>/I</w:t>
      </w:r>
      <w:r w:rsidR="00491570" w:rsidRPr="00414BA2">
        <w:rPr>
          <w:rFonts w:ascii="Times New Roman" w:hAnsi="Times New Roman" w:cs="Times New Roman"/>
          <w:bCs/>
          <w:sz w:val="20"/>
          <w:szCs w:val="20"/>
        </w:rPr>
        <w:t xml:space="preserve">ndustrial </w:t>
      </w:r>
      <w:r w:rsidRPr="00414BA2">
        <w:rPr>
          <w:rFonts w:ascii="Times New Roman" w:hAnsi="Times New Roman" w:cs="Times New Roman"/>
          <w:bCs/>
          <w:sz w:val="20"/>
          <w:szCs w:val="20"/>
        </w:rPr>
        <w:t>D</w:t>
      </w:r>
      <w:r w:rsidR="00491570" w:rsidRPr="00414BA2">
        <w:rPr>
          <w:rFonts w:ascii="Times New Roman" w:hAnsi="Times New Roman" w:cs="Times New Roman"/>
          <w:bCs/>
          <w:sz w:val="20"/>
          <w:szCs w:val="20"/>
        </w:rPr>
        <w:t>esign</w:t>
      </w:r>
      <w:r w:rsidR="001152B9" w:rsidRPr="00414BA2">
        <w:rPr>
          <w:rFonts w:ascii="Times New Roman" w:hAnsi="Times New Roman" w:cs="Times New Roman"/>
          <w:bCs/>
          <w:sz w:val="20"/>
          <w:szCs w:val="20"/>
        </w:rPr>
        <w:t>), Dan Mat</w:t>
      </w:r>
      <w:r w:rsidRPr="00414BA2">
        <w:rPr>
          <w:rFonts w:ascii="Times New Roman" w:hAnsi="Times New Roman" w:cs="Times New Roman"/>
          <w:bCs/>
          <w:sz w:val="20"/>
          <w:szCs w:val="20"/>
        </w:rPr>
        <w:t>isoff (Pub</w:t>
      </w:r>
      <w:r w:rsidR="00491570" w:rsidRPr="00414BA2">
        <w:rPr>
          <w:rFonts w:ascii="Times New Roman" w:hAnsi="Times New Roman" w:cs="Times New Roman"/>
          <w:bCs/>
          <w:sz w:val="20"/>
          <w:szCs w:val="20"/>
        </w:rPr>
        <w:t xml:space="preserve">lic </w:t>
      </w:r>
      <w:r w:rsidRPr="00414BA2">
        <w:rPr>
          <w:rFonts w:ascii="Times New Roman" w:hAnsi="Times New Roman" w:cs="Times New Roman"/>
          <w:bCs/>
          <w:sz w:val="20"/>
          <w:szCs w:val="20"/>
        </w:rPr>
        <w:t>P</w:t>
      </w:r>
      <w:r w:rsidR="00491570" w:rsidRPr="00414BA2">
        <w:rPr>
          <w:rFonts w:ascii="Times New Roman" w:hAnsi="Times New Roman" w:cs="Times New Roman"/>
          <w:bCs/>
          <w:sz w:val="20"/>
          <w:szCs w:val="20"/>
        </w:rPr>
        <w:t>olicy</w:t>
      </w:r>
      <w:r w:rsidRPr="00414BA2">
        <w:rPr>
          <w:rFonts w:ascii="Times New Roman" w:hAnsi="Times New Roman" w:cs="Times New Roman"/>
          <w:bCs/>
          <w:sz w:val="20"/>
          <w:szCs w:val="20"/>
        </w:rPr>
        <w:t>), Betsy DiSalvo (I</w:t>
      </w:r>
      <w:r w:rsidR="00491570" w:rsidRPr="00414BA2">
        <w:rPr>
          <w:rFonts w:ascii="Times New Roman" w:hAnsi="Times New Roman" w:cs="Times New Roman"/>
          <w:bCs/>
          <w:sz w:val="20"/>
          <w:szCs w:val="20"/>
        </w:rPr>
        <w:t xml:space="preserve">nteractive </w:t>
      </w:r>
      <w:r w:rsidRPr="00414BA2">
        <w:rPr>
          <w:rFonts w:ascii="Times New Roman" w:hAnsi="Times New Roman" w:cs="Times New Roman"/>
          <w:bCs/>
          <w:sz w:val="20"/>
          <w:szCs w:val="20"/>
        </w:rPr>
        <w:t>C</w:t>
      </w:r>
      <w:r w:rsidR="00491570" w:rsidRPr="00414BA2">
        <w:rPr>
          <w:rFonts w:ascii="Times New Roman" w:hAnsi="Times New Roman" w:cs="Times New Roman"/>
          <w:bCs/>
          <w:sz w:val="20"/>
          <w:szCs w:val="20"/>
        </w:rPr>
        <w:t>omputing</w:t>
      </w:r>
      <w:r w:rsidR="001152B9" w:rsidRPr="00414BA2">
        <w:rPr>
          <w:rFonts w:ascii="Times New Roman" w:hAnsi="Times New Roman" w:cs="Times New Roman"/>
          <w:bCs/>
          <w:sz w:val="20"/>
          <w:szCs w:val="20"/>
        </w:rPr>
        <w:t>), Jenny Hirsch (Center for S</w:t>
      </w:r>
      <w:r w:rsidR="00491570" w:rsidRPr="00414BA2">
        <w:rPr>
          <w:rFonts w:ascii="Times New Roman" w:hAnsi="Times New Roman" w:cs="Times New Roman"/>
          <w:bCs/>
          <w:sz w:val="20"/>
          <w:szCs w:val="20"/>
        </w:rPr>
        <w:t xml:space="preserve">erve </w:t>
      </w:r>
      <w:r w:rsidR="001152B9" w:rsidRPr="00414BA2">
        <w:rPr>
          <w:rFonts w:ascii="Times New Roman" w:hAnsi="Times New Roman" w:cs="Times New Roman"/>
          <w:bCs/>
          <w:sz w:val="20"/>
          <w:szCs w:val="20"/>
        </w:rPr>
        <w:t>L</w:t>
      </w:r>
      <w:r w:rsidR="00491570" w:rsidRPr="00414BA2">
        <w:rPr>
          <w:rFonts w:ascii="Times New Roman" w:hAnsi="Times New Roman" w:cs="Times New Roman"/>
          <w:bCs/>
          <w:sz w:val="20"/>
          <w:szCs w:val="20"/>
        </w:rPr>
        <w:t xml:space="preserve">earn </w:t>
      </w:r>
      <w:r w:rsidR="001152B9" w:rsidRPr="00414BA2">
        <w:rPr>
          <w:rFonts w:ascii="Times New Roman" w:hAnsi="Times New Roman" w:cs="Times New Roman"/>
          <w:bCs/>
          <w:sz w:val="20"/>
          <w:szCs w:val="20"/>
        </w:rPr>
        <w:t>S</w:t>
      </w:r>
      <w:r w:rsidR="00491570" w:rsidRPr="00414BA2">
        <w:rPr>
          <w:rFonts w:ascii="Times New Roman" w:hAnsi="Times New Roman" w:cs="Times New Roman"/>
          <w:bCs/>
          <w:sz w:val="20"/>
          <w:szCs w:val="20"/>
        </w:rPr>
        <w:t>ustain/</w:t>
      </w:r>
      <w:r w:rsidR="001152B9" w:rsidRPr="00414BA2">
        <w:rPr>
          <w:rFonts w:ascii="Times New Roman" w:hAnsi="Times New Roman" w:cs="Times New Roman"/>
          <w:bCs/>
          <w:sz w:val="20"/>
          <w:szCs w:val="20"/>
        </w:rPr>
        <w:t>H</w:t>
      </w:r>
      <w:r w:rsidR="00491570" w:rsidRPr="00414BA2">
        <w:rPr>
          <w:rFonts w:ascii="Times New Roman" w:hAnsi="Times New Roman" w:cs="Times New Roman"/>
          <w:bCs/>
          <w:sz w:val="20"/>
          <w:szCs w:val="20"/>
        </w:rPr>
        <w:t xml:space="preserve">istory and </w:t>
      </w:r>
      <w:r w:rsidR="001152B9" w:rsidRPr="00414BA2">
        <w:rPr>
          <w:rFonts w:ascii="Times New Roman" w:hAnsi="Times New Roman" w:cs="Times New Roman"/>
          <w:bCs/>
          <w:sz w:val="20"/>
          <w:szCs w:val="20"/>
        </w:rPr>
        <w:t>Soc</w:t>
      </w:r>
      <w:r w:rsidR="00491570" w:rsidRPr="00414BA2">
        <w:rPr>
          <w:rFonts w:ascii="Times New Roman" w:hAnsi="Times New Roman" w:cs="Times New Roman"/>
          <w:bCs/>
          <w:sz w:val="20"/>
          <w:szCs w:val="20"/>
        </w:rPr>
        <w:t>iology</w:t>
      </w:r>
      <w:r w:rsidR="001152B9" w:rsidRPr="00414BA2">
        <w:rPr>
          <w:rFonts w:ascii="Times New Roman" w:hAnsi="Times New Roman" w:cs="Times New Roman"/>
          <w:bCs/>
          <w:sz w:val="20"/>
          <w:szCs w:val="20"/>
        </w:rPr>
        <w:t>)</w:t>
      </w:r>
      <w:r w:rsidR="008455B5" w:rsidRPr="00414BA2">
        <w:rPr>
          <w:rFonts w:ascii="Times New Roman" w:hAnsi="Times New Roman" w:cs="Times New Roman"/>
          <w:bCs/>
          <w:sz w:val="20"/>
          <w:szCs w:val="20"/>
        </w:rPr>
        <w:tab/>
      </w:r>
      <w:r w:rsidR="008455B5" w:rsidRPr="00414BA2">
        <w:rPr>
          <w:rFonts w:ascii="Times New Roman" w:hAnsi="Times New Roman" w:cs="Times New Roman"/>
          <w:bCs/>
          <w:sz w:val="20"/>
          <w:szCs w:val="20"/>
        </w:rPr>
        <w:tab/>
      </w:r>
      <w:r w:rsidR="008455B5" w:rsidRPr="008455B5">
        <w:rPr>
          <w:rFonts w:ascii="Times New Roman" w:hAnsi="Times New Roman" w:cs="Times New Roman"/>
          <w:b/>
          <w:bCs/>
          <w:sz w:val="20"/>
          <w:szCs w:val="20"/>
        </w:rPr>
        <w:tab/>
      </w:r>
      <w:r w:rsidR="001152B9">
        <w:rPr>
          <w:rFonts w:ascii="Times New Roman" w:hAnsi="Times New Roman" w:cs="Times New Roman"/>
          <w:b/>
          <w:bCs/>
          <w:sz w:val="20"/>
          <w:szCs w:val="20"/>
        </w:rPr>
        <w:tab/>
      </w:r>
    </w:p>
    <w:p w:rsidR="008455B5" w:rsidRPr="008455B5" w:rsidRDefault="008455B5" w:rsidP="00CC1D1C">
      <w:pPr>
        <w:spacing w:beforeLines="1" w:before="2" w:afterLines="1" w:after="2"/>
        <w:rPr>
          <w:rFonts w:ascii="Times New Roman" w:hAnsi="Times New Roman" w:cs="Times New Roman"/>
          <w:sz w:val="20"/>
          <w:szCs w:val="20"/>
        </w:rPr>
      </w:pPr>
    </w:p>
    <w:p w:rsidR="008455B5" w:rsidRPr="008455B5" w:rsidRDefault="008455B5" w:rsidP="00CC1D1C">
      <w:pPr>
        <w:spacing w:beforeLines="1" w:before="2" w:afterLines="1" w:after="2"/>
        <w:rPr>
          <w:rFonts w:ascii="Times New Roman" w:hAnsi="Times New Roman" w:cs="Times New Roman"/>
          <w:sz w:val="20"/>
          <w:szCs w:val="20"/>
        </w:rPr>
      </w:pPr>
      <w:r w:rsidRPr="008455B5">
        <w:rPr>
          <w:rFonts w:ascii="Times New Roman" w:hAnsi="Times New Roman" w:cs="Times New Roman"/>
          <w:b/>
          <w:bCs/>
          <w:sz w:val="20"/>
          <w:szCs w:val="20"/>
        </w:rPr>
        <w:t xml:space="preserve">COURSE DESCRIPTION: </w:t>
      </w:r>
    </w:p>
    <w:p w:rsidR="008455B5" w:rsidRPr="008455B5" w:rsidRDefault="008455B5" w:rsidP="008455B5">
      <w:pPr>
        <w:rPr>
          <w:rFonts w:ascii="Times New Roman" w:hAnsi="Times New Roman"/>
          <w:sz w:val="20"/>
        </w:rPr>
      </w:pPr>
      <w:r w:rsidRPr="008455B5">
        <w:rPr>
          <w:rFonts w:ascii="Times New Roman" w:hAnsi="Times New Roman"/>
          <w:sz w:val="20"/>
        </w:rPr>
        <w:t xml:space="preserve">When does technology improve communities? When doesn’t it, and why? What else matters in the success or failure of technology-based projects? How can engineers and scientists improve their chances of having a positive long-term impact on communities? What role does public policy and the social sciences have to play? How is designing technology for communities different from designing technology for consumers? This course will explore the role of technology in the development of sustainable communities, locally and internationally. Through a combination of historical perspective, case studies, community engagement methods and practice, and critical evaluation techniques, students will develop an appreciation for the strengths and limitations of technology in sustainable community development and the skills needed to approach sustainable community issues drawing on engineering in context. </w:t>
      </w:r>
    </w:p>
    <w:p w:rsidR="008455B5" w:rsidRPr="008455B5" w:rsidRDefault="008455B5" w:rsidP="008455B5">
      <w:pPr>
        <w:rPr>
          <w:rFonts w:ascii="Times New Roman" w:hAnsi="Times New Roman"/>
          <w:sz w:val="20"/>
        </w:rPr>
      </w:pPr>
    </w:p>
    <w:p w:rsidR="008455B5" w:rsidRPr="008455B5" w:rsidRDefault="008455B5" w:rsidP="008455B5">
      <w:pPr>
        <w:rPr>
          <w:rFonts w:ascii="Times New Roman" w:hAnsi="Times New Roman"/>
          <w:sz w:val="20"/>
        </w:rPr>
      </w:pPr>
      <w:r w:rsidRPr="008455B5">
        <w:rPr>
          <w:rFonts w:ascii="Times New Roman" w:hAnsi="Times New Roman"/>
          <w:sz w:val="20"/>
        </w:rPr>
        <w:t xml:space="preserve">This course is part of Georgia Tech’s Serve-Learn-Sustain (SLS) initiative, which provides students with opportunities inside and outside the classroom designed to help them combine their academic and career interests with their desire to improve the human condition, allowing them to help build healthier, more sustainable communities where people and nature thrive.  More information about SLS can be found at </w:t>
      </w:r>
      <w:hyperlink r:id="rId7" w:history="1">
        <w:r w:rsidRPr="008455B5">
          <w:rPr>
            <w:rStyle w:val="Hyperlink"/>
            <w:rFonts w:ascii="Times New Roman" w:hAnsi="Times New Roman"/>
            <w:sz w:val="20"/>
          </w:rPr>
          <w:t>www.serve-learn-sustain.gatech.edu</w:t>
        </w:r>
      </w:hyperlink>
      <w:r w:rsidRPr="008455B5">
        <w:rPr>
          <w:rFonts w:ascii="Times New Roman" w:hAnsi="Times New Roman"/>
          <w:sz w:val="20"/>
        </w:rPr>
        <w:t>.  Visit the website to sign up for the SLS listserv and find links to Facebook, Instagram and Twitter.</w:t>
      </w:r>
    </w:p>
    <w:p w:rsidR="008455B5" w:rsidRPr="008455B5" w:rsidRDefault="008455B5" w:rsidP="008455B5">
      <w:pPr>
        <w:jc w:val="both"/>
        <w:rPr>
          <w:rFonts w:ascii="Times New Roman" w:hAnsi="Times New Roman"/>
          <w:sz w:val="20"/>
        </w:rPr>
      </w:pPr>
    </w:p>
    <w:p w:rsidR="008455B5" w:rsidRPr="008455B5" w:rsidRDefault="00080CB7" w:rsidP="008455B5">
      <w:pPr>
        <w:jc w:val="both"/>
        <w:rPr>
          <w:rFonts w:ascii="Times New Roman" w:hAnsi="Times New Roman"/>
          <w:b/>
          <w:sz w:val="20"/>
        </w:rPr>
      </w:pPr>
      <w:r>
        <w:rPr>
          <w:rFonts w:ascii="Times New Roman" w:hAnsi="Times New Roman"/>
          <w:b/>
          <w:sz w:val="20"/>
        </w:rPr>
        <w:t xml:space="preserve">OBJECTIVES AND </w:t>
      </w:r>
      <w:r w:rsidR="008455B5" w:rsidRPr="008455B5">
        <w:rPr>
          <w:rFonts w:ascii="Times New Roman" w:hAnsi="Times New Roman"/>
          <w:b/>
          <w:sz w:val="20"/>
        </w:rPr>
        <w:t>LEARNING OUTCOMES</w:t>
      </w:r>
      <w:r>
        <w:rPr>
          <w:rFonts w:ascii="Times New Roman" w:hAnsi="Times New Roman"/>
          <w:b/>
          <w:sz w:val="20"/>
        </w:rPr>
        <w:t xml:space="preserve"> (in italics)</w:t>
      </w:r>
      <w:r w:rsidR="008455B5" w:rsidRPr="008455B5">
        <w:rPr>
          <w:rFonts w:ascii="Times New Roman" w:hAnsi="Times New Roman"/>
          <w:b/>
          <w:sz w:val="20"/>
        </w:rPr>
        <w:t>:</w:t>
      </w:r>
    </w:p>
    <w:p w:rsidR="008455B5" w:rsidRPr="008455B5" w:rsidRDefault="008455B5" w:rsidP="008455B5">
      <w:pPr>
        <w:jc w:val="both"/>
        <w:rPr>
          <w:rFonts w:ascii="Times New Roman" w:hAnsi="Times New Roman"/>
          <w:sz w:val="20"/>
        </w:rPr>
      </w:pPr>
      <w:r w:rsidRPr="008455B5">
        <w:rPr>
          <w:rFonts w:ascii="Times New Roman" w:hAnsi="Times New Roman"/>
          <w:sz w:val="20"/>
        </w:rPr>
        <w:t xml:space="preserve">1. Basics of sustainability: </w:t>
      </w:r>
      <w:r w:rsidRPr="00080CB7">
        <w:rPr>
          <w:rFonts w:ascii="Times New Roman" w:hAnsi="Times New Roman"/>
          <w:i/>
          <w:sz w:val="20"/>
        </w:rPr>
        <w:t>Students will be able to identify relationships among ecological, social, and economic systems.</w:t>
      </w:r>
      <w:r w:rsidRPr="008455B5">
        <w:rPr>
          <w:rFonts w:ascii="Times New Roman" w:hAnsi="Times New Roman"/>
          <w:sz w:val="20"/>
        </w:rPr>
        <w:t xml:space="preserve"> This triad forms the basis of sustainability. The course will examine multiple examples of systems that are more or less sustainable, with a special focus on the Proctor Creek watershed. </w:t>
      </w:r>
    </w:p>
    <w:p w:rsidR="008455B5" w:rsidRPr="008455B5" w:rsidRDefault="008455B5" w:rsidP="008455B5">
      <w:pPr>
        <w:jc w:val="both"/>
        <w:rPr>
          <w:rFonts w:ascii="Times New Roman" w:hAnsi="Times New Roman"/>
          <w:sz w:val="20"/>
        </w:rPr>
      </w:pPr>
    </w:p>
    <w:p w:rsidR="008455B5" w:rsidRPr="008455B5" w:rsidRDefault="008455B5" w:rsidP="008455B5">
      <w:pPr>
        <w:jc w:val="both"/>
        <w:rPr>
          <w:rFonts w:ascii="Times New Roman" w:hAnsi="Times New Roman"/>
          <w:sz w:val="20"/>
        </w:rPr>
      </w:pPr>
      <w:r w:rsidRPr="008455B5">
        <w:rPr>
          <w:rFonts w:ascii="Times New Roman" w:hAnsi="Times New Roman"/>
          <w:sz w:val="20"/>
        </w:rPr>
        <w:t xml:space="preserve">2. Your role in a big picture: </w:t>
      </w:r>
      <w:r w:rsidRPr="00080CB7">
        <w:rPr>
          <w:rFonts w:ascii="Times New Roman" w:hAnsi="Times New Roman"/>
          <w:i/>
          <w:sz w:val="20"/>
        </w:rPr>
        <w:t xml:space="preserve">Students will be able to </w:t>
      </w:r>
      <w:r w:rsidR="00080CB7" w:rsidRPr="00080CB7">
        <w:rPr>
          <w:rFonts w:ascii="Times New Roman" w:hAnsi="Times New Roman"/>
          <w:i/>
          <w:sz w:val="20"/>
        </w:rPr>
        <w:t>describe how their actions impact the sustainability of</w:t>
      </w:r>
      <w:r w:rsidR="00080CB7">
        <w:rPr>
          <w:rFonts w:ascii="Times New Roman" w:hAnsi="Times New Roman"/>
          <w:i/>
          <w:sz w:val="20"/>
        </w:rPr>
        <w:t xml:space="preserve"> </w:t>
      </w:r>
      <w:r w:rsidR="00080CB7" w:rsidRPr="00080CB7">
        <w:rPr>
          <w:rFonts w:ascii="Times New Roman" w:hAnsi="Times New Roman"/>
          <w:i/>
          <w:sz w:val="20"/>
        </w:rPr>
        <w:t>communities</w:t>
      </w:r>
      <w:r w:rsidR="00080CB7">
        <w:rPr>
          <w:rFonts w:ascii="Times New Roman" w:hAnsi="Times New Roman"/>
          <w:i/>
          <w:sz w:val="20"/>
        </w:rPr>
        <w:t xml:space="preserve">. </w:t>
      </w:r>
      <w:r w:rsidRPr="008455B5">
        <w:rPr>
          <w:rFonts w:ascii="Times New Roman" w:hAnsi="Times New Roman"/>
          <w:sz w:val="20"/>
        </w:rPr>
        <w:t xml:space="preserve">The course will span multiple scales, from the hyper-local (personal, GT) to the global. </w:t>
      </w:r>
    </w:p>
    <w:p w:rsidR="008455B5" w:rsidRPr="008455B5" w:rsidRDefault="008455B5" w:rsidP="008455B5">
      <w:pPr>
        <w:jc w:val="both"/>
        <w:rPr>
          <w:rFonts w:ascii="Times New Roman" w:hAnsi="Times New Roman"/>
          <w:sz w:val="20"/>
        </w:rPr>
      </w:pPr>
    </w:p>
    <w:p w:rsidR="008455B5" w:rsidRPr="008455B5" w:rsidRDefault="008455B5" w:rsidP="008455B5">
      <w:pPr>
        <w:jc w:val="both"/>
        <w:rPr>
          <w:rFonts w:ascii="Times New Roman" w:hAnsi="Times New Roman"/>
          <w:sz w:val="20"/>
        </w:rPr>
      </w:pPr>
      <w:r w:rsidRPr="008455B5">
        <w:rPr>
          <w:rFonts w:ascii="Times New Roman" w:hAnsi="Times New Roman"/>
          <w:sz w:val="20"/>
        </w:rPr>
        <w:t xml:space="preserve">3. Engagement skills and humility: </w:t>
      </w:r>
      <w:r w:rsidRPr="00080CB7">
        <w:rPr>
          <w:rFonts w:ascii="Times New Roman" w:hAnsi="Times New Roman"/>
          <w:i/>
          <w:sz w:val="20"/>
        </w:rPr>
        <w:t xml:space="preserve">Students will begin to develop </w:t>
      </w:r>
      <w:r w:rsidR="00080CB7" w:rsidRPr="00080CB7">
        <w:rPr>
          <w:rFonts w:ascii="Times New Roman" w:hAnsi="Times New Roman"/>
          <w:i/>
          <w:sz w:val="20"/>
        </w:rPr>
        <w:t>and demonstrate skills needed to work effectively in a community</w:t>
      </w:r>
      <w:r w:rsidRPr="008455B5">
        <w:rPr>
          <w:rFonts w:ascii="Times New Roman" w:hAnsi="Times New Roman"/>
          <w:sz w:val="20"/>
        </w:rPr>
        <w:t xml:space="preserve">. This objective will be met via community engagement principles and practicing community engagement methods. </w:t>
      </w:r>
    </w:p>
    <w:p w:rsidR="008455B5" w:rsidRPr="008455B5" w:rsidRDefault="008455B5" w:rsidP="008455B5">
      <w:pPr>
        <w:jc w:val="both"/>
        <w:rPr>
          <w:rFonts w:ascii="Times New Roman" w:hAnsi="Times New Roman"/>
          <w:sz w:val="20"/>
        </w:rPr>
      </w:pPr>
    </w:p>
    <w:p w:rsidR="008455B5" w:rsidRPr="008455B5" w:rsidRDefault="008455B5" w:rsidP="00080CB7">
      <w:pPr>
        <w:tabs>
          <w:tab w:val="num" w:pos="720"/>
        </w:tabs>
        <w:jc w:val="both"/>
        <w:rPr>
          <w:rFonts w:ascii="Times New Roman" w:hAnsi="Times New Roman"/>
          <w:sz w:val="20"/>
        </w:rPr>
      </w:pPr>
      <w:r w:rsidRPr="008455B5">
        <w:rPr>
          <w:rFonts w:ascii="Times New Roman" w:hAnsi="Times New Roman"/>
          <w:sz w:val="20"/>
        </w:rPr>
        <w:t>4. Communication:</w:t>
      </w:r>
      <w:r w:rsidR="001E6D1B">
        <w:rPr>
          <w:rFonts w:ascii="Times New Roman" w:hAnsi="Times New Roman"/>
          <w:sz w:val="20"/>
        </w:rPr>
        <w:t xml:space="preserve"> </w:t>
      </w:r>
      <w:r w:rsidR="00080CB7" w:rsidRPr="00080CB7">
        <w:rPr>
          <w:rFonts w:ascii="Times New Roman" w:hAnsi="Times New Roman"/>
          <w:i/>
          <w:sz w:val="20"/>
        </w:rPr>
        <w:t>Students will be able to communicate effectively with the pu</w:t>
      </w:r>
      <w:r w:rsidR="001E6D1B">
        <w:rPr>
          <w:rFonts w:ascii="Times New Roman" w:hAnsi="Times New Roman"/>
          <w:i/>
          <w:sz w:val="20"/>
        </w:rPr>
        <w:t xml:space="preserve">blic about creating sustainable </w:t>
      </w:r>
      <w:r w:rsidR="00080CB7" w:rsidRPr="00080CB7">
        <w:rPr>
          <w:rFonts w:ascii="Times New Roman" w:hAnsi="Times New Roman"/>
          <w:i/>
          <w:sz w:val="20"/>
        </w:rPr>
        <w:t>communities.</w:t>
      </w:r>
      <w:r w:rsidR="001E6D1B">
        <w:rPr>
          <w:rFonts w:ascii="Times New Roman" w:hAnsi="Times New Roman"/>
          <w:i/>
          <w:sz w:val="20"/>
        </w:rPr>
        <w:t xml:space="preserve"> </w:t>
      </w:r>
      <w:r w:rsidRPr="008455B5">
        <w:rPr>
          <w:rFonts w:ascii="Times New Roman" w:hAnsi="Times New Roman"/>
          <w:sz w:val="20"/>
        </w:rPr>
        <w:t>The course will include a culmin</w:t>
      </w:r>
      <w:r w:rsidR="00080CB7">
        <w:rPr>
          <w:rFonts w:ascii="Times New Roman" w:hAnsi="Times New Roman"/>
          <w:sz w:val="20"/>
        </w:rPr>
        <w:t xml:space="preserve">ating module on documenting and </w:t>
      </w:r>
      <w:r w:rsidR="001E6D1B">
        <w:rPr>
          <w:rFonts w:ascii="Times New Roman" w:hAnsi="Times New Roman"/>
          <w:sz w:val="20"/>
        </w:rPr>
        <w:t>communicating</w:t>
      </w:r>
      <w:r w:rsidRPr="008455B5">
        <w:rPr>
          <w:rFonts w:ascii="Times New Roman" w:hAnsi="Times New Roman"/>
          <w:sz w:val="20"/>
        </w:rPr>
        <w:t xml:space="preserve"> learning experiences, suitable for audiences outside the class. </w:t>
      </w:r>
    </w:p>
    <w:p w:rsidR="008455B5" w:rsidRPr="008455B5" w:rsidRDefault="008455B5" w:rsidP="008455B5">
      <w:pPr>
        <w:jc w:val="both"/>
        <w:rPr>
          <w:rFonts w:ascii="Times New Roman" w:hAnsi="Times New Roman"/>
          <w:sz w:val="20"/>
        </w:rPr>
      </w:pPr>
    </w:p>
    <w:p w:rsidR="008455B5" w:rsidRPr="008455B5" w:rsidRDefault="008455B5" w:rsidP="008455B5">
      <w:pPr>
        <w:jc w:val="both"/>
        <w:rPr>
          <w:rFonts w:ascii="Times New Roman" w:hAnsi="Times New Roman"/>
          <w:sz w:val="20"/>
        </w:rPr>
      </w:pPr>
      <w:r w:rsidRPr="008455B5">
        <w:rPr>
          <w:rFonts w:ascii="Times New Roman" w:hAnsi="Times New Roman"/>
          <w:sz w:val="20"/>
        </w:rPr>
        <w:t xml:space="preserve">5. Ethics of sustainable community development: </w:t>
      </w:r>
      <w:r w:rsidRPr="001E6D1B">
        <w:rPr>
          <w:rFonts w:ascii="Times New Roman" w:hAnsi="Times New Roman"/>
          <w:i/>
          <w:sz w:val="20"/>
        </w:rPr>
        <w:t>Students will develop an awareness of the ethical issues that arise in sustainability and sustainable community development, as well as an ability to think through the ethical implications of decision making when tradeoffs are required</w:t>
      </w:r>
      <w:r w:rsidRPr="008455B5">
        <w:rPr>
          <w:rFonts w:ascii="Times New Roman" w:hAnsi="Times New Roman"/>
          <w:sz w:val="20"/>
        </w:rPr>
        <w:t xml:space="preserve">. Each unit will include ethics topics including environmental justice, the ethics of “helping”, community listening and control over destiny, who decides for a community and ethics in practice. </w:t>
      </w:r>
    </w:p>
    <w:p w:rsidR="008455B5" w:rsidRPr="008455B5" w:rsidRDefault="008455B5" w:rsidP="008455B5">
      <w:pPr>
        <w:rPr>
          <w:rFonts w:ascii="Times New Roman" w:hAnsi="Times New Roman"/>
          <w:sz w:val="20"/>
        </w:rPr>
      </w:pPr>
    </w:p>
    <w:p w:rsidR="008455B5" w:rsidRPr="008455B5" w:rsidRDefault="008455B5" w:rsidP="008455B5">
      <w:pPr>
        <w:rPr>
          <w:rFonts w:ascii="Times New Roman" w:hAnsi="Times New Roman"/>
          <w:b/>
          <w:sz w:val="20"/>
        </w:rPr>
      </w:pPr>
      <w:r w:rsidRPr="008455B5">
        <w:rPr>
          <w:rFonts w:ascii="Times New Roman" w:hAnsi="Times New Roman"/>
          <w:b/>
          <w:sz w:val="20"/>
        </w:rPr>
        <w:t xml:space="preserve">READINGS: </w:t>
      </w:r>
    </w:p>
    <w:p w:rsidR="008455B5" w:rsidRPr="008455B5" w:rsidRDefault="008455B5" w:rsidP="008455B5">
      <w:pPr>
        <w:rPr>
          <w:rFonts w:ascii="Times New Roman" w:hAnsi="Times New Roman"/>
          <w:sz w:val="20"/>
        </w:rPr>
      </w:pPr>
      <w:r w:rsidRPr="008455B5">
        <w:rPr>
          <w:rFonts w:ascii="Times New Roman" w:hAnsi="Times New Roman"/>
          <w:sz w:val="20"/>
        </w:rPr>
        <w:t>Book (used in part): “Engineering and Sustainable Community Development” by Juan C. Lucena, Jen Schneider, Jon A. Leydens, available for free download here: http://www.morganclaypool.com/doi/abs/10.2200/S00247ED1V01Y201001ETS011</w:t>
      </w:r>
    </w:p>
    <w:p w:rsidR="008455B5" w:rsidRPr="008455B5" w:rsidRDefault="008455B5" w:rsidP="008455B5">
      <w:pPr>
        <w:rPr>
          <w:rFonts w:ascii="Times New Roman" w:hAnsi="Times New Roman"/>
          <w:sz w:val="20"/>
        </w:rPr>
      </w:pPr>
    </w:p>
    <w:p w:rsidR="008455B5" w:rsidRDefault="008455B5" w:rsidP="008455B5">
      <w:pPr>
        <w:rPr>
          <w:rFonts w:ascii="Times New Roman" w:hAnsi="Times New Roman"/>
          <w:sz w:val="20"/>
        </w:rPr>
      </w:pPr>
      <w:r w:rsidRPr="008455B5">
        <w:rPr>
          <w:rFonts w:ascii="Times New Roman" w:hAnsi="Times New Roman"/>
          <w:sz w:val="20"/>
        </w:rPr>
        <w:t>Articles, web sites, etc: We will make these available under Resources on t-square.</w:t>
      </w:r>
      <w:r w:rsidR="005441B6">
        <w:rPr>
          <w:rFonts w:ascii="Times New Roman" w:hAnsi="Times New Roman"/>
          <w:sz w:val="20"/>
        </w:rPr>
        <w:t xml:space="preserve"> </w:t>
      </w:r>
      <w:r w:rsidR="002F2F77">
        <w:rPr>
          <w:rFonts w:ascii="Times New Roman" w:hAnsi="Times New Roman"/>
          <w:sz w:val="20"/>
        </w:rPr>
        <w:t>(See list at the end of this document.)</w:t>
      </w:r>
    </w:p>
    <w:p w:rsidR="008455B5" w:rsidRDefault="008455B5" w:rsidP="008455B5">
      <w:pPr>
        <w:rPr>
          <w:rFonts w:ascii="Times New Roman" w:hAnsi="Times New Roman"/>
          <w:sz w:val="20"/>
        </w:rPr>
      </w:pPr>
    </w:p>
    <w:p w:rsidR="00A518FE" w:rsidRPr="00CF3BB1" w:rsidRDefault="00A518FE" w:rsidP="00A518FE">
      <w:pPr>
        <w:rPr>
          <w:rFonts w:ascii="Times New Roman" w:hAnsi="Times New Roman"/>
          <w:sz w:val="20"/>
        </w:rPr>
      </w:pPr>
      <w:r w:rsidRPr="00CF3BB1">
        <w:rPr>
          <w:rFonts w:ascii="Times New Roman" w:hAnsi="Times New Roman"/>
          <w:b/>
          <w:sz w:val="20"/>
        </w:rPr>
        <w:t>I</w:t>
      </w:r>
      <w:r>
        <w:rPr>
          <w:rFonts w:ascii="Times New Roman" w:hAnsi="Times New Roman"/>
          <w:b/>
          <w:sz w:val="20"/>
        </w:rPr>
        <w:t>NSTITUTE APPROVED AND OTHER ABSENCES</w:t>
      </w:r>
      <w:r w:rsidRPr="00CF3BB1">
        <w:rPr>
          <w:rFonts w:ascii="Times New Roman" w:hAnsi="Times New Roman"/>
          <w:b/>
          <w:sz w:val="20"/>
        </w:rPr>
        <w:t>:</w:t>
      </w:r>
      <w:r w:rsidRPr="00CF3BB1">
        <w:rPr>
          <w:rFonts w:ascii="Times New Roman" w:hAnsi="Times New Roman"/>
          <w:sz w:val="20"/>
        </w:rPr>
        <w:t xml:space="preserve"> Individual students may make requests for Institute Approved Absences. The guidelines and deadlines that can be found at </w:t>
      </w:r>
      <w:hyperlink r:id="rId8" w:history="1">
        <w:r w:rsidRPr="00CF3BB1">
          <w:rPr>
            <w:rStyle w:val="Hyperlink"/>
            <w:rFonts w:ascii="Times New Roman" w:hAnsi="Times New Roman"/>
            <w:sz w:val="20"/>
          </w:rPr>
          <w:t>http://www.registrar.gatech.edu/students/formlanding/iaabsences.php</w:t>
        </w:r>
      </w:hyperlink>
      <w:r w:rsidRPr="00CF3BB1">
        <w:rPr>
          <w:rFonts w:ascii="Times New Roman" w:hAnsi="Times New Roman"/>
          <w:sz w:val="20"/>
        </w:rPr>
        <w:t xml:space="preserve"> apply. Students should discuss these and other planned absences (e.g. due to major religious observances) with the instructors as soon as possible after the beginning of an academic term. Work missed </w:t>
      </w:r>
      <w:r w:rsidR="00A60A64">
        <w:rPr>
          <w:rFonts w:ascii="Times New Roman" w:hAnsi="Times New Roman"/>
          <w:sz w:val="20"/>
        </w:rPr>
        <w:t xml:space="preserve">for these other planned absences </w:t>
      </w:r>
      <w:r w:rsidRPr="00CF3BB1">
        <w:rPr>
          <w:rFonts w:ascii="Times New Roman" w:hAnsi="Times New Roman"/>
          <w:sz w:val="20"/>
        </w:rPr>
        <w:t>may be made up at th</w:t>
      </w:r>
      <w:r w:rsidR="00A60A64">
        <w:rPr>
          <w:rFonts w:ascii="Times New Roman" w:hAnsi="Times New Roman"/>
          <w:sz w:val="20"/>
        </w:rPr>
        <w:t>e discretion of the instructors; students are always allowed to make up for the work missed due to institute-approved absences.</w:t>
      </w:r>
    </w:p>
    <w:p w:rsidR="00A518FE" w:rsidRDefault="00A518FE" w:rsidP="008455B5">
      <w:pPr>
        <w:pStyle w:val="NormalWeb"/>
        <w:spacing w:before="2" w:after="2"/>
        <w:rPr>
          <w:rFonts w:ascii="Times New Roman" w:hAnsi="Times New Roman"/>
          <w:b/>
        </w:rPr>
      </w:pPr>
    </w:p>
    <w:p w:rsidR="008455B5" w:rsidRPr="008455B5" w:rsidRDefault="00554C91" w:rsidP="008455B5">
      <w:pPr>
        <w:pStyle w:val="NormalWeb"/>
        <w:spacing w:before="2" w:after="2"/>
      </w:pPr>
      <w:r>
        <w:rPr>
          <w:rFonts w:ascii="Times New Roman" w:hAnsi="Times New Roman"/>
          <w:b/>
        </w:rPr>
        <w:t>Learning Accommodations</w:t>
      </w:r>
      <w:r w:rsidR="008455B5">
        <w:rPr>
          <w:rFonts w:ascii="Times New Roman" w:hAnsi="Times New Roman"/>
          <w:b/>
        </w:rPr>
        <w:t xml:space="preserve">: </w:t>
      </w:r>
      <w:r w:rsidR="008455B5">
        <w:rPr>
          <w:rFonts w:ascii="Times New Roman" w:hAnsi="Times New Roman"/>
        </w:rPr>
        <w:t xml:space="preserve">The Office of Disability Services assists students self-identifying as having a disability to obtain reasonable accommodations. Documentation of disability is required to determine appropriate accommodations or modifications that may be helpful on campus. See </w:t>
      </w:r>
      <w:r w:rsidRPr="00554C91">
        <w:rPr>
          <w:rFonts w:ascii="Times New Roman" w:hAnsi="Times New Roman"/>
        </w:rPr>
        <w:t>http://disabilityservices.gatech.edu/</w:t>
      </w:r>
    </w:p>
    <w:p w:rsidR="008455B5" w:rsidRDefault="008455B5" w:rsidP="008455B5">
      <w:pPr>
        <w:rPr>
          <w:rFonts w:ascii="Times New Roman" w:hAnsi="Times New Roman"/>
          <w:b/>
          <w:sz w:val="20"/>
        </w:rPr>
      </w:pPr>
    </w:p>
    <w:p w:rsidR="008455B5" w:rsidRPr="008455B5" w:rsidRDefault="008455B5" w:rsidP="008455B5">
      <w:pPr>
        <w:pStyle w:val="NormalWeb"/>
        <w:spacing w:before="2" w:after="2"/>
      </w:pPr>
      <w:r>
        <w:rPr>
          <w:rFonts w:ascii="Times New Roman" w:hAnsi="Times New Roman"/>
          <w:b/>
        </w:rPr>
        <w:t xml:space="preserve">ACADEMIC INTEGRITY: </w:t>
      </w:r>
      <w:r>
        <w:rPr>
          <w:rFonts w:ascii="Times New Roman" w:hAnsi="Times New Roman"/>
        </w:rPr>
        <w:t xml:space="preserve">If you quote, paraphrase, or summarize information in your written assignment that you originally obtained from a written or a verbal source, this source reference should be cited in your text. Questions about appropriate forms of citation can be asked of the course instructor or the reference staff at the library. You should become familiar with the provisions of the Georgia Tech academic honor code and the policies governing violations of the honor code, both published in the Georgia Tech course catalog. For more information, see http://www.honor.gatech.edu. </w:t>
      </w:r>
    </w:p>
    <w:p w:rsidR="008455B5" w:rsidRDefault="008455B5" w:rsidP="008455B5">
      <w:pPr>
        <w:rPr>
          <w:rFonts w:ascii="Times New Roman" w:hAnsi="Times New Roman"/>
          <w:b/>
          <w:sz w:val="20"/>
        </w:rPr>
      </w:pPr>
    </w:p>
    <w:p w:rsidR="008455B5" w:rsidRDefault="008455B5" w:rsidP="00CC1D1C">
      <w:pPr>
        <w:spacing w:beforeLines="1" w:before="2" w:afterLines="1" w:after="2"/>
        <w:rPr>
          <w:rFonts w:ascii="Times New Roman" w:hAnsi="Times New Roman" w:cs="Times New Roman"/>
          <w:sz w:val="20"/>
          <w:szCs w:val="20"/>
        </w:rPr>
      </w:pPr>
      <w:r>
        <w:rPr>
          <w:rFonts w:ascii="Times New Roman" w:hAnsi="Times New Roman"/>
          <w:b/>
          <w:sz w:val="20"/>
        </w:rPr>
        <w:t xml:space="preserve">GRADING: </w:t>
      </w:r>
      <w:r w:rsidRPr="004643F8">
        <w:rPr>
          <w:rFonts w:ascii="Times New Roman" w:hAnsi="Times New Roman" w:cs="Times New Roman"/>
          <w:sz w:val="20"/>
          <w:szCs w:val="20"/>
        </w:rPr>
        <w:t>Late assignments will not be accepted unless you arrange with the instructor in advance of the due date. Final grades are based on grades for</w:t>
      </w:r>
      <w:r>
        <w:rPr>
          <w:rFonts w:ascii="Times New Roman" w:hAnsi="Times New Roman" w:cs="Times New Roman"/>
          <w:sz w:val="20"/>
          <w:szCs w:val="20"/>
        </w:rPr>
        <w:t xml:space="preserve"> written assignments, participation in class discussions, a project and</w:t>
      </w:r>
      <w:r w:rsidRPr="004643F8">
        <w:rPr>
          <w:rFonts w:ascii="Times New Roman" w:hAnsi="Times New Roman" w:cs="Times New Roman"/>
          <w:sz w:val="20"/>
          <w:szCs w:val="20"/>
        </w:rPr>
        <w:t xml:space="preserve"> in-class work. See the following proportion: </w:t>
      </w:r>
    </w:p>
    <w:p w:rsidR="008455B5" w:rsidRDefault="008455B5" w:rsidP="00CC1D1C">
      <w:pPr>
        <w:spacing w:beforeLines="1" w:before="2" w:afterLines="1" w:after="2"/>
        <w:rPr>
          <w:rFonts w:ascii="Times New Roman" w:hAnsi="Times New Roman" w:cs="Times New Roman"/>
          <w:sz w:val="20"/>
          <w:szCs w:val="20"/>
        </w:rPr>
      </w:pPr>
    </w:p>
    <w:p w:rsidR="008455B5" w:rsidRPr="00B3017D" w:rsidRDefault="008455B5" w:rsidP="008455B5">
      <w:pPr>
        <w:rPr>
          <w:rFonts w:ascii="Times New Roman" w:hAnsi="Times New Roman"/>
          <w:sz w:val="20"/>
        </w:rPr>
      </w:pPr>
      <w:r w:rsidRPr="00B3017D">
        <w:rPr>
          <w:rFonts w:ascii="Times New Roman" w:hAnsi="Times New Roman"/>
          <w:sz w:val="20"/>
        </w:rPr>
        <w:t>Class participation (attendance and active participation): 20%</w:t>
      </w:r>
    </w:p>
    <w:p w:rsidR="00B3017D" w:rsidRDefault="008455B5" w:rsidP="008455B5">
      <w:pPr>
        <w:rPr>
          <w:rFonts w:ascii="Times New Roman" w:hAnsi="Times New Roman"/>
          <w:sz w:val="20"/>
        </w:rPr>
      </w:pPr>
      <w:r w:rsidRPr="00B3017D">
        <w:rPr>
          <w:rFonts w:ascii="Times New Roman" w:hAnsi="Times New Roman"/>
          <w:sz w:val="20"/>
        </w:rPr>
        <w:t>Reading reflec</w:t>
      </w:r>
      <w:r w:rsidR="00B3017D">
        <w:rPr>
          <w:rFonts w:ascii="Times New Roman" w:hAnsi="Times New Roman"/>
          <w:sz w:val="20"/>
        </w:rPr>
        <w:t>tions: 25% total</w:t>
      </w:r>
    </w:p>
    <w:p w:rsidR="00B3017D" w:rsidRDefault="008455B5" w:rsidP="005441B6">
      <w:pPr>
        <w:rPr>
          <w:rFonts w:ascii="Times New Roman" w:hAnsi="Times New Roman"/>
          <w:sz w:val="20"/>
        </w:rPr>
      </w:pPr>
      <w:r w:rsidRPr="00B3017D">
        <w:rPr>
          <w:rFonts w:ascii="Times New Roman" w:hAnsi="Times New Roman"/>
          <w:sz w:val="20"/>
        </w:rPr>
        <w:t>Other assignments: 30</w:t>
      </w:r>
      <w:r w:rsidR="00B3017D">
        <w:rPr>
          <w:rFonts w:ascii="Times New Roman" w:hAnsi="Times New Roman"/>
          <w:sz w:val="20"/>
        </w:rPr>
        <w:t>% total</w:t>
      </w:r>
    </w:p>
    <w:p w:rsidR="008455B5" w:rsidRPr="00B3017D" w:rsidRDefault="00B3017D" w:rsidP="008455B5">
      <w:pPr>
        <w:rPr>
          <w:rFonts w:ascii="Times New Roman" w:hAnsi="Times New Roman"/>
          <w:sz w:val="20"/>
        </w:rPr>
      </w:pPr>
      <w:r>
        <w:rPr>
          <w:rFonts w:ascii="Times New Roman" w:hAnsi="Times New Roman"/>
          <w:sz w:val="20"/>
        </w:rPr>
        <w:tab/>
      </w:r>
      <w:r w:rsidR="005441B6">
        <w:rPr>
          <w:rFonts w:ascii="Times New Roman" w:hAnsi="Times New Roman"/>
          <w:sz w:val="20"/>
        </w:rPr>
        <w:t xml:space="preserve">Examples: </w:t>
      </w:r>
      <w:r>
        <w:rPr>
          <w:rFonts w:ascii="Times New Roman" w:hAnsi="Times New Roman"/>
          <w:sz w:val="20"/>
        </w:rPr>
        <w:t>Visual anthropology exercise</w:t>
      </w:r>
      <w:r w:rsidR="005441B6">
        <w:rPr>
          <w:rFonts w:ascii="Times New Roman" w:hAnsi="Times New Roman"/>
          <w:sz w:val="20"/>
        </w:rPr>
        <w:t xml:space="preserve">, </w:t>
      </w:r>
      <w:r>
        <w:rPr>
          <w:rFonts w:ascii="Times New Roman" w:hAnsi="Times New Roman"/>
          <w:sz w:val="20"/>
        </w:rPr>
        <w:t>Field observation exercise</w:t>
      </w:r>
      <w:r w:rsidR="005441B6">
        <w:rPr>
          <w:rFonts w:ascii="Times New Roman" w:hAnsi="Times New Roman"/>
          <w:sz w:val="20"/>
        </w:rPr>
        <w:t xml:space="preserve">, </w:t>
      </w:r>
      <w:r>
        <w:rPr>
          <w:rFonts w:ascii="Times New Roman" w:hAnsi="Times New Roman"/>
          <w:sz w:val="20"/>
        </w:rPr>
        <w:t>Personal water audit</w:t>
      </w:r>
    </w:p>
    <w:p w:rsidR="008455B5" w:rsidRPr="00B3017D" w:rsidRDefault="008455B5" w:rsidP="008455B5">
      <w:pPr>
        <w:rPr>
          <w:rFonts w:ascii="Times New Roman" w:hAnsi="Times New Roman"/>
          <w:sz w:val="20"/>
        </w:rPr>
      </w:pPr>
      <w:r w:rsidRPr="00B3017D">
        <w:rPr>
          <w:rFonts w:ascii="Times New Roman" w:hAnsi="Times New Roman"/>
          <w:sz w:val="20"/>
        </w:rPr>
        <w:t>Community event participation</w:t>
      </w:r>
      <w:r w:rsidR="00105682" w:rsidRPr="00B3017D">
        <w:rPr>
          <w:rFonts w:ascii="Times New Roman" w:hAnsi="Times New Roman"/>
          <w:sz w:val="20"/>
        </w:rPr>
        <w:t xml:space="preserve"> and writeup</w:t>
      </w:r>
      <w:r w:rsidRPr="00B3017D">
        <w:rPr>
          <w:rFonts w:ascii="Times New Roman" w:hAnsi="Times New Roman"/>
          <w:sz w:val="20"/>
        </w:rPr>
        <w:t>: 10%</w:t>
      </w:r>
    </w:p>
    <w:p w:rsidR="005441B6" w:rsidRDefault="008455B5" w:rsidP="008455B5">
      <w:pPr>
        <w:rPr>
          <w:rFonts w:ascii="Times New Roman" w:hAnsi="Times New Roman"/>
          <w:sz w:val="20"/>
        </w:rPr>
      </w:pPr>
      <w:r w:rsidRPr="00B3017D">
        <w:rPr>
          <w:rFonts w:ascii="Times New Roman" w:hAnsi="Times New Roman"/>
          <w:sz w:val="20"/>
        </w:rPr>
        <w:t>Project: 15%</w:t>
      </w:r>
    </w:p>
    <w:p w:rsidR="00B3017D" w:rsidRDefault="005441B6" w:rsidP="008455B5">
      <w:pPr>
        <w:rPr>
          <w:rFonts w:ascii="Times New Roman" w:hAnsi="Times New Roman"/>
          <w:sz w:val="20"/>
        </w:rPr>
      </w:pPr>
      <w:r>
        <w:rPr>
          <w:rFonts w:ascii="Times New Roman" w:hAnsi="Times New Roman"/>
          <w:sz w:val="20"/>
        </w:rPr>
        <w:tab/>
        <w:t xml:space="preserve">Breakdown: </w:t>
      </w:r>
      <w:r w:rsidR="00B3017D">
        <w:rPr>
          <w:rFonts w:ascii="Times New Roman" w:hAnsi="Times New Roman"/>
          <w:sz w:val="20"/>
        </w:rPr>
        <w:t>Initial brief</w:t>
      </w:r>
      <w:r>
        <w:rPr>
          <w:rFonts w:ascii="Times New Roman" w:hAnsi="Times New Roman"/>
          <w:sz w:val="20"/>
        </w:rPr>
        <w:t xml:space="preserve">, </w:t>
      </w:r>
      <w:r w:rsidR="00B3017D">
        <w:rPr>
          <w:rFonts w:ascii="Times New Roman" w:hAnsi="Times New Roman"/>
          <w:sz w:val="20"/>
        </w:rPr>
        <w:t>Expert interview</w:t>
      </w:r>
      <w:r>
        <w:rPr>
          <w:rFonts w:ascii="Times New Roman" w:hAnsi="Times New Roman"/>
          <w:sz w:val="20"/>
        </w:rPr>
        <w:t xml:space="preserve">, </w:t>
      </w:r>
      <w:r w:rsidR="00B3017D">
        <w:rPr>
          <w:rFonts w:ascii="Times New Roman" w:hAnsi="Times New Roman"/>
          <w:sz w:val="20"/>
        </w:rPr>
        <w:t>Revised brief</w:t>
      </w:r>
      <w:r>
        <w:rPr>
          <w:rFonts w:ascii="Times New Roman" w:hAnsi="Times New Roman"/>
          <w:sz w:val="20"/>
        </w:rPr>
        <w:t xml:space="preserve">, </w:t>
      </w:r>
      <w:r w:rsidR="00B3017D">
        <w:rPr>
          <w:rFonts w:ascii="Times New Roman" w:hAnsi="Times New Roman"/>
          <w:sz w:val="20"/>
        </w:rPr>
        <w:t>Final deliverables</w:t>
      </w:r>
    </w:p>
    <w:p w:rsidR="008455B5" w:rsidRPr="00B3017D" w:rsidRDefault="00B3017D" w:rsidP="00B3017D">
      <w:pPr>
        <w:rPr>
          <w:rFonts w:ascii="Times New Roman" w:hAnsi="Times New Roman"/>
          <w:sz w:val="20"/>
        </w:rPr>
      </w:pPr>
      <w:r>
        <w:rPr>
          <w:rFonts w:ascii="Times New Roman" w:hAnsi="Times New Roman"/>
          <w:sz w:val="20"/>
        </w:rPr>
        <w:tab/>
      </w:r>
    </w:p>
    <w:p w:rsidR="00CF3BB1" w:rsidRDefault="008455B5" w:rsidP="00CC1D1C">
      <w:pPr>
        <w:spacing w:beforeLines="1" w:before="2" w:afterLines="1" w:after="2"/>
        <w:rPr>
          <w:rFonts w:ascii="Times New Roman" w:hAnsi="Times New Roman" w:cs="Times New Roman"/>
          <w:sz w:val="20"/>
          <w:szCs w:val="20"/>
        </w:rPr>
      </w:pPr>
      <w:r w:rsidRPr="004643F8">
        <w:rPr>
          <w:rFonts w:ascii="TimesNewRomanPS" w:hAnsi="TimesNewRomanPS" w:cs="Times New Roman"/>
          <w:b/>
          <w:bCs/>
          <w:sz w:val="20"/>
          <w:szCs w:val="20"/>
        </w:rPr>
        <w:t xml:space="preserve">GRADING SCALE: </w:t>
      </w:r>
      <w:r w:rsidRPr="004643F8">
        <w:rPr>
          <w:rFonts w:ascii="Times New Roman" w:hAnsi="Times New Roman" w:cs="Times New Roman"/>
          <w:sz w:val="20"/>
          <w:szCs w:val="20"/>
        </w:rPr>
        <w:t xml:space="preserve">70-79=C; 80-89=B; 90-100=A </w:t>
      </w:r>
    </w:p>
    <w:p w:rsidR="00CF3BB1" w:rsidRDefault="00CF3BB1" w:rsidP="00CC1D1C">
      <w:pPr>
        <w:spacing w:beforeLines="1" w:before="2" w:afterLines="1" w:after="2"/>
        <w:rPr>
          <w:rFonts w:ascii="Times New Roman" w:hAnsi="Times New Roman" w:cs="Times New Roman"/>
          <w:sz w:val="20"/>
          <w:szCs w:val="20"/>
        </w:rPr>
      </w:pPr>
    </w:p>
    <w:p w:rsidR="00CF3BB1" w:rsidRPr="00CF3BB1" w:rsidRDefault="00CF3BB1" w:rsidP="00CF3BB1">
      <w:pPr>
        <w:rPr>
          <w:rFonts w:ascii="Times New Roman" w:hAnsi="Times New Roman"/>
          <w:sz w:val="20"/>
        </w:rPr>
      </w:pPr>
      <w:r>
        <w:rPr>
          <w:rFonts w:ascii="Times New Roman" w:eastAsia="Times New Roman" w:hAnsi="Times New Roman" w:cs="Times New Roman"/>
          <w:b/>
          <w:sz w:val="20"/>
        </w:rPr>
        <w:t xml:space="preserve">CLASS PARTICIPATION: </w:t>
      </w:r>
      <w:r w:rsidR="00A518FE">
        <w:rPr>
          <w:rFonts w:ascii="Times New Roman" w:eastAsia="Times New Roman" w:hAnsi="Times New Roman" w:cs="Times New Roman"/>
          <w:sz w:val="20"/>
        </w:rPr>
        <w:t xml:space="preserve">Attendance is required. </w:t>
      </w:r>
      <w:r w:rsidRPr="00CF3BB1">
        <w:rPr>
          <w:rFonts w:ascii="Times New Roman" w:eastAsia="Times New Roman" w:hAnsi="Times New Roman" w:cs="Times New Roman"/>
          <w:sz w:val="20"/>
        </w:rPr>
        <w:t xml:space="preserve">This is </w:t>
      </w:r>
      <w:r w:rsidR="005441B6">
        <w:rPr>
          <w:rFonts w:ascii="Times New Roman" w:eastAsia="Times New Roman" w:hAnsi="Times New Roman" w:cs="Times New Roman"/>
          <w:sz w:val="20"/>
        </w:rPr>
        <w:t xml:space="preserve">a </w:t>
      </w:r>
      <w:r w:rsidRPr="00CF3BB1">
        <w:rPr>
          <w:rFonts w:ascii="Times New Roman" w:eastAsia="Times New Roman" w:hAnsi="Times New Roman" w:cs="Times New Roman"/>
          <w:sz w:val="20"/>
        </w:rPr>
        <w:t xml:space="preserve">lecture </w:t>
      </w:r>
      <w:r w:rsidR="005441B6">
        <w:rPr>
          <w:rFonts w:ascii="Times New Roman" w:eastAsia="Times New Roman" w:hAnsi="Times New Roman" w:cs="Times New Roman"/>
          <w:sz w:val="20"/>
        </w:rPr>
        <w:t>and discussion course. S</w:t>
      </w:r>
      <w:r w:rsidRPr="00CF3BB1">
        <w:rPr>
          <w:rFonts w:ascii="Times New Roman" w:eastAsia="Times New Roman" w:hAnsi="Times New Roman" w:cs="Times New Roman"/>
          <w:sz w:val="20"/>
        </w:rPr>
        <w:t>tudent participation will be an important contributor to actively learning and learning from each other.  Class participati</w:t>
      </w:r>
      <w:r w:rsidR="001E6D1B">
        <w:rPr>
          <w:rFonts w:ascii="Times New Roman" w:eastAsia="Times New Roman" w:hAnsi="Times New Roman" w:cs="Times New Roman"/>
          <w:sz w:val="20"/>
        </w:rPr>
        <w:t xml:space="preserve">on will be evaluated as follows. Students will be given participation grades at the 5 week and 10 week marks so they know where they stand: </w:t>
      </w:r>
    </w:p>
    <w:p w:rsidR="00CF3BB1" w:rsidRPr="00CF3BB1" w:rsidRDefault="00CF3BB1" w:rsidP="00CF3BB1">
      <w:pPr>
        <w:ind w:right="360"/>
        <w:rPr>
          <w:rFonts w:ascii="Times New Roman" w:hAnsi="Times New Roman"/>
          <w:sz w:val="20"/>
        </w:rPr>
      </w:pPr>
    </w:p>
    <w:p w:rsidR="00CF3BB1" w:rsidRPr="00CF3BB1" w:rsidRDefault="00CF3BB1" w:rsidP="00CF3BB1">
      <w:pPr>
        <w:rPr>
          <w:rFonts w:ascii="Times New Roman" w:hAnsi="Times New Roman"/>
          <w:sz w:val="20"/>
        </w:rPr>
      </w:pPr>
      <w:r w:rsidRPr="00CF3BB1">
        <w:rPr>
          <w:rFonts w:ascii="Times New Roman" w:hAnsi="Times New Roman"/>
          <w:sz w:val="20"/>
        </w:rPr>
        <w:t>100%: always attend, participating often (at least once every other class), demonstrate mastery of relevant readings and contribute new ideas and perspectives to discussions and exercises</w:t>
      </w:r>
    </w:p>
    <w:p w:rsidR="00CF3BB1" w:rsidRPr="00CF3BB1" w:rsidRDefault="00CF3BB1" w:rsidP="00CF3BB1">
      <w:pPr>
        <w:rPr>
          <w:rFonts w:ascii="Times New Roman" w:hAnsi="Times New Roman"/>
          <w:sz w:val="20"/>
        </w:rPr>
      </w:pPr>
      <w:r w:rsidRPr="00CF3BB1">
        <w:rPr>
          <w:rFonts w:ascii="Times New Roman" w:hAnsi="Times New Roman"/>
          <w:sz w:val="20"/>
        </w:rPr>
        <w:t>90%: always attend, participating regularly and demonstrate knowledge of relevant readings</w:t>
      </w:r>
    </w:p>
    <w:p w:rsidR="00CF3BB1" w:rsidRPr="00CF3BB1" w:rsidRDefault="001E6D1B" w:rsidP="00CF3BB1">
      <w:pPr>
        <w:rPr>
          <w:rFonts w:ascii="Times New Roman" w:hAnsi="Times New Roman"/>
          <w:sz w:val="20"/>
        </w:rPr>
      </w:pPr>
      <w:r>
        <w:rPr>
          <w:rFonts w:ascii="Times New Roman" w:hAnsi="Times New Roman"/>
          <w:sz w:val="20"/>
        </w:rPr>
        <w:t xml:space="preserve">80%: always attend but only occasionally </w:t>
      </w:r>
      <w:r w:rsidR="00CF3BB1" w:rsidRPr="00CF3BB1">
        <w:rPr>
          <w:rFonts w:ascii="Times New Roman" w:hAnsi="Times New Roman"/>
          <w:sz w:val="20"/>
        </w:rPr>
        <w:t>participate</w:t>
      </w:r>
    </w:p>
    <w:p w:rsidR="00CF3BB1" w:rsidRPr="00CF3BB1" w:rsidRDefault="00CF3BB1" w:rsidP="00CF3BB1">
      <w:pPr>
        <w:rPr>
          <w:rFonts w:ascii="Times New Roman" w:hAnsi="Times New Roman"/>
          <w:sz w:val="20"/>
        </w:rPr>
      </w:pPr>
      <w:r w:rsidRPr="00CF3BB1">
        <w:rPr>
          <w:rFonts w:ascii="Times New Roman" w:hAnsi="Times New Roman"/>
          <w:sz w:val="20"/>
        </w:rPr>
        <w:t>70%: attendance irregular</w:t>
      </w:r>
      <w:r w:rsidR="001E6D1B">
        <w:rPr>
          <w:rFonts w:ascii="Times New Roman" w:hAnsi="Times New Roman"/>
          <w:sz w:val="20"/>
        </w:rPr>
        <w:t xml:space="preserve"> and/or participation very rare</w:t>
      </w:r>
    </w:p>
    <w:p w:rsidR="0024155E" w:rsidRDefault="0024155E" w:rsidP="008455B5">
      <w:pPr>
        <w:rPr>
          <w:rFonts w:ascii="Times New Roman" w:hAnsi="Times New Roman"/>
          <w:b/>
          <w:sz w:val="20"/>
        </w:rPr>
      </w:pPr>
    </w:p>
    <w:p w:rsidR="008455B5" w:rsidRDefault="008455B5" w:rsidP="008455B5">
      <w:pPr>
        <w:rPr>
          <w:rFonts w:ascii="Times New Roman" w:hAnsi="Times New Roman"/>
          <w:b/>
          <w:sz w:val="20"/>
        </w:rPr>
      </w:pPr>
      <w:r>
        <w:rPr>
          <w:rFonts w:ascii="Times New Roman" w:hAnsi="Times New Roman"/>
          <w:b/>
          <w:sz w:val="20"/>
        </w:rPr>
        <w:t>SCHEDULE OF TOPICS:</w:t>
      </w:r>
    </w:p>
    <w:p w:rsidR="008455B5" w:rsidRDefault="008455B5" w:rsidP="008455B5">
      <w:pPr>
        <w:rPr>
          <w:rFonts w:ascii="Times New Roman" w:hAnsi="Times New Roman"/>
          <w:b/>
          <w:sz w:val="20"/>
        </w:rPr>
      </w:pPr>
    </w:p>
    <w:p w:rsidR="00C67DA9" w:rsidRDefault="00F5664A" w:rsidP="008455B5">
      <w:pPr>
        <w:rPr>
          <w:rFonts w:ascii="Times New Roman" w:hAnsi="Times New Roman"/>
          <w:b/>
          <w:sz w:val="20"/>
        </w:rPr>
      </w:pPr>
      <w:r>
        <w:rPr>
          <w:rFonts w:ascii="Times New Roman" w:hAnsi="Times New Roman"/>
          <w:b/>
          <w:sz w:val="20"/>
        </w:rPr>
        <w:t>Unit 1: Introduction to Sustainable Communities (3 weeks)</w:t>
      </w:r>
    </w:p>
    <w:p w:rsidR="00F5664A" w:rsidRPr="00C67DA9" w:rsidRDefault="00C67DA9" w:rsidP="008455B5">
      <w:pPr>
        <w:rPr>
          <w:rFonts w:ascii="Times New Roman" w:hAnsi="Times New Roman"/>
          <w:sz w:val="20"/>
        </w:rPr>
      </w:pPr>
      <w:r>
        <w:rPr>
          <w:rFonts w:ascii="Times New Roman" w:hAnsi="Times New Roman"/>
          <w:sz w:val="20"/>
        </w:rPr>
        <w:t>Ethics Thread: Environmental justice. Throughout this unit we discuss how environmental justice is defined, what case studies highlight a disproportionate negative impact on low income and minority communities, and how consideration of environmental just</w:t>
      </w:r>
      <w:r w:rsidR="00B00773">
        <w:rPr>
          <w:rFonts w:ascii="Times New Roman" w:hAnsi="Times New Roman"/>
          <w:sz w:val="20"/>
        </w:rPr>
        <w:t>ice may fit in complex decision-making that</w:t>
      </w:r>
      <w:r>
        <w:rPr>
          <w:rFonts w:ascii="Times New Roman" w:hAnsi="Times New Roman"/>
          <w:sz w:val="20"/>
        </w:rPr>
        <w:t xml:space="preserve"> balances </w:t>
      </w:r>
      <w:r w:rsidR="00B00773">
        <w:rPr>
          <w:rFonts w:ascii="Times New Roman" w:hAnsi="Times New Roman"/>
          <w:sz w:val="20"/>
        </w:rPr>
        <w:t>other considerations such as economics</w:t>
      </w:r>
      <w:r>
        <w:rPr>
          <w:rFonts w:ascii="Times New Roman" w:hAnsi="Times New Roman"/>
          <w:sz w:val="20"/>
        </w:rPr>
        <w:t xml:space="preserve">. </w:t>
      </w:r>
    </w:p>
    <w:p w:rsidR="00CF3BB1" w:rsidRDefault="00F5664A" w:rsidP="008455B5">
      <w:pPr>
        <w:rPr>
          <w:rFonts w:ascii="Times New Roman" w:hAnsi="Times New Roman"/>
          <w:sz w:val="20"/>
        </w:rPr>
      </w:pPr>
      <w:r>
        <w:rPr>
          <w:rFonts w:ascii="Times New Roman" w:hAnsi="Times New Roman"/>
          <w:sz w:val="20"/>
        </w:rPr>
        <w:t xml:space="preserve">Week 1: Foundations of sustainability </w:t>
      </w:r>
    </w:p>
    <w:p w:rsidR="00EA0C83" w:rsidRDefault="00CF3BB1" w:rsidP="008455B5">
      <w:pPr>
        <w:rPr>
          <w:rFonts w:ascii="Times New Roman" w:hAnsi="Times New Roman"/>
          <w:sz w:val="20"/>
        </w:rPr>
      </w:pPr>
      <w:r>
        <w:rPr>
          <w:rFonts w:ascii="Times New Roman" w:hAnsi="Times New Roman"/>
          <w:sz w:val="20"/>
        </w:rPr>
        <w:tab/>
        <w:t xml:space="preserve">Readings: </w:t>
      </w:r>
      <w:r w:rsidR="00F5664A">
        <w:rPr>
          <w:rFonts w:ascii="Times New Roman" w:hAnsi="Times New Roman"/>
          <w:sz w:val="20"/>
        </w:rPr>
        <w:t>Brundtland</w:t>
      </w:r>
      <w:r w:rsidR="00491570">
        <w:rPr>
          <w:rFonts w:ascii="Times New Roman" w:hAnsi="Times New Roman"/>
          <w:sz w:val="20"/>
        </w:rPr>
        <w:t xml:space="preserve"> report</w:t>
      </w:r>
      <w:r w:rsidR="00B00773">
        <w:rPr>
          <w:rFonts w:ascii="Times New Roman" w:hAnsi="Times New Roman"/>
          <w:sz w:val="20"/>
        </w:rPr>
        <w:t>, Bullard, Hirsch</w:t>
      </w:r>
    </w:p>
    <w:p w:rsidR="00F5664A" w:rsidRDefault="00EA0C83" w:rsidP="008455B5">
      <w:pPr>
        <w:rPr>
          <w:rFonts w:ascii="Times New Roman" w:hAnsi="Times New Roman"/>
          <w:sz w:val="20"/>
        </w:rPr>
      </w:pPr>
      <w:r>
        <w:rPr>
          <w:rFonts w:ascii="Times New Roman" w:hAnsi="Times New Roman"/>
          <w:sz w:val="20"/>
        </w:rPr>
        <w:tab/>
        <w:t xml:space="preserve">Video: EJ video </w:t>
      </w:r>
    </w:p>
    <w:p w:rsidR="00CF3BB1" w:rsidRDefault="00F5664A" w:rsidP="008455B5">
      <w:pPr>
        <w:rPr>
          <w:rFonts w:ascii="Times New Roman" w:hAnsi="Times New Roman"/>
          <w:sz w:val="20"/>
        </w:rPr>
      </w:pPr>
      <w:r>
        <w:rPr>
          <w:rFonts w:ascii="Times New Roman" w:hAnsi="Times New Roman"/>
          <w:sz w:val="20"/>
        </w:rPr>
        <w:t>Week 2: Common pool resources, public policy</w:t>
      </w:r>
    </w:p>
    <w:p w:rsidR="00F5664A" w:rsidRDefault="00CF3BB1" w:rsidP="008455B5">
      <w:pPr>
        <w:rPr>
          <w:rFonts w:ascii="Times New Roman" w:hAnsi="Times New Roman"/>
          <w:sz w:val="20"/>
        </w:rPr>
      </w:pPr>
      <w:r>
        <w:rPr>
          <w:rFonts w:ascii="Times New Roman" w:hAnsi="Times New Roman"/>
          <w:sz w:val="20"/>
        </w:rPr>
        <w:lastRenderedPageBreak/>
        <w:tab/>
        <w:t xml:space="preserve">Readings: Hardin, Ostrum, Matisoff </w:t>
      </w:r>
    </w:p>
    <w:p w:rsidR="00CF3BB1" w:rsidRDefault="00BB2765" w:rsidP="008455B5">
      <w:pPr>
        <w:rPr>
          <w:rFonts w:ascii="Times New Roman" w:hAnsi="Times New Roman"/>
          <w:sz w:val="20"/>
        </w:rPr>
      </w:pPr>
      <w:r>
        <w:rPr>
          <w:rFonts w:ascii="Times New Roman" w:hAnsi="Times New Roman"/>
          <w:sz w:val="20"/>
        </w:rPr>
        <w:t>Week 3: Case study: f</w:t>
      </w:r>
      <w:r w:rsidR="00F5664A">
        <w:rPr>
          <w:rFonts w:ascii="Times New Roman" w:hAnsi="Times New Roman"/>
          <w:sz w:val="20"/>
        </w:rPr>
        <w:t>racking simulation</w:t>
      </w:r>
    </w:p>
    <w:p w:rsidR="00BB2765" w:rsidRDefault="00CF3BB1" w:rsidP="008455B5">
      <w:pPr>
        <w:rPr>
          <w:rFonts w:ascii="Times New Roman" w:hAnsi="Times New Roman"/>
          <w:sz w:val="20"/>
        </w:rPr>
      </w:pPr>
      <w:r>
        <w:rPr>
          <w:rFonts w:ascii="Times New Roman" w:hAnsi="Times New Roman"/>
          <w:sz w:val="20"/>
        </w:rPr>
        <w:tab/>
        <w:t>Readings: Fracking background and roles (from Matisoff)</w:t>
      </w:r>
      <w:r w:rsidR="006C3657">
        <w:rPr>
          <w:rFonts w:ascii="Times New Roman" w:hAnsi="Times New Roman"/>
          <w:sz w:val="20"/>
        </w:rPr>
        <w:t>, McGlynn</w:t>
      </w:r>
    </w:p>
    <w:p w:rsidR="00F5664A" w:rsidRDefault="00F5664A" w:rsidP="008455B5">
      <w:pPr>
        <w:rPr>
          <w:rFonts w:ascii="Times New Roman" w:hAnsi="Times New Roman"/>
          <w:b/>
          <w:sz w:val="20"/>
        </w:rPr>
      </w:pPr>
    </w:p>
    <w:p w:rsidR="00C67DA9" w:rsidRDefault="00F5664A" w:rsidP="008455B5">
      <w:pPr>
        <w:rPr>
          <w:rFonts w:ascii="Times New Roman" w:hAnsi="Times New Roman"/>
          <w:b/>
          <w:sz w:val="20"/>
        </w:rPr>
      </w:pPr>
      <w:r>
        <w:rPr>
          <w:rFonts w:ascii="Times New Roman" w:hAnsi="Times New Roman"/>
          <w:b/>
          <w:sz w:val="20"/>
        </w:rPr>
        <w:t>Unit 2: Introduction to Sustainable Development (2 weeks)</w:t>
      </w:r>
    </w:p>
    <w:p w:rsidR="00C67DA9" w:rsidRDefault="00C67DA9" w:rsidP="008455B5">
      <w:pPr>
        <w:rPr>
          <w:rFonts w:ascii="Times New Roman" w:hAnsi="Times New Roman"/>
          <w:sz w:val="20"/>
        </w:rPr>
      </w:pPr>
      <w:r>
        <w:rPr>
          <w:rFonts w:ascii="Times New Roman" w:hAnsi="Times New Roman"/>
          <w:sz w:val="20"/>
        </w:rPr>
        <w:t>Ethics Thread: Ethics of “help”. Throughout this unit we discuss how the history of engineering a</w:t>
      </w:r>
      <w:r w:rsidR="00B00773">
        <w:rPr>
          <w:rFonts w:ascii="Times New Roman" w:hAnsi="Times New Roman"/>
          <w:sz w:val="20"/>
        </w:rPr>
        <w:t>nd the history of Colonialism</w:t>
      </w:r>
      <w:r>
        <w:rPr>
          <w:rFonts w:ascii="Times New Roman" w:hAnsi="Times New Roman"/>
          <w:sz w:val="20"/>
        </w:rPr>
        <w:t xml:space="preserve"> have contributed to a divide between the Global North and the Global South on dimensions of power, economic strength</w:t>
      </w:r>
      <w:r w:rsidR="00B00773">
        <w:rPr>
          <w:rFonts w:ascii="Times New Roman" w:hAnsi="Times New Roman"/>
          <w:sz w:val="20"/>
        </w:rPr>
        <w:t>,</w:t>
      </w:r>
      <w:r>
        <w:rPr>
          <w:rFonts w:ascii="Times New Roman" w:hAnsi="Times New Roman"/>
          <w:sz w:val="20"/>
        </w:rPr>
        <w:t xml:space="preserve"> and expertise. </w:t>
      </w:r>
      <w:r w:rsidR="00B00773">
        <w:rPr>
          <w:rFonts w:ascii="Times New Roman" w:hAnsi="Times New Roman"/>
          <w:sz w:val="20"/>
        </w:rPr>
        <w:t xml:space="preserve">We examine how assumptions about expertise and local knowledge affect the success of local engineering problem solving through case studies. </w:t>
      </w:r>
    </w:p>
    <w:p w:rsidR="00CF3BB1" w:rsidRDefault="00F5664A" w:rsidP="008455B5">
      <w:pPr>
        <w:rPr>
          <w:rFonts w:ascii="Times New Roman" w:hAnsi="Times New Roman"/>
          <w:sz w:val="20"/>
        </w:rPr>
      </w:pPr>
      <w:r>
        <w:rPr>
          <w:rFonts w:ascii="Times New Roman" w:hAnsi="Times New Roman"/>
          <w:sz w:val="20"/>
        </w:rPr>
        <w:t>Week 4: History of engineering and sustainable development</w:t>
      </w:r>
    </w:p>
    <w:p w:rsidR="006C3657" w:rsidRDefault="006C3657" w:rsidP="008455B5">
      <w:pPr>
        <w:rPr>
          <w:rFonts w:ascii="Times New Roman" w:hAnsi="Times New Roman"/>
          <w:sz w:val="20"/>
        </w:rPr>
      </w:pPr>
      <w:r>
        <w:rPr>
          <w:rFonts w:ascii="Times New Roman" w:hAnsi="Times New Roman"/>
          <w:sz w:val="20"/>
        </w:rPr>
        <w:tab/>
        <w:t xml:space="preserve">Reading: E&amp;SCD </w:t>
      </w:r>
      <w:r w:rsidR="00CF3BB1">
        <w:rPr>
          <w:rFonts w:ascii="Times New Roman" w:hAnsi="Times New Roman"/>
          <w:sz w:val="20"/>
        </w:rPr>
        <w:t>Chapter 2</w:t>
      </w:r>
      <w:r>
        <w:rPr>
          <w:rFonts w:ascii="Times New Roman" w:hAnsi="Times New Roman"/>
          <w:sz w:val="20"/>
        </w:rPr>
        <w:t xml:space="preserve"> (</w:t>
      </w:r>
      <w:r w:rsidRPr="006C3657">
        <w:rPr>
          <w:rFonts w:ascii="Times New Roman" w:hAnsi="Times New Roman"/>
          <w:sz w:val="20"/>
        </w:rPr>
        <w:t>Engineers and Development</w:t>
      </w:r>
      <w:r>
        <w:rPr>
          <w:rFonts w:ascii="Times New Roman" w:hAnsi="Times New Roman"/>
          <w:sz w:val="20"/>
        </w:rPr>
        <w:t>)</w:t>
      </w:r>
    </w:p>
    <w:p w:rsidR="00CF3BB1" w:rsidRDefault="00F5664A" w:rsidP="008455B5">
      <w:pPr>
        <w:rPr>
          <w:rFonts w:ascii="Times New Roman" w:hAnsi="Times New Roman"/>
          <w:sz w:val="20"/>
        </w:rPr>
      </w:pPr>
      <w:r>
        <w:rPr>
          <w:rFonts w:ascii="Times New Roman" w:hAnsi="Times New Roman"/>
          <w:sz w:val="20"/>
        </w:rPr>
        <w:t>Week 5: Sustainable development case studies</w:t>
      </w:r>
    </w:p>
    <w:p w:rsidR="00F5664A" w:rsidRDefault="006C3657" w:rsidP="008455B5">
      <w:pPr>
        <w:rPr>
          <w:rFonts w:ascii="Times New Roman" w:hAnsi="Times New Roman"/>
          <w:sz w:val="20"/>
        </w:rPr>
      </w:pPr>
      <w:r>
        <w:rPr>
          <w:rFonts w:ascii="Times New Roman" w:hAnsi="Times New Roman"/>
          <w:sz w:val="20"/>
        </w:rPr>
        <w:tab/>
        <w:t>Reading:</w:t>
      </w:r>
      <w:r w:rsidR="00CF3BB1">
        <w:rPr>
          <w:rFonts w:ascii="Times New Roman" w:hAnsi="Times New Roman"/>
          <w:sz w:val="20"/>
        </w:rPr>
        <w:t xml:space="preserve"> </w:t>
      </w:r>
      <w:r>
        <w:rPr>
          <w:rFonts w:ascii="Times New Roman" w:hAnsi="Times New Roman"/>
          <w:sz w:val="20"/>
        </w:rPr>
        <w:t xml:space="preserve">E&amp;SCD </w:t>
      </w:r>
      <w:r w:rsidR="00CF3BB1">
        <w:rPr>
          <w:rFonts w:ascii="Times New Roman" w:hAnsi="Times New Roman"/>
          <w:sz w:val="20"/>
        </w:rPr>
        <w:t>Chapter 2</w:t>
      </w:r>
      <w:r>
        <w:rPr>
          <w:rFonts w:ascii="Times New Roman" w:hAnsi="Times New Roman"/>
          <w:sz w:val="20"/>
        </w:rPr>
        <w:t xml:space="preserve"> (Engineers and Development)</w:t>
      </w:r>
    </w:p>
    <w:p w:rsidR="00F5664A" w:rsidRDefault="00F5664A" w:rsidP="008455B5">
      <w:pPr>
        <w:rPr>
          <w:rFonts w:ascii="Times New Roman" w:hAnsi="Times New Roman"/>
          <w:b/>
          <w:sz w:val="20"/>
        </w:rPr>
      </w:pPr>
    </w:p>
    <w:p w:rsidR="00B00773" w:rsidRDefault="00F5664A" w:rsidP="008455B5">
      <w:pPr>
        <w:rPr>
          <w:rFonts w:ascii="Times New Roman" w:hAnsi="Times New Roman"/>
          <w:b/>
          <w:sz w:val="20"/>
        </w:rPr>
      </w:pPr>
      <w:r>
        <w:rPr>
          <w:rFonts w:ascii="Times New Roman" w:hAnsi="Times New Roman"/>
          <w:b/>
          <w:sz w:val="20"/>
        </w:rPr>
        <w:t>Unit 3: Design and Community Engagement (5 weeks)</w:t>
      </w:r>
    </w:p>
    <w:p w:rsidR="00F5664A" w:rsidRPr="00B00773" w:rsidRDefault="00B00773" w:rsidP="008455B5">
      <w:pPr>
        <w:rPr>
          <w:rFonts w:ascii="Times New Roman" w:hAnsi="Times New Roman"/>
          <w:sz w:val="20"/>
        </w:rPr>
      </w:pPr>
      <w:r>
        <w:rPr>
          <w:rFonts w:ascii="Times New Roman" w:hAnsi="Times New Roman"/>
          <w:sz w:val="20"/>
        </w:rPr>
        <w:t xml:space="preserve">Ethics Thread: Ethics of working with communities. Throughout this unit we discuss the role of communities in deciding what problems they want solved, what knowledge resources they bring to the table, and what contributions they can make working with outsiders. We discuss techniques for working with communities that respect community members and practices. </w:t>
      </w:r>
    </w:p>
    <w:p w:rsidR="006C3657" w:rsidRDefault="00F5664A" w:rsidP="008455B5">
      <w:pPr>
        <w:rPr>
          <w:rFonts w:ascii="Times New Roman" w:hAnsi="Times New Roman"/>
          <w:sz w:val="20"/>
        </w:rPr>
      </w:pPr>
      <w:r>
        <w:rPr>
          <w:rFonts w:ascii="Times New Roman" w:hAnsi="Times New Roman"/>
          <w:sz w:val="20"/>
        </w:rPr>
        <w:t>Week 6: Design cycle and hands-on design practice</w:t>
      </w:r>
    </w:p>
    <w:p w:rsidR="00EA0C83" w:rsidRDefault="006C3657" w:rsidP="008455B5">
      <w:pPr>
        <w:rPr>
          <w:rFonts w:ascii="Times New Roman" w:hAnsi="Times New Roman"/>
          <w:sz w:val="20"/>
        </w:rPr>
      </w:pPr>
      <w:r>
        <w:rPr>
          <w:rFonts w:ascii="Times New Roman" w:hAnsi="Times New Roman"/>
          <w:sz w:val="20"/>
        </w:rPr>
        <w:tab/>
        <w:t>Reading: E&amp;SCD Chapter 3 (Why Design for Industry will not work as Design for Community)</w:t>
      </w:r>
    </w:p>
    <w:p w:rsidR="00EA0C83" w:rsidRDefault="00EA0C83" w:rsidP="008455B5">
      <w:pPr>
        <w:rPr>
          <w:rFonts w:ascii="Times New Roman" w:hAnsi="Times New Roman"/>
          <w:sz w:val="20"/>
        </w:rPr>
      </w:pPr>
      <w:r>
        <w:rPr>
          <w:rFonts w:ascii="Times New Roman" w:hAnsi="Times New Roman"/>
          <w:sz w:val="20"/>
        </w:rPr>
        <w:tab/>
        <w:t>Reading: IDEO design handbook</w:t>
      </w:r>
    </w:p>
    <w:p w:rsidR="00F5664A" w:rsidRDefault="00EA0C83" w:rsidP="008455B5">
      <w:pPr>
        <w:rPr>
          <w:rFonts w:ascii="Times New Roman" w:hAnsi="Times New Roman"/>
          <w:sz w:val="20"/>
        </w:rPr>
      </w:pPr>
      <w:r>
        <w:rPr>
          <w:rFonts w:ascii="Times New Roman" w:hAnsi="Times New Roman"/>
          <w:sz w:val="20"/>
        </w:rPr>
        <w:tab/>
        <w:t xml:space="preserve">Video: IDEO grocery cart design </w:t>
      </w:r>
    </w:p>
    <w:p w:rsidR="00F27AB8" w:rsidRDefault="00F5664A" w:rsidP="008455B5">
      <w:pPr>
        <w:rPr>
          <w:rFonts w:ascii="Times New Roman" w:hAnsi="Times New Roman"/>
          <w:sz w:val="20"/>
        </w:rPr>
      </w:pPr>
      <w:r>
        <w:rPr>
          <w:rFonts w:ascii="Times New Roman" w:hAnsi="Times New Roman"/>
          <w:sz w:val="20"/>
        </w:rPr>
        <w:t>Week 7: Listening and visual anthropology</w:t>
      </w:r>
    </w:p>
    <w:p w:rsidR="00F5664A" w:rsidRDefault="006C3657" w:rsidP="008455B5">
      <w:pPr>
        <w:rPr>
          <w:rFonts w:ascii="Times New Roman" w:hAnsi="Times New Roman"/>
          <w:sz w:val="20"/>
        </w:rPr>
      </w:pPr>
      <w:r>
        <w:rPr>
          <w:rFonts w:ascii="Times New Roman" w:hAnsi="Times New Roman"/>
          <w:sz w:val="20"/>
        </w:rPr>
        <w:tab/>
        <w:t>Reading:</w:t>
      </w:r>
      <w:r w:rsidR="00F27AB8">
        <w:rPr>
          <w:rFonts w:ascii="Times New Roman" w:hAnsi="Times New Roman"/>
          <w:sz w:val="20"/>
        </w:rPr>
        <w:t xml:space="preserve"> </w:t>
      </w:r>
      <w:r>
        <w:rPr>
          <w:rFonts w:ascii="Times New Roman" w:hAnsi="Times New Roman"/>
          <w:sz w:val="20"/>
        </w:rPr>
        <w:t xml:space="preserve">E&amp;SCD </w:t>
      </w:r>
      <w:r w:rsidR="00F27AB8">
        <w:rPr>
          <w:rFonts w:ascii="Times New Roman" w:hAnsi="Times New Roman"/>
          <w:sz w:val="20"/>
        </w:rPr>
        <w:t>Chapter 5</w:t>
      </w:r>
      <w:r>
        <w:rPr>
          <w:rFonts w:ascii="Times New Roman" w:hAnsi="Times New Roman"/>
          <w:sz w:val="20"/>
        </w:rPr>
        <w:t xml:space="preserve"> (Listening to Community)</w:t>
      </w:r>
    </w:p>
    <w:p w:rsidR="00EA0C83" w:rsidRDefault="00F5664A" w:rsidP="008455B5">
      <w:pPr>
        <w:rPr>
          <w:rFonts w:ascii="Times New Roman" w:hAnsi="Times New Roman"/>
          <w:sz w:val="20"/>
        </w:rPr>
      </w:pPr>
      <w:r>
        <w:rPr>
          <w:rFonts w:ascii="Times New Roman" w:hAnsi="Times New Roman"/>
          <w:sz w:val="20"/>
        </w:rPr>
        <w:t xml:space="preserve">Week 8: Participatory design </w:t>
      </w:r>
    </w:p>
    <w:p w:rsidR="00F5664A" w:rsidRDefault="00EA0C83" w:rsidP="008455B5">
      <w:pPr>
        <w:rPr>
          <w:rFonts w:ascii="Times New Roman" w:hAnsi="Times New Roman"/>
          <w:sz w:val="20"/>
        </w:rPr>
      </w:pPr>
      <w:r>
        <w:rPr>
          <w:rFonts w:ascii="Times New Roman" w:hAnsi="Times New Roman"/>
          <w:sz w:val="20"/>
        </w:rPr>
        <w:tab/>
        <w:t xml:space="preserve">Reading: </w:t>
      </w:r>
      <w:r w:rsidR="00DB46CB">
        <w:rPr>
          <w:rFonts w:ascii="Times New Roman" w:hAnsi="Times New Roman"/>
          <w:sz w:val="20"/>
        </w:rPr>
        <w:t>Stoeker</w:t>
      </w:r>
      <w:r w:rsidR="006C3657">
        <w:rPr>
          <w:rFonts w:ascii="Times New Roman" w:hAnsi="Times New Roman"/>
          <w:sz w:val="20"/>
        </w:rPr>
        <w:t xml:space="preserve">, Kohl, Freire, Illich, </w:t>
      </w:r>
    </w:p>
    <w:p w:rsidR="006C3657" w:rsidRDefault="00F5664A" w:rsidP="008455B5">
      <w:pPr>
        <w:rPr>
          <w:rFonts w:ascii="Times New Roman" w:hAnsi="Times New Roman"/>
          <w:sz w:val="20"/>
        </w:rPr>
      </w:pPr>
      <w:r>
        <w:rPr>
          <w:rFonts w:ascii="Times New Roman" w:hAnsi="Times New Roman"/>
          <w:sz w:val="20"/>
        </w:rPr>
        <w:t>Week 9: Community engagement foundations</w:t>
      </w:r>
    </w:p>
    <w:p w:rsidR="00F5664A" w:rsidRDefault="006C3657" w:rsidP="008455B5">
      <w:pPr>
        <w:rPr>
          <w:rFonts w:ascii="Times New Roman" w:hAnsi="Times New Roman"/>
          <w:sz w:val="20"/>
        </w:rPr>
      </w:pPr>
      <w:r>
        <w:rPr>
          <w:rFonts w:ascii="Times New Roman" w:hAnsi="Times New Roman"/>
          <w:sz w:val="20"/>
        </w:rPr>
        <w:tab/>
        <w:t>Reading: E&amp;SCD Chapter 4 (Engineering with Community)</w:t>
      </w:r>
    </w:p>
    <w:p w:rsidR="00EA0C83" w:rsidRDefault="00F5664A" w:rsidP="008455B5">
      <w:pPr>
        <w:rPr>
          <w:rFonts w:ascii="Times New Roman" w:hAnsi="Times New Roman"/>
          <w:sz w:val="20"/>
        </w:rPr>
      </w:pPr>
      <w:r>
        <w:rPr>
          <w:rFonts w:ascii="Times New Roman" w:hAnsi="Times New Roman"/>
          <w:sz w:val="20"/>
        </w:rPr>
        <w:t>Week 10: Community engagement case studies</w:t>
      </w:r>
    </w:p>
    <w:p w:rsidR="006C3657" w:rsidRDefault="00EA0C83" w:rsidP="008455B5">
      <w:pPr>
        <w:rPr>
          <w:rFonts w:ascii="Times New Roman" w:hAnsi="Times New Roman"/>
          <w:sz w:val="20"/>
        </w:rPr>
      </w:pPr>
      <w:r>
        <w:rPr>
          <w:rFonts w:ascii="Times New Roman" w:hAnsi="Times New Roman"/>
          <w:sz w:val="20"/>
        </w:rPr>
        <w:tab/>
      </w:r>
      <w:r w:rsidR="006C3657">
        <w:rPr>
          <w:rFonts w:ascii="Times New Roman" w:hAnsi="Times New Roman"/>
          <w:sz w:val="20"/>
        </w:rPr>
        <w:t xml:space="preserve">  </w:t>
      </w:r>
      <w:r>
        <w:rPr>
          <w:rFonts w:ascii="Times New Roman" w:hAnsi="Times New Roman"/>
          <w:sz w:val="20"/>
        </w:rPr>
        <w:t>Video: Wayne’s video on tree dwellers</w:t>
      </w:r>
    </w:p>
    <w:p w:rsidR="00F5664A" w:rsidRPr="00F5664A" w:rsidRDefault="006C3657" w:rsidP="008455B5">
      <w:pPr>
        <w:rPr>
          <w:rFonts w:ascii="Times New Roman" w:hAnsi="Times New Roman"/>
          <w:sz w:val="20"/>
        </w:rPr>
      </w:pPr>
      <w:r>
        <w:rPr>
          <w:rFonts w:ascii="Times New Roman" w:hAnsi="Times New Roman"/>
          <w:sz w:val="20"/>
        </w:rPr>
        <w:tab/>
        <w:t xml:space="preserve">  Textbook: </w:t>
      </w:r>
    </w:p>
    <w:p w:rsidR="00F5664A" w:rsidRDefault="00F5664A" w:rsidP="008455B5">
      <w:pPr>
        <w:rPr>
          <w:rFonts w:ascii="Times New Roman" w:hAnsi="Times New Roman"/>
          <w:b/>
          <w:sz w:val="20"/>
        </w:rPr>
      </w:pPr>
    </w:p>
    <w:p w:rsidR="00B00773" w:rsidRDefault="00F5664A" w:rsidP="008455B5">
      <w:pPr>
        <w:rPr>
          <w:rFonts w:ascii="Times New Roman" w:hAnsi="Times New Roman"/>
          <w:b/>
          <w:sz w:val="20"/>
        </w:rPr>
      </w:pPr>
      <w:r>
        <w:rPr>
          <w:rFonts w:ascii="Times New Roman" w:hAnsi="Times New Roman"/>
          <w:b/>
          <w:sz w:val="20"/>
        </w:rPr>
        <w:t>Unit 4: Evaluating Projects</w:t>
      </w:r>
      <w:r w:rsidR="001E6D1B">
        <w:rPr>
          <w:rFonts w:ascii="Times New Roman" w:hAnsi="Times New Roman"/>
          <w:b/>
          <w:sz w:val="20"/>
        </w:rPr>
        <w:t xml:space="preserve"> (3 weeks)</w:t>
      </w:r>
    </w:p>
    <w:p w:rsidR="00F5664A" w:rsidRPr="00B00773" w:rsidRDefault="00B00773" w:rsidP="008455B5">
      <w:pPr>
        <w:rPr>
          <w:rFonts w:ascii="Times New Roman" w:hAnsi="Times New Roman"/>
          <w:sz w:val="20"/>
        </w:rPr>
      </w:pPr>
      <w:r>
        <w:rPr>
          <w:rFonts w:ascii="Times New Roman" w:hAnsi="Times New Roman"/>
          <w:sz w:val="20"/>
        </w:rPr>
        <w:t xml:space="preserve">Ethics Thread: Who decides what is “good”. In this unit we discuss how metrics for evaluating projects serve to privilege one set of values. We examine cases where values </w:t>
      </w:r>
      <w:r w:rsidR="00EA0C83">
        <w:rPr>
          <w:rFonts w:ascii="Times New Roman" w:hAnsi="Times New Roman"/>
          <w:sz w:val="20"/>
        </w:rPr>
        <w:t xml:space="preserve">reflected in evaluation metrics are in conflict and examine ways that conflicts can be resolved. </w:t>
      </w:r>
    </w:p>
    <w:p w:rsidR="00EA0C83" w:rsidRDefault="00F5664A" w:rsidP="008455B5">
      <w:pPr>
        <w:rPr>
          <w:rFonts w:ascii="Times New Roman" w:hAnsi="Times New Roman"/>
          <w:sz w:val="20"/>
        </w:rPr>
      </w:pPr>
      <w:r>
        <w:rPr>
          <w:rFonts w:ascii="Times New Roman" w:hAnsi="Times New Roman"/>
          <w:sz w:val="20"/>
        </w:rPr>
        <w:t>Week 11: Quantitative analysis</w:t>
      </w:r>
    </w:p>
    <w:p w:rsidR="00F5664A" w:rsidRDefault="00EA0C83" w:rsidP="008455B5">
      <w:pPr>
        <w:rPr>
          <w:rFonts w:ascii="Times New Roman" w:hAnsi="Times New Roman"/>
          <w:sz w:val="20"/>
        </w:rPr>
      </w:pPr>
      <w:r>
        <w:rPr>
          <w:rFonts w:ascii="Times New Roman" w:hAnsi="Times New Roman"/>
          <w:sz w:val="20"/>
        </w:rPr>
        <w:tab/>
      </w:r>
      <w:r w:rsidR="006C3657">
        <w:rPr>
          <w:rFonts w:ascii="Times New Roman" w:hAnsi="Times New Roman"/>
          <w:sz w:val="20"/>
        </w:rPr>
        <w:t xml:space="preserve">  </w:t>
      </w:r>
      <w:r>
        <w:rPr>
          <w:rFonts w:ascii="Times New Roman" w:hAnsi="Times New Roman"/>
          <w:sz w:val="20"/>
        </w:rPr>
        <w:t xml:space="preserve">Video: </w:t>
      </w:r>
      <w:r w:rsidR="006C3657">
        <w:rPr>
          <w:rFonts w:ascii="Times New Roman" w:hAnsi="Times New Roman"/>
          <w:sz w:val="20"/>
        </w:rPr>
        <w:t>Ester Duflo TED Talk</w:t>
      </w:r>
    </w:p>
    <w:p w:rsidR="00F5664A" w:rsidRDefault="00F5664A" w:rsidP="008455B5">
      <w:pPr>
        <w:rPr>
          <w:rFonts w:ascii="Times New Roman" w:hAnsi="Times New Roman"/>
          <w:sz w:val="20"/>
        </w:rPr>
      </w:pPr>
      <w:r>
        <w:rPr>
          <w:rFonts w:ascii="Times New Roman" w:hAnsi="Times New Roman"/>
          <w:sz w:val="20"/>
        </w:rPr>
        <w:t>Week 12: Qualitative analysis</w:t>
      </w:r>
    </w:p>
    <w:p w:rsidR="006C3657" w:rsidRDefault="00F5664A" w:rsidP="008455B5">
      <w:pPr>
        <w:rPr>
          <w:rFonts w:ascii="Times New Roman" w:hAnsi="Times New Roman"/>
          <w:sz w:val="20"/>
        </w:rPr>
      </w:pPr>
      <w:r>
        <w:rPr>
          <w:rFonts w:ascii="Times New Roman" w:hAnsi="Times New Roman"/>
          <w:sz w:val="20"/>
        </w:rPr>
        <w:t>Week 13</w:t>
      </w:r>
      <w:r w:rsidR="006C3657">
        <w:rPr>
          <w:rFonts w:ascii="Times New Roman" w:hAnsi="Times New Roman"/>
          <w:sz w:val="20"/>
        </w:rPr>
        <w:t xml:space="preserve">: Connecting local and global - </w:t>
      </w:r>
      <w:r>
        <w:rPr>
          <w:rFonts w:ascii="Times New Roman" w:hAnsi="Times New Roman"/>
          <w:sz w:val="20"/>
        </w:rPr>
        <w:t>water audit and tri-state water wars</w:t>
      </w:r>
    </w:p>
    <w:p w:rsidR="00BB2765" w:rsidRDefault="006C3657" w:rsidP="008455B5">
      <w:pPr>
        <w:rPr>
          <w:rFonts w:ascii="Times New Roman" w:hAnsi="Times New Roman"/>
          <w:sz w:val="20"/>
        </w:rPr>
      </w:pPr>
      <w:r>
        <w:rPr>
          <w:rFonts w:ascii="Times New Roman" w:hAnsi="Times New Roman"/>
          <w:sz w:val="20"/>
        </w:rPr>
        <w:tab/>
        <w:t xml:space="preserve">  Audio: WABE waters segments</w:t>
      </w:r>
    </w:p>
    <w:p w:rsidR="00F5664A" w:rsidRDefault="00BB2765" w:rsidP="008455B5">
      <w:pPr>
        <w:rPr>
          <w:rFonts w:ascii="Times New Roman" w:hAnsi="Times New Roman"/>
          <w:b/>
          <w:sz w:val="20"/>
        </w:rPr>
      </w:pPr>
      <w:r>
        <w:rPr>
          <w:rFonts w:ascii="Times New Roman" w:hAnsi="Times New Roman"/>
          <w:sz w:val="20"/>
        </w:rPr>
        <w:tab/>
      </w:r>
    </w:p>
    <w:p w:rsidR="00414BA2" w:rsidRDefault="00414BA2" w:rsidP="008455B5">
      <w:pPr>
        <w:rPr>
          <w:rFonts w:ascii="Times New Roman" w:hAnsi="Times New Roman"/>
          <w:b/>
          <w:sz w:val="20"/>
        </w:rPr>
      </w:pPr>
    </w:p>
    <w:p w:rsidR="00EA0C83" w:rsidRDefault="00F5664A" w:rsidP="008455B5">
      <w:pPr>
        <w:rPr>
          <w:rFonts w:ascii="Times New Roman" w:hAnsi="Times New Roman"/>
          <w:b/>
          <w:sz w:val="20"/>
        </w:rPr>
      </w:pPr>
      <w:r>
        <w:rPr>
          <w:rFonts w:ascii="Times New Roman" w:hAnsi="Times New Roman"/>
          <w:b/>
          <w:sz w:val="20"/>
        </w:rPr>
        <w:t>Unit 5: Project</w:t>
      </w:r>
      <w:r w:rsidR="001E6D1B">
        <w:rPr>
          <w:rFonts w:ascii="Times New Roman" w:hAnsi="Times New Roman"/>
          <w:b/>
          <w:sz w:val="20"/>
        </w:rPr>
        <w:t xml:space="preserve"> (2 weeks)</w:t>
      </w:r>
    </w:p>
    <w:p w:rsidR="00F5664A" w:rsidRPr="00EA0C83" w:rsidRDefault="00EA0C83" w:rsidP="008455B5">
      <w:pPr>
        <w:rPr>
          <w:rFonts w:ascii="Times New Roman" w:hAnsi="Times New Roman"/>
          <w:sz w:val="20"/>
        </w:rPr>
      </w:pPr>
      <w:r>
        <w:rPr>
          <w:rFonts w:ascii="Times New Roman" w:hAnsi="Times New Roman"/>
          <w:sz w:val="20"/>
        </w:rPr>
        <w:t xml:space="preserve">Ethics Thread: Ethics in practice. In this culminating unit, students work on a project applying skills they have learned in previous units. Students examine how their own approach to design includes community input and what challenges arise in completing a time-limited assignment while also including varied stakeholders. </w:t>
      </w:r>
    </w:p>
    <w:p w:rsidR="00F5664A" w:rsidRDefault="00F5664A" w:rsidP="008455B5">
      <w:pPr>
        <w:rPr>
          <w:rFonts w:ascii="Times New Roman" w:hAnsi="Times New Roman"/>
          <w:sz w:val="20"/>
        </w:rPr>
      </w:pPr>
      <w:r>
        <w:rPr>
          <w:rFonts w:ascii="Times New Roman" w:hAnsi="Times New Roman"/>
          <w:sz w:val="20"/>
        </w:rPr>
        <w:t>Week 14: Project brainstorming and discussion</w:t>
      </w:r>
    </w:p>
    <w:p w:rsidR="00BB2765" w:rsidRDefault="00F5664A" w:rsidP="008455B5">
      <w:pPr>
        <w:rPr>
          <w:rFonts w:ascii="Times New Roman" w:hAnsi="Times New Roman"/>
          <w:sz w:val="20"/>
        </w:rPr>
      </w:pPr>
      <w:r>
        <w:rPr>
          <w:rFonts w:ascii="Times New Roman" w:hAnsi="Times New Roman"/>
          <w:sz w:val="20"/>
        </w:rPr>
        <w:t>Week 15: Project presentations</w:t>
      </w:r>
    </w:p>
    <w:p w:rsidR="008455B5" w:rsidRPr="008455B5" w:rsidRDefault="00BB2765" w:rsidP="0024155E">
      <w:pPr>
        <w:rPr>
          <w:rFonts w:ascii="Times New Roman" w:hAnsi="Times New Roman"/>
          <w:sz w:val="20"/>
        </w:rPr>
      </w:pPr>
      <w:r>
        <w:rPr>
          <w:rFonts w:ascii="Times New Roman" w:hAnsi="Times New Roman"/>
          <w:sz w:val="20"/>
        </w:rPr>
        <w:tab/>
        <w:t xml:space="preserve"> </w:t>
      </w:r>
    </w:p>
    <w:p w:rsidR="00A518FE" w:rsidRDefault="00A518FE" w:rsidP="00EB2A40">
      <w:pPr>
        <w:rPr>
          <w:rFonts w:ascii="Times New Roman" w:hAnsi="Times New Roman"/>
          <w:b/>
          <w:sz w:val="20"/>
        </w:rPr>
      </w:pPr>
    </w:p>
    <w:p w:rsidR="00A518FE" w:rsidRDefault="00A518FE" w:rsidP="00EB2A40">
      <w:pPr>
        <w:rPr>
          <w:rFonts w:ascii="Times New Roman" w:hAnsi="Times New Roman"/>
          <w:b/>
          <w:sz w:val="20"/>
        </w:rPr>
      </w:pPr>
    </w:p>
    <w:p w:rsidR="00A518FE" w:rsidRDefault="00A518FE" w:rsidP="00EB2A40">
      <w:pPr>
        <w:rPr>
          <w:rFonts w:ascii="Times New Roman" w:hAnsi="Times New Roman"/>
          <w:b/>
          <w:sz w:val="20"/>
        </w:rPr>
      </w:pPr>
    </w:p>
    <w:p w:rsidR="001E6D1B" w:rsidRDefault="001E6D1B" w:rsidP="00EB2A40">
      <w:pPr>
        <w:rPr>
          <w:rFonts w:ascii="Times New Roman" w:hAnsi="Times New Roman"/>
          <w:b/>
          <w:sz w:val="20"/>
        </w:rPr>
      </w:pPr>
    </w:p>
    <w:p w:rsidR="0024155E" w:rsidRDefault="0024155E" w:rsidP="00EB2A40">
      <w:pPr>
        <w:rPr>
          <w:rFonts w:ascii="Times New Roman" w:hAnsi="Times New Roman"/>
          <w:b/>
          <w:sz w:val="20"/>
        </w:rPr>
      </w:pPr>
      <w:r>
        <w:rPr>
          <w:rFonts w:ascii="Times New Roman" w:hAnsi="Times New Roman"/>
          <w:b/>
          <w:sz w:val="20"/>
        </w:rPr>
        <w:t>READINGS AND OTHER MATERIALS</w:t>
      </w:r>
    </w:p>
    <w:p w:rsidR="00821E57" w:rsidRDefault="00821E57" w:rsidP="00EB2A40">
      <w:pPr>
        <w:rPr>
          <w:rFonts w:ascii="Times New Roman" w:hAnsi="Times New Roman"/>
          <w:b/>
          <w:sz w:val="20"/>
        </w:rPr>
      </w:pPr>
    </w:p>
    <w:p w:rsidR="00DB46CB" w:rsidRDefault="00DB46CB" w:rsidP="00EB2A40">
      <w:pPr>
        <w:rPr>
          <w:rFonts w:ascii="Times New Roman" w:hAnsi="Times New Roman"/>
          <w:b/>
          <w:sz w:val="20"/>
        </w:rPr>
      </w:pPr>
      <w:r>
        <w:rPr>
          <w:rFonts w:ascii="Times New Roman" w:hAnsi="Times New Roman"/>
          <w:b/>
          <w:sz w:val="20"/>
        </w:rPr>
        <w:t>Background</w:t>
      </w:r>
    </w:p>
    <w:p w:rsidR="00DB46CB" w:rsidRDefault="00DB46CB" w:rsidP="00EB2A40">
      <w:pPr>
        <w:rPr>
          <w:rFonts w:ascii="Times New Roman" w:hAnsi="Times New Roman"/>
          <w:b/>
          <w:sz w:val="20"/>
        </w:rPr>
      </w:pPr>
    </w:p>
    <w:p w:rsidR="007C4078" w:rsidRPr="0024155E" w:rsidRDefault="00EB2A40" w:rsidP="00EB2A40">
      <w:pPr>
        <w:pStyle w:val="ListParagraph"/>
        <w:numPr>
          <w:ilvl w:val="0"/>
          <w:numId w:val="2"/>
        </w:numPr>
        <w:rPr>
          <w:rFonts w:ascii="Times New Roman" w:hAnsi="Times New Roman"/>
          <w:sz w:val="20"/>
        </w:rPr>
      </w:pPr>
      <w:r w:rsidRPr="0024155E">
        <w:rPr>
          <w:rFonts w:ascii="Times New Roman" w:hAnsi="Times New Roman"/>
          <w:sz w:val="20"/>
        </w:rPr>
        <w:t>Report of the World Commission on Environment and Development: Our Common Future (Brundtland, 1987), pp. 9-27</w:t>
      </w:r>
    </w:p>
    <w:p w:rsidR="00EB2A40" w:rsidRPr="0024155E" w:rsidRDefault="007C4078" w:rsidP="00EB2A40">
      <w:pPr>
        <w:pStyle w:val="ListParagraph"/>
        <w:numPr>
          <w:ilvl w:val="0"/>
          <w:numId w:val="2"/>
        </w:numPr>
        <w:rPr>
          <w:rFonts w:ascii="Times New Roman" w:hAnsi="Times New Roman"/>
          <w:sz w:val="20"/>
        </w:rPr>
      </w:pPr>
      <w:r w:rsidRPr="0024155E">
        <w:rPr>
          <w:rFonts w:ascii="Times New Roman" w:eastAsia="Times New Roman" w:hAnsi="Times New Roman" w:cs="Times New Roman"/>
          <w:sz w:val="20"/>
        </w:rPr>
        <w:t xml:space="preserve">Bridger and Luloff (1999), “Toward an interactional approach to sustainable community development,” </w:t>
      </w:r>
      <w:r w:rsidRPr="0024155E">
        <w:rPr>
          <w:rFonts w:ascii="Times New Roman" w:eastAsia="Times New Roman" w:hAnsi="Times New Roman" w:cs="Times New Roman"/>
          <w:i/>
          <w:sz w:val="20"/>
        </w:rPr>
        <w:t>Journal of Rural Studies</w:t>
      </w:r>
      <w:r w:rsidRPr="0024155E">
        <w:rPr>
          <w:rFonts w:ascii="Times New Roman" w:eastAsia="Times New Roman" w:hAnsi="Times New Roman" w:cs="Times New Roman"/>
          <w:sz w:val="20"/>
        </w:rPr>
        <w:t>, Vol. 15, 377 – 387.</w:t>
      </w:r>
    </w:p>
    <w:p w:rsidR="005441B6" w:rsidRPr="0024155E" w:rsidRDefault="005441B6" w:rsidP="005441B6">
      <w:pPr>
        <w:pStyle w:val="ListParagraph"/>
        <w:numPr>
          <w:ilvl w:val="0"/>
          <w:numId w:val="2"/>
        </w:numPr>
        <w:rPr>
          <w:rFonts w:ascii="Times New Roman" w:eastAsia="Times New Roman" w:hAnsi="Times New Roman" w:cs="Times New Roman"/>
          <w:sz w:val="20"/>
        </w:rPr>
      </w:pPr>
      <w:r w:rsidRPr="0024155E">
        <w:rPr>
          <w:rFonts w:ascii="Times New Roman" w:eastAsia="Times New Roman" w:hAnsi="Times New Roman" w:cs="Times New Roman"/>
          <w:sz w:val="20"/>
        </w:rPr>
        <w:t xml:space="preserve">Hardin, G. (1986), “The Tragedy of the Commons,” </w:t>
      </w:r>
      <w:r w:rsidRPr="0024155E">
        <w:rPr>
          <w:rFonts w:ascii="Times New Roman" w:eastAsia="Times New Roman" w:hAnsi="Times New Roman" w:cs="Times New Roman"/>
          <w:i/>
          <w:sz w:val="20"/>
        </w:rPr>
        <w:t>Science</w:t>
      </w:r>
      <w:r w:rsidRPr="0024155E">
        <w:rPr>
          <w:rFonts w:ascii="Times New Roman" w:eastAsia="Times New Roman" w:hAnsi="Times New Roman" w:cs="Times New Roman"/>
          <w:sz w:val="20"/>
        </w:rPr>
        <w:t xml:space="preserve">, Vol. 162, No. 3859, pp. 1243-1248 </w:t>
      </w:r>
    </w:p>
    <w:p w:rsidR="005441B6" w:rsidRPr="0024155E" w:rsidRDefault="005441B6" w:rsidP="005441B6">
      <w:pPr>
        <w:pStyle w:val="ListParagraph"/>
        <w:numPr>
          <w:ilvl w:val="0"/>
          <w:numId w:val="2"/>
        </w:numPr>
        <w:rPr>
          <w:rFonts w:ascii="Times New Roman" w:hAnsi="Times New Roman"/>
          <w:sz w:val="20"/>
        </w:rPr>
      </w:pPr>
      <w:r w:rsidRPr="0024155E">
        <w:rPr>
          <w:rFonts w:ascii="Times New Roman" w:eastAsia="Times New Roman" w:hAnsi="Times New Roman" w:cs="Times New Roman"/>
          <w:sz w:val="20"/>
        </w:rPr>
        <w:t xml:space="preserve">Ostrom, E. et al. (1999), “Revisiting the Commons: Local Lessons, Global Challenges,” </w:t>
      </w:r>
      <w:r w:rsidRPr="0024155E">
        <w:rPr>
          <w:rFonts w:ascii="Times New Roman" w:eastAsia="Times New Roman" w:hAnsi="Times New Roman" w:cs="Times New Roman"/>
          <w:i/>
          <w:sz w:val="20"/>
        </w:rPr>
        <w:t>Science</w:t>
      </w:r>
      <w:r w:rsidRPr="0024155E">
        <w:rPr>
          <w:rFonts w:ascii="Times New Roman" w:eastAsia="Times New Roman" w:hAnsi="Times New Roman" w:cs="Times New Roman"/>
          <w:sz w:val="20"/>
        </w:rPr>
        <w:t>, Vol. 284</w:t>
      </w:r>
      <w:r w:rsidRPr="0024155E">
        <w:rPr>
          <w:rFonts w:ascii="Times New Roman" w:hAnsi="Times New Roman"/>
          <w:sz w:val="20"/>
        </w:rPr>
        <w:t xml:space="preserve">, pp. 278-282 </w:t>
      </w:r>
    </w:p>
    <w:p w:rsidR="00090C1C" w:rsidRPr="0024155E" w:rsidRDefault="005441B6" w:rsidP="005441B6">
      <w:pPr>
        <w:pStyle w:val="ListParagraph"/>
        <w:numPr>
          <w:ilvl w:val="0"/>
          <w:numId w:val="2"/>
        </w:numPr>
        <w:rPr>
          <w:rFonts w:ascii="Times New Roman" w:hAnsi="Times New Roman"/>
          <w:sz w:val="20"/>
        </w:rPr>
      </w:pPr>
      <w:r w:rsidRPr="0024155E">
        <w:rPr>
          <w:rFonts w:ascii="Times New Roman" w:hAnsi="Times New Roman"/>
          <w:sz w:val="20"/>
        </w:rPr>
        <w:t>Matisoff</w:t>
      </w:r>
      <w:r w:rsidR="00140563" w:rsidRPr="0024155E">
        <w:rPr>
          <w:rFonts w:ascii="Times New Roman" w:hAnsi="Times New Roman"/>
          <w:sz w:val="20"/>
        </w:rPr>
        <w:t xml:space="preserve"> , D. and Noonan, D. (2012)</w:t>
      </w:r>
      <w:r w:rsidR="00DB46CB" w:rsidRPr="0024155E">
        <w:rPr>
          <w:rFonts w:ascii="Times New Roman" w:hAnsi="Times New Roman"/>
          <w:sz w:val="20"/>
        </w:rPr>
        <w:t>,</w:t>
      </w:r>
      <w:r w:rsidR="00140563" w:rsidRPr="0024155E">
        <w:rPr>
          <w:rFonts w:ascii="Times New Roman" w:hAnsi="Times New Roman"/>
          <w:sz w:val="20"/>
        </w:rPr>
        <w:t xml:space="preserve"> “Managing contested greenspace: neighborhood commons and the rise of dog parks,” International Journal of the Commons, 6(1), 28-51.</w:t>
      </w:r>
    </w:p>
    <w:p w:rsidR="00DB46CB" w:rsidRPr="0024155E" w:rsidRDefault="00090C1C" w:rsidP="0024155E">
      <w:pPr>
        <w:pStyle w:val="ListParagraph"/>
        <w:numPr>
          <w:ilvl w:val="0"/>
          <w:numId w:val="2"/>
        </w:numPr>
        <w:rPr>
          <w:rFonts w:ascii="Times New Roman" w:hAnsi="Times New Roman"/>
          <w:sz w:val="20"/>
        </w:rPr>
      </w:pPr>
      <w:r w:rsidRPr="0024155E">
        <w:rPr>
          <w:rFonts w:ascii="Times New Roman" w:hAnsi="Times New Roman"/>
          <w:sz w:val="20"/>
        </w:rPr>
        <w:t>Humphreys, M., Sachs, J. and Stiglitz, J. (2007), Escaping the Resource Curse Chapter 1:What Is the Problem with Natural Resource Wealth?</w:t>
      </w:r>
    </w:p>
    <w:p w:rsidR="00DB46CB" w:rsidRDefault="00DB46CB" w:rsidP="005441B6">
      <w:pPr>
        <w:rPr>
          <w:rFonts w:ascii="Times New Roman" w:hAnsi="Times New Roman"/>
          <w:sz w:val="20"/>
        </w:rPr>
      </w:pPr>
    </w:p>
    <w:p w:rsidR="00DB46CB" w:rsidRPr="00DB46CB" w:rsidRDefault="007C4078" w:rsidP="005441B6">
      <w:pPr>
        <w:rPr>
          <w:rFonts w:ascii="Times New Roman" w:hAnsi="Times New Roman"/>
          <w:b/>
          <w:sz w:val="20"/>
        </w:rPr>
      </w:pPr>
      <w:r>
        <w:rPr>
          <w:rFonts w:ascii="Times New Roman" w:hAnsi="Times New Roman"/>
          <w:b/>
          <w:sz w:val="20"/>
        </w:rPr>
        <w:t>Case Studies</w:t>
      </w:r>
      <w:r w:rsidR="0024155E">
        <w:rPr>
          <w:rFonts w:ascii="Times New Roman" w:hAnsi="Times New Roman"/>
          <w:b/>
          <w:sz w:val="20"/>
        </w:rPr>
        <w:t xml:space="preserve"> and Evaluation</w:t>
      </w:r>
    </w:p>
    <w:p w:rsidR="00DB46CB" w:rsidRDefault="00DB46CB" w:rsidP="005441B6">
      <w:pPr>
        <w:rPr>
          <w:rFonts w:ascii="Times New Roman" w:hAnsi="Times New Roman"/>
          <w:sz w:val="20"/>
        </w:rPr>
      </w:pPr>
    </w:p>
    <w:p w:rsidR="007C4078" w:rsidRPr="0024155E" w:rsidRDefault="00DB46CB" w:rsidP="005441B6">
      <w:pPr>
        <w:pStyle w:val="ListParagraph"/>
        <w:numPr>
          <w:ilvl w:val="0"/>
          <w:numId w:val="3"/>
        </w:numPr>
        <w:rPr>
          <w:rFonts w:ascii="Times New Roman" w:hAnsi="Times New Roman"/>
          <w:sz w:val="20"/>
        </w:rPr>
      </w:pPr>
      <w:r w:rsidRPr="0024155E">
        <w:rPr>
          <w:rFonts w:ascii="Times New Roman" w:hAnsi="Times New Roman"/>
          <w:sz w:val="20"/>
        </w:rPr>
        <w:t>McGlynn, D (2011), “Fracking Controversy: Are new natural gas drilling methods safe?,” CQ Researcher, Vol 21, Number 44, pp.1049-1072</w:t>
      </w:r>
    </w:p>
    <w:p w:rsidR="007C4078" w:rsidRPr="0024155E" w:rsidRDefault="007C4078" w:rsidP="007C4078">
      <w:pPr>
        <w:pStyle w:val="ListParagraph"/>
        <w:numPr>
          <w:ilvl w:val="0"/>
          <w:numId w:val="3"/>
        </w:numPr>
        <w:rPr>
          <w:rFonts w:ascii="Times New Roman" w:hAnsi="Times New Roman"/>
          <w:sz w:val="20"/>
        </w:rPr>
      </w:pPr>
      <w:r w:rsidRPr="0024155E">
        <w:rPr>
          <w:rFonts w:ascii="Times New Roman" w:hAnsi="Times New Roman"/>
          <w:sz w:val="20"/>
        </w:rPr>
        <w:t>Finnegan, W.  (2016), “Flint and the Long Struggle against Lead Poisoning,” New Yorker, February 4.</w:t>
      </w:r>
    </w:p>
    <w:p w:rsidR="00090C1C" w:rsidRPr="0024155E" w:rsidRDefault="007C4078" w:rsidP="005441B6">
      <w:pPr>
        <w:pStyle w:val="ListParagraph"/>
        <w:numPr>
          <w:ilvl w:val="0"/>
          <w:numId w:val="3"/>
        </w:numPr>
        <w:rPr>
          <w:rFonts w:ascii="Times New Roman" w:hAnsi="Times New Roman"/>
          <w:sz w:val="20"/>
        </w:rPr>
      </w:pPr>
      <w:r w:rsidRPr="0024155E">
        <w:rPr>
          <w:rFonts w:ascii="Times New Roman" w:hAnsi="Times New Roman"/>
          <w:sz w:val="20"/>
        </w:rPr>
        <w:t xml:space="preserve">Flint Water Crisis Timeline, CNN (2016), </w:t>
      </w:r>
      <w:hyperlink r:id="rId9" w:history="1">
        <w:r w:rsidR="00090C1C" w:rsidRPr="0024155E">
          <w:rPr>
            <w:rStyle w:val="Hyperlink"/>
            <w:rFonts w:ascii="Times New Roman" w:hAnsi="Times New Roman"/>
            <w:sz w:val="20"/>
          </w:rPr>
          <w:t>http://www.cnn.com/2016/01/20/health/flint-water-crisis-timeline/index.html</w:t>
        </w:r>
      </w:hyperlink>
    </w:p>
    <w:p w:rsidR="0024155E" w:rsidRDefault="00090C1C" w:rsidP="0024155E">
      <w:pPr>
        <w:pStyle w:val="ListParagraph"/>
        <w:numPr>
          <w:ilvl w:val="0"/>
          <w:numId w:val="3"/>
        </w:numPr>
        <w:rPr>
          <w:rFonts w:ascii="Times New Roman" w:hAnsi="Times New Roman"/>
          <w:sz w:val="20"/>
        </w:rPr>
      </w:pPr>
      <w:r w:rsidRPr="0024155E">
        <w:rPr>
          <w:rFonts w:ascii="Times New Roman" w:hAnsi="Times New Roman"/>
          <w:sz w:val="20"/>
        </w:rPr>
        <w:t xml:space="preserve">Tri-state Water Wars: </w:t>
      </w:r>
      <w:hyperlink r:id="rId10" w:history="1">
        <w:r w:rsidR="0024155E" w:rsidRPr="00640F0D">
          <w:rPr>
            <w:rStyle w:val="Hyperlink"/>
            <w:rFonts w:ascii="Times New Roman" w:hAnsi="Times New Roman"/>
            <w:sz w:val="20"/>
          </w:rPr>
          <w:t>http://news.wabe.org/term/tri-state-water-wars</w:t>
        </w:r>
      </w:hyperlink>
    </w:p>
    <w:p w:rsidR="00DB46CB" w:rsidRPr="0024155E" w:rsidRDefault="0024155E" w:rsidP="0024155E">
      <w:pPr>
        <w:pStyle w:val="ListParagraph"/>
        <w:numPr>
          <w:ilvl w:val="0"/>
          <w:numId w:val="3"/>
        </w:numPr>
        <w:rPr>
          <w:rFonts w:ascii="Times New Roman" w:hAnsi="Times New Roman"/>
          <w:sz w:val="20"/>
        </w:rPr>
      </w:pPr>
      <w:r w:rsidRPr="0024155E">
        <w:rPr>
          <w:rFonts w:ascii="Times New Roman" w:hAnsi="Times New Roman"/>
          <w:sz w:val="20"/>
        </w:rPr>
        <w:t xml:space="preserve">Esther Duflo Ted Talk, https://www.ted.com/talks/esther_duflo_social_experiments_to_fight_poverty </w:t>
      </w:r>
    </w:p>
    <w:p w:rsidR="00DB46CB" w:rsidRDefault="00DB46CB" w:rsidP="005441B6">
      <w:pPr>
        <w:rPr>
          <w:rFonts w:ascii="Times New Roman" w:hAnsi="Times New Roman"/>
          <w:sz w:val="20"/>
        </w:rPr>
      </w:pPr>
    </w:p>
    <w:p w:rsidR="00DB46CB" w:rsidRDefault="00DB46CB" w:rsidP="00DB46CB">
      <w:pPr>
        <w:rPr>
          <w:rFonts w:ascii="Times New Roman" w:hAnsi="Times New Roman"/>
          <w:b/>
          <w:sz w:val="20"/>
        </w:rPr>
      </w:pPr>
      <w:r>
        <w:rPr>
          <w:rFonts w:ascii="Times New Roman" w:hAnsi="Times New Roman"/>
          <w:b/>
          <w:sz w:val="20"/>
        </w:rPr>
        <w:t>Environmental Justice</w:t>
      </w:r>
    </w:p>
    <w:p w:rsidR="00DB46CB" w:rsidRDefault="00DB46CB" w:rsidP="00DB46CB">
      <w:pPr>
        <w:rPr>
          <w:rFonts w:ascii="Times New Roman" w:hAnsi="Times New Roman"/>
          <w:b/>
          <w:sz w:val="20"/>
        </w:rPr>
      </w:pPr>
    </w:p>
    <w:p w:rsidR="00090C1C" w:rsidRPr="0024155E" w:rsidRDefault="00090C1C" w:rsidP="00090C1C">
      <w:pPr>
        <w:pStyle w:val="ListParagraph"/>
        <w:numPr>
          <w:ilvl w:val="0"/>
          <w:numId w:val="4"/>
        </w:numPr>
        <w:rPr>
          <w:rFonts w:ascii="Times New Roman" w:hAnsi="Times New Roman"/>
          <w:sz w:val="20"/>
        </w:rPr>
      </w:pPr>
      <w:r w:rsidRPr="0024155E">
        <w:rPr>
          <w:rFonts w:ascii="Times New Roman" w:hAnsi="Times New Roman"/>
          <w:sz w:val="20"/>
        </w:rPr>
        <w:t>Beloved Community Video: https://spaces.hightail.com/space/50Fv2</w:t>
      </w:r>
    </w:p>
    <w:p w:rsidR="00090C1C" w:rsidRPr="0024155E" w:rsidRDefault="00090C1C" w:rsidP="00090C1C">
      <w:pPr>
        <w:pStyle w:val="ListParagraph"/>
        <w:numPr>
          <w:ilvl w:val="0"/>
          <w:numId w:val="4"/>
        </w:numPr>
        <w:rPr>
          <w:rFonts w:ascii="Times New Roman" w:hAnsi="Times New Roman"/>
          <w:sz w:val="20"/>
        </w:rPr>
      </w:pPr>
      <w:r w:rsidRPr="0024155E">
        <w:rPr>
          <w:rFonts w:ascii="Times New Roman" w:hAnsi="Times New Roman"/>
          <w:sz w:val="20"/>
        </w:rPr>
        <w:t xml:space="preserve">Fried, K. (2014) Seeing Systems: Peace, Justice and Sustainability, Session 3: Justice for the Whole Community, Robert Bullard narrative. </w:t>
      </w:r>
    </w:p>
    <w:p w:rsidR="00DB46CB" w:rsidRPr="0024155E" w:rsidRDefault="00090C1C" w:rsidP="0024155E">
      <w:pPr>
        <w:pStyle w:val="ListParagraph"/>
        <w:numPr>
          <w:ilvl w:val="0"/>
          <w:numId w:val="4"/>
        </w:numPr>
        <w:rPr>
          <w:rFonts w:ascii="Times New Roman" w:hAnsi="Times New Roman"/>
          <w:sz w:val="20"/>
        </w:rPr>
      </w:pPr>
      <w:r w:rsidRPr="0024155E">
        <w:rPr>
          <w:rFonts w:ascii="Times New Roman" w:hAnsi="Times New Roman"/>
          <w:sz w:val="20"/>
        </w:rPr>
        <w:t xml:space="preserve">Hirsch, J. (2008) “New Allies for Nature and Culture: Exploring Common Ground for a Just and Sustainable Chicago Region,” Environmental Justice, vol 1, no 4. </w:t>
      </w:r>
    </w:p>
    <w:p w:rsidR="007C4078" w:rsidRDefault="007C4078" w:rsidP="005441B6">
      <w:pPr>
        <w:rPr>
          <w:rFonts w:ascii="Times New Roman" w:hAnsi="Times New Roman"/>
          <w:sz w:val="20"/>
        </w:rPr>
      </w:pPr>
    </w:p>
    <w:p w:rsidR="00140563" w:rsidRPr="007C4078" w:rsidRDefault="007C4078" w:rsidP="005441B6">
      <w:pPr>
        <w:rPr>
          <w:rFonts w:ascii="Times New Roman" w:hAnsi="Times New Roman"/>
          <w:b/>
          <w:sz w:val="20"/>
        </w:rPr>
      </w:pPr>
      <w:r>
        <w:rPr>
          <w:rFonts w:ascii="Times New Roman" w:hAnsi="Times New Roman"/>
          <w:b/>
          <w:sz w:val="20"/>
        </w:rPr>
        <w:t>Working with Communities</w:t>
      </w:r>
    </w:p>
    <w:p w:rsidR="00140563" w:rsidRDefault="00140563" w:rsidP="005441B6">
      <w:pPr>
        <w:rPr>
          <w:rFonts w:ascii="Times New Roman" w:hAnsi="Times New Roman"/>
          <w:sz w:val="20"/>
        </w:rPr>
      </w:pPr>
    </w:p>
    <w:p w:rsidR="00140563" w:rsidRPr="0024155E" w:rsidRDefault="00140563" w:rsidP="00140563">
      <w:pPr>
        <w:pStyle w:val="ListParagraph"/>
        <w:numPr>
          <w:ilvl w:val="0"/>
          <w:numId w:val="5"/>
        </w:numPr>
        <w:rPr>
          <w:rFonts w:ascii="Times New Roman" w:hAnsi="Times New Roman"/>
          <w:sz w:val="20"/>
        </w:rPr>
      </w:pPr>
      <w:r w:rsidRPr="0024155E">
        <w:rPr>
          <w:rFonts w:ascii="Times New Roman" w:hAnsi="Times New Roman"/>
          <w:sz w:val="20"/>
        </w:rPr>
        <w:t>Sto</w:t>
      </w:r>
      <w:r w:rsidR="00CA24E9" w:rsidRPr="0024155E">
        <w:rPr>
          <w:rFonts w:ascii="Times New Roman" w:hAnsi="Times New Roman"/>
          <w:sz w:val="20"/>
        </w:rPr>
        <w:t>ecker, R. (2013), “</w:t>
      </w:r>
      <w:r w:rsidRPr="0024155E">
        <w:rPr>
          <w:rFonts w:ascii="Times New Roman" w:hAnsi="Times New Roman"/>
          <w:sz w:val="20"/>
        </w:rPr>
        <w:t>The Goose Approach to Research,</w:t>
      </w:r>
      <w:r w:rsidR="00CA24E9" w:rsidRPr="0024155E">
        <w:rPr>
          <w:rFonts w:ascii="Times New Roman" w:hAnsi="Times New Roman"/>
          <w:sz w:val="20"/>
        </w:rPr>
        <w:t xml:space="preserve">” Chapter 2 in </w:t>
      </w:r>
      <w:r w:rsidRPr="0024155E">
        <w:rPr>
          <w:rFonts w:ascii="Times New Roman" w:hAnsi="Times New Roman"/>
          <w:sz w:val="20"/>
        </w:rPr>
        <w:t>Research Methods</w:t>
      </w:r>
      <w:r w:rsidR="00CA24E9" w:rsidRPr="0024155E">
        <w:rPr>
          <w:rFonts w:ascii="Times New Roman" w:hAnsi="Times New Roman"/>
          <w:sz w:val="20"/>
        </w:rPr>
        <w:t xml:space="preserve"> for Community Change. </w:t>
      </w:r>
    </w:p>
    <w:p w:rsidR="00140563" w:rsidRPr="0024155E" w:rsidRDefault="00140563" w:rsidP="00140563">
      <w:pPr>
        <w:pStyle w:val="ListParagraph"/>
        <w:numPr>
          <w:ilvl w:val="0"/>
          <w:numId w:val="5"/>
        </w:numPr>
        <w:rPr>
          <w:rFonts w:ascii="Times New Roman" w:hAnsi="Times New Roman"/>
          <w:sz w:val="20"/>
        </w:rPr>
      </w:pPr>
      <w:r w:rsidRPr="0024155E">
        <w:rPr>
          <w:rFonts w:ascii="Times New Roman" w:hAnsi="Times New Roman"/>
          <w:sz w:val="20"/>
        </w:rPr>
        <w:t>Kohl</w:t>
      </w:r>
      <w:r w:rsidR="00CA24E9" w:rsidRPr="0024155E">
        <w:rPr>
          <w:rFonts w:ascii="Times New Roman" w:hAnsi="Times New Roman"/>
          <w:sz w:val="20"/>
        </w:rPr>
        <w:t>, H. (1992</w:t>
      </w:r>
      <w:r w:rsidRPr="0024155E">
        <w:rPr>
          <w:rFonts w:ascii="Times New Roman" w:hAnsi="Times New Roman"/>
          <w:sz w:val="20"/>
        </w:rPr>
        <w:t>), “I Won't Learn from You:</w:t>
      </w:r>
      <w:r w:rsidR="00CA24E9" w:rsidRPr="0024155E">
        <w:rPr>
          <w:rFonts w:ascii="Times New Roman" w:hAnsi="Times New Roman"/>
          <w:sz w:val="20"/>
        </w:rPr>
        <w:t xml:space="preserve"> Thoughts on the Role of Assent in Learning,</w:t>
      </w:r>
      <w:r w:rsidRPr="0024155E">
        <w:rPr>
          <w:rFonts w:ascii="Times New Roman" w:hAnsi="Times New Roman"/>
          <w:sz w:val="20"/>
        </w:rPr>
        <w:t>”</w:t>
      </w:r>
      <w:r w:rsidR="00CA24E9" w:rsidRPr="0024155E">
        <w:rPr>
          <w:rFonts w:ascii="Times New Roman" w:hAnsi="Times New Roman"/>
          <w:sz w:val="20"/>
        </w:rPr>
        <w:t xml:space="preserve"> from Rethinking Schools, vol 7, no 1. </w:t>
      </w:r>
    </w:p>
    <w:p w:rsidR="00140563" w:rsidRPr="0024155E" w:rsidRDefault="00140563" w:rsidP="00140563">
      <w:pPr>
        <w:pStyle w:val="ListParagraph"/>
        <w:numPr>
          <w:ilvl w:val="0"/>
          <w:numId w:val="5"/>
        </w:numPr>
        <w:rPr>
          <w:rFonts w:ascii="Times New Roman" w:hAnsi="Times New Roman"/>
          <w:sz w:val="20"/>
        </w:rPr>
      </w:pPr>
      <w:r w:rsidRPr="0024155E">
        <w:rPr>
          <w:rFonts w:ascii="Times New Roman" w:hAnsi="Times New Roman"/>
          <w:sz w:val="20"/>
        </w:rPr>
        <w:t>Freire</w:t>
      </w:r>
      <w:r w:rsidR="00CA24E9" w:rsidRPr="0024155E">
        <w:rPr>
          <w:rFonts w:ascii="Times New Roman" w:hAnsi="Times New Roman"/>
          <w:sz w:val="20"/>
        </w:rPr>
        <w:t xml:space="preserve">, P. (1972), Pedagogy of the Oppressed, New York: Herder and Herder, 1972. </w:t>
      </w:r>
    </w:p>
    <w:p w:rsidR="000523B9" w:rsidRPr="0024155E" w:rsidRDefault="00CA24E9" w:rsidP="00EB2A40">
      <w:pPr>
        <w:pStyle w:val="ListParagraph"/>
        <w:numPr>
          <w:ilvl w:val="0"/>
          <w:numId w:val="5"/>
        </w:numPr>
        <w:rPr>
          <w:rFonts w:ascii="Times New Roman" w:hAnsi="Times New Roman"/>
          <w:sz w:val="20"/>
        </w:rPr>
      </w:pPr>
      <w:r w:rsidRPr="0024155E">
        <w:rPr>
          <w:rFonts w:ascii="Times New Roman" w:hAnsi="Times New Roman"/>
          <w:sz w:val="20"/>
        </w:rPr>
        <w:t>Illich, I. (1968), “</w:t>
      </w:r>
      <w:r w:rsidR="0024155E">
        <w:rPr>
          <w:rFonts w:ascii="Times New Roman" w:hAnsi="Times New Roman"/>
          <w:sz w:val="20"/>
        </w:rPr>
        <w:t>To H</w:t>
      </w:r>
      <w:r w:rsidR="00140563" w:rsidRPr="0024155E">
        <w:rPr>
          <w:rFonts w:ascii="Times New Roman" w:hAnsi="Times New Roman"/>
          <w:sz w:val="20"/>
        </w:rPr>
        <w:t>ell with Good Intentions</w:t>
      </w:r>
      <w:r w:rsidRPr="0024155E">
        <w:rPr>
          <w:rFonts w:ascii="Times New Roman" w:hAnsi="Times New Roman"/>
          <w:sz w:val="20"/>
        </w:rPr>
        <w:t>” in Combining Service and Learning: A Resource Book for Community and Public Service, vol. I, ed. by Jane C. Kendall and associates (Raleigh, NC: Nat.</w:t>
      </w:r>
      <w:r w:rsidR="006C3657" w:rsidRPr="0024155E">
        <w:rPr>
          <w:rFonts w:ascii="Times New Roman" w:hAnsi="Times New Roman"/>
          <w:sz w:val="20"/>
        </w:rPr>
        <w:t xml:space="preserve"> </w:t>
      </w:r>
      <w:r w:rsidRPr="0024155E">
        <w:rPr>
          <w:rFonts w:ascii="Times New Roman" w:hAnsi="Times New Roman"/>
          <w:sz w:val="20"/>
        </w:rPr>
        <w:t>Society for Internships and Experiential Education, 1990), pp 314-320.</w:t>
      </w:r>
    </w:p>
    <w:p w:rsidR="000523B9" w:rsidRPr="0024155E" w:rsidRDefault="000523B9" w:rsidP="0024155E">
      <w:pPr>
        <w:pStyle w:val="ListParagraph"/>
        <w:numPr>
          <w:ilvl w:val="0"/>
          <w:numId w:val="5"/>
        </w:numPr>
        <w:rPr>
          <w:rFonts w:ascii="Times New Roman" w:hAnsi="Times New Roman"/>
          <w:sz w:val="20"/>
        </w:rPr>
      </w:pPr>
      <w:r w:rsidRPr="0024155E">
        <w:rPr>
          <w:rFonts w:ascii="Times New Roman" w:hAnsi="Times New Roman"/>
          <w:sz w:val="20"/>
        </w:rPr>
        <w:t>Video on tree-dwellers from Human Planet, segment 4: https://www.youtube.com/watch?v=Dtjo0ZgR5dk</w:t>
      </w:r>
    </w:p>
    <w:p w:rsidR="000523B9" w:rsidRPr="0024155E" w:rsidRDefault="000523B9" w:rsidP="0024155E">
      <w:pPr>
        <w:pStyle w:val="ListParagraph"/>
        <w:numPr>
          <w:ilvl w:val="0"/>
          <w:numId w:val="5"/>
        </w:numPr>
        <w:rPr>
          <w:rFonts w:ascii="Times New Roman" w:hAnsi="Times New Roman"/>
          <w:sz w:val="20"/>
        </w:rPr>
      </w:pPr>
      <w:r w:rsidRPr="0024155E">
        <w:rPr>
          <w:rFonts w:ascii="Times New Roman" w:hAnsi="Times New Roman"/>
          <w:sz w:val="20"/>
        </w:rPr>
        <w:t>The pertinent part starts at minute 35:05.</w:t>
      </w:r>
    </w:p>
    <w:p w:rsidR="007C4078" w:rsidRDefault="007C4078" w:rsidP="00EB2A40">
      <w:pPr>
        <w:rPr>
          <w:rFonts w:ascii="Times New Roman" w:hAnsi="Times New Roman"/>
          <w:sz w:val="20"/>
        </w:rPr>
      </w:pPr>
    </w:p>
    <w:p w:rsidR="00EB2A40" w:rsidRPr="007C4078" w:rsidRDefault="007C4078" w:rsidP="00EB2A40">
      <w:pPr>
        <w:rPr>
          <w:rFonts w:ascii="Times New Roman" w:hAnsi="Times New Roman"/>
          <w:b/>
          <w:sz w:val="20"/>
        </w:rPr>
      </w:pPr>
      <w:r>
        <w:rPr>
          <w:rFonts w:ascii="Times New Roman" w:hAnsi="Times New Roman"/>
          <w:b/>
          <w:sz w:val="20"/>
        </w:rPr>
        <w:t>Human-Centered Design</w:t>
      </w:r>
    </w:p>
    <w:p w:rsidR="00EB2A40" w:rsidRDefault="00EB2A40">
      <w:pPr>
        <w:rPr>
          <w:rFonts w:ascii="Times New Roman" w:hAnsi="Times New Roman"/>
          <w:sz w:val="20"/>
        </w:rPr>
      </w:pPr>
    </w:p>
    <w:p w:rsidR="00DB46CB" w:rsidRPr="0024155E" w:rsidRDefault="002F2F77" w:rsidP="0024155E">
      <w:pPr>
        <w:pStyle w:val="ListParagraph"/>
        <w:numPr>
          <w:ilvl w:val="0"/>
          <w:numId w:val="6"/>
        </w:numPr>
        <w:rPr>
          <w:rFonts w:ascii="Times New Roman" w:hAnsi="Times New Roman"/>
          <w:sz w:val="20"/>
        </w:rPr>
      </w:pPr>
      <w:r w:rsidRPr="0024155E">
        <w:rPr>
          <w:rFonts w:ascii="Times New Roman" w:hAnsi="Times New Roman"/>
          <w:sz w:val="20"/>
        </w:rPr>
        <w:t>IDEO</w:t>
      </w:r>
      <w:r w:rsidR="00DB46CB" w:rsidRPr="0024155E">
        <w:rPr>
          <w:rFonts w:ascii="Times New Roman" w:hAnsi="Times New Roman"/>
          <w:sz w:val="20"/>
        </w:rPr>
        <w:t xml:space="preserve"> (2015)</w:t>
      </w:r>
      <w:r w:rsidRPr="0024155E">
        <w:rPr>
          <w:rFonts w:ascii="Times New Roman" w:hAnsi="Times New Roman"/>
          <w:sz w:val="20"/>
        </w:rPr>
        <w:t>, The Field Guide to Human-Centered Design</w:t>
      </w:r>
    </w:p>
    <w:p w:rsidR="0024155E" w:rsidRPr="0024155E" w:rsidRDefault="00DB46CB" w:rsidP="0024155E">
      <w:pPr>
        <w:pStyle w:val="ListParagraph"/>
        <w:numPr>
          <w:ilvl w:val="0"/>
          <w:numId w:val="6"/>
        </w:numPr>
        <w:rPr>
          <w:rFonts w:ascii="Times New Roman" w:hAnsi="Times New Roman"/>
          <w:sz w:val="20"/>
        </w:rPr>
      </w:pPr>
      <w:r w:rsidRPr="0024155E">
        <w:rPr>
          <w:rFonts w:ascii="Times New Roman" w:hAnsi="Times New Roman"/>
          <w:sz w:val="20"/>
        </w:rPr>
        <w:t xml:space="preserve">IDEO shopping cart video on ABC Nightline News: </w:t>
      </w:r>
      <w:hyperlink r:id="rId11" w:history="1">
        <w:r w:rsidR="007C4078" w:rsidRPr="0024155E">
          <w:rPr>
            <w:rStyle w:val="Hyperlink"/>
            <w:rFonts w:ascii="Times New Roman" w:hAnsi="Times New Roman"/>
            <w:sz w:val="20"/>
          </w:rPr>
          <w:t>https://www.youtube.com/watch?v=M66ZU2PCIcM</w:t>
        </w:r>
      </w:hyperlink>
    </w:p>
    <w:p w:rsidR="007C4078" w:rsidRPr="001E6D1B" w:rsidRDefault="0024155E" w:rsidP="001E6D1B">
      <w:pPr>
        <w:pStyle w:val="ListParagraph"/>
        <w:numPr>
          <w:ilvl w:val="0"/>
          <w:numId w:val="6"/>
        </w:numPr>
        <w:rPr>
          <w:rFonts w:ascii="Times New Roman" w:hAnsi="Times New Roman"/>
          <w:sz w:val="20"/>
        </w:rPr>
      </w:pPr>
      <w:r w:rsidRPr="0024155E">
        <w:rPr>
          <w:rFonts w:ascii="Times New Roman" w:hAnsi="Times New Roman"/>
          <w:sz w:val="20"/>
        </w:rPr>
        <w:t>DiSalvo (2012), Adversarial Design, MIT Press</w:t>
      </w:r>
    </w:p>
    <w:p w:rsidR="007C4078" w:rsidRDefault="007C4078"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7F47C7" w:rsidP="007C4078">
      <w:pPr>
        <w:rPr>
          <w:rFonts w:ascii="Times New Roman" w:hAnsi="Times New Roman"/>
          <w:b/>
          <w:sz w:val="20"/>
        </w:rPr>
      </w:pPr>
    </w:p>
    <w:p w:rsidR="007F47C7" w:rsidRDefault="00554C91" w:rsidP="007C4078">
      <w:pPr>
        <w:rPr>
          <w:rFonts w:ascii="Times New Roman" w:hAnsi="Times New Roman"/>
          <w:b/>
          <w:sz w:val="20"/>
        </w:rPr>
      </w:pPr>
      <w:r>
        <w:rPr>
          <w:rFonts w:ascii="Times New Roman" w:hAnsi="Times New Roman"/>
          <w:b/>
          <w:sz w:val="20"/>
        </w:rPr>
        <w:t>UPDATED: 05/24</w:t>
      </w:r>
      <w:bookmarkStart w:id="0" w:name="_GoBack"/>
      <w:bookmarkEnd w:id="0"/>
      <w:r w:rsidR="007F47C7">
        <w:rPr>
          <w:rFonts w:ascii="Times New Roman" w:hAnsi="Times New Roman"/>
          <w:b/>
          <w:sz w:val="20"/>
        </w:rPr>
        <w:t>/2017</w:t>
      </w:r>
    </w:p>
    <w:sectPr w:rsidR="007F47C7" w:rsidSect="001659F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7C7" w:rsidRDefault="007F47C7" w:rsidP="007F47C7">
      <w:r>
        <w:separator/>
      </w:r>
    </w:p>
  </w:endnote>
  <w:endnote w:type="continuationSeparator" w:id="0">
    <w:p w:rsidR="007F47C7" w:rsidRDefault="007F47C7" w:rsidP="007F4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7C7" w:rsidRDefault="007F47C7" w:rsidP="007F47C7">
      <w:r>
        <w:separator/>
      </w:r>
    </w:p>
  </w:footnote>
  <w:footnote w:type="continuationSeparator" w:id="0">
    <w:p w:rsidR="007F47C7" w:rsidRDefault="007F47C7" w:rsidP="007F4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C1F"/>
    <w:multiLevelType w:val="hybridMultilevel"/>
    <w:tmpl w:val="9710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46B8E"/>
    <w:multiLevelType w:val="hybridMultilevel"/>
    <w:tmpl w:val="0E4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A13A9"/>
    <w:multiLevelType w:val="hybridMultilevel"/>
    <w:tmpl w:val="BB7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E7DCB"/>
    <w:multiLevelType w:val="hybridMultilevel"/>
    <w:tmpl w:val="5212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A7DA4"/>
    <w:multiLevelType w:val="hybridMultilevel"/>
    <w:tmpl w:val="A5E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83019"/>
    <w:multiLevelType w:val="hybridMultilevel"/>
    <w:tmpl w:val="F10E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84A9E"/>
    <w:multiLevelType w:val="hybridMultilevel"/>
    <w:tmpl w:val="8AC88752"/>
    <w:lvl w:ilvl="0" w:tplc="E69CB0A4">
      <w:start w:val="1"/>
      <w:numFmt w:val="bullet"/>
      <w:lvlText w:val="•"/>
      <w:lvlJc w:val="left"/>
      <w:pPr>
        <w:tabs>
          <w:tab w:val="num" w:pos="720"/>
        </w:tabs>
        <w:ind w:left="720" w:hanging="360"/>
      </w:pPr>
      <w:rPr>
        <w:rFonts w:ascii="Arial" w:hAnsi="Arial" w:hint="default"/>
      </w:rPr>
    </w:lvl>
    <w:lvl w:ilvl="1" w:tplc="08CE33B0" w:tentative="1">
      <w:start w:val="1"/>
      <w:numFmt w:val="bullet"/>
      <w:lvlText w:val="•"/>
      <w:lvlJc w:val="left"/>
      <w:pPr>
        <w:tabs>
          <w:tab w:val="num" w:pos="1440"/>
        </w:tabs>
        <w:ind w:left="1440" w:hanging="360"/>
      </w:pPr>
      <w:rPr>
        <w:rFonts w:ascii="Arial" w:hAnsi="Arial" w:hint="default"/>
      </w:rPr>
    </w:lvl>
    <w:lvl w:ilvl="2" w:tplc="69CC4C06" w:tentative="1">
      <w:start w:val="1"/>
      <w:numFmt w:val="bullet"/>
      <w:lvlText w:val="•"/>
      <w:lvlJc w:val="left"/>
      <w:pPr>
        <w:tabs>
          <w:tab w:val="num" w:pos="2160"/>
        </w:tabs>
        <w:ind w:left="2160" w:hanging="360"/>
      </w:pPr>
      <w:rPr>
        <w:rFonts w:ascii="Arial" w:hAnsi="Arial" w:hint="default"/>
      </w:rPr>
    </w:lvl>
    <w:lvl w:ilvl="3" w:tplc="F7A4EECC" w:tentative="1">
      <w:start w:val="1"/>
      <w:numFmt w:val="bullet"/>
      <w:lvlText w:val="•"/>
      <w:lvlJc w:val="left"/>
      <w:pPr>
        <w:tabs>
          <w:tab w:val="num" w:pos="2880"/>
        </w:tabs>
        <w:ind w:left="2880" w:hanging="360"/>
      </w:pPr>
      <w:rPr>
        <w:rFonts w:ascii="Arial" w:hAnsi="Arial" w:hint="default"/>
      </w:rPr>
    </w:lvl>
    <w:lvl w:ilvl="4" w:tplc="A9E2F59E" w:tentative="1">
      <w:start w:val="1"/>
      <w:numFmt w:val="bullet"/>
      <w:lvlText w:val="•"/>
      <w:lvlJc w:val="left"/>
      <w:pPr>
        <w:tabs>
          <w:tab w:val="num" w:pos="3600"/>
        </w:tabs>
        <w:ind w:left="3600" w:hanging="360"/>
      </w:pPr>
      <w:rPr>
        <w:rFonts w:ascii="Arial" w:hAnsi="Arial" w:hint="default"/>
      </w:rPr>
    </w:lvl>
    <w:lvl w:ilvl="5" w:tplc="62D64538" w:tentative="1">
      <w:start w:val="1"/>
      <w:numFmt w:val="bullet"/>
      <w:lvlText w:val="•"/>
      <w:lvlJc w:val="left"/>
      <w:pPr>
        <w:tabs>
          <w:tab w:val="num" w:pos="4320"/>
        </w:tabs>
        <w:ind w:left="4320" w:hanging="360"/>
      </w:pPr>
      <w:rPr>
        <w:rFonts w:ascii="Arial" w:hAnsi="Arial" w:hint="default"/>
      </w:rPr>
    </w:lvl>
    <w:lvl w:ilvl="6" w:tplc="F2FC710A" w:tentative="1">
      <w:start w:val="1"/>
      <w:numFmt w:val="bullet"/>
      <w:lvlText w:val="•"/>
      <w:lvlJc w:val="left"/>
      <w:pPr>
        <w:tabs>
          <w:tab w:val="num" w:pos="5040"/>
        </w:tabs>
        <w:ind w:left="5040" w:hanging="360"/>
      </w:pPr>
      <w:rPr>
        <w:rFonts w:ascii="Arial" w:hAnsi="Arial" w:hint="default"/>
      </w:rPr>
    </w:lvl>
    <w:lvl w:ilvl="7" w:tplc="F2240A28" w:tentative="1">
      <w:start w:val="1"/>
      <w:numFmt w:val="bullet"/>
      <w:lvlText w:val="•"/>
      <w:lvlJc w:val="left"/>
      <w:pPr>
        <w:tabs>
          <w:tab w:val="num" w:pos="5760"/>
        </w:tabs>
        <w:ind w:left="5760" w:hanging="360"/>
      </w:pPr>
      <w:rPr>
        <w:rFonts w:ascii="Arial" w:hAnsi="Arial" w:hint="default"/>
      </w:rPr>
    </w:lvl>
    <w:lvl w:ilvl="8" w:tplc="25CA3C5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B5"/>
    <w:rsid w:val="000523B9"/>
    <w:rsid w:val="00080CB7"/>
    <w:rsid w:val="00090C1C"/>
    <w:rsid w:val="00105682"/>
    <w:rsid w:val="001152B9"/>
    <w:rsid w:val="00140563"/>
    <w:rsid w:val="001659F5"/>
    <w:rsid w:val="001E6D1B"/>
    <w:rsid w:val="00227A75"/>
    <w:rsid w:val="0024155E"/>
    <w:rsid w:val="002F2F77"/>
    <w:rsid w:val="003D614D"/>
    <w:rsid w:val="00414BA2"/>
    <w:rsid w:val="00491570"/>
    <w:rsid w:val="005441B6"/>
    <w:rsid w:val="00554C91"/>
    <w:rsid w:val="006C3657"/>
    <w:rsid w:val="006D4C9B"/>
    <w:rsid w:val="007A78C9"/>
    <w:rsid w:val="007C4078"/>
    <w:rsid w:val="007F47C7"/>
    <w:rsid w:val="007F77E9"/>
    <w:rsid w:val="00821E57"/>
    <w:rsid w:val="008455B5"/>
    <w:rsid w:val="00A518FE"/>
    <w:rsid w:val="00A60A64"/>
    <w:rsid w:val="00B00773"/>
    <w:rsid w:val="00B3017D"/>
    <w:rsid w:val="00BB2765"/>
    <w:rsid w:val="00C237AD"/>
    <w:rsid w:val="00C67DA9"/>
    <w:rsid w:val="00CA24E9"/>
    <w:rsid w:val="00CC1D1C"/>
    <w:rsid w:val="00CF3BB1"/>
    <w:rsid w:val="00D160AD"/>
    <w:rsid w:val="00DB46CB"/>
    <w:rsid w:val="00E01428"/>
    <w:rsid w:val="00EA0C83"/>
    <w:rsid w:val="00EB2A40"/>
    <w:rsid w:val="00F27AB8"/>
    <w:rsid w:val="00F566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A800"/>
  <w15:docId w15:val="{72943488-06A4-4C97-94E5-9A067120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455B5"/>
    <w:rPr>
      <w:color w:val="0000FF" w:themeColor="hyperlink"/>
      <w:u w:val="single"/>
    </w:rPr>
  </w:style>
  <w:style w:type="paragraph" w:styleId="NormalWeb">
    <w:name w:val="Normal (Web)"/>
    <w:basedOn w:val="Normal"/>
    <w:uiPriority w:val="99"/>
    <w:rsid w:val="008455B5"/>
    <w:pPr>
      <w:spacing w:beforeLines="1" w:afterLines="1"/>
    </w:pPr>
    <w:rPr>
      <w:rFonts w:ascii="Times" w:hAnsi="Times" w:cs="Times New Roman"/>
      <w:sz w:val="20"/>
      <w:szCs w:val="20"/>
    </w:rPr>
  </w:style>
  <w:style w:type="paragraph" w:styleId="ListParagraph">
    <w:name w:val="List Paragraph"/>
    <w:basedOn w:val="Normal"/>
    <w:uiPriority w:val="34"/>
    <w:qFormat/>
    <w:rsid w:val="005441B6"/>
    <w:pPr>
      <w:widowControl w:val="0"/>
      <w:ind w:left="720"/>
      <w:contextualSpacing/>
    </w:pPr>
    <w:rPr>
      <w:rFonts w:ascii="New York" w:eastAsia="New York" w:hAnsi="New York" w:cs="New York"/>
      <w:color w:val="000000"/>
    </w:rPr>
  </w:style>
  <w:style w:type="character" w:styleId="FollowedHyperlink">
    <w:name w:val="FollowedHyperlink"/>
    <w:basedOn w:val="DefaultParagraphFont"/>
    <w:rsid w:val="00A60A64"/>
    <w:rPr>
      <w:color w:val="800080" w:themeColor="followedHyperlink"/>
      <w:u w:val="single"/>
    </w:rPr>
  </w:style>
  <w:style w:type="paragraph" w:styleId="Header">
    <w:name w:val="header"/>
    <w:basedOn w:val="Normal"/>
    <w:link w:val="HeaderChar"/>
    <w:unhideWhenUsed/>
    <w:rsid w:val="007F47C7"/>
    <w:pPr>
      <w:tabs>
        <w:tab w:val="center" w:pos="4680"/>
        <w:tab w:val="right" w:pos="9360"/>
      </w:tabs>
    </w:pPr>
  </w:style>
  <w:style w:type="character" w:customStyle="1" w:styleId="HeaderChar">
    <w:name w:val="Header Char"/>
    <w:basedOn w:val="DefaultParagraphFont"/>
    <w:link w:val="Header"/>
    <w:rsid w:val="007F47C7"/>
  </w:style>
  <w:style w:type="paragraph" w:styleId="Footer">
    <w:name w:val="footer"/>
    <w:basedOn w:val="Normal"/>
    <w:link w:val="FooterChar"/>
    <w:unhideWhenUsed/>
    <w:rsid w:val="007F47C7"/>
    <w:pPr>
      <w:tabs>
        <w:tab w:val="center" w:pos="4680"/>
        <w:tab w:val="right" w:pos="9360"/>
      </w:tabs>
    </w:pPr>
  </w:style>
  <w:style w:type="character" w:customStyle="1" w:styleId="FooterChar">
    <w:name w:val="Footer Char"/>
    <w:basedOn w:val="DefaultParagraphFont"/>
    <w:link w:val="Footer"/>
    <w:rsid w:val="007F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8629">
      <w:bodyDiv w:val="1"/>
      <w:marLeft w:val="0"/>
      <w:marRight w:val="0"/>
      <w:marTop w:val="0"/>
      <w:marBottom w:val="0"/>
      <w:divBdr>
        <w:top w:val="none" w:sz="0" w:space="0" w:color="auto"/>
        <w:left w:val="none" w:sz="0" w:space="0" w:color="auto"/>
        <w:bottom w:val="none" w:sz="0" w:space="0" w:color="auto"/>
        <w:right w:val="none" w:sz="0" w:space="0" w:color="auto"/>
      </w:divBdr>
      <w:divsChild>
        <w:div w:id="500321175">
          <w:marLeft w:val="0"/>
          <w:marRight w:val="0"/>
          <w:marTop w:val="0"/>
          <w:marBottom w:val="0"/>
          <w:divBdr>
            <w:top w:val="none" w:sz="0" w:space="0" w:color="auto"/>
            <w:left w:val="none" w:sz="0" w:space="0" w:color="auto"/>
            <w:bottom w:val="none" w:sz="0" w:space="0" w:color="auto"/>
            <w:right w:val="none" w:sz="0" w:space="0" w:color="auto"/>
          </w:divBdr>
          <w:divsChild>
            <w:div w:id="1731684220">
              <w:marLeft w:val="0"/>
              <w:marRight w:val="0"/>
              <w:marTop w:val="0"/>
              <w:marBottom w:val="0"/>
              <w:divBdr>
                <w:top w:val="none" w:sz="0" w:space="0" w:color="auto"/>
                <w:left w:val="none" w:sz="0" w:space="0" w:color="auto"/>
                <w:bottom w:val="none" w:sz="0" w:space="0" w:color="auto"/>
                <w:right w:val="none" w:sz="0" w:space="0" w:color="auto"/>
              </w:divBdr>
              <w:divsChild>
                <w:div w:id="749691707">
                  <w:marLeft w:val="0"/>
                  <w:marRight w:val="0"/>
                  <w:marTop w:val="0"/>
                  <w:marBottom w:val="0"/>
                  <w:divBdr>
                    <w:top w:val="none" w:sz="0" w:space="0" w:color="auto"/>
                    <w:left w:val="none" w:sz="0" w:space="0" w:color="auto"/>
                    <w:bottom w:val="none" w:sz="0" w:space="0" w:color="auto"/>
                    <w:right w:val="none" w:sz="0" w:space="0" w:color="auto"/>
                  </w:divBdr>
                  <w:divsChild>
                    <w:div w:id="1419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10177">
      <w:bodyDiv w:val="1"/>
      <w:marLeft w:val="0"/>
      <w:marRight w:val="0"/>
      <w:marTop w:val="0"/>
      <w:marBottom w:val="0"/>
      <w:divBdr>
        <w:top w:val="none" w:sz="0" w:space="0" w:color="auto"/>
        <w:left w:val="none" w:sz="0" w:space="0" w:color="auto"/>
        <w:bottom w:val="none" w:sz="0" w:space="0" w:color="auto"/>
        <w:right w:val="none" w:sz="0" w:space="0" w:color="auto"/>
      </w:divBdr>
      <w:divsChild>
        <w:div w:id="659621522">
          <w:marLeft w:val="0"/>
          <w:marRight w:val="0"/>
          <w:marTop w:val="0"/>
          <w:marBottom w:val="0"/>
          <w:divBdr>
            <w:top w:val="none" w:sz="0" w:space="0" w:color="auto"/>
            <w:left w:val="none" w:sz="0" w:space="0" w:color="auto"/>
            <w:bottom w:val="none" w:sz="0" w:space="0" w:color="auto"/>
            <w:right w:val="none" w:sz="0" w:space="0" w:color="auto"/>
          </w:divBdr>
          <w:divsChild>
            <w:div w:id="851603635">
              <w:marLeft w:val="0"/>
              <w:marRight w:val="0"/>
              <w:marTop w:val="0"/>
              <w:marBottom w:val="0"/>
              <w:divBdr>
                <w:top w:val="none" w:sz="0" w:space="0" w:color="auto"/>
                <w:left w:val="none" w:sz="0" w:space="0" w:color="auto"/>
                <w:bottom w:val="none" w:sz="0" w:space="0" w:color="auto"/>
                <w:right w:val="none" w:sz="0" w:space="0" w:color="auto"/>
              </w:divBdr>
              <w:divsChild>
                <w:div w:id="3866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5475">
      <w:bodyDiv w:val="1"/>
      <w:marLeft w:val="0"/>
      <w:marRight w:val="0"/>
      <w:marTop w:val="0"/>
      <w:marBottom w:val="0"/>
      <w:divBdr>
        <w:top w:val="none" w:sz="0" w:space="0" w:color="auto"/>
        <w:left w:val="none" w:sz="0" w:space="0" w:color="auto"/>
        <w:bottom w:val="none" w:sz="0" w:space="0" w:color="auto"/>
        <w:right w:val="none" w:sz="0" w:space="0" w:color="auto"/>
      </w:divBdr>
      <w:divsChild>
        <w:div w:id="832110609">
          <w:marLeft w:val="0"/>
          <w:marRight w:val="0"/>
          <w:marTop w:val="0"/>
          <w:marBottom w:val="0"/>
          <w:divBdr>
            <w:top w:val="none" w:sz="0" w:space="0" w:color="auto"/>
            <w:left w:val="none" w:sz="0" w:space="0" w:color="auto"/>
            <w:bottom w:val="none" w:sz="0" w:space="0" w:color="auto"/>
            <w:right w:val="none" w:sz="0" w:space="0" w:color="auto"/>
          </w:divBdr>
          <w:divsChild>
            <w:div w:id="619265390">
              <w:marLeft w:val="0"/>
              <w:marRight w:val="0"/>
              <w:marTop w:val="0"/>
              <w:marBottom w:val="0"/>
              <w:divBdr>
                <w:top w:val="none" w:sz="0" w:space="0" w:color="auto"/>
                <w:left w:val="none" w:sz="0" w:space="0" w:color="auto"/>
                <w:bottom w:val="none" w:sz="0" w:space="0" w:color="auto"/>
                <w:right w:val="none" w:sz="0" w:space="0" w:color="auto"/>
              </w:divBdr>
              <w:divsChild>
                <w:div w:id="48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4679">
      <w:bodyDiv w:val="1"/>
      <w:marLeft w:val="0"/>
      <w:marRight w:val="0"/>
      <w:marTop w:val="0"/>
      <w:marBottom w:val="0"/>
      <w:divBdr>
        <w:top w:val="none" w:sz="0" w:space="0" w:color="auto"/>
        <w:left w:val="none" w:sz="0" w:space="0" w:color="auto"/>
        <w:bottom w:val="none" w:sz="0" w:space="0" w:color="auto"/>
        <w:right w:val="none" w:sz="0" w:space="0" w:color="auto"/>
      </w:divBdr>
      <w:divsChild>
        <w:div w:id="43724119">
          <w:marLeft w:val="547"/>
          <w:marRight w:val="0"/>
          <w:marTop w:val="0"/>
          <w:marBottom w:val="0"/>
          <w:divBdr>
            <w:top w:val="none" w:sz="0" w:space="0" w:color="auto"/>
            <w:left w:val="none" w:sz="0" w:space="0" w:color="auto"/>
            <w:bottom w:val="none" w:sz="0" w:space="0" w:color="auto"/>
            <w:right w:val="none" w:sz="0" w:space="0" w:color="auto"/>
          </w:divBdr>
        </w:div>
        <w:div w:id="2116747452">
          <w:marLeft w:val="1166"/>
          <w:marRight w:val="0"/>
          <w:marTop w:val="0"/>
          <w:marBottom w:val="0"/>
          <w:divBdr>
            <w:top w:val="none" w:sz="0" w:space="0" w:color="auto"/>
            <w:left w:val="none" w:sz="0" w:space="0" w:color="auto"/>
            <w:bottom w:val="none" w:sz="0" w:space="0" w:color="auto"/>
            <w:right w:val="none" w:sz="0" w:space="0" w:color="auto"/>
          </w:divBdr>
        </w:div>
      </w:divsChild>
    </w:div>
    <w:div w:id="865827636">
      <w:bodyDiv w:val="1"/>
      <w:marLeft w:val="0"/>
      <w:marRight w:val="0"/>
      <w:marTop w:val="0"/>
      <w:marBottom w:val="0"/>
      <w:divBdr>
        <w:top w:val="none" w:sz="0" w:space="0" w:color="auto"/>
        <w:left w:val="none" w:sz="0" w:space="0" w:color="auto"/>
        <w:bottom w:val="none" w:sz="0" w:space="0" w:color="auto"/>
        <w:right w:val="none" w:sz="0" w:space="0" w:color="auto"/>
      </w:divBdr>
      <w:divsChild>
        <w:div w:id="1984187879">
          <w:marLeft w:val="0"/>
          <w:marRight w:val="0"/>
          <w:marTop w:val="0"/>
          <w:marBottom w:val="0"/>
          <w:divBdr>
            <w:top w:val="none" w:sz="0" w:space="0" w:color="auto"/>
            <w:left w:val="none" w:sz="0" w:space="0" w:color="auto"/>
            <w:bottom w:val="none" w:sz="0" w:space="0" w:color="auto"/>
            <w:right w:val="none" w:sz="0" w:space="0" w:color="auto"/>
          </w:divBdr>
          <w:divsChild>
            <w:div w:id="1640306022">
              <w:marLeft w:val="0"/>
              <w:marRight w:val="0"/>
              <w:marTop w:val="0"/>
              <w:marBottom w:val="0"/>
              <w:divBdr>
                <w:top w:val="none" w:sz="0" w:space="0" w:color="auto"/>
                <w:left w:val="none" w:sz="0" w:space="0" w:color="auto"/>
                <w:bottom w:val="none" w:sz="0" w:space="0" w:color="auto"/>
                <w:right w:val="none" w:sz="0" w:space="0" w:color="auto"/>
              </w:divBdr>
              <w:divsChild>
                <w:div w:id="454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4024">
      <w:bodyDiv w:val="1"/>
      <w:marLeft w:val="0"/>
      <w:marRight w:val="0"/>
      <w:marTop w:val="0"/>
      <w:marBottom w:val="0"/>
      <w:divBdr>
        <w:top w:val="none" w:sz="0" w:space="0" w:color="auto"/>
        <w:left w:val="none" w:sz="0" w:space="0" w:color="auto"/>
        <w:bottom w:val="none" w:sz="0" w:space="0" w:color="auto"/>
        <w:right w:val="none" w:sz="0" w:space="0" w:color="auto"/>
      </w:divBdr>
      <w:divsChild>
        <w:div w:id="39715625">
          <w:marLeft w:val="0"/>
          <w:marRight w:val="0"/>
          <w:marTop w:val="0"/>
          <w:marBottom w:val="0"/>
          <w:divBdr>
            <w:top w:val="none" w:sz="0" w:space="0" w:color="auto"/>
            <w:left w:val="none" w:sz="0" w:space="0" w:color="auto"/>
            <w:bottom w:val="none" w:sz="0" w:space="0" w:color="auto"/>
            <w:right w:val="none" w:sz="0" w:space="0" w:color="auto"/>
          </w:divBdr>
          <w:divsChild>
            <w:div w:id="720206146">
              <w:marLeft w:val="0"/>
              <w:marRight w:val="0"/>
              <w:marTop w:val="0"/>
              <w:marBottom w:val="0"/>
              <w:divBdr>
                <w:top w:val="none" w:sz="0" w:space="0" w:color="auto"/>
                <w:left w:val="none" w:sz="0" w:space="0" w:color="auto"/>
                <w:bottom w:val="none" w:sz="0" w:space="0" w:color="auto"/>
                <w:right w:val="none" w:sz="0" w:space="0" w:color="auto"/>
              </w:divBdr>
              <w:divsChild>
                <w:div w:id="1941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9346">
      <w:bodyDiv w:val="1"/>
      <w:marLeft w:val="0"/>
      <w:marRight w:val="0"/>
      <w:marTop w:val="0"/>
      <w:marBottom w:val="0"/>
      <w:divBdr>
        <w:top w:val="none" w:sz="0" w:space="0" w:color="auto"/>
        <w:left w:val="none" w:sz="0" w:space="0" w:color="auto"/>
        <w:bottom w:val="none" w:sz="0" w:space="0" w:color="auto"/>
        <w:right w:val="none" w:sz="0" w:space="0" w:color="auto"/>
      </w:divBdr>
      <w:divsChild>
        <w:div w:id="864173072">
          <w:marLeft w:val="0"/>
          <w:marRight w:val="0"/>
          <w:marTop w:val="0"/>
          <w:marBottom w:val="0"/>
          <w:divBdr>
            <w:top w:val="none" w:sz="0" w:space="0" w:color="auto"/>
            <w:left w:val="none" w:sz="0" w:space="0" w:color="auto"/>
            <w:bottom w:val="none" w:sz="0" w:space="0" w:color="auto"/>
            <w:right w:val="none" w:sz="0" w:space="0" w:color="auto"/>
          </w:divBdr>
          <w:divsChild>
            <w:div w:id="1266571972">
              <w:marLeft w:val="0"/>
              <w:marRight w:val="0"/>
              <w:marTop w:val="0"/>
              <w:marBottom w:val="0"/>
              <w:divBdr>
                <w:top w:val="none" w:sz="0" w:space="0" w:color="auto"/>
                <w:left w:val="none" w:sz="0" w:space="0" w:color="auto"/>
                <w:bottom w:val="none" w:sz="0" w:space="0" w:color="auto"/>
                <w:right w:val="none" w:sz="0" w:space="0" w:color="auto"/>
              </w:divBdr>
              <w:divsChild>
                <w:div w:id="423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8979">
      <w:bodyDiv w:val="1"/>
      <w:marLeft w:val="0"/>
      <w:marRight w:val="0"/>
      <w:marTop w:val="0"/>
      <w:marBottom w:val="0"/>
      <w:divBdr>
        <w:top w:val="none" w:sz="0" w:space="0" w:color="auto"/>
        <w:left w:val="none" w:sz="0" w:space="0" w:color="auto"/>
        <w:bottom w:val="none" w:sz="0" w:space="0" w:color="auto"/>
        <w:right w:val="none" w:sz="0" w:space="0" w:color="auto"/>
      </w:divBdr>
      <w:divsChild>
        <w:div w:id="1449399043">
          <w:marLeft w:val="0"/>
          <w:marRight w:val="0"/>
          <w:marTop w:val="0"/>
          <w:marBottom w:val="0"/>
          <w:divBdr>
            <w:top w:val="none" w:sz="0" w:space="0" w:color="auto"/>
            <w:left w:val="none" w:sz="0" w:space="0" w:color="auto"/>
            <w:bottom w:val="none" w:sz="0" w:space="0" w:color="auto"/>
            <w:right w:val="none" w:sz="0" w:space="0" w:color="auto"/>
          </w:divBdr>
          <w:divsChild>
            <w:div w:id="1470366485">
              <w:marLeft w:val="0"/>
              <w:marRight w:val="0"/>
              <w:marTop w:val="0"/>
              <w:marBottom w:val="0"/>
              <w:divBdr>
                <w:top w:val="none" w:sz="0" w:space="0" w:color="auto"/>
                <w:left w:val="none" w:sz="0" w:space="0" w:color="auto"/>
                <w:bottom w:val="none" w:sz="0" w:space="0" w:color="auto"/>
                <w:right w:val="none" w:sz="0" w:space="0" w:color="auto"/>
              </w:divBdr>
              <w:divsChild>
                <w:div w:id="1276136709">
                  <w:marLeft w:val="0"/>
                  <w:marRight w:val="0"/>
                  <w:marTop w:val="0"/>
                  <w:marBottom w:val="0"/>
                  <w:divBdr>
                    <w:top w:val="none" w:sz="0" w:space="0" w:color="auto"/>
                    <w:left w:val="none" w:sz="0" w:space="0" w:color="auto"/>
                    <w:bottom w:val="none" w:sz="0" w:space="0" w:color="auto"/>
                    <w:right w:val="none" w:sz="0" w:space="0" w:color="auto"/>
                  </w:divBdr>
                  <w:divsChild>
                    <w:div w:id="8612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5175">
      <w:bodyDiv w:val="1"/>
      <w:marLeft w:val="0"/>
      <w:marRight w:val="0"/>
      <w:marTop w:val="0"/>
      <w:marBottom w:val="0"/>
      <w:divBdr>
        <w:top w:val="none" w:sz="0" w:space="0" w:color="auto"/>
        <w:left w:val="none" w:sz="0" w:space="0" w:color="auto"/>
        <w:bottom w:val="none" w:sz="0" w:space="0" w:color="auto"/>
        <w:right w:val="none" w:sz="0" w:space="0" w:color="auto"/>
      </w:divBdr>
      <w:divsChild>
        <w:div w:id="1451127575">
          <w:marLeft w:val="0"/>
          <w:marRight w:val="0"/>
          <w:marTop w:val="0"/>
          <w:marBottom w:val="0"/>
          <w:divBdr>
            <w:top w:val="none" w:sz="0" w:space="0" w:color="auto"/>
            <w:left w:val="none" w:sz="0" w:space="0" w:color="auto"/>
            <w:bottom w:val="none" w:sz="0" w:space="0" w:color="auto"/>
            <w:right w:val="none" w:sz="0" w:space="0" w:color="auto"/>
          </w:divBdr>
          <w:divsChild>
            <w:div w:id="1271546273">
              <w:marLeft w:val="0"/>
              <w:marRight w:val="0"/>
              <w:marTop w:val="0"/>
              <w:marBottom w:val="0"/>
              <w:divBdr>
                <w:top w:val="none" w:sz="0" w:space="0" w:color="auto"/>
                <w:left w:val="none" w:sz="0" w:space="0" w:color="auto"/>
                <w:bottom w:val="none" w:sz="0" w:space="0" w:color="auto"/>
                <w:right w:val="none" w:sz="0" w:space="0" w:color="auto"/>
              </w:divBdr>
              <w:divsChild>
                <w:div w:id="2004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90456">
      <w:bodyDiv w:val="1"/>
      <w:marLeft w:val="0"/>
      <w:marRight w:val="0"/>
      <w:marTop w:val="0"/>
      <w:marBottom w:val="0"/>
      <w:divBdr>
        <w:top w:val="none" w:sz="0" w:space="0" w:color="auto"/>
        <w:left w:val="none" w:sz="0" w:space="0" w:color="auto"/>
        <w:bottom w:val="none" w:sz="0" w:space="0" w:color="auto"/>
        <w:right w:val="none" w:sz="0" w:space="0" w:color="auto"/>
      </w:divBdr>
      <w:divsChild>
        <w:div w:id="1077746523">
          <w:marLeft w:val="0"/>
          <w:marRight w:val="0"/>
          <w:marTop w:val="0"/>
          <w:marBottom w:val="0"/>
          <w:divBdr>
            <w:top w:val="none" w:sz="0" w:space="0" w:color="auto"/>
            <w:left w:val="none" w:sz="0" w:space="0" w:color="auto"/>
            <w:bottom w:val="none" w:sz="0" w:space="0" w:color="auto"/>
            <w:right w:val="none" w:sz="0" w:space="0" w:color="auto"/>
          </w:divBdr>
          <w:divsChild>
            <w:div w:id="1635522179">
              <w:marLeft w:val="0"/>
              <w:marRight w:val="0"/>
              <w:marTop w:val="0"/>
              <w:marBottom w:val="0"/>
              <w:divBdr>
                <w:top w:val="none" w:sz="0" w:space="0" w:color="auto"/>
                <w:left w:val="none" w:sz="0" w:space="0" w:color="auto"/>
                <w:bottom w:val="none" w:sz="0" w:space="0" w:color="auto"/>
                <w:right w:val="none" w:sz="0" w:space="0" w:color="auto"/>
              </w:divBdr>
              <w:divsChild>
                <w:div w:id="11542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istrar.gatech.edu/students/formlanding/iaabsence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rve-learn-sustain.ga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66ZU2PCIcM" TargetMode="External"/><Relationship Id="rId5" Type="http://schemas.openxmlformats.org/officeDocument/2006/relationships/footnotes" Target="footnotes.xml"/><Relationship Id="rId10" Type="http://schemas.openxmlformats.org/officeDocument/2006/relationships/hyperlink" Target="http://news.wabe.org/term/tri-state-water-wars" TargetMode="External"/><Relationship Id="rId4" Type="http://schemas.openxmlformats.org/officeDocument/2006/relationships/webSettings" Target="webSettings.xml"/><Relationship Id="rId9" Type="http://schemas.openxmlformats.org/officeDocument/2006/relationships/hyperlink" Target="http://www.cnn.com/2016/01/20/health/flint-water-crisis-timelin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1977</Words>
  <Characters>11272</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Zegura</dc:creator>
  <cp:keywords/>
  <cp:lastModifiedBy>Hodges, Amy D</cp:lastModifiedBy>
  <cp:revision>2</cp:revision>
  <cp:lastPrinted>2017-05-09T16:46:00Z</cp:lastPrinted>
  <dcterms:created xsi:type="dcterms:W3CDTF">2017-05-24T18:59:00Z</dcterms:created>
  <dcterms:modified xsi:type="dcterms:W3CDTF">2017-05-24T18:59:00Z</dcterms:modified>
</cp:coreProperties>
</file>