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38483" w14:textId="77777777" w:rsidR="00880168" w:rsidRDefault="00880168" w:rsidP="00A052DF">
      <w:pPr>
        <w:pStyle w:val="Title"/>
        <w:spacing w:before="960"/>
      </w:pPr>
      <w:bookmarkStart w:id="0" w:name="_GoBack"/>
      <w:bookmarkEnd w:id="0"/>
      <w:r w:rsidRPr="00CD322C">
        <w:t>Code of Conduct</w:t>
      </w:r>
    </w:p>
    <w:p w14:paraId="7F5264CE" w14:textId="3587A4B3" w:rsidR="009C7CAE" w:rsidRPr="00D1427B" w:rsidRDefault="009C7CAE" w:rsidP="001E17DC">
      <w:pPr>
        <w:spacing w:after="240"/>
        <w:rPr>
          <w:b/>
          <w:i/>
          <w:color w:val="3144F7"/>
          <w:sz w:val="28"/>
          <w:szCs w:val="28"/>
        </w:rPr>
      </w:pPr>
      <w:r w:rsidRPr="00D1427B">
        <w:rPr>
          <w:b/>
          <w:i/>
          <w:color w:val="3144F7"/>
          <w:sz w:val="28"/>
          <w:szCs w:val="28"/>
        </w:rPr>
        <w:t xml:space="preserve">QCPP </w:t>
      </w:r>
      <w:r w:rsidR="004C02C7" w:rsidRPr="00D1427B">
        <w:rPr>
          <w:b/>
          <w:i/>
          <w:color w:val="3144F7"/>
          <w:sz w:val="28"/>
          <w:szCs w:val="28"/>
        </w:rPr>
        <w:t xml:space="preserve">Sub Domain: </w:t>
      </w:r>
      <w:r w:rsidR="00D1427B" w:rsidRPr="00D1427B">
        <w:rPr>
          <w:b/>
          <w:i/>
          <w:color w:val="3144F7"/>
          <w:sz w:val="28"/>
          <w:szCs w:val="28"/>
        </w:rPr>
        <w:t>Privacy, Confidentiality and Consumer Rights</w:t>
      </w:r>
    </w:p>
    <w:p w14:paraId="6F8E6694" w14:textId="16BDB971" w:rsidR="00880168" w:rsidRDefault="00880168" w:rsidP="001B1364">
      <w:r>
        <w:t>At C</w:t>
      </w:r>
      <w:r w:rsidR="00855AE0">
        <w:t>W</w:t>
      </w:r>
      <w:r>
        <w:t xml:space="preserve"> Retail</w:t>
      </w:r>
      <w:r w:rsidR="00855AE0">
        <w:t xml:space="preserve"> </w:t>
      </w:r>
      <w:r>
        <w:t>we share common values and rules about the way we behave at work</w:t>
      </w:r>
      <w:r w:rsidR="00197788">
        <w:t xml:space="preserve"> and conduct our business</w:t>
      </w:r>
      <w:r>
        <w:t>.</w:t>
      </w:r>
    </w:p>
    <w:p w14:paraId="45023945" w14:textId="4260689F" w:rsidR="008220DA" w:rsidRDefault="00DD208F" w:rsidP="001B1364">
      <w:r>
        <w:t>This shared approach is</w:t>
      </w:r>
      <w:r w:rsidR="00880168" w:rsidRPr="001B1364">
        <w:t xml:space="preserve"> </w:t>
      </w:r>
      <w:r w:rsidR="00C10D49">
        <w:t>reflected</w:t>
      </w:r>
      <w:r w:rsidR="00880168" w:rsidRPr="001B1364">
        <w:t xml:space="preserve"> in our Code of </w:t>
      </w:r>
      <w:r w:rsidR="00197788" w:rsidRPr="001B1364">
        <w:t>Conduct, which</w:t>
      </w:r>
      <w:r w:rsidR="00880168" w:rsidRPr="001B1364">
        <w:t xml:space="preserve"> clearly</w:t>
      </w:r>
      <w:r w:rsidR="00880168">
        <w:t xml:space="preserve"> explains your responsibilities as an employee</w:t>
      </w:r>
      <w:r w:rsidR="00197788">
        <w:t xml:space="preserve">, contractor </w:t>
      </w:r>
      <w:r w:rsidR="001B1364">
        <w:t xml:space="preserve">or </w:t>
      </w:r>
      <w:r w:rsidR="00197788">
        <w:t>consultant</w:t>
      </w:r>
      <w:r w:rsidR="008220DA">
        <w:t xml:space="preserve">.  </w:t>
      </w:r>
    </w:p>
    <w:p w14:paraId="015BEF80" w14:textId="34963B03" w:rsidR="00880168" w:rsidRDefault="00197788" w:rsidP="001B1364">
      <w:r>
        <w:t>A</w:t>
      </w:r>
      <w:r w:rsidR="008220DA">
        <w:t xml:space="preserve"> </w:t>
      </w:r>
      <w:r>
        <w:t xml:space="preserve">Code can never be </w:t>
      </w:r>
      <w:r w:rsidR="008220DA" w:rsidRPr="008220DA">
        <w:t xml:space="preserve">a substitute for good judgment, nor </w:t>
      </w:r>
      <w:r>
        <w:t>can</w:t>
      </w:r>
      <w:r w:rsidR="00DD208F">
        <w:t xml:space="preserve"> it cover every situation you might</w:t>
      </w:r>
      <w:r w:rsidR="008220DA" w:rsidRPr="008220DA">
        <w:t xml:space="preserve"> encounter. However, </w:t>
      </w:r>
      <w:r w:rsidR="008220DA">
        <w:t>it</w:t>
      </w:r>
      <w:r w:rsidR="008220DA" w:rsidRPr="008220DA">
        <w:t xml:space="preserve"> </w:t>
      </w:r>
      <w:r w:rsidR="00F551E7">
        <w:t>does contain</w:t>
      </w:r>
      <w:r w:rsidR="008220DA" w:rsidRPr="008220DA">
        <w:t xml:space="preserve"> the basic principles and standards </w:t>
      </w:r>
      <w:r w:rsidR="008220DA">
        <w:t>we expect you</w:t>
      </w:r>
      <w:r>
        <w:t xml:space="preserve"> to apply </w:t>
      </w:r>
      <w:r w:rsidR="00DD208F">
        <w:t xml:space="preserve">and abide by </w:t>
      </w:r>
      <w:r w:rsidR="00ED644D">
        <w:t xml:space="preserve">whenever </w:t>
      </w:r>
      <w:r>
        <w:t xml:space="preserve">at </w:t>
      </w:r>
      <w:r w:rsidR="008220DA" w:rsidRPr="008220DA">
        <w:t>work</w:t>
      </w:r>
      <w:r w:rsidR="00F551E7">
        <w:t>.</w:t>
      </w:r>
      <w:r w:rsidR="008220DA" w:rsidRPr="008220DA">
        <w:t xml:space="preserve"> </w:t>
      </w:r>
    </w:p>
    <w:p w14:paraId="3EFFB666" w14:textId="024F31AF" w:rsidR="00880168" w:rsidRDefault="00880168" w:rsidP="00260859">
      <w:r>
        <w:t xml:space="preserve">Consistent across all locations </w:t>
      </w:r>
      <w:r w:rsidR="00DD208F">
        <w:t xml:space="preserve">is our commitment </w:t>
      </w:r>
      <w:r>
        <w:t>to:</w:t>
      </w:r>
    </w:p>
    <w:p w14:paraId="73054A09" w14:textId="5492F115" w:rsidR="00880168" w:rsidRPr="000A0FCC" w:rsidRDefault="00880168" w:rsidP="00C10D49">
      <w:pPr>
        <w:pStyle w:val="ListParagraph"/>
        <w:numPr>
          <w:ilvl w:val="0"/>
          <w:numId w:val="7"/>
        </w:numPr>
        <w:tabs>
          <w:tab w:val="clear" w:pos="142"/>
          <w:tab w:val="clear" w:pos="220"/>
          <w:tab w:val="left" w:pos="426"/>
        </w:tabs>
        <w:spacing w:before="0"/>
      </w:pPr>
      <w:r>
        <w:t xml:space="preserve">Meet the highest standards of </w:t>
      </w:r>
      <w:r w:rsidR="00C10D49">
        <w:t xml:space="preserve">professional </w:t>
      </w:r>
      <w:r>
        <w:t>behaviour</w:t>
      </w:r>
      <w:r w:rsidR="00DF1670">
        <w:t xml:space="preserve"> </w:t>
      </w:r>
      <w:r>
        <w:t xml:space="preserve">and appearance </w:t>
      </w:r>
    </w:p>
    <w:p w14:paraId="2CF61E8D" w14:textId="61739999" w:rsidR="00880168" w:rsidRPr="000A0FCC" w:rsidRDefault="00880168" w:rsidP="00C10D49">
      <w:pPr>
        <w:pStyle w:val="ListParagraph"/>
        <w:numPr>
          <w:ilvl w:val="0"/>
          <w:numId w:val="7"/>
        </w:numPr>
        <w:tabs>
          <w:tab w:val="clear" w:pos="142"/>
          <w:tab w:val="clear" w:pos="220"/>
          <w:tab w:val="left" w:pos="426"/>
        </w:tabs>
      </w:pPr>
      <w:r>
        <w:t>Always act in the best interests of our customers, suppliers and co-workers</w:t>
      </w:r>
    </w:p>
    <w:p w14:paraId="7B908310" w14:textId="5F0ABDC5" w:rsidR="00FA440B" w:rsidRDefault="00000350" w:rsidP="00FA440B">
      <w:pPr>
        <w:pStyle w:val="ListParagraph"/>
        <w:numPr>
          <w:ilvl w:val="0"/>
          <w:numId w:val="7"/>
        </w:numPr>
        <w:tabs>
          <w:tab w:val="clear" w:pos="142"/>
          <w:tab w:val="clear" w:pos="220"/>
          <w:tab w:val="left" w:pos="426"/>
        </w:tabs>
      </w:pPr>
      <w:r>
        <w:t>F</w:t>
      </w:r>
      <w:r w:rsidR="001C6965">
        <w:t>oster</w:t>
      </w:r>
      <w:r>
        <w:t xml:space="preserve"> a </w:t>
      </w:r>
      <w:r w:rsidR="00FA440B">
        <w:t>workplace</w:t>
      </w:r>
      <w:r>
        <w:t xml:space="preserve"> free of any form of </w:t>
      </w:r>
      <w:r w:rsidR="00FA440B">
        <w:t>inappropriateness, discrimination, irresponsible behaviour, bullying,</w:t>
      </w:r>
      <w:r w:rsidR="008E3C6F">
        <w:t xml:space="preserve"> harassment or criminal conduct</w:t>
      </w:r>
    </w:p>
    <w:p w14:paraId="78FED49F" w14:textId="551C5FFD" w:rsidR="0021778A" w:rsidRDefault="0021778A" w:rsidP="00FA440B">
      <w:pPr>
        <w:pStyle w:val="ListParagraph"/>
        <w:numPr>
          <w:ilvl w:val="0"/>
          <w:numId w:val="7"/>
        </w:numPr>
        <w:tabs>
          <w:tab w:val="clear" w:pos="142"/>
          <w:tab w:val="clear" w:pos="220"/>
          <w:tab w:val="left" w:pos="426"/>
        </w:tabs>
      </w:pPr>
      <w:r w:rsidRPr="0021778A">
        <w:t>Behave in a professional manner that fosters</w:t>
      </w:r>
      <w:r w:rsidR="00C10D49">
        <w:t xml:space="preserve"> trust, confidence and goodwill </w:t>
      </w:r>
      <w:r w:rsidRPr="0021778A">
        <w:t xml:space="preserve">in customers, </w:t>
      </w:r>
      <w:r w:rsidR="00C97217">
        <w:t>co-workers and</w:t>
      </w:r>
      <w:r w:rsidRPr="0021778A">
        <w:t xml:space="preserve"> suppliers </w:t>
      </w:r>
    </w:p>
    <w:p w14:paraId="632FC9F3" w14:textId="77777777" w:rsidR="00EE78CC" w:rsidRDefault="00EE78CC" w:rsidP="00C10D49">
      <w:pPr>
        <w:pStyle w:val="ListParagraph"/>
        <w:numPr>
          <w:ilvl w:val="0"/>
          <w:numId w:val="7"/>
        </w:numPr>
        <w:tabs>
          <w:tab w:val="clear" w:pos="142"/>
          <w:tab w:val="clear" w:pos="220"/>
          <w:tab w:val="left" w:pos="426"/>
        </w:tabs>
      </w:pPr>
      <w:r>
        <w:t xml:space="preserve">Treat </w:t>
      </w:r>
      <w:r w:rsidRPr="00507602">
        <w:t>employe</w:t>
      </w:r>
      <w:r>
        <w:t>es and customers</w:t>
      </w:r>
      <w:r w:rsidRPr="00507602">
        <w:t xml:space="preserve"> with respect</w:t>
      </w:r>
      <w:r w:rsidRPr="00C10D49">
        <w:rPr>
          <w:rFonts w:ascii="MS Gothic" w:eastAsia="MS Gothic" w:hAnsi="MS Gothic" w:cs="MS Gothic" w:hint="eastAsia"/>
        </w:rPr>
        <w:t> </w:t>
      </w:r>
      <w:r w:rsidRPr="00507602">
        <w:t>and dignity</w:t>
      </w:r>
      <w:r>
        <w:t xml:space="preserve"> </w:t>
      </w:r>
    </w:p>
    <w:p w14:paraId="3B636896" w14:textId="77777777" w:rsidR="00880168" w:rsidRDefault="00880168" w:rsidP="00C10D49">
      <w:pPr>
        <w:pStyle w:val="ListParagraph"/>
        <w:numPr>
          <w:ilvl w:val="0"/>
          <w:numId w:val="7"/>
        </w:numPr>
        <w:tabs>
          <w:tab w:val="clear" w:pos="142"/>
          <w:tab w:val="clear" w:pos="220"/>
          <w:tab w:val="left" w:pos="426"/>
        </w:tabs>
      </w:pPr>
      <w:r>
        <w:t xml:space="preserve">Act with honesty, integrity and fairness </w:t>
      </w:r>
    </w:p>
    <w:p w14:paraId="6FB01F40" w14:textId="4D555CE5" w:rsidR="00880168" w:rsidRDefault="00880168" w:rsidP="00C10D49">
      <w:pPr>
        <w:pStyle w:val="ListParagraph"/>
        <w:numPr>
          <w:ilvl w:val="0"/>
          <w:numId w:val="7"/>
        </w:numPr>
        <w:tabs>
          <w:tab w:val="clear" w:pos="142"/>
          <w:tab w:val="clear" w:pos="220"/>
          <w:tab w:val="left" w:pos="426"/>
        </w:tabs>
      </w:pPr>
      <w:r>
        <w:t xml:space="preserve">Protect </w:t>
      </w:r>
      <w:r w:rsidR="00855AE0">
        <w:rPr>
          <w:i/>
        </w:rPr>
        <w:t>CW Retail’s</w:t>
      </w:r>
      <w:r>
        <w:t xml:space="preserve"> assets, information and reputation</w:t>
      </w:r>
    </w:p>
    <w:p w14:paraId="52ABD582" w14:textId="77777777" w:rsidR="00880168" w:rsidRDefault="00880168" w:rsidP="00C10D49">
      <w:pPr>
        <w:pStyle w:val="ListParagraph"/>
        <w:numPr>
          <w:ilvl w:val="0"/>
          <w:numId w:val="7"/>
        </w:numPr>
        <w:tabs>
          <w:tab w:val="clear" w:pos="142"/>
          <w:tab w:val="clear" w:pos="220"/>
          <w:tab w:val="left" w:pos="426"/>
        </w:tabs>
      </w:pPr>
      <w:r>
        <w:t xml:space="preserve">Manage conflicts of interest </w:t>
      </w:r>
    </w:p>
    <w:p w14:paraId="252AAE6D" w14:textId="77777777" w:rsidR="00880168" w:rsidRDefault="00880168" w:rsidP="00C10D49">
      <w:pPr>
        <w:pStyle w:val="ListParagraph"/>
        <w:numPr>
          <w:ilvl w:val="0"/>
          <w:numId w:val="7"/>
        </w:numPr>
        <w:tabs>
          <w:tab w:val="clear" w:pos="142"/>
          <w:tab w:val="clear" w:pos="220"/>
          <w:tab w:val="left" w:pos="426"/>
        </w:tabs>
      </w:pPr>
      <w:r>
        <w:t xml:space="preserve">Meet our legal and regulatory obligations and internal standards </w:t>
      </w:r>
    </w:p>
    <w:p w14:paraId="71724909" w14:textId="77777777" w:rsidR="00880168" w:rsidRDefault="00880168" w:rsidP="00C10D49">
      <w:pPr>
        <w:pStyle w:val="ListParagraph"/>
        <w:numPr>
          <w:ilvl w:val="0"/>
          <w:numId w:val="7"/>
        </w:numPr>
        <w:tabs>
          <w:tab w:val="clear" w:pos="142"/>
          <w:tab w:val="clear" w:pos="220"/>
          <w:tab w:val="left" w:pos="426"/>
        </w:tabs>
      </w:pPr>
      <w:r>
        <w:t xml:space="preserve">Adhere to confidentiality and privacy requirements </w:t>
      </w:r>
    </w:p>
    <w:p w14:paraId="79DB1D52" w14:textId="4F023931" w:rsidR="00F551E7" w:rsidRDefault="00880168" w:rsidP="00C10D49">
      <w:pPr>
        <w:pStyle w:val="ListParagraph"/>
        <w:numPr>
          <w:ilvl w:val="0"/>
          <w:numId w:val="7"/>
        </w:numPr>
        <w:tabs>
          <w:tab w:val="clear" w:pos="142"/>
          <w:tab w:val="clear" w:pos="220"/>
          <w:tab w:val="left" w:pos="426"/>
        </w:tabs>
      </w:pPr>
      <w:r>
        <w:t xml:space="preserve">Deal with and report on suspected breaches </w:t>
      </w:r>
    </w:p>
    <w:p w14:paraId="1943BB0E" w14:textId="35AE2D9C" w:rsidR="00CD322C" w:rsidRDefault="00CD322C" w:rsidP="00CD322C">
      <w:r>
        <w:t xml:space="preserve">If you have any questions about any aspect of the Code of Conduct, you should talk to your </w:t>
      </w:r>
      <w:r w:rsidR="00C97217">
        <w:t xml:space="preserve">manager or </w:t>
      </w:r>
      <w:r>
        <w:t>Human Resources representative.</w:t>
      </w:r>
    </w:p>
    <w:p w14:paraId="3B7CBD52" w14:textId="77777777" w:rsidR="00CD322C" w:rsidRDefault="00CD322C" w:rsidP="00CD322C">
      <w:r>
        <w:t>We expect you to always work within the rules, as described by the Code of Conduct.</w:t>
      </w:r>
    </w:p>
    <w:p w14:paraId="1B81FD7C" w14:textId="1CF33D51" w:rsidR="00CD322C" w:rsidRDefault="00CD322C" w:rsidP="00C97217">
      <w:pPr>
        <w:spacing w:after="0"/>
      </w:pPr>
      <w:r>
        <w:t>All suspected breaches of the Code</w:t>
      </w:r>
      <w:r w:rsidRPr="00507602">
        <w:t xml:space="preserve"> will be investigated</w:t>
      </w:r>
      <w:r>
        <w:t xml:space="preserve"> and if confirmed </w:t>
      </w:r>
      <w:r w:rsidRPr="00507602">
        <w:t xml:space="preserve">may result in disciplinary </w:t>
      </w:r>
      <w:r>
        <w:t xml:space="preserve">action </w:t>
      </w:r>
      <w:r w:rsidRPr="00507602">
        <w:t>that may include terminat</w:t>
      </w:r>
      <w:r>
        <w:t>ion of employment.</w:t>
      </w:r>
      <w:r w:rsidRPr="00507602">
        <w:t xml:space="preserve"> </w:t>
      </w:r>
    </w:p>
    <w:p w14:paraId="1A9CF4F9" w14:textId="77777777" w:rsidR="00F16BC0" w:rsidRPr="003E324B" w:rsidRDefault="00F16BC0" w:rsidP="00C97217">
      <w:pPr>
        <w:pStyle w:val="Heading1"/>
      </w:pPr>
      <w:r w:rsidRPr="003E324B">
        <w:t>Appropriate Conduct and Behaviour</w:t>
      </w:r>
    </w:p>
    <w:p w14:paraId="126EC755" w14:textId="77777777" w:rsidR="00F16BC0" w:rsidRDefault="00F16BC0" w:rsidP="00C97217">
      <w:pPr>
        <w:spacing w:before="0" w:after="0"/>
      </w:pPr>
      <w:r>
        <w:t xml:space="preserve">We </w:t>
      </w:r>
      <w:r w:rsidRPr="00C01508">
        <w:t xml:space="preserve">have </w:t>
      </w:r>
      <w:r>
        <w:t xml:space="preserve">zero tolerance for any form of workplace inappropriateness, discrimination, irresponsible behaviour, bullying, harassment or criminal conduct. </w:t>
      </w:r>
    </w:p>
    <w:p w14:paraId="3EE1B74F" w14:textId="77777777" w:rsidR="00F16BC0" w:rsidRDefault="00F16BC0" w:rsidP="00F16BC0">
      <w:pPr>
        <w:spacing w:after="0"/>
      </w:pPr>
      <w:r>
        <w:t xml:space="preserve">If at any time you need additional information or want to lodge a complaint you can either: </w:t>
      </w:r>
    </w:p>
    <w:p w14:paraId="74422AB6" w14:textId="6EC788C7" w:rsidR="00F16BC0" w:rsidRDefault="00F16BC0" w:rsidP="00F16BC0">
      <w:pPr>
        <w:pStyle w:val="ListParagraph"/>
        <w:widowControl/>
        <w:numPr>
          <w:ilvl w:val="0"/>
          <w:numId w:val="15"/>
        </w:numPr>
        <w:tabs>
          <w:tab w:val="clear" w:pos="142"/>
          <w:tab w:val="clear" w:pos="220"/>
        </w:tabs>
        <w:autoSpaceDE/>
        <w:autoSpaceDN/>
        <w:adjustRightInd/>
        <w:spacing w:before="0" w:after="0" w:line="276" w:lineRule="auto"/>
      </w:pPr>
      <w:r>
        <w:t xml:space="preserve">Access detailed instructions from the </w:t>
      </w:r>
      <w:r w:rsidR="005625A0">
        <w:rPr>
          <w:i/>
        </w:rPr>
        <w:t xml:space="preserve">myweb </w:t>
      </w:r>
      <w:r w:rsidR="005625A0">
        <w:t>intranet</w:t>
      </w:r>
      <w:r>
        <w:t xml:space="preserve"> site; or </w:t>
      </w:r>
    </w:p>
    <w:p w14:paraId="296D803B" w14:textId="76188B44" w:rsidR="00F16BC0" w:rsidRDefault="00F16BC0" w:rsidP="00F16BC0">
      <w:pPr>
        <w:pStyle w:val="ListParagraph"/>
        <w:widowControl/>
        <w:numPr>
          <w:ilvl w:val="0"/>
          <w:numId w:val="15"/>
        </w:numPr>
        <w:tabs>
          <w:tab w:val="clear" w:pos="142"/>
          <w:tab w:val="clear" w:pos="220"/>
        </w:tabs>
        <w:autoSpaceDE/>
        <w:autoSpaceDN/>
        <w:adjustRightInd/>
        <w:spacing w:before="0" w:after="0" w:line="276" w:lineRule="auto"/>
      </w:pPr>
      <w:r>
        <w:t>Speak to your manager; or</w:t>
      </w:r>
    </w:p>
    <w:p w14:paraId="3FDDAF1A" w14:textId="252BE2D0" w:rsidR="00683F1C" w:rsidRDefault="00C97217" w:rsidP="00F16BC0">
      <w:pPr>
        <w:pStyle w:val="ListParagraph"/>
        <w:widowControl/>
        <w:numPr>
          <w:ilvl w:val="0"/>
          <w:numId w:val="15"/>
        </w:numPr>
        <w:tabs>
          <w:tab w:val="clear" w:pos="142"/>
          <w:tab w:val="clear" w:pos="220"/>
        </w:tabs>
        <w:autoSpaceDE/>
        <w:autoSpaceDN/>
        <w:adjustRightInd/>
        <w:spacing w:before="0" w:after="0" w:line="276" w:lineRule="auto"/>
      </w:pPr>
      <w:r>
        <w:t>Contact a senior Human R</w:t>
      </w:r>
      <w:r w:rsidR="00F16BC0">
        <w:t>esources representative.</w:t>
      </w:r>
    </w:p>
    <w:p w14:paraId="36935E6C" w14:textId="77777777" w:rsidR="00B92FD8" w:rsidRPr="00C97217" w:rsidRDefault="00B92FD8" w:rsidP="00B92FD8">
      <w:pPr>
        <w:pStyle w:val="Heading1"/>
      </w:pPr>
      <w:r w:rsidRPr="00C97217">
        <w:t>Professional Conduct</w:t>
      </w:r>
    </w:p>
    <w:p w14:paraId="4B7BCBBE" w14:textId="77777777" w:rsidR="00683F1C" w:rsidRDefault="00B92FD8" w:rsidP="00683F1C">
      <w:pPr>
        <w:spacing w:before="0"/>
      </w:pPr>
      <w:r>
        <w:t xml:space="preserve">We behave in a professional manner that </w:t>
      </w:r>
      <w:r w:rsidRPr="001D6BA2">
        <w:t xml:space="preserve">fosters trust, confidence and goodwill in customers, </w:t>
      </w:r>
      <w:r>
        <w:t>co-workers</w:t>
      </w:r>
      <w:r w:rsidRPr="001D6BA2">
        <w:t>, suppliers and the public</w:t>
      </w:r>
      <w:r>
        <w:t xml:space="preserve"> in general</w:t>
      </w:r>
      <w:r w:rsidRPr="001D6BA2">
        <w:t>.</w:t>
      </w:r>
    </w:p>
    <w:p w14:paraId="19B89A25" w14:textId="07470AF3" w:rsidR="00AA6414" w:rsidRDefault="00271F44" w:rsidP="00683F1C">
      <w:pPr>
        <w:spacing w:before="0"/>
      </w:pPr>
      <w:r>
        <w:t>You show this both in and outside of the workplace by:</w:t>
      </w:r>
    </w:p>
    <w:p w14:paraId="1418D407" w14:textId="5DAB8FCD" w:rsidR="00F16BC0" w:rsidRDefault="00AA6414" w:rsidP="00AA6414">
      <w:pPr>
        <w:pStyle w:val="ListParagraph"/>
        <w:numPr>
          <w:ilvl w:val="0"/>
          <w:numId w:val="7"/>
        </w:numPr>
        <w:tabs>
          <w:tab w:val="clear" w:pos="142"/>
          <w:tab w:val="clear" w:pos="220"/>
          <w:tab w:val="left" w:pos="426"/>
        </w:tabs>
        <w:spacing w:before="0"/>
      </w:pPr>
      <w:r>
        <w:t xml:space="preserve"> </w:t>
      </w:r>
      <w:r w:rsidR="00F16BC0">
        <w:t xml:space="preserve">Treating others with dignity, fairness and respect </w:t>
      </w:r>
    </w:p>
    <w:p w14:paraId="178ABA22" w14:textId="4607E86C" w:rsidR="00F16BC0" w:rsidRDefault="00F16BC0" w:rsidP="00F16BC0">
      <w:pPr>
        <w:pStyle w:val="ListParagraph"/>
        <w:numPr>
          <w:ilvl w:val="0"/>
          <w:numId w:val="7"/>
        </w:numPr>
        <w:tabs>
          <w:tab w:val="clear" w:pos="142"/>
          <w:tab w:val="clear" w:pos="220"/>
          <w:tab w:val="left" w:pos="426"/>
        </w:tabs>
        <w:spacing w:before="0"/>
      </w:pPr>
      <w:r>
        <w:t xml:space="preserve">Complying with all policies, procedures, laws and regulations applying to your role and hold yourself </w:t>
      </w:r>
      <w:r>
        <w:lastRenderedPageBreak/>
        <w:t xml:space="preserve">accountable and beyond reproach for your actions </w:t>
      </w:r>
    </w:p>
    <w:p w14:paraId="4013568F" w14:textId="386C56D8" w:rsidR="00F16BC0" w:rsidRDefault="00F16BC0" w:rsidP="00C97217">
      <w:pPr>
        <w:pStyle w:val="ListParagraph"/>
        <w:numPr>
          <w:ilvl w:val="0"/>
          <w:numId w:val="7"/>
        </w:numPr>
        <w:tabs>
          <w:tab w:val="clear" w:pos="142"/>
          <w:tab w:val="clear" w:pos="220"/>
          <w:tab w:val="left" w:pos="426"/>
        </w:tabs>
        <w:spacing w:before="0" w:after="0"/>
        <w:ind w:left="357" w:hanging="357"/>
      </w:pPr>
      <w:r>
        <w:t xml:space="preserve">Only accessing information relating to a work colleague or customer with specific authorisation based on a work related need </w:t>
      </w:r>
    </w:p>
    <w:p w14:paraId="3F5427BA" w14:textId="77777777" w:rsidR="00666EF2" w:rsidRDefault="00666EF2" w:rsidP="00C97217">
      <w:pPr>
        <w:pStyle w:val="Heading1"/>
      </w:pPr>
      <w:r>
        <w:t>Your Responsibilities</w:t>
      </w:r>
    </w:p>
    <w:p w14:paraId="1A84D5BA" w14:textId="2FBFB1DA" w:rsidR="00666EF2" w:rsidRDefault="00666EF2" w:rsidP="00C97217">
      <w:pPr>
        <w:spacing w:before="0"/>
      </w:pPr>
      <w:r>
        <w:t xml:space="preserve">It is your responsibility to ensure that you work and conduct yourself in a manner consistent with this Code and to report any possible breaches of the Code to your manager, Human Resources or </w:t>
      </w:r>
      <w:r w:rsidR="0036550D">
        <w:t>Loss Prevention Department</w:t>
      </w:r>
      <w:r>
        <w:t>.</w:t>
      </w:r>
    </w:p>
    <w:p w14:paraId="7507FB29" w14:textId="77777777" w:rsidR="00666EF2" w:rsidRDefault="00666EF2" w:rsidP="00666EF2">
      <w:r>
        <w:t xml:space="preserve">To assist you in understanding and complying with this Code and our other Policies, Procedures and Standards, we provide a number of different ways for you to access information you might need.  </w:t>
      </w:r>
    </w:p>
    <w:p w14:paraId="4E3B55BF" w14:textId="44705DF7" w:rsidR="00666EF2" w:rsidRDefault="00666EF2" w:rsidP="00C97217">
      <w:pPr>
        <w:widowControl/>
        <w:tabs>
          <w:tab w:val="clear" w:pos="142"/>
          <w:tab w:val="clear" w:pos="220"/>
        </w:tabs>
        <w:autoSpaceDE/>
        <w:autoSpaceDN/>
        <w:adjustRightInd/>
        <w:spacing w:before="0" w:after="200"/>
        <w:jc w:val="both"/>
      </w:pPr>
      <w:r>
        <w:t xml:space="preserve">One of these is </w:t>
      </w:r>
      <w:r w:rsidR="00855AE0" w:rsidRPr="00855AE0">
        <w:t xml:space="preserve">the </w:t>
      </w:r>
      <w:r w:rsidR="00855AE0">
        <w:rPr>
          <w:i/>
        </w:rPr>
        <w:t>CW Retail</w:t>
      </w:r>
      <w:r>
        <w:t xml:space="preserve"> intranet site</w:t>
      </w:r>
      <w:r w:rsidR="005625A0">
        <w:t xml:space="preserve">, </w:t>
      </w:r>
      <w:r w:rsidR="005625A0" w:rsidRPr="005625A0">
        <w:rPr>
          <w:i/>
        </w:rPr>
        <w:t>myweb</w:t>
      </w:r>
      <w:r w:rsidR="005625A0">
        <w:rPr>
          <w:i/>
        </w:rPr>
        <w:t>,</w:t>
      </w:r>
      <w:r>
        <w:t xml:space="preserve"> which provides access to </w:t>
      </w:r>
      <w:r w:rsidRPr="00BF6C8F">
        <w:t xml:space="preserve">HR Policies and Procedures, Facts Sheets, Quick Reference Guides, Forms and hyperlinks </w:t>
      </w:r>
      <w:r>
        <w:t>to</w:t>
      </w:r>
      <w:r w:rsidRPr="00BF6C8F">
        <w:t xml:space="preserve"> </w:t>
      </w:r>
      <w:r>
        <w:t xml:space="preserve">more </w:t>
      </w:r>
      <w:r w:rsidRPr="00BF6C8F">
        <w:t>detailed information, guidance and direction on specific topics</w:t>
      </w:r>
      <w:r>
        <w:t xml:space="preserve">. </w:t>
      </w:r>
    </w:p>
    <w:p w14:paraId="07204FF2" w14:textId="77777777" w:rsidR="00DC11D1" w:rsidRPr="00CD322C" w:rsidRDefault="00DC11D1" w:rsidP="00C97217">
      <w:pPr>
        <w:pStyle w:val="Heading1"/>
      </w:pPr>
      <w:r w:rsidRPr="00CD322C">
        <w:t xml:space="preserve">Reporting a Breach of the Code </w:t>
      </w:r>
    </w:p>
    <w:p w14:paraId="7DA79BA0" w14:textId="77777777" w:rsidR="00DC11D1" w:rsidRDefault="00DC11D1" w:rsidP="00C97217">
      <w:pPr>
        <w:spacing w:before="0"/>
      </w:pPr>
      <w:r w:rsidRPr="00EE78CC">
        <w:t xml:space="preserve">If you become aware of a breach of the Code, you must bring it to the attention of your </w:t>
      </w:r>
      <w:r>
        <w:t xml:space="preserve">manager or a senior member of the Human Resources team. </w:t>
      </w:r>
    </w:p>
    <w:p w14:paraId="220A497B" w14:textId="77777777" w:rsidR="00DC11D1" w:rsidRDefault="00DC11D1" w:rsidP="00DC11D1">
      <w:r>
        <w:t xml:space="preserve">Anyone reporting serious instances of undesirable business conduct or behaviour by employees can do so </w:t>
      </w:r>
      <w:r w:rsidRPr="00EE78CC">
        <w:t xml:space="preserve">without fear of </w:t>
      </w:r>
      <w:r>
        <w:t>reprisal or discrimination and</w:t>
      </w:r>
      <w:r w:rsidRPr="00EE78CC">
        <w:t xml:space="preserve"> will be protected from victimisation. </w:t>
      </w:r>
    </w:p>
    <w:p w14:paraId="7FB1AD00" w14:textId="77777777" w:rsidR="00DC11D1" w:rsidRDefault="00DC11D1" w:rsidP="00DC11D1">
      <w:r>
        <w:t>Re</w:t>
      </w:r>
      <w:r w:rsidRPr="00EE78CC">
        <w:t xml:space="preserve">ports </w:t>
      </w:r>
      <w:r>
        <w:t xml:space="preserve">need </w:t>
      </w:r>
      <w:r w:rsidRPr="00EE78CC">
        <w:t>to be made in good faith</w:t>
      </w:r>
      <w:r>
        <w:t xml:space="preserve">. </w:t>
      </w:r>
      <w:r w:rsidRPr="00EE78CC">
        <w:t xml:space="preserve"> A “good faith” report means that you have provided all of the information you have and you believe it to be true.</w:t>
      </w:r>
    </w:p>
    <w:p w14:paraId="3506B65E" w14:textId="5E46D77A" w:rsidR="00DC11D1" w:rsidRDefault="00DC11D1" w:rsidP="00C97217">
      <w:pPr>
        <w:pStyle w:val="Heading1"/>
      </w:pPr>
      <w:r>
        <w:t xml:space="preserve"> Consequences of breaching the Code of Conduct</w:t>
      </w:r>
    </w:p>
    <w:p w14:paraId="5D8F0DB0" w14:textId="5EE88E4A" w:rsidR="00DC11D1" w:rsidRDefault="00DC11D1" w:rsidP="00C97217">
      <w:pPr>
        <w:spacing w:before="0"/>
      </w:pPr>
      <w:r>
        <w:t xml:space="preserve">Our Code includes particular examples of misconduct identified by </w:t>
      </w:r>
      <w:r w:rsidR="00855AE0">
        <w:rPr>
          <w:i/>
        </w:rPr>
        <w:t>CW Retail</w:t>
      </w:r>
      <w:r w:rsidR="00C53E3A">
        <w:rPr>
          <w:i/>
        </w:rPr>
        <w:t>;</w:t>
      </w:r>
      <w:r>
        <w:t xml:space="preserve"> however, it does not cover every situation you may encounter while you work at </w:t>
      </w:r>
      <w:r w:rsidR="00855AE0">
        <w:rPr>
          <w:i/>
        </w:rPr>
        <w:t>CW Retail</w:t>
      </w:r>
      <w:r>
        <w:t>.</w:t>
      </w:r>
    </w:p>
    <w:p w14:paraId="540CF519" w14:textId="7FBB8A8B" w:rsidR="00DC11D1" w:rsidRDefault="00DC11D1" w:rsidP="00DC11D1">
      <w:r>
        <w:t xml:space="preserve">A relationship based on trust is important.  All suspected breaches of our Code </w:t>
      </w:r>
      <w:r w:rsidR="00C53E3A">
        <w:t>will be thoroughly investigated</w:t>
      </w:r>
      <w:r>
        <w:t xml:space="preserve"> by your manager supported by the relevant specialist area.</w:t>
      </w:r>
    </w:p>
    <w:p w14:paraId="1023A9F5" w14:textId="77777777" w:rsidR="00DC11D1" w:rsidRDefault="00DC11D1" w:rsidP="00C97217">
      <w:pPr>
        <w:spacing w:after="0"/>
      </w:pPr>
      <w:r>
        <w:t>If these investigations reveal breaches, appropriate disciplinary and remedial action will be taken. This may range from providing training, coaching and counselling, through to formal warnings or termination of employment.</w:t>
      </w:r>
    </w:p>
    <w:p w14:paraId="27C88959" w14:textId="77777777" w:rsidR="0051489E" w:rsidRDefault="0051489E" w:rsidP="00C97217">
      <w:pPr>
        <w:pStyle w:val="Heading1"/>
      </w:pPr>
      <w:r>
        <w:t>Wellbeing, Safety and Health</w:t>
      </w:r>
    </w:p>
    <w:p w14:paraId="5349D82C" w14:textId="47C9713E" w:rsidR="0051489E" w:rsidRDefault="00855AE0" w:rsidP="00C97217">
      <w:pPr>
        <w:spacing w:before="0"/>
      </w:pPr>
      <w:r>
        <w:rPr>
          <w:i/>
        </w:rPr>
        <w:t>CW Retail</w:t>
      </w:r>
      <w:r>
        <w:t xml:space="preserve"> </w:t>
      </w:r>
      <w:r w:rsidR="0051489E">
        <w:t xml:space="preserve">is committed to ensuring a healthy and safe environment for our </w:t>
      </w:r>
      <w:r w:rsidR="00197788">
        <w:t>staff</w:t>
      </w:r>
      <w:r w:rsidR="0051489E">
        <w:t xml:space="preserve">, customers, contractors and visitors. </w:t>
      </w:r>
    </w:p>
    <w:p w14:paraId="41230B60" w14:textId="3CF97C54" w:rsidR="001D6BA2" w:rsidRDefault="001D6BA2" w:rsidP="00062278">
      <w:pPr>
        <w:spacing w:after="0"/>
      </w:pPr>
      <w:r>
        <w:t>Each employee plays a vital and responsible role in helping to maintain a safe and healthy workplace by:</w:t>
      </w:r>
    </w:p>
    <w:p w14:paraId="78783125" w14:textId="2F4C6D9E" w:rsidR="001D6BA2" w:rsidRDefault="001D6BA2" w:rsidP="001D6BA2">
      <w:pPr>
        <w:pStyle w:val="ListParagraph"/>
        <w:numPr>
          <w:ilvl w:val="0"/>
          <w:numId w:val="7"/>
        </w:numPr>
        <w:tabs>
          <w:tab w:val="clear" w:pos="142"/>
          <w:tab w:val="clear" w:pos="220"/>
          <w:tab w:val="left" w:pos="426"/>
        </w:tabs>
      </w:pPr>
      <w:r>
        <w:t xml:space="preserve">Taking all reasonable care for their own and others safety and </w:t>
      </w:r>
      <w:r w:rsidR="00C91738">
        <w:t>wellbeing</w:t>
      </w:r>
      <w:r>
        <w:t xml:space="preserve"> while at work</w:t>
      </w:r>
    </w:p>
    <w:p w14:paraId="36025F63" w14:textId="37A1EB9F" w:rsidR="001D6BA2" w:rsidRDefault="001D6BA2" w:rsidP="001D6BA2">
      <w:pPr>
        <w:pStyle w:val="ListParagraph"/>
        <w:numPr>
          <w:ilvl w:val="0"/>
          <w:numId w:val="7"/>
        </w:numPr>
        <w:tabs>
          <w:tab w:val="clear" w:pos="142"/>
          <w:tab w:val="clear" w:pos="220"/>
          <w:tab w:val="left" w:pos="426"/>
        </w:tabs>
      </w:pPr>
      <w:r>
        <w:t>Following any reasonable instructions given in relation to health and safety</w:t>
      </w:r>
    </w:p>
    <w:p w14:paraId="1412380D" w14:textId="100EB40C" w:rsidR="001D6BA2" w:rsidRDefault="001D6BA2" w:rsidP="001D6BA2">
      <w:pPr>
        <w:pStyle w:val="ListParagraph"/>
        <w:numPr>
          <w:ilvl w:val="0"/>
          <w:numId w:val="7"/>
        </w:numPr>
        <w:tabs>
          <w:tab w:val="clear" w:pos="142"/>
          <w:tab w:val="clear" w:pos="220"/>
          <w:tab w:val="left" w:pos="426"/>
        </w:tabs>
      </w:pPr>
      <w:r>
        <w:t xml:space="preserve">Controlling </w:t>
      </w:r>
      <w:r w:rsidR="00C91738">
        <w:t xml:space="preserve">as far as possible any </w:t>
      </w:r>
      <w:r>
        <w:t xml:space="preserve">risks in their workplace </w:t>
      </w:r>
    </w:p>
    <w:p w14:paraId="19FD1175" w14:textId="72901945" w:rsidR="001D6BA2" w:rsidRDefault="001D6BA2" w:rsidP="00C97217">
      <w:pPr>
        <w:pStyle w:val="ListParagraph"/>
        <w:numPr>
          <w:ilvl w:val="0"/>
          <w:numId w:val="7"/>
        </w:numPr>
        <w:tabs>
          <w:tab w:val="clear" w:pos="142"/>
          <w:tab w:val="clear" w:pos="220"/>
          <w:tab w:val="left" w:pos="426"/>
        </w:tabs>
        <w:spacing w:after="0"/>
        <w:ind w:left="357" w:hanging="357"/>
      </w:pPr>
      <w:r>
        <w:t xml:space="preserve">Reporting incidents and unsafe conditions to their managers </w:t>
      </w:r>
      <w:r w:rsidR="0065549D">
        <w:t>as soon as</w:t>
      </w:r>
      <w:r w:rsidR="00C91738">
        <w:t xml:space="preserve"> they become aware of </w:t>
      </w:r>
      <w:r w:rsidR="00903251">
        <w:t>t</w:t>
      </w:r>
      <w:r w:rsidR="00C91738">
        <w:t>hem</w:t>
      </w:r>
    </w:p>
    <w:p w14:paraId="7D321094" w14:textId="77777777" w:rsidR="000A1B6C" w:rsidRDefault="000A1B6C" w:rsidP="00C97217">
      <w:pPr>
        <w:pStyle w:val="Heading1"/>
      </w:pPr>
      <w:r>
        <w:t>Drugs and Alcohol</w:t>
      </w:r>
    </w:p>
    <w:p w14:paraId="04B2F8CD" w14:textId="5F25540D" w:rsidR="000A1B6C" w:rsidRDefault="000A1B6C" w:rsidP="00C97217">
      <w:pPr>
        <w:spacing w:before="0"/>
      </w:pPr>
      <w:r>
        <w:t>The use of drugs and alcohol may impair an employee’s capacity to perform their job safely, efficiently and with respect for co-workers and our customers.</w:t>
      </w:r>
    </w:p>
    <w:p w14:paraId="46F141E1" w14:textId="3AC598D7" w:rsidR="000A1B6C" w:rsidRDefault="00C91738" w:rsidP="001B1364">
      <w:r>
        <w:t>Therefore n</w:t>
      </w:r>
      <w:r w:rsidR="000A1B6C">
        <w:t xml:space="preserve">o employee is to attend or return to work while under the influence or effect of alcohol or drugs.  </w:t>
      </w:r>
      <w:r>
        <w:t>So as to be clear</w:t>
      </w:r>
      <w:r w:rsidR="00C53E3A">
        <w:t>,</w:t>
      </w:r>
      <w:r>
        <w:t xml:space="preserve"> this includes </w:t>
      </w:r>
      <w:r w:rsidR="000A1B6C">
        <w:t>prescribed drug</w:t>
      </w:r>
      <w:r>
        <w:t>s</w:t>
      </w:r>
      <w:r w:rsidR="000A1B6C">
        <w:t xml:space="preserve"> if these impair the employee’s performance.</w:t>
      </w:r>
    </w:p>
    <w:p w14:paraId="32E3021D" w14:textId="1FB89299" w:rsidR="000A1B6C" w:rsidRDefault="007118FE" w:rsidP="001B1364">
      <w:r>
        <w:t>The unauthoris</w:t>
      </w:r>
      <w:r w:rsidR="000A1B6C">
        <w:t xml:space="preserve">ed use, sale, possession, exchange or distribution of any type of </w:t>
      </w:r>
      <w:r w:rsidR="00927CF0">
        <w:t xml:space="preserve">alcohol or </w:t>
      </w:r>
      <w:r w:rsidR="000A1B6C">
        <w:t>drug</w:t>
      </w:r>
      <w:r w:rsidR="00927CF0">
        <w:t xml:space="preserve"> while at work or on any </w:t>
      </w:r>
      <w:r w:rsidR="00855AE0">
        <w:rPr>
          <w:i/>
        </w:rPr>
        <w:t>CW Retail</w:t>
      </w:r>
      <w:r w:rsidR="00927CF0">
        <w:rPr>
          <w:i/>
        </w:rPr>
        <w:t xml:space="preserve"> </w:t>
      </w:r>
      <w:r w:rsidR="00927CF0">
        <w:t>premises,</w:t>
      </w:r>
      <w:r w:rsidR="000A1B6C">
        <w:t xml:space="preserve"> is strictly prohibited at all times.</w:t>
      </w:r>
    </w:p>
    <w:p w14:paraId="39F333F3" w14:textId="77777777" w:rsidR="0065549D" w:rsidRDefault="0065549D" w:rsidP="00C97217">
      <w:pPr>
        <w:spacing w:after="0"/>
        <w:rPr>
          <w:b/>
        </w:rPr>
      </w:pPr>
      <w:r>
        <w:t xml:space="preserve">All our locations are </w:t>
      </w:r>
      <w:r>
        <w:rPr>
          <w:b/>
        </w:rPr>
        <w:t xml:space="preserve">Smoke Free Zones. </w:t>
      </w:r>
    </w:p>
    <w:p w14:paraId="022A25A2" w14:textId="77777777" w:rsidR="00236699" w:rsidRDefault="00236699" w:rsidP="00C97217">
      <w:pPr>
        <w:pStyle w:val="Heading1"/>
      </w:pPr>
      <w:r>
        <w:lastRenderedPageBreak/>
        <w:t>Honesty and Integrity</w:t>
      </w:r>
    </w:p>
    <w:p w14:paraId="25F27166" w14:textId="5D0DD3ED" w:rsidR="00236699" w:rsidRDefault="00236699" w:rsidP="00C97217">
      <w:pPr>
        <w:spacing w:before="0"/>
      </w:pPr>
      <w:r>
        <w:t>As part of your employment you may have access to money, information,</w:t>
      </w:r>
      <w:r w:rsidR="00B75C3C">
        <w:t xml:space="preserve"> data bases,</w:t>
      </w:r>
      <w:r>
        <w:t xml:space="preserve"> goods and documents belonging to our customers or </w:t>
      </w:r>
      <w:r w:rsidR="00855AE0">
        <w:rPr>
          <w:i/>
        </w:rPr>
        <w:t>CW Retail</w:t>
      </w:r>
      <w:r>
        <w:t>.</w:t>
      </w:r>
    </w:p>
    <w:p w14:paraId="60F51CB6" w14:textId="62AEAEBA" w:rsidR="00236699" w:rsidRDefault="00236699" w:rsidP="00C97217">
      <w:pPr>
        <w:spacing w:after="0"/>
      </w:pPr>
      <w:r>
        <w:t>We expect you to not steal, borrow, misappropriate or use items for private purposes or access information</w:t>
      </w:r>
      <w:r w:rsidR="00B75C3C">
        <w:t>, data bases</w:t>
      </w:r>
      <w:r>
        <w:t xml:space="preserve"> or products without proper authority.</w:t>
      </w:r>
    </w:p>
    <w:p w14:paraId="2251342E" w14:textId="77777777" w:rsidR="00236699" w:rsidRDefault="00236699" w:rsidP="00C97217">
      <w:pPr>
        <w:pStyle w:val="Heading1"/>
      </w:pPr>
      <w:r>
        <w:t>Prevention of Fraud and Theft</w:t>
      </w:r>
    </w:p>
    <w:p w14:paraId="204B9990" w14:textId="77777777" w:rsidR="00236699" w:rsidRDefault="00236699" w:rsidP="00C97217">
      <w:pPr>
        <w:spacing w:before="0"/>
      </w:pPr>
      <w:r>
        <w:t>We all have a responsibility for preventing fraud and theft.</w:t>
      </w:r>
    </w:p>
    <w:p w14:paraId="0F4EDC6B" w14:textId="77777777" w:rsidR="00236699" w:rsidRDefault="00236699" w:rsidP="00236699">
      <w:r>
        <w:t>Fraudulent activity involves dishonest actions (or dishonestly failing to act) that cause actual or potential financial loss, or an unjust advantage. This includes:</w:t>
      </w:r>
    </w:p>
    <w:p w14:paraId="5F6AA3B3" w14:textId="6271FF24" w:rsidR="00236699" w:rsidRDefault="00236699" w:rsidP="00236699">
      <w:pPr>
        <w:pStyle w:val="ListParagraph"/>
        <w:numPr>
          <w:ilvl w:val="0"/>
          <w:numId w:val="7"/>
        </w:numPr>
        <w:tabs>
          <w:tab w:val="clear" w:pos="142"/>
          <w:tab w:val="clear" w:pos="220"/>
          <w:tab w:val="left" w:pos="426"/>
        </w:tabs>
        <w:spacing w:before="0"/>
      </w:pPr>
      <w:r>
        <w:t>Theft of money, product, data or property</w:t>
      </w:r>
      <w:r w:rsidRPr="001D6BA2">
        <w:rPr>
          <w:rFonts w:hint="eastAsia"/>
        </w:rPr>
        <w:t> </w:t>
      </w:r>
    </w:p>
    <w:p w14:paraId="1916F806" w14:textId="2E8611F2" w:rsidR="00236699" w:rsidRDefault="00236699" w:rsidP="00236699">
      <w:pPr>
        <w:pStyle w:val="ListParagraph"/>
        <w:numPr>
          <w:ilvl w:val="0"/>
          <w:numId w:val="7"/>
        </w:numPr>
        <w:tabs>
          <w:tab w:val="clear" w:pos="142"/>
          <w:tab w:val="clear" w:pos="220"/>
          <w:tab w:val="left" w:pos="426"/>
        </w:tabs>
      </w:pPr>
      <w:r>
        <w:t>Deliberately falsifying, concealing or destroying document</w:t>
      </w:r>
      <w:r w:rsidR="00B75C3C">
        <w:t>s</w:t>
      </w:r>
      <w:r>
        <w:t xml:space="preserve"> </w:t>
      </w:r>
    </w:p>
    <w:p w14:paraId="2135CA89" w14:textId="686B4EDF" w:rsidR="00236699" w:rsidRDefault="00236699" w:rsidP="00236699">
      <w:pPr>
        <w:pStyle w:val="ListParagraph"/>
        <w:numPr>
          <w:ilvl w:val="0"/>
          <w:numId w:val="7"/>
        </w:numPr>
        <w:tabs>
          <w:tab w:val="clear" w:pos="142"/>
          <w:tab w:val="clear" w:pos="220"/>
          <w:tab w:val="left" w:pos="426"/>
        </w:tabs>
      </w:pPr>
      <w:r>
        <w:t>Acts of bribery</w:t>
      </w:r>
    </w:p>
    <w:p w14:paraId="27A7A0C5" w14:textId="77777777" w:rsidR="00236699" w:rsidRDefault="00236699" w:rsidP="00236699">
      <w:r w:rsidRPr="00662361">
        <w:t xml:space="preserve">All employees should remain alert to unusual customer activity and follow the correct procedures to ensure instances of fraud and theft </w:t>
      </w:r>
      <w:r>
        <w:t>are</w:t>
      </w:r>
      <w:r w:rsidRPr="00662361">
        <w:t xml:space="preserve"> minimised.</w:t>
      </w:r>
    </w:p>
    <w:p w14:paraId="64CF657A" w14:textId="77777777" w:rsidR="00236699" w:rsidRDefault="00236699" w:rsidP="00236699">
      <w:r>
        <w:t xml:space="preserve">Failure to report fraud or theft can be as serious as the fraud itself.  </w:t>
      </w:r>
    </w:p>
    <w:p w14:paraId="0374F734" w14:textId="2DF0A41E" w:rsidR="00236699" w:rsidRDefault="00236699" w:rsidP="00C97217">
      <w:pPr>
        <w:spacing w:after="0"/>
      </w:pPr>
      <w:r>
        <w:t>Therefore i</w:t>
      </w:r>
      <w:r w:rsidRPr="00347DFA">
        <w:t xml:space="preserve">f you suspect fraud or theft may be occurring, or you are pressured by a customer or colleague to </w:t>
      </w:r>
      <w:r>
        <w:t>disregard or breach</w:t>
      </w:r>
      <w:r w:rsidRPr="00347DFA">
        <w:t xml:space="preserve"> our </w:t>
      </w:r>
      <w:r>
        <w:t xml:space="preserve">policies or </w:t>
      </w:r>
      <w:r w:rsidRPr="00347DFA">
        <w:t xml:space="preserve">procedures, tell your </w:t>
      </w:r>
      <w:r>
        <w:t xml:space="preserve">manager immediately or report it to </w:t>
      </w:r>
      <w:r w:rsidR="0036550D">
        <w:t>Loss Prevention Department</w:t>
      </w:r>
      <w:r>
        <w:t>.</w:t>
      </w:r>
    </w:p>
    <w:p w14:paraId="6FBB939A" w14:textId="77777777" w:rsidR="00236699" w:rsidRDefault="00236699" w:rsidP="00C97217">
      <w:pPr>
        <w:pStyle w:val="Heading1"/>
      </w:pPr>
      <w:r>
        <w:t>Monitoring and Surveillance</w:t>
      </w:r>
    </w:p>
    <w:p w14:paraId="0A1A68B8" w14:textId="79A66562" w:rsidR="00236699" w:rsidRDefault="00855AE0" w:rsidP="00C97217">
      <w:pPr>
        <w:pStyle w:val="Heading3"/>
        <w:spacing w:before="0"/>
        <w:rPr>
          <w:rFonts w:ascii="Calibri" w:eastAsia="MS Mincho" w:hAnsi="Calibri" w:cs="Times New Roman"/>
          <w:bCs w:val="0"/>
          <w:color w:val="auto"/>
        </w:rPr>
      </w:pPr>
      <w:r w:rsidRPr="00855AE0">
        <w:rPr>
          <w:i/>
          <w:color w:val="auto"/>
        </w:rPr>
        <w:t>CW Retail</w:t>
      </w:r>
      <w:r w:rsidRPr="00855AE0">
        <w:rPr>
          <w:rFonts w:ascii="Calibri" w:eastAsia="MS Mincho" w:hAnsi="Calibri" w:cs="Times New Roman"/>
          <w:bCs w:val="0"/>
          <w:color w:val="auto"/>
        </w:rPr>
        <w:t xml:space="preserve"> </w:t>
      </w:r>
      <w:r w:rsidR="00236699">
        <w:rPr>
          <w:rFonts w:ascii="Calibri" w:eastAsia="MS Mincho" w:hAnsi="Calibri" w:cs="Times New Roman"/>
          <w:bCs w:val="0"/>
          <w:color w:val="auto"/>
        </w:rPr>
        <w:t xml:space="preserve">uses video surveillance equipment in its outlets to protect staff and customers and ensure their safety and security.  Surveillance is always used in an ethical manner and video cameras are clearly visible and signs are displayed in sites where these are used. </w:t>
      </w:r>
    </w:p>
    <w:p w14:paraId="3230125E" w14:textId="77777777" w:rsidR="00236699" w:rsidRPr="00AB69D3" w:rsidRDefault="00236699" w:rsidP="00236699">
      <w:r>
        <w:t xml:space="preserve">We also regularly monitor usage of our </w:t>
      </w:r>
      <w:r w:rsidRPr="00593FDE">
        <w:t>IT systems</w:t>
      </w:r>
      <w:r>
        <w:t>. T</w:t>
      </w:r>
      <w:r w:rsidRPr="00593FDE">
        <w:t>he IT department will collect and retain information about</w:t>
      </w:r>
      <w:r>
        <w:t xml:space="preserve"> any </w:t>
      </w:r>
      <w:r>
        <w:rPr>
          <w:bCs/>
        </w:rPr>
        <w:t xml:space="preserve">email, internet, </w:t>
      </w:r>
      <w:r>
        <w:t>social media</w:t>
      </w:r>
      <w:r>
        <w:rPr>
          <w:bCs/>
        </w:rPr>
        <w:t xml:space="preserve"> or other electronic communication</w:t>
      </w:r>
      <w:r w:rsidRPr="00593FDE">
        <w:t xml:space="preserve"> activity,</w:t>
      </w:r>
      <w:r>
        <w:t xml:space="preserve"> </w:t>
      </w:r>
      <w:r w:rsidRPr="00593FDE">
        <w:t>including the content of any communications.</w:t>
      </w:r>
      <w:r>
        <w:t xml:space="preserve"> </w:t>
      </w:r>
      <w:r w:rsidRPr="00093100">
        <w:t>The information is kept secure and only disclosed to persons within the organisation as is necessary</w:t>
      </w:r>
      <w:r>
        <w:rPr>
          <w:bCs/>
        </w:rPr>
        <w:t>.</w:t>
      </w:r>
    </w:p>
    <w:p w14:paraId="038837F0" w14:textId="793D6A79" w:rsidR="00236699" w:rsidRDefault="00236699" w:rsidP="00C97217">
      <w:pPr>
        <w:spacing w:after="0"/>
      </w:pPr>
      <w:r>
        <w:t>On occasions additional monitoring or surveillance may be introduced as part of an investigation</w:t>
      </w:r>
    </w:p>
    <w:p w14:paraId="49D4D9CB" w14:textId="1BD69555" w:rsidR="00B513BF" w:rsidRPr="00B513BF" w:rsidRDefault="007118FE" w:rsidP="00C97217">
      <w:pPr>
        <w:pStyle w:val="Heading1"/>
      </w:pPr>
      <w:r>
        <w:t>Use of Information and Information S</w:t>
      </w:r>
      <w:r w:rsidR="00B513BF" w:rsidRPr="00B513BF">
        <w:t>ystems</w:t>
      </w:r>
    </w:p>
    <w:p w14:paraId="05B410A0" w14:textId="38AB985B" w:rsidR="00B513BF" w:rsidRPr="00B513BF" w:rsidRDefault="000A1B6C" w:rsidP="00C97217">
      <w:pPr>
        <w:spacing w:before="0"/>
      </w:pPr>
      <w:r>
        <w:t xml:space="preserve">Our </w:t>
      </w:r>
      <w:r w:rsidR="00B513BF" w:rsidRPr="00B513BF">
        <w:t xml:space="preserve">computer, telephone and network systems </w:t>
      </w:r>
      <w:r w:rsidR="006602FD">
        <w:t xml:space="preserve">are provided </w:t>
      </w:r>
      <w:r w:rsidR="00021B40">
        <w:t>as necessary tools for</w:t>
      </w:r>
      <w:r w:rsidR="00FA440B">
        <w:t xml:space="preserve"> you to do your job.  They are </w:t>
      </w:r>
      <w:r w:rsidR="006602FD">
        <w:t xml:space="preserve">for work </w:t>
      </w:r>
      <w:r w:rsidR="00B046A6">
        <w:t>purposes</w:t>
      </w:r>
      <w:r w:rsidR="00021B40">
        <w:t xml:space="preserve"> only </w:t>
      </w:r>
      <w:r w:rsidR="006602FD">
        <w:t xml:space="preserve">and must be used </w:t>
      </w:r>
      <w:r w:rsidR="00B513BF" w:rsidRPr="00B513BF">
        <w:t>appropriately at all times.</w:t>
      </w:r>
    </w:p>
    <w:p w14:paraId="41332730" w14:textId="77777777" w:rsidR="00B513BF" w:rsidRPr="00B513BF" w:rsidRDefault="006602FD" w:rsidP="001B1364">
      <w:r>
        <w:t>N</w:t>
      </w:r>
      <w:r w:rsidR="00B513BF" w:rsidRPr="00B513BF">
        <w:t>ever use these systems to:</w:t>
      </w:r>
    </w:p>
    <w:p w14:paraId="6273458F" w14:textId="52981CF4" w:rsidR="00B513BF" w:rsidRDefault="00B513BF" w:rsidP="001D6BA2">
      <w:pPr>
        <w:pStyle w:val="ListParagraph"/>
        <w:numPr>
          <w:ilvl w:val="0"/>
          <w:numId w:val="7"/>
        </w:numPr>
        <w:tabs>
          <w:tab w:val="clear" w:pos="142"/>
          <w:tab w:val="clear" w:pos="220"/>
          <w:tab w:val="left" w:pos="426"/>
        </w:tabs>
      </w:pPr>
      <w:r w:rsidRPr="00B513BF">
        <w:t>Communicate, view or distribute inappropriate, sexually explicit or offensive material</w:t>
      </w:r>
    </w:p>
    <w:p w14:paraId="7B407914" w14:textId="77777777" w:rsidR="00B513BF" w:rsidRDefault="00B513BF" w:rsidP="001D6BA2">
      <w:pPr>
        <w:pStyle w:val="ListParagraph"/>
        <w:numPr>
          <w:ilvl w:val="0"/>
          <w:numId w:val="7"/>
        </w:numPr>
        <w:tabs>
          <w:tab w:val="clear" w:pos="142"/>
          <w:tab w:val="clear" w:pos="220"/>
          <w:tab w:val="left" w:pos="426"/>
        </w:tabs>
      </w:pPr>
      <w:r w:rsidRPr="00B513BF">
        <w:t>Spread profane, derogatory, discriminatory or harassing comments, or threatening or abusive language</w:t>
      </w:r>
    </w:p>
    <w:p w14:paraId="7744DAE4" w14:textId="777C90A7" w:rsidR="009141CF" w:rsidRPr="000A1B6C" w:rsidRDefault="009141CF" w:rsidP="001D6BA2">
      <w:pPr>
        <w:pStyle w:val="ListParagraph"/>
        <w:numPr>
          <w:ilvl w:val="0"/>
          <w:numId w:val="7"/>
        </w:numPr>
        <w:tabs>
          <w:tab w:val="clear" w:pos="142"/>
          <w:tab w:val="clear" w:pos="220"/>
          <w:tab w:val="left" w:pos="426"/>
        </w:tabs>
      </w:pPr>
      <w:r>
        <w:t xml:space="preserve">Access any service providers or </w:t>
      </w:r>
      <w:r w:rsidRPr="00C91A4C">
        <w:t xml:space="preserve">sites </w:t>
      </w:r>
      <w:r w:rsidR="00C91A4C" w:rsidRPr="00C91A4C">
        <w:t>(such as gmail, yahoo mail, Hotmail etc.)</w:t>
      </w:r>
      <w:r w:rsidR="00C91A4C">
        <w:rPr>
          <w:color w:val="1F497D"/>
        </w:rPr>
        <w:t xml:space="preserve"> </w:t>
      </w:r>
      <w:r w:rsidR="00C91A4C">
        <w:t>other</w:t>
      </w:r>
      <w:r>
        <w:t xml:space="preserve"> than those authorised by </w:t>
      </w:r>
      <w:r w:rsidR="00855AE0">
        <w:rPr>
          <w:i/>
        </w:rPr>
        <w:t>CW Retail</w:t>
      </w:r>
      <w:r>
        <w:rPr>
          <w:i/>
        </w:rPr>
        <w:t xml:space="preserve">’s </w:t>
      </w:r>
      <w:r>
        <w:t xml:space="preserve">IT department  </w:t>
      </w:r>
    </w:p>
    <w:p w14:paraId="7371F750" w14:textId="20832607" w:rsidR="006602FD" w:rsidRDefault="00B513BF" w:rsidP="001B1364">
      <w:r>
        <w:t xml:space="preserve">If you </w:t>
      </w:r>
      <w:r w:rsidR="00593FDE">
        <w:t xml:space="preserve">happen to </w:t>
      </w:r>
      <w:r>
        <w:t>receive inappropriate material, you should immediately delete it and notify the sender to stop sending such</w:t>
      </w:r>
      <w:r>
        <w:rPr>
          <w:rFonts w:ascii="MS Gothic" w:eastAsia="MS Gothic" w:hAnsi="MS Gothic" w:cs="MS Gothic" w:hint="eastAsia"/>
        </w:rPr>
        <w:t> </w:t>
      </w:r>
      <w:r>
        <w:t xml:space="preserve">material. You should also notify your </w:t>
      </w:r>
      <w:r w:rsidR="00CD322C">
        <w:t xml:space="preserve">manager </w:t>
      </w:r>
      <w:r>
        <w:t xml:space="preserve">if this inappropriate behaviour continues. </w:t>
      </w:r>
    </w:p>
    <w:p w14:paraId="37C8AEE2" w14:textId="2967F17C" w:rsidR="00B513BF" w:rsidRDefault="00B513BF" w:rsidP="001B1364">
      <w:r>
        <w:t>Accidental connection to an inappropriate website must be disconnected immediately.</w:t>
      </w:r>
    </w:p>
    <w:p w14:paraId="3271A0AA" w14:textId="519E57F4" w:rsidR="00AB69D3" w:rsidRPr="00093100" w:rsidRDefault="00C91A4C" w:rsidP="00C97217">
      <w:pPr>
        <w:spacing w:after="0"/>
      </w:pPr>
      <w:r>
        <w:t xml:space="preserve">You should </w:t>
      </w:r>
      <w:r w:rsidRPr="00C91A4C">
        <w:t>n</w:t>
      </w:r>
      <w:r w:rsidR="0002459A">
        <w:t>ever</w:t>
      </w:r>
      <w:r w:rsidRPr="00C91A4C">
        <w:t xml:space="preserve"> disclose </w:t>
      </w:r>
      <w:r w:rsidR="0002459A">
        <w:t>your</w:t>
      </w:r>
      <w:r w:rsidRPr="00C91A4C">
        <w:t xml:space="preserve"> passwords to anyone else</w:t>
      </w:r>
      <w:r w:rsidR="0002459A">
        <w:t xml:space="preserve"> as you will be presumed responsible for all actions undertaken using your passwords or login. </w:t>
      </w:r>
    </w:p>
    <w:p w14:paraId="0DE2DAD2" w14:textId="77777777" w:rsidR="002305EF" w:rsidRDefault="002305EF">
      <w:pPr>
        <w:widowControl/>
        <w:tabs>
          <w:tab w:val="clear" w:pos="142"/>
          <w:tab w:val="clear" w:pos="220"/>
        </w:tabs>
        <w:autoSpaceDE/>
        <w:autoSpaceDN/>
        <w:adjustRightInd/>
        <w:spacing w:before="0" w:after="0"/>
        <w:rPr>
          <w:rFonts w:asciiTheme="majorHAnsi" w:eastAsiaTheme="majorEastAsia" w:hAnsiTheme="majorHAnsi" w:cstheme="majorBidi"/>
          <w:b/>
          <w:bCs/>
          <w:smallCaps/>
          <w:color w:val="1F1FED"/>
          <w:sz w:val="24"/>
        </w:rPr>
      </w:pPr>
      <w:r>
        <w:br w:type="page"/>
      </w:r>
    </w:p>
    <w:p w14:paraId="4C2D5553" w14:textId="3D62AF10" w:rsidR="00AB69D3" w:rsidRDefault="00AB69D3" w:rsidP="00C97217">
      <w:pPr>
        <w:pStyle w:val="Heading1"/>
      </w:pPr>
      <w:r>
        <w:lastRenderedPageBreak/>
        <w:t>Social Media</w:t>
      </w:r>
    </w:p>
    <w:p w14:paraId="022F3A81" w14:textId="62D2F1AF" w:rsidR="00AB69D3" w:rsidRDefault="00AB69D3" w:rsidP="00C97217">
      <w:pPr>
        <w:spacing w:before="0"/>
      </w:pPr>
      <w:r w:rsidRPr="00B513BF">
        <w:t xml:space="preserve">While we encourage you to make appropriate use of social media, you must act lawfully and be transparent, responsible and respectful of us, our customers, your </w:t>
      </w:r>
      <w:r w:rsidR="00C97217">
        <w:t>co-workers</w:t>
      </w:r>
      <w:r w:rsidRPr="00B513BF">
        <w:rPr>
          <w:rFonts w:ascii="MS Gothic" w:eastAsia="MS Gothic" w:hAnsi="MS Gothic" w:cs="MS Gothic" w:hint="eastAsia"/>
        </w:rPr>
        <w:t> </w:t>
      </w:r>
      <w:r w:rsidRPr="00B513BF">
        <w:t xml:space="preserve">and everyone you interact with online. </w:t>
      </w:r>
    </w:p>
    <w:p w14:paraId="68E4292C" w14:textId="5272CC9B" w:rsidR="00AB69D3" w:rsidRDefault="00AB69D3" w:rsidP="00AB69D3">
      <w:r w:rsidRPr="00B513BF">
        <w:t xml:space="preserve">Unless specifically authorised to do so, you must not post on social media as a representative of </w:t>
      </w:r>
      <w:r w:rsidR="00855AE0">
        <w:rPr>
          <w:i/>
        </w:rPr>
        <w:t>CW Retail</w:t>
      </w:r>
      <w:r>
        <w:rPr>
          <w:i/>
        </w:rPr>
        <w:t>.</w:t>
      </w:r>
      <w:r w:rsidRPr="003D468C">
        <w:t xml:space="preserve"> </w:t>
      </w:r>
    </w:p>
    <w:p w14:paraId="140C73AD" w14:textId="4EEE3502" w:rsidR="00AB69D3" w:rsidRDefault="00AB69D3" w:rsidP="00C97217">
      <w:pPr>
        <w:spacing w:after="0"/>
      </w:pPr>
      <w:r>
        <w:t xml:space="preserve">Where you use Social Media, ensure your comments cannot be misconstrued </w:t>
      </w:r>
      <w:r w:rsidR="00B75C3C">
        <w:t xml:space="preserve">or misread </w:t>
      </w:r>
      <w:r>
        <w:t xml:space="preserve">as representing </w:t>
      </w:r>
      <w:r w:rsidR="00855AE0">
        <w:rPr>
          <w:i/>
        </w:rPr>
        <w:t>CW Retail</w:t>
      </w:r>
      <w:r w:rsidRPr="00B513BF">
        <w:rPr>
          <w:i/>
        </w:rPr>
        <w:t>’s</w:t>
      </w:r>
      <w:r>
        <w:t xml:space="preserve"> views unless you</w:t>
      </w:r>
      <w:r w:rsidR="00B75C3C">
        <w:t xml:space="preserve"> </w:t>
      </w:r>
      <w:r>
        <w:t xml:space="preserve">are specifically authorised to be making comments on behalf of </w:t>
      </w:r>
      <w:r w:rsidR="00855AE0">
        <w:rPr>
          <w:i/>
        </w:rPr>
        <w:t>CW Retail</w:t>
      </w:r>
      <w:r>
        <w:t>.</w:t>
      </w:r>
    </w:p>
    <w:p w14:paraId="3CBE738A" w14:textId="77777777" w:rsidR="00AB69D3" w:rsidRDefault="00AB69D3" w:rsidP="00C97217">
      <w:pPr>
        <w:pStyle w:val="Heading1"/>
      </w:pPr>
      <w:r>
        <w:t>Media discussion/ publicity</w:t>
      </w:r>
    </w:p>
    <w:p w14:paraId="716337BE" w14:textId="2525549D" w:rsidR="00AB69D3" w:rsidRDefault="00AB69D3" w:rsidP="00C97217">
      <w:pPr>
        <w:spacing w:before="0"/>
      </w:pPr>
      <w:r>
        <w:t>Y</w:t>
      </w:r>
      <w:r w:rsidRPr="00B513BF">
        <w:t>ou must not m</w:t>
      </w:r>
      <w:r>
        <w:t xml:space="preserve">ake public statements about </w:t>
      </w:r>
      <w:r w:rsidR="00855AE0">
        <w:rPr>
          <w:i/>
        </w:rPr>
        <w:t>CW Retail</w:t>
      </w:r>
      <w:r w:rsidR="00855AE0" w:rsidRPr="00B513BF">
        <w:t xml:space="preserve"> </w:t>
      </w:r>
      <w:r w:rsidRPr="00B513BF">
        <w:t>unless you are authorised to do so.</w:t>
      </w:r>
      <w:r>
        <w:t xml:space="preserve"> </w:t>
      </w:r>
    </w:p>
    <w:p w14:paraId="5B421934" w14:textId="77777777" w:rsidR="00AB69D3" w:rsidRDefault="00AB69D3" w:rsidP="00C97217">
      <w:pPr>
        <w:pStyle w:val="Heading1"/>
      </w:pPr>
      <w:r>
        <w:t>Conflicts of Interest</w:t>
      </w:r>
    </w:p>
    <w:p w14:paraId="11CDC8A5" w14:textId="77777777" w:rsidR="00AB69D3" w:rsidRDefault="00AB69D3" w:rsidP="00C97217">
      <w:pPr>
        <w:spacing w:before="0"/>
      </w:pPr>
      <w:r>
        <w:t>A conflict of interest is a situation where your personal or professional interests may conflict with your position and your obligations and responsibilities as an employee.</w:t>
      </w:r>
    </w:p>
    <w:p w14:paraId="1E9712DF" w14:textId="77777777" w:rsidR="00AB69D3" w:rsidRDefault="00AB69D3" w:rsidP="00AB69D3">
      <w:r>
        <w:t xml:space="preserve">You must make every effort to avoid conflicts of interest. </w:t>
      </w:r>
    </w:p>
    <w:p w14:paraId="24BBBFF1" w14:textId="77777777" w:rsidR="00AB69D3" w:rsidRDefault="00AB69D3" w:rsidP="00AB69D3">
      <w:r>
        <w:t xml:space="preserve">Always exercise caution in your personal relationships with customers and suppliers to ensure they do not involve obligations that may prejudice or influence your business relationship or conflict with your duties. </w:t>
      </w:r>
    </w:p>
    <w:p w14:paraId="51BF4C9A" w14:textId="77777777" w:rsidR="00AB69D3" w:rsidRDefault="00AB69D3" w:rsidP="00AB69D3">
      <w:r>
        <w:t>You are responsible for identifying personal or business circumstances that may give rise to potential, actual or perceived conflicts of interest and for advising your manager the moment you become aware or think that may be the case.</w:t>
      </w:r>
    </w:p>
    <w:p w14:paraId="32EA97CC" w14:textId="77777777" w:rsidR="00AB69D3" w:rsidRDefault="00AB69D3" w:rsidP="001C77EC">
      <w:pPr>
        <w:spacing w:after="0"/>
      </w:pPr>
      <w:r>
        <w:t>Products and services must not be made available if you become aware, or have reason to suspect, they will be used for criminal or illegal activity.</w:t>
      </w:r>
    </w:p>
    <w:p w14:paraId="3F2C617B" w14:textId="77777777" w:rsidR="00DC11D1" w:rsidRDefault="00DC11D1" w:rsidP="00C97217">
      <w:pPr>
        <w:pStyle w:val="Heading1"/>
      </w:pPr>
      <w:r>
        <w:t>Benefits, Gifts and Entertainment</w:t>
      </w:r>
    </w:p>
    <w:p w14:paraId="24A47E42" w14:textId="77777777" w:rsidR="00DC11D1" w:rsidRDefault="00DC11D1" w:rsidP="00C97217">
      <w:pPr>
        <w:spacing w:before="0"/>
      </w:pPr>
      <w:r>
        <w:t>Care needs to be taken when accepting gifts or benefits as they may create a sense of obligation to the giver.</w:t>
      </w:r>
    </w:p>
    <w:p w14:paraId="558C63E5" w14:textId="77777777" w:rsidR="00DC11D1" w:rsidRDefault="00DC11D1" w:rsidP="001C77EC">
      <w:pPr>
        <w:spacing w:after="0"/>
      </w:pPr>
      <w:r>
        <w:t xml:space="preserve">You should always declare any gift, favour or other benefit to your manager.   </w:t>
      </w:r>
    </w:p>
    <w:p w14:paraId="5C5BFCCC" w14:textId="77777777" w:rsidR="00AB69D3" w:rsidRDefault="00AB69D3" w:rsidP="00C97217">
      <w:pPr>
        <w:pStyle w:val="Heading1"/>
      </w:pPr>
      <w:r>
        <w:t>Complying with Legal and Regulatory Obligations and Internal Standards</w:t>
      </w:r>
    </w:p>
    <w:p w14:paraId="4FFDFFBE" w14:textId="7B021838" w:rsidR="00AB69D3" w:rsidRDefault="00855AE0" w:rsidP="00C97217">
      <w:pPr>
        <w:spacing w:before="0"/>
      </w:pPr>
      <w:r>
        <w:rPr>
          <w:i/>
        </w:rPr>
        <w:t>CW Retail</w:t>
      </w:r>
      <w:r>
        <w:t xml:space="preserve"> </w:t>
      </w:r>
      <w:r w:rsidR="00AB69D3">
        <w:t xml:space="preserve">is required to comply with a number of laws, regulations, industry codes and practices that regulate the conduct of our business. </w:t>
      </w:r>
    </w:p>
    <w:p w14:paraId="5E48E97F" w14:textId="41490A72" w:rsidR="00AB69D3" w:rsidRDefault="00AB69D3" w:rsidP="00AB69D3">
      <w:r>
        <w:t xml:space="preserve">We expect that our employees will comply with all laws, regulations codes and internal policies, procedures and processes that apply to </w:t>
      </w:r>
      <w:r w:rsidR="00855AE0">
        <w:rPr>
          <w:i/>
        </w:rPr>
        <w:t>CW Retail</w:t>
      </w:r>
      <w:r>
        <w:rPr>
          <w:i/>
        </w:rPr>
        <w:t>.</w:t>
      </w:r>
    </w:p>
    <w:p w14:paraId="2E32A64C" w14:textId="77777777" w:rsidR="00AB69D3" w:rsidRPr="00FA25B7" w:rsidRDefault="00AB69D3" w:rsidP="00AB69D3">
      <w:r w:rsidRPr="00FA25B7">
        <w:t>Any suspected, potential or actual non-compliance must</w:t>
      </w:r>
      <w:r>
        <w:t xml:space="preserve"> be</w:t>
      </w:r>
      <w:r w:rsidRPr="00FA25B7">
        <w:t xml:space="preserve"> immediately report</w:t>
      </w:r>
      <w:r>
        <w:t>ed</w:t>
      </w:r>
      <w:r w:rsidRPr="00FA25B7">
        <w:t xml:space="preserve"> to your</w:t>
      </w:r>
      <w:r>
        <w:t xml:space="preserve"> manager or Human Resources.  Breaches may include: </w:t>
      </w:r>
    </w:p>
    <w:p w14:paraId="6822806F" w14:textId="7DBC54E4" w:rsidR="00AB69D3" w:rsidRPr="00FA25B7" w:rsidRDefault="00AB69D3" w:rsidP="00AB69D3">
      <w:pPr>
        <w:pStyle w:val="ListParagraph"/>
        <w:numPr>
          <w:ilvl w:val="0"/>
          <w:numId w:val="7"/>
        </w:numPr>
        <w:tabs>
          <w:tab w:val="clear" w:pos="142"/>
          <w:tab w:val="clear" w:pos="220"/>
          <w:tab w:val="left" w:pos="426"/>
        </w:tabs>
        <w:spacing w:before="0"/>
      </w:pPr>
      <w:r w:rsidRPr="00FA25B7">
        <w:t>Misrepresenting or providing false details about product features or product terms and conditions</w:t>
      </w:r>
      <w:r w:rsidR="00C53E3A">
        <w:t>.</w:t>
      </w:r>
      <w:r w:rsidRPr="00FA25B7">
        <w:t xml:space="preserve"> </w:t>
      </w:r>
    </w:p>
    <w:p w14:paraId="0EA5FF77" w14:textId="7A8F9A7D" w:rsidR="00AB69D3" w:rsidRPr="00FA25B7" w:rsidRDefault="00AB69D3" w:rsidP="00AB69D3">
      <w:pPr>
        <w:pStyle w:val="ListParagraph"/>
        <w:numPr>
          <w:ilvl w:val="0"/>
          <w:numId w:val="7"/>
        </w:numPr>
        <w:tabs>
          <w:tab w:val="clear" w:pos="142"/>
          <w:tab w:val="clear" w:pos="220"/>
          <w:tab w:val="left" w:pos="426"/>
        </w:tabs>
      </w:pPr>
      <w:r w:rsidRPr="00FA25B7">
        <w:t>Providing advice or recommendations to customers when you are not trained or authorised to do so</w:t>
      </w:r>
      <w:r w:rsidR="00C53E3A">
        <w:t>.</w:t>
      </w:r>
      <w:r w:rsidRPr="00FA25B7">
        <w:t xml:space="preserve"> </w:t>
      </w:r>
    </w:p>
    <w:p w14:paraId="1146233E" w14:textId="2BCECB65" w:rsidR="00AB69D3" w:rsidRDefault="00AB69D3" w:rsidP="001C77EC">
      <w:pPr>
        <w:pStyle w:val="ListParagraph"/>
        <w:numPr>
          <w:ilvl w:val="0"/>
          <w:numId w:val="7"/>
        </w:numPr>
        <w:tabs>
          <w:tab w:val="clear" w:pos="142"/>
          <w:tab w:val="clear" w:pos="220"/>
          <w:tab w:val="left" w:pos="426"/>
        </w:tabs>
        <w:spacing w:after="0"/>
        <w:ind w:left="357" w:hanging="357"/>
      </w:pPr>
      <w:r w:rsidRPr="00FA25B7">
        <w:t>Failure to disclose a conflict of interest that may compromise your judg</w:t>
      </w:r>
      <w:r>
        <w:t>m</w:t>
      </w:r>
      <w:r w:rsidRPr="00FA25B7">
        <w:t>ent</w:t>
      </w:r>
      <w:r w:rsidR="00C53E3A">
        <w:t>.</w:t>
      </w:r>
    </w:p>
    <w:p w14:paraId="4AC2BF0A" w14:textId="77777777" w:rsidR="00AB69D3" w:rsidRDefault="00AB69D3" w:rsidP="00C97217">
      <w:pPr>
        <w:pStyle w:val="Heading1"/>
      </w:pPr>
      <w:r>
        <w:t>Confidentiality and Privacy</w:t>
      </w:r>
      <w:r w:rsidRPr="0051489E">
        <w:t xml:space="preserve"> </w:t>
      </w:r>
      <w:r>
        <w:t xml:space="preserve"> </w:t>
      </w:r>
    </w:p>
    <w:p w14:paraId="2C27C158" w14:textId="2849CAF4" w:rsidR="00AB69D3" w:rsidRDefault="00AB69D3" w:rsidP="00C97217">
      <w:pPr>
        <w:spacing w:before="0"/>
      </w:pPr>
      <w:r>
        <w:t>During your employment you may become aware of and have access to personal information</w:t>
      </w:r>
      <w:r w:rsidR="0097397A">
        <w:t xml:space="preserve"> including data bases</w:t>
      </w:r>
      <w:r>
        <w:t xml:space="preserve"> about customers, employees, suppliers and other individuals and </w:t>
      </w:r>
      <w:r w:rsidR="00855AE0">
        <w:rPr>
          <w:i/>
        </w:rPr>
        <w:t>CW Retail</w:t>
      </w:r>
      <w:r>
        <w:rPr>
          <w:i/>
        </w:rPr>
        <w:t>’s</w:t>
      </w:r>
      <w:r>
        <w:t xml:space="preserve"> commercially sensitive information.</w:t>
      </w:r>
    </w:p>
    <w:p w14:paraId="0C31173A" w14:textId="460D5B50" w:rsidR="00AB69D3" w:rsidRPr="00FA25B7" w:rsidRDefault="00AB69D3" w:rsidP="00AB69D3">
      <w:r>
        <w:t xml:space="preserve">You must keep this information confidential and use it only for </w:t>
      </w:r>
      <w:r w:rsidR="00855AE0">
        <w:rPr>
          <w:i/>
        </w:rPr>
        <w:t>CW Retail</w:t>
      </w:r>
      <w:r>
        <w:rPr>
          <w:i/>
        </w:rPr>
        <w:t>’s</w:t>
      </w:r>
      <w:r>
        <w:t xml:space="preserve"> business purposes.   </w:t>
      </w:r>
    </w:p>
    <w:p w14:paraId="5254BFC5" w14:textId="4FDD3155" w:rsidR="00AB69D3" w:rsidRDefault="00AB69D3" w:rsidP="001C77EC">
      <w:pPr>
        <w:spacing w:after="0"/>
      </w:pPr>
      <w:r w:rsidRPr="00FA25B7">
        <w:t>If you suspect that personal information</w:t>
      </w:r>
      <w:r w:rsidR="007041FA">
        <w:t xml:space="preserve"> or data bases are </w:t>
      </w:r>
      <w:r w:rsidRPr="00FA25B7">
        <w:t xml:space="preserve">being misused, you must advise your </w:t>
      </w:r>
      <w:r>
        <w:t xml:space="preserve">manager </w:t>
      </w:r>
      <w:r w:rsidRPr="00FA25B7">
        <w:t xml:space="preserve">or </w:t>
      </w:r>
      <w:r w:rsidR="0036550D">
        <w:t>Loss Prevention Department</w:t>
      </w:r>
      <w:r>
        <w:t>.</w:t>
      </w:r>
    </w:p>
    <w:p w14:paraId="184DCF25" w14:textId="77777777" w:rsidR="00AB69D3" w:rsidRDefault="00AB69D3" w:rsidP="00C97217">
      <w:pPr>
        <w:pStyle w:val="Heading1"/>
      </w:pPr>
      <w:r w:rsidRPr="0051489E">
        <w:lastRenderedPageBreak/>
        <w:t>Protecting Confidential Information</w:t>
      </w:r>
      <w:r>
        <w:t xml:space="preserve">  </w:t>
      </w:r>
    </w:p>
    <w:p w14:paraId="7C108B77" w14:textId="77777777" w:rsidR="00AB69D3" w:rsidRPr="00FA25B7" w:rsidRDefault="00AB69D3" w:rsidP="00C97217">
      <w:pPr>
        <w:spacing w:before="0"/>
      </w:pPr>
      <w:r w:rsidRPr="00FA25B7">
        <w:t>The receipt of all confidential information must be carefully managed in order to comply with laws and policy. This includes storing the information so that only those who are required to use or access it may do so.</w:t>
      </w:r>
    </w:p>
    <w:p w14:paraId="21C349F2" w14:textId="77777777" w:rsidR="00AB69D3" w:rsidRDefault="00AB69D3" w:rsidP="00AB69D3">
      <w:r>
        <w:t xml:space="preserve">Confidential information is: </w:t>
      </w:r>
    </w:p>
    <w:p w14:paraId="5BF88A2D" w14:textId="5873E4DE" w:rsidR="00AB69D3" w:rsidRDefault="00AB69D3" w:rsidP="00AB69D3">
      <w:pPr>
        <w:pStyle w:val="ListParagraph"/>
        <w:numPr>
          <w:ilvl w:val="0"/>
          <w:numId w:val="7"/>
        </w:numPr>
        <w:tabs>
          <w:tab w:val="clear" w:pos="142"/>
          <w:tab w:val="clear" w:pos="220"/>
          <w:tab w:val="left" w:pos="426"/>
        </w:tabs>
        <w:spacing w:before="0"/>
      </w:pPr>
      <w:r>
        <w:t>All information disclosed, provided or otherwise made available during your employment</w:t>
      </w:r>
      <w:r w:rsidR="00477AF4">
        <w:t>;</w:t>
      </w:r>
      <w:r>
        <w:t xml:space="preserve"> and </w:t>
      </w:r>
    </w:p>
    <w:p w14:paraId="68D9C234" w14:textId="132F394C" w:rsidR="00AB69D3" w:rsidRDefault="00AB69D3" w:rsidP="00AB69D3">
      <w:pPr>
        <w:pStyle w:val="ListParagraph"/>
        <w:numPr>
          <w:ilvl w:val="0"/>
          <w:numId w:val="7"/>
        </w:numPr>
        <w:tabs>
          <w:tab w:val="clear" w:pos="142"/>
          <w:tab w:val="clear" w:pos="220"/>
          <w:tab w:val="left" w:pos="426"/>
        </w:tabs>
      </w:pPr>
      <w:r>
        <w:t>Work you have contributed to or made in the course of your employment</w:t>
      </w:r>
      <w:r w:rsidR="00477AF4">
        <w:t>.</w:t>
      </w:r>
    </w:p>
    <w:p w14:paraId="04FC2747" w14:textId="69CEA3CA" w:rsidR="00AB69D3" w:rsidRPr="00A43741" w:rsidRDefault="00AB69D3" w:rsidP="00AB69D3">
      <w:pPr>
        <w:rPr>
          <w:i/>
        </w:rPr>
      </w:pPr>
      <w:r>
        <w:t xml:space="preserve">It does not include information that was made public knowledge by </w:t>
      </w:r>
      <w:r w:rsidR="00855AE0">
        <w:rPr>
          <w:i/>
        </w:rPr>
        <w:t>CW Retail</w:t>
      </w:r>
      <w:r>
        <w:rPr>
          <w:i/>
        </w:rPr>
        <w:t>.</w:t>
      </w:r>
    </w:p>
    <w:p w14:paraId="587B6EDC" w14:textId="77777777" w:rsidR="00AB69D3" w:rsidRDefault="00AB69D3" w:rsidP="00477AF4">
      <w:pPr>
        <w:spacing w:after="0"/>
      </w:pPr>
      <w:r>
        <w:t>So as to be clear:</w:t>
      </w:r>
    </w:p>
    <w:p w14:paraId="1258E43D" w14:textId="57CB714E" w:rsidR="00AB69D3" w:rsidRDefault="00AB69D3" w:rsidP="00477AF4">
      <w:pPr>
        <w:pStyle w:val="ListParagraph"/>
        <w:numPr>
          <w:ilvl w:val="0"/>
          <w:numId w:val="7"/>
        </w:numPr>
        <w:tabs>
          <w:tab w:val="clear" w:pos="142"/>
          <w:tab w:val="clear" w:pos="220"/>
          <w:tab w:val="left" w:pos="426"/>
        </w:tabs>
        <w:spacing w:before="0"/>
      </w:pPr>
      <w:r>
        <w:t>Access and use of</w:t>
      </w:r>
      <w:r w:rsidRPr="00FA25B7">
        <w:t xml:space="preserve"> confidential information</w:t>
      </w:r>
      <w:r w:rsidR="007E498C">
        <w:t xml:space="preserve"> including data bases</w:t>
      </w:r>
      <w:r>
        <w:t xml:space="preserve"> </w:t>
      </w:r>
      <w:r w:rsidRPr="00FA25B7">
        <w:t>is limited to work-related tasks</w:t>
      </w:r>
      <w:r w:rsidR="00477AF4">
        <w:t>.</w:t>
      </w:r>
      <w:r w:rsidRPr="00FA25B7">
        <w:t xml:space="preserve"> </w:t>
      </w:r>
    </w:p>
    <w:p w14:paraId="7738A45D" w14:textId="6E9EBFF0" w:rsidR="00AB69D3" w:rsidRDefault="00AB69D3" w:rsidP="00AB69D3">
      <w:pPr>
        <w:pStyle w:val="ListParagraph"/>
        <w:numPr>
          <w:ilvl w:val="0"/>
          <w:numId w:val="7"/>
        </w:numPr>
        <w:tabs>
          <w:tab w:val="clear" w:pos="142"/>
          <w:tab w:val="clear" w:pos="220"/>
          <w:tab w:val="left" w:pos="426"/>
        </w:tabs>
      </w:pPr>
      <w:r w:rsidRPr="00FA25B7">
        <w:t xml:space="preserve">Access, use of, or disclosure for any other purpose is </w:t>
      </w:r>
      <w:r>
        <w:t>not allowed</w:t>
      </w:r>
      <w:r w:rsidRPr="00FA25B7">
        <w:t xml:space="preserve"> without proper authorisation, unless required by law</w:t>
      </w:r>
      <w:r w:rsidR="00477AF4">
        <w:t>.</w:t>
      </w:r>
    </w:p>
    <w:p w14:paraId="53068A6E" w14:textId="77777777" w:rsidR="00AB69D3" w:rsidRDefault="00AB69D3" w:rsidP="001C77EC">
      <w:pPr>
        <w:spacing w:after="0"/>
      </w:pPr>
      <w:r w:rsidRPr="00FA25B7">
        <w:t>Confidential information must only be used for the purpose for which it is supplied and in accordance with law</w:t>
      </w:r>
      <w:r>
        <w:t>.</w:t>
      </w:r>
    </w:p>
    <w:p w14:paraId="58260E49" w14:textId="2215EE7E" w:rsidR="00F16BC0" w:rsidRDefault="007E498C" w:rsidP="00C97217">
      <w:pPr>
        <w:pStyle w:val="Heading1"/>
      </w:pPr>
      <w:r>
        <w:t>Confidentiality A</w:t>
      </w:r>
      <w:r w:rsidR="00F16BC0">
        <w:t>fter Ending Employment</w:t>
      </w:r>
    </w:p>
    <w:p w14:paraId="46FEEA2D" w14:textId="4061193E" w:rsidR="00F16BC0" w:rsidRDefault="00F16BC0" w:rsidP="00C97217">
      <w:pPr>
        <w:spacing w:before="0"/>
      </w:pPr>
      <w:r>
        <w:t>Your obligation to protect confidential information</w:t>
      </w:r>
      <w:r w:rsidR="005A3D14">
        <w:t xml:space="preserve"> </w:t>
      </w:r>
      <w:r w:rsidR="005A3D14" w:rsidRPr="005A3D14">
        <w:t>including data bases</w:t>
      </w:r>
      <w:r>
        <w:t xml:space="preserve"> obtained or gained during your employment with </w:t>
      </w:r>
      <w:r w:rsidR="00855AE0">
        <w:rPr>
          <w:i/>
        </w:rPr>
        <w:t>CW Retail</w:t>
      </w:r>
      <w:r w:rsidR="00855AE0">
        <w:t xml:space="preserve"> </w:t>
      </w:r>
      <w:r>
        <w:t xml:space="preserve">continues after your employment with us ends.  </w:t>
      </w:r>
    </w:p>
    <w:p w14:paraId="3C6A8A27" w14:textId="77777777" w:rsidR="00F16BC0" w:rsidRDefault="00F16BC0" w:rsidP="00F16BC0">
      <w:r>
        <w:t>This means you cannot use the information for:</w:t>
      </w:r>
    </w:p>
    <w:p w14:paraId="5E42D0C9" w14:textId="77777777" w:rsidR="00F16BC0" w:rsidRDefault="00F16BC0" w:rsidP="00F16BC0">
      <w:pPr>
        <w:pStyle w:val="ListParagraph"/>
        <w:numPr>
          <w:ilvl w:val="0"/>
          <w:numId w:val="7"/>
        </w:numPr>
        <w:tabs>
          <w:tab w:val="clear" w:pos="142"/>
          <w:tab w:val="clear" w:pos="220"/>
          <w:tab w:val="left" w:pos="426"/>
        </w:tabs>
        <w:spacing w:before="0"/>
      </w:pPr>
      <w:r>
        <w:t>Your own benefit or the benefit of anybody else; or</w:t>
      </w:r>
    </w:p>
    <w:p w14:paraId="445087F6" w14:textId="77777777" w:rsidR="00F16BC0" w:rsidRDefault="00F16BC0" w:rsidP="00F16BC0">
      <w:pPr>
        <w:pStyle w:val="ListParagraph"/>
        <w:numPr>
          <w:ilvl w:val="0"/>
          <w:numId w:val="7"/>
        </w:numPr>
        <w:tabs>
          <w:tab w:val="clear" w:pos="142"/>
          <w:tab w:val="clear" w:pos="220"/>
          <w:tab w:val="left" w:pos="426"/>
        </w:tabs>
      </w:pPr>
      <w:r>
        <w:t>Disclose it to a third party; or</w:t>
      </w:r>
    </w:p>
    <w:p w14:paraId="607CB325" w14:textId="70469642" w:rsidR="00F16BC0" w:rsidRPr="006602FD" w:rsidRDefault="00F16BC0" w:rsidP="001C77EC">
      <w:pPr>
        <w:pStyle w:val="ListParagraph"/>
        <w:numPr>
          <w:ilvl w:val="0"/>
          <w:numId w:val="7"/>
        </w:numPr>
        <w:tabs>
          <w:tab w:val="clear" w:pos="142"/>
          <w:tab w:val="clear" w:pos="220"/>
          <w:tab w:val="left" w:pos="426"/>
        </w:tabs>
        <w:spacing w:after="0"/>
        <w:ind w:left="357" w:hanging="357"/>
      </w:pPr>
      <w:r>
        <w:t>Copy it or take it with you when you leave</w:t>
      </w:r>
      <w:r w:rsidR="008209E9">
        <w:t>.</w:t>
      </w:r>
    </w:p>
    <w:p w14:paraId="05B68503" w14:textId="1F9F65E8" w:rsidR="00DC11D1" w:rsidRDefault="00DC11D1" w:rsidP="00C97217">
      <w:pPr>
        <w:pStyle w:val="Heading1"/>
        <w:rPr>
          <w:i/>
        </w:rPr>
      </w:pPr>
      <w:r>
        <w:t xml:space="preserve">Employment </w:t>
      </w:r>
      <w:r w:rsidR="00F16BC0">
        <w:t xml:space="preserve">or Commercial Activity </w:t>
      </w:r>
      <w:r>
        <w:t xml:space="preserve">outside </w:t>
      </w:r>
      <w:r w:rsidR="00855AE0">
        <w:rPr>
          <w:i/>
        </w:rPr>
        <w:t>CW Retail</w:t>
      </w:r>
    </w:p>
    <w:p w14:paraId="46197A30" w14:textId="6B9A9AC7" w:rsidR="00DC11D1" w:rsidRDefault="00DC11D1" w:rsidP="00C97217">
      <w:pPr>
        <w:spacing w:before="0"/>
      </w:pPr>
      <w:r>
        <w:t xml:space="preserve">Employment </w:t>
      </w:r>
      <w:r w:rsidR="00F16BC0">
        <w:t xml:space="preserve">or commercial activity </w:t>
      </w:r>
      <w:r>
        <w:t xml:space="preserve">undertaken outside of your work hours is your personal business provided that it does not cause a conflict of interest or interfere with your performance or duties at work.  For example any work performed for a competitor is likely to produce a conflict of interest. </w:t>
      </w:r>
      <w:r w:rsidR="00F16BC0">
        <w:t>Likewise</w:t>
      </w:r>
      <w:r w:rsidR="00445E0F">
        <w:t xml:space="preserve"> setting up a </w:t>
      </w:r>
      <w:r w:rsidR="008209E9">
        <w:t>‘</w:t>
      </w:r>
      <w:r w:rsidR="00445E0F">
        <w:t xml:space="preserve">shop from home </w:t>
      </w:r>
      <w:r w:rsidR="00F16BC0">
        <w:t>on line pharmacy</w:t>
      </w:r>
      <w:r w:rsidR="008209E9">
        <w:t>’</w:t>
      </w:r>
      <w:r w:rsidR="00F16BC0">
        <w:t xml:space="preserve"> would produce a conflict of interest.</w:t>
      </w:r>
    </w:p>
    <w:p w14:paraId="2854155C" w14:textId="648EF964" w:rsidR="001121E1" w:rsidRDefault="00DC11D1" w:rsidP="00885946">
      <w:pPr>
        <w:spacing w:after="240"/>
      </w:pPr>
      <w:r>
        <w:t xml:space="preserve">If you are uncertain whether a conflict exists you should speak to your manager. </w:t>
      </w:r>
    </w:p>
    <w:p w14:paraId="35AD9A43" w14:textId="7DC0EE81" w:rsidR="00903251" w:rsidRDefault="00903251" w:rsidP="00903251">
      <w:pPr>
        <w:pStyle w:val="Heading1"/>
        <w:rPr>
          <w:rFonts w:ascii="Cambria" w:hAnsi="Cambria"/>
          <w:i/>
          <w:smallCaps w:val="0"/>
          <w:sz w:val="22"/>
          <w:szCs w:val="22"/>
        </w:rPr>
      </w:pPr>
      <w:bookmarkStart w:id="1" w:name="_Toc399862403"/>
      <w:r w:rsidRPr="00834D74">
        <w:rPr>
          <w:rFonts w:ascii="Cambria" w:hAnsi="Cambria"/>
          <w:i/>
          <w:smallCaps w:val="0"/>
          <w:sz w:val="22"/>
          <w:szCs w:val="22"/>
        </w:rPr>
        <w:t>Relevant QCPP Policies, Procedures and Templates</w:t>
      </w:r>
      <w:bookmarkEnd w:id="1"/>
      <w:r w:rsidRPr="00834D74">
        <w:rPr>
          <w:rFonts w:ascii="Cambria" w:hAnsi="Cambria"/>
          <w:i/>
          <w:smallCaps w:val="0"/>
          <w:sz w:val="22"/>
          <w:szCs w:val="22"/>
        </w:rPr>
        <w:t xml:space="preserve"> </w:t>
      </w:r>
    </w:p>
    <w:p w14:paraId="6D8AC645" w14:textId="5FA9CFA6" w:rsidR="005E0903" w:rsidRPr="005E0903" w:rsidRDefault="005E0903" w:rsidP="005E0903">
      <w:pPr>
        <w:pStyle w:val="Heading1"/>
        <w:rPr>
          <w:rFonts w:cstheme="majorHAnsi"/>
          <w:smallCaps w:val="0"/>
        </w:rPr>
      </w:pPr>
      <w:r w:rsidRPr="005E0903">
        <w:rPr>
          <w:rFonts w:cstheme="majorHAnsi"/>
          <w:smallCaps w:val="0"/>
        </w:rPr>
        <w:t>Domain 2:</w:t>
      </w:r>
      <w:r w:rsidRPr="005E0903">
        <w:rPr>
          <w:rFonts w:cstheme="majorHAnsi"/>
          <w:smallCaps w:val="0"/>
        </w:rPr>
        <w:tab/>
        <w:t xml:space="preserve">Consumer </w:t>
      </w:r>
      <w:proofErr w:type="spellStart"/>
      <w:r w:rsidRPr="005E0903">
        <w:rPr>
          <w:rFonts w:cstheme="majorHAnsi"/>
          <w:smallCaps w:val="0"/>
        </w:rPr>
        <w:t>Centred</w:t>
      </w:r>
      <w:proofErr w:type="spellEnd"/>
      <w:r w:rsidRPr="005E0903">
        <w:rPr>
          <w:rFonts w:cstheme="majorHAnsi"/>
          <w:smallCaps w:val="0"/>
        </w:rPr>
        <w:t xml:space="preserve"> Care</w:t>
      </w:r>
    </w:p>
    <w:p w14:paraId="7CC0F3D0" w14:textId="0FCDA01E" w:rsidR="00903251" w:rsidRPr="005E0903" w:rsidRDefault="003933B1" w:rsidP="005E0903">
      <w:pPr>
        <w:pStyle w:val="ListParagraph"/>
        <w:numPr>
          <w:ilvl w:val="0"/>
          <w:numId w:val="17"/>
        </w:numPr>
        <w:tabs>
          <w:tab w:val="clear" w:pos="142"/>
          <w:tab w:val="clear" w:pos="220"/>
          <w:tab w:val="left" w:pos="426"/>
        </w:tabs>
        <w:ind w:left="426" w:hanging="426"/>
      </w:pPr>
      <w:hyperlink r:id="rId12" w:history="1">
        <w:r w:rsidR="00903251" w:rsidRPr="00E87324">
          <w:rPr>
            <w:rStyle w:val="Hyperlink"/>
            <w:szCs w:val="22"/>
          </w:rPr>
          <w:t>Confidentiality Policy</w:t>
        </w:r>
      </w:hyperlink>
      <w:r w:rsidR="005E0903" w:rsidRPr="005E0903">
        <w:t xml:space="preserve"> {2.1.1}</w:t>
      </w:r>
    </w:p>
    <w:p w14:paraId="215EF78B" w14:textId="01B69819" w:rsidR="00903251" w:rsidRPr="00885946" w:rsidRDefault="003933B1" w:rsidP="00DB6AB1">
      <w:pPr>
        <w:pStyle w:val="ListParagraph"/>
        <w:numPr>
          <w:ilvl w:val="0"/>
          <w:numId w:val="17"/>
        </w:numPr>
        <w:tabs>
          <w:tab w:val="clear" w:pos="142"/>
          <w:tab w:val="clear" w:pos="220"/>
          <w:tab w:val="left" w:pos="426"/>
        </w:tabs>
        <w:ind w:left="426" w:hanging="426"/>
        <w:rPr>
          <w:rStyle w:val="Hyperlink"/>
          <w:color w:val="auto"/>
          <w:szCs w:val="22"/>
          <w:u w:val="none"/>
        </w:rPr>
      </w:pPr>
      <w:hyperlink r:id="rId13" w:history="1">
        <w:r w:rsidR="00903251" w:rsidRPr="00E87324">
          <w:rPr>
            <w:rStyle w:val="Hyperlink"/>
            <w:szCs w:val="22"/>
          </w:rPr>
          <w:t xml:space="preserve">Staff Dress and </w:t>
        </w:r>
        <w:proofErr w:type="spellStart"/>
        <w:r w:rsidR="00903251" w:rsidRPr="00E87324">
          <w:rPr>
            <w:rStyle w:val="Hyperlink"/>
            <w:szCs w:val="22"/>
          </w:rPr>
          <w:t>Behaviour</w:t>
        </w:r>
        <w:proofErr w:type="spellEnd"/>
        <w:r w:rsidR="00903251" w:rsidRPr="00E87324">
          <w:rPr>
            <w:rStyle w:val="Hyperlink"/>
            <w:szCs w:val="22"/>
          </w:rPr>
          <w:t xml:space="preserve"> Policy</w:t>
        </w:r>
      </w:hyperlink>
      <w:r w:rsidR="005E0903" w:rsidRPr="005E0903">
        <w:t xml:space="preserve"> {2.2.1}</w:t>
      </w:r>
    </w:p>
    <w:sectPr w:rsidR="00903251" w:rsidRPr="00885946" w:rsidSect="00E95C9D">
      <w:headerReference w:type="default" r:id="rId14"/>
      <w:footerReference w:type="default" r:id="rId15"/>
      <w:headerReference w:type="first" r:id="rId16"/>
      <w:footerReference w:type="first" r:id="rId17"/>
      <w:pgSz w:w="11900" w:h="16840"/>
      <w:pgMar w:top="851" w:right="985" w:bottom="993" w:left="1440" w:header="708" w:footer="25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3A916" w14:textId="77777777" w:rsidR="00B23667" w:rsidRDefault="00B23667" w:rsidP="001B1364">
      <w:r>
        <w:separator/>
      </w:r>
    </w:p>
  </w:endnote>
  <w:endnote w:type="continuationSeparator" w:id="0">
    <w:p w14:paraId="3A54D6C6" w14:textId="77777777" w:rsidR="00B23667" w:rsidRDefault="00B23667" w:rsidP="001B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2671"/>
      <w:gridCol w:w="2109"/>
    </w:tblGrid>
    <w:tr w:rsidR="003C113C" w:rsidRPr="008C3A9C" w14:paraId="29046461" w14:textId="77777777" w:rsidTr="00A957FF">
      <w:trPr>
        <w:trHeight w:val="442"/>
      </w:trPr>
      <w:tc>
        <w:tcPr>
          <w:tcW w:w="5030" w:type="dxa"/>
        </w:tcPr>
        <w:p w14:paraId="12E3FF3A" w14:textId="386A9E90" w:rsidR="003C113C" w:rsidRPr="003C113C" w:rsidRDefault="007D0D5A" w:rsidP="007D0D5A">
          <w:pPr>
            <w:tabs>
              <w:tab w:val="clear" w:pos="142"/>
              <w:tab w:val="clear" w:pos="220"/>
              <w:tab w:val="left" w:pos="1845"/>
              <w:tab w:val="left" w:pos="3525"/>
            </w:tabs>
            <w:spacing w:before="0" w:after="0"/>
          </w:pPr>
          <w:r>
            <w:tab/>
          </w:r>
          <w:r>
            <w:tab/>
          </w:r>
        </w:p>
      </w:tc>
      <w:tc>
        <w:tcPr>
          <w:tcW w:w="2671" w:type="dxa"/>
        </w:tcPr>
        <w:p w14:paraId="73B8E773" w14:textId="1255AD3F" w:rsidR="003C113C" w:rsidRPr="008C3A9C" w:rsidRDefault="003C113C" w:rsidP="00A171BC">
          <w:pPr>
            <w:pStyle w:val="Footer"/>
            <w:spacing w:before="0" w:after="0"/>
            <w:jc w:val="right"/>
          </w:pPr>
        </w:p>
      </w:tc>
      <w:tc>
        <w:tcPr>
          <w:tcW w:w="2109" w:type="dxa"/>
        </w:tcPr>
        <w:sdt>
          <w:sdtPr>
            <w:id w:val="2048173909"/>
            <w:docPartObj>
              <w:docPartGallery w:val="Page Numbers (Bottom of Page)"/>
              <w:docPartUnique/>
            </w:docPartObj>
          </w:sdtPr>
          <w:sdtEndPr/>
          <w:sdtContent>
            <w:sdt>
              <w:sdtPr>
                <w:id w:val="-976763858"/>
                <w:docPartObj>
                  <w:docPartGallery w:val="Page Numbers (Top of Page)"/>
                  <w:docPartUnique/>
                </w:docPartObj>
              </w:sdtPr>
              <w:sdtEndPr/>
              <w:sdtContent>
                <w:p w14:paraId="179422B6" w14:textId="3F977961" w:rsidR="003C113C" w:rsidRPr="008C3A9C" w:rsidRDefault="00105A7C" w:rsidP="001D3B09">
                  <w:pPr>
                    <w:pStyle w:val="Footer"/>
                    <w:tabs>
                      <w:tab w:val="left" w:pos="421"/>
                      <w:tab w:val="right" w:pos="1916"/>
                    </w:tabs>
                    <w:spacing w:before="0" w:after="0"/>
                  </w:pPr>
                  <w:r>
                    <w:tab/>
                  </w:r>
                  <w:r>
                    <w:tab/>
                  </w:r>
                  <w:r>
                    <w:tab/>
                  </w:r>
                  <w:r>
                    <w:tab/>
                  </w:r>
                  <w:r w:rsidR="003C113C">
                    <w:t xml:space="preserve">Page </w:t>
                  </w:r>
                  <w:r w:rsidR="003C113C">
                    <w:rPr>
                      <w:b/>
                      <w:bCs/>
                      <w:sz w:val="24"/>
                    </w:rPr>
                    <w:fldChar w:fldCharType="begin"/>
                  </w:r>
                  <w:r w:rsidR="003C113C">
                    <w:rPr>
                      <w:b/>
                      <w:bCs/>
                    </w:rPr>
                    <w:instrText xml:space="preserve"> PAGE </w:instrText>
                  </w:r>
                  <w:r w:rsidR="003C113C">
                    <w:rPr>
                      <w:b/>
                      <w:bCs/>
                      <w:sz w:val="24"/>
                    </w:rPr>
                    <w:fldChar w:fldCharType="separate"/>
                  </w:r>
                  <w:r w:rsidR="00B17DD7">
                    <w:rPr>
                      <w:b/>
                      <w:bCs/>
                      <w:noProof/>
                    </w:rPr>
                    <w:t>5</w:t>
                  </w:r>
                  <w:r w:rsidR="003C113C">
                    <w:rPr>
                      <w:b/>
                      <w:bCs/>
                      <w:sz w:val="24"/>
                    </w:rPr>
                    <w:fldChar w:fldCharType="end"/>
                  </w:r>
                  <w:r w:rsidR="003C113C">
                    <w:t xml:space="preserve"> of </w:t>
                  </w:r>
                  <w:r w:rsidR="003C113C">
                    <w:rPr>
                      <w:b/>
                      <w:bCs/>
                      <w:sz w:val="24"/>
                    </w:rPr>
                    <w:fldChar w:fldCharType="begin"/>
                  </w:r>
                  <w:r w:rsidR="003C113C">
                    <w:rPr>
                      <w:b/>
                      <w:bCs/>
                    </w:rPr>
                    <w:instrText xml:space="preserve"> NUMPAGES  </w:instrText>
                  </w:r>
                  <w:r w:rsidR="003C113C">
                    <w:rPr>
                      <w:b/>
                      <w:bCs/>
                      <w:sz w:val="24"/>
                    </w:rPr>
                    <w:fldChar w:fldCharType="separate"/>
                  </w:r>
                  <w:r w:rsidR="00B17DD7">
                    <w:rPr>
                      <w:b/>
                      <w:bCs/>
                      <w:noProof/>
                    </w:rPr>
                    <w:t>5</w:t>
                  </w:r>
                  <w:r w:rsidR="003C113C">
                    <w:rPr>
                      <w:b/>
                      <w:bCs/>
                      <w:sz w:val="24"/>
                    </w:rPr>
                    <w:fldChar w:fldCharType="end"/>
                  </w:r>
                </w:p>
              </w:sdtContent>
            </w:sdt>
          </w:sdtContent>
        </w:sdt>
      </w:tc>
    </w:tr>
  </w:tbl>
  <w:p w14:paraId="297AFF6F" w14:textId="65196D77" w:rsidR="00BA45C2" w:rsidRDefault="00F736A0" w:rsidP="00A957FF">
    <w:pPr>
      <w:spacing w:before="0" w:after="0"/>
      <w:ind w:right="-164"/>
      <w:jc w:val="right"/>
      <w:rPr>
        <w:rFonts w:eastAsia="Calibri"/>
      </w:rPr>
    </w:pPr>
    <w:r>
      <w:rPr>
        <w:noProof/>
      </w:rPr>
      <w:drawing>
        <wp:anchor distT="0" distB="0" distL="114300" distR="114300" simplePos="0" relativeHeight="251670528" behindDoc="1" locked="0" layoutInCell="1" allowOverlap="1" wp14:anchorId="4FBD0E8E" wp14:editId="368826A2">
          <wp:simplePos x="0" y="0"/>
          <wp:positionH relativeFrom="column">
            <wp:posOffset>-933450</wp:posOffset>
          </wp:positionH>
          <wp:positionV relativeFrom="paragraph">
            <wp:posOffset>-883285</wp:posOffset>
          </wp:positionV>
          <wp:extent cx="7562850" cy="12573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257300"/>
                  </a:xfrm>
                  <a:prstGeom prst="rect">
                    <a:avLst/>
                  </a:prstGeom>
                  <a:noFill/>
                  <a:ln>
                    <a:noFill/>
                  </a:ln>
                </pic:spPr>
              </pic:pic>
            </a:graphicData>
          </a:graphic>
        </wp:anchor>
      </w:drawing>
    </w:r>
    <w:r w:rsidR="001D3B09">
      <w:rPr>
        <w:i/>
        <w:iCs/>
        <w:color w:val="333333"/>
        <w:szCs w:val="23"/>
        <w:shd w:val="clear" w:color="auto" w:fill="FFFFFF"/>
      </w:rPr>
      <w:t>T</w:t>
    </w:r>
    <w:r w:rsidR="00BA45C2">
      <w:rPr>
        <w:i/>
        <w:iCs/>
        <w:color w:val="333333"/>
        <w:szCs w:val="23"/>
        <w:shd w:val="clear" w:color="auto" w:fill="FFFFFF"/>
      </w:rPr>
      <w:t>his</w:t>
    </w:r>
    <w:r w:rsidR="00BA45C2">
      <w:rPr>
        <w:color w:val="333333"/>
        <w:szCs w:val="23"/>
        <w:shd w:val="clear" w:color="auto" w:fill="FFFFFF"/>
      </w:rPr>
      <w:t> </w:t>
    </w:r>
    <w:r w:rsidR="00BA45C2">
      <w:rPr>
        <w:i/>
        <w:iCs/>
        <w:color w:val="333333"/>
        <w:szCs w:val="23"/>
        <w:shd w:val="clear" w:color="auto" w:fill="FFFFFF"/>
      </w:rPr>
      <w:t>document is uncontrolled when printed</w:t>
    </w:r>
  </w:p>
  <w:p w14:paraId="0FF60EBB" w14:textId="0484F9F6" w:rsidR="003C113C" w:rsidRDefault="003C113C" w:rsidP="00BA45C2">
    <w:pPr>
      <w:pStyle w:val="Footer"/>
      <w:tabs>
        <w:tab w:val="clear" w:pos="142"/>
        <w:tab w:val="clear" w:pos="220"/>
        <w:tab w:val="clear" w:pos="4320"/>
        <w:tab w:val="clear" w:pos="8640"/>
        <w:tab w:val="right" w:pos="947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2851"/>
      <w:gridCol w:w="2138"/>
    </w:tblGrid>
    <w:tr w:rsidR="00E95C9D" w:rsidRPr="008C3A9C" w14:paraId="65BC805A" w14:textId="77777777" w:rsidTr="00D46CB6">
      <w:trPr>
        <w:trHeight w:val="280"/>
      </w:trPr>
      <w:tc>
        <w:tcPr>
          <w:tcW w:w="5100" w:type="dxa"/>
        </w:tcPr>
        <w:p w14:paraId="25CAF399" w14:textId="3D6F550C" w:rsidR="00E95C9D" w:rsidRPr="008C3A9C" w:rsidRDefault="00E95C9D" w:rsidP="00E95C9D">
          <w:pPr>
            <w:pStyle w:val="Footer"/>
            <w:tabs>
              <w:tab w:val="center" w:pos="2410"/>
            </w:tabs>
            <w:spacing w:before="0" w:after="0"/>
          </w:pPr>
          <w:r>
            <w:t xml:space="preserve">Document </w:t>
          </w:r>
          <w:r w:rsidRPr="008C3A9C">
            <w:t>Owner:</w:t>
          </w:r>
          <w:r>
            <w:t xml:space="preserve"> </w:t>
          </w:r>
          <w:r w:rsidRPr="008C3A9C">
            <w:t>HR Director</w:t>
          </w:r>
        </w:p>
      </w:tc>
      <w:tc>
        <w:tcPr>
          <w:tcW w:w="2851" w:type="dxa"/>
        </w:tcPr>
        <w:p w14:paraId="75F0025B" w14:textId="4E03E6B9" w:rsidR="00E95C9D" w:rsidRDefault="00E95C9D" w:rsidP="00E95C9D">
          <w:pPr>
            <w:pStyle w:val="Footer"/>
            <w:spacing w:before="0" w:after="0"/>
            <w:jc w:val="right"/>
          </w:pPr>
          <w:r w:rsidRPr="008C3A9C">
            <w:t>Date of Approval:</w:t>
          </w:r>
        </w:p>
        <w:p w14:paraId="13974BBB" w14:textId="153FCC08" w:rsidR="00E95C9D" w:rsidRPr="008C3A9C" w:rsidRDefault="00E95C9D" w:rsidP="00E95C9D">
          <w:pPr>
            <w:pStyle w:val="Footer"/>
            <w:spacing w:before="0" w:after="0"/>
            <w:jc w:val="right"/>
          </w:pPr>
          <w:r>
            <w:t xml:space="preserve">Update: </w:t>
          </w:r>
          <w:r w:rsidR="004C02C7">
            <w:t>April 2021</w:t>
          </w:r>
        </w:p>
      </w:tc>
      <w:tc>
        <w:tcPr>
          <w:tcW w:w="2138" w:type="dxa"/>
        </w:tcPr>
        <w:p w14:paraId="2E41035A" w14:textId="77777777" w:rsidR="00E95C9D" w:rsidRDefault="00E95C9D" w:rsidP="00E95C9D">
          <w:pPr>
            <w:pStyle w:val="Footer"/>
            <w:spacing w:before="0" w:after="0"/>
            <w:jc w:val="right"/>
          </w:pPr>
          <w:r>
            <w:t>1 November 2013</w:t>
          </w:r>
        </w:p>
        <w:p w14:paraId="0F2A52F0" w14:textId="68D2E47C" w:rsidR="00E95C9D" w:rsidRPr="008C3A9C" w:rsidRDefault="00E95C9D" w:rsidP="00E95C9D">
          <w:pPr>
            <w:pStyle w:val="Footer"/>
            <w:tabs>
              <w:tab w:val="clear" w:pos="142"/>
              <w:tab w:val="left" w:pos="-1798"/>
            </w:tabs>
            <w:spacing w:before="0" w:after="0"/>
          </w:pPr>
          <w:r>
            <w:t xml:space="preserve">                  Version 1.</w:t>
          </w:r>
          <w:r w:rsidR="004C02C7">
            <w:t>5</w:t>
          </w:r>
        </w:p>
      </w:tc>
    </w:tr>
  </w:tbl>
  <w:p w14:paraId="5B95DFF7" w14:textId="7326BA15" w:rsidR="0011574D" w:rsidRPr="00F61683" w:rsidRDefault="00E95C9D" w:rsidP="00F61683">
    <w:pPr>
      <w:pStyle w:val="Footer"/>
      <w:tabs>
        <w:tab w:val="clear" w:pos="142"/>
        <w:tab w:val="clear" w:pos="220"/>
        <w:tab w:val="clear" w:pos="4320"/>
        <w:tab w:val="clear" w:pos="8640"/>
        <w:tab w:val="left" w:pos="7980"/>
        <w:tab w:val="right" w:pos="9475"/>
      </w:tabs>
      <w:jc w:val="right"/>
      <w:rPr>
        <w:i/>
      </w:rPr>
    </w:pPr>
    <w:r w:rsidRPr="00F61683">
      <w:rPr>
        <w:i/>
        <w:noProof/>
      </w:rPr>
      <w:drawing>
        <wp:anchor distT="0" distB="0" distL="114300" distR="114300" simplePos="0" relativeHeight="251673600" behindDoc="1" locked="0" layoutInCell="1" allowOverlap="1" wp14:anchorId="7B8A047C" wp14:editId="4085D1F5">
          <wp:simplePos x="0" y="0"/>
          <wp:positionH relativeFrom="column">
            <wp:posOffset>-933450</wp:posOffset>
          </wp:positionH>
          <wp:positionV relativeFrom="paragraph">
            <wp:posOffset>-921385</wp:posOffset>
          </wp:positionV>
          <wp:extent cx="7566025" cy="12560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025" cy="1256030"/>
                  </a:xfrm>
                  <a:prstGeom prst="rect">
                    <a:avLst/>
                  </a:prstGeom>
                  <a:noFill/>
                </pic:spPr>
              </pic:pic>
            </a:graphicData>
          </a:graphic>
          <wp14:sizeRelH relativeFrom="page">
            <wp14:pctWidth>0</wp14:pctWidth>
          </wp14:sizeRelH>
          <wp14:sizeRelV relativeFrom="page">
            <wp14:pctHeight>0</wp14:pctHeight>
          </wp14:sizeRelV>
        </wp:anchor>
      </w:drawing>
    </w:r>
    <w:r w:rsidRPr="00F61683">
      <w:rPr>
        <w:i/>
      </w:rPr>
      <w:t xml:space="preserve">This </w:t>
    </w:r>
    <w:r w:rsidR="00F452A3" w:rsidRPr="00F61683">
      <w:rPr>
        <w:i/>
      </w:rPr>
      <w:t>document is uncontrolled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FB99E" w14:textId="77777777" w:rsidR="00B23667" w:rsidRDefault="00B23667" w:rsidP="001B1364">
      <w:r>
        <w:separator/>
      </w:r>
    </w:p>
  </w:footnote>
  <w:footnote w:type="continuationSeparator" w:id="0">
    <w:p w14:paraId="1D9506C0" w14:textId="77777777" w:rsidR="00B23667" w:rsidRDefault="00B23667" w:rsidP="001B1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20792" w14:textId="2E86BBDB" w:rsidR="003C113C" w:rsidRDefault="00683F1C" w:rsidP="00683F1C">
    <w:pPr>
      <w:pStyle w:val="Header"/>
      <w:tabs>
        <w:tab w:val="clear" w:pos="142"/>
        <w:tab w:val="clear" w:pos="220"/>
        <w:tab w:val="clear" w:pos="4320"/>
        <w:tab w:val="clear" w:pos="8640"/>
        <w:tab w:val="left" w:pos="2985"/>
        <w:tab w:val="left" w:pos="5415"/>
      </w:tabs>
    </w:pPr>
    <w:r>
      <w:rPr>
        <w:noProof/>
      </w:rPr>
      <w:drawing>
        <wp:anchor distT="0" distB="0" distL="114300" distR="114300" simplePos="0" relativeHeight="251671552" behindDoc="0" locked="0" layoutInCell="1" allowOverlap="1" wp14:anchorId="66471EAB" wp14:editId="27923785">
          <wp:simplePos x="0" y="0"/>
          <wp:positionH relativeFrom="column">
            <wp:posOffset>-908050</wp:posOffset>
          </wp:positionH>
          <wp:positionV relativeFrom="paragraph">
            <wp:posOffset>-452755</wp:posOffset>
          </wp:positionV>
          <wp:extent cx="7559675" cy="1256030"/>
          <wp:effectExtent l="0" t="0" r="3175" b="127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256030"/>
                  </a:xfrm>
                  <a:prstGeom prst="rect">
                    <a:avLst/>
                  </a:prstGeom>
                  <a:noFill/>
                </pic:spPr>
              </pic:pic>
            </a:graphicData>
          </a:graphic>
          <wp14:sizeRelH relativeFrom="page">
            <wp14:pctWidth>0</wp14:pctWidth>
          </wp14:sizeRelH>
          <wp14:sizeRelV relativeFrom="page">
            <wp14:pctHeight>0</wp14:pctHeight>
          </wp14:sizeRelV>
        </wp:anchor>
      </w:drawing>
    </w:r>
    <w:r w:rsidR="00D049BC">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1839" w14:textId="793E3C9F" w:rsidR="00683F1C" w:rsidRDefault="00683F1C">
    <w:pPr>
      <w:pStyle w:val="Header"/>
    </w:pPr>
    <w:r>
      <w:rPr>
        <w:noProof/>
      </w:rPr>
      <w:drawing>
        <wp:anchor distT="0" distB="0" distL="114300" distR="114300" simplePos="0" relativeHeight="251672576" behindDoc="0" locked="0" layoutInCell="1" allowOverlap="1" wp14:anchorId="79DB150F" wp14:editId="43DE6BEF">
          <wp:simplePos x="0" y="0"/>
          <wp:positionH relativeFrom="column">
            <wp:posOffset>-971550</wp:posOffset>
          </wp:positionH>
          <wp:positionV relativeFrom="paragraph">
            <wp:posOffset>-487680</wp:posOffset>
          </wp:positionV>
          <wp:extent cx="7566025" cy="1256030"/>
          <wp:effectExtent l="0" t="0" r="0" b="127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025" cy="12560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02A29"/>
    <w:multiLevelType w:val="hybridMultilevel"/>
    <w:tmpl w:val="1F1E23B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604653F"/>
    <w:multiLevelType w:val="hybridMultilevel"/>
    <w:tmpl w:val="F2F063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600E55"/>
    <w:multiLevelType w:val="hybridMultilevel"/>
    <w:tmpl w:val="03C8825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73B74AC"/>
    <w:multiLevelType w:val="hybridMultilevel"/>
    <w:tmpl w:val="80DA936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9B26CC1"/>
    <w:multiLevelType w:val="hybridMultilevel"/>
    <w:tmpl w:val="F46A356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BE06B60"/>
    <w:multiLevelType w:val="hybridMultilevel"/>
    <w:tmpl w:val="12A6E94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14A29A1"/>
    <w:multiLevelType w:val="hybridMultilevel"/>
    <w:tmpl w:val="5B6A45A6"/>
    <w:lvl w:ilvl="0" w:tplc="0C090005">
      <w:start w:val="1"/>
      <w:numFmt w:val="bullet"/>
      <w:lvlText w:val=""/>
      <w:lvlJc w:val="left"/>
      <w:pPr>
        <w:ind w:left="580" w:hanging="360"/>
      </w:pPr>
      <w:rPr>
        <w:rFonts w:ascii="Wingdings" w:hAnsi="Wingdings" w:hint="default"/>
      </w:rPr>
    </w:lvl>
    <w:lvl w:ilvl="1" w:tplc="0C090003" w:tentative="1">
      <w:start w:val="1"/>
      <w:numFmt w:val="bullet"/>
      <w:lvlText w:val="o"/>
      <w:lvlJc w:val="left"/>
      <w:pPr>
        <w:ind w:left="1300" w:hanging="360"/>
      </w:pPr>
      <w:rPr>
        <w:rFonts w:ascii="Courier New" w:hAnsi="Courier New" w:cs="Courier New" w:hint="default"/>
      </w:rPr>
    </w:lvl>
    <w:lvl w:ilvl="2" w:tplc="0C090005" w:tentative="1">
      <w:start w:val="1"/>
      <w:numFmt w:val="bullet"/>
      <w:lvlText w:val=""/>
      <w:lvlJc w:val="left"/>
      <w:pPr>
        <w:ind w:left="2020" w:hanging="360"/>
      </w:pPr>
      <w:rPr>
        <w:rFonts w:ascii="Wingdings" w:hAnsi="Wingdings" w:hint="default"/>
      </w:rPr>
    </w:lvl>
    <w:lvl w:ilvl="3" w:tplc="0C090001" w:tentative="1">
      <w:start w:val="1"/>
      <w:numFmt w:val="bullet"/>
      <w:lvlText w:val=""/>
      <w:lvlJc w:val="left"/>
      <w:pPr>
        <w:ind w:left="2740" w:hanging="360"/>
      </w:pPr>
      <w:rPr>
        <w:rFonts w:ascii="Symbol" w:hAnsi="Symbol" w:hint="default"/>
      </w:rPr>
    </w:lvl>
    <w:lvl w:ilvl="4" w:tplc="0C090003" w:tentative="1">
      <w:start w:val="1"/>
      <w:numFmt w:val="bullet"/>
      <w:lvlText w:val="o"/>
      <w:lvlJc w:val="left"/>
      <w:pPr>
        <w:ind w:left="3460" w:hanging="360"/>
      </w:pPr>
      <w:rPr>
        <w:rFonts w:ascii="Courier New" w:hAnsi="Courier New" w:cs="Courier New" w:hint="default"/>
      </w:rPr>
    </w:lvl>
    <w:lvl w:ilvl="5" w:tplc="0C090005" w:tentative="1">
      <w:start w:val="1"/>
      <w:numFmt w:val="bullet"/>
      <w:lvlText w:val=""/>
      <w:lvlJc w:val="left"/>
      <w:pPr>
        <w:ind w:left="4180" w:hanging="360"/>
      </w:pPr>
      <w:rPr>
        <w:rFonts w:ascii="Wingdings" w:hAnsi="Wingdings" w:hint="default"/>
      </w:rPr>
    </w:lvl>
    <w:lvl w:ilvl="6" w:tplc="0C090001" w:tentative="1">
      <w:start w:val="1"/>
      <w:numFmt w:val="bullet"/>
      <w:lvlText w:val=""/>
      <w:lvlJc w:val="left"/>
      <w:pPr>
        <w:ind w:left="4900" w:hanging="360"/>
      </w:pPr>
      <w:rPr>
        <w:rFonts w:ascii="Symbol" w:hAnsi="Symbol" w:hint="default"/>
      </w:rPr>
    </w:lvl>
    <w:lvl w:ilvl="7" w:tplc="0C090003" w:tentative="1">
      <w:start w:val="1"/>
      <w:numFmt w:val="bullet"/>
      <w:lvlText w:val="o"/>
      <w:lvlJc w:val="left"/>
      <w:pPr>
        <w:ind w:left="5620" w:hanging="360"/>
      </w:pPr>
      <w:rPr>
        <w:rFonts w:ascii="Courier New" w:hAnsi="Courier New" w:cs="Courier New" w:hint="default"/>
      </w:rPr>
    </w:lvl>
    <w:lvl w:ilvl="8" w:tplc="0C090005" w:tentative="1">
      <w:start w:val="1"/>
      <w:numFmt w:val="bullet"/>
      <w:lvlText w:val=""/>
      <w:lvlJc w:val="left"/>
      <w:pPr>
        <w:ind w:left="6340" w:hanging="360"/>
      </w:pPr>
      <w:rPr>
        <w:rFonts w:ascii="Wingdings" w:hAnsi="Wingdings" w:hint="default"/>
      </w:rPr>
    </w:lvl>
  </w:abstractNum>
  <w:abstractNum w:abstractNumId="8" w15:restartNumberingAfterBreak="0">
    <w:nsid w:val="42D11146"/>
    <w:multiLevelType w:val="hybridMultilevel"/>
    <w:tmpl w:val="DA4632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790F02"/>
    <w:multiLevelType w:val="hybridMultilevel"/>
    <w:tmpl w:val="D522F20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D3B13F2"/>
    <w:multiLevelType w:val="hybridMultilevel"/>
    <w:tmpl w:val="A5C05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D57405"/>
    <w:multiLevelType w:val="hybridMultilevel"/>
    <w:tmpl w:val="1BFA92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4A0CD8"/>
    <w:multiLevelType w:val="hybridMultilevel"/>
    <w:tmpl w:val="EA765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CE53AE"/>
    <w:multiLevelType w:val="hybridMultilevel"/>
    <w:tmpl w:val="095A328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610302B0"/>
    <w:multiLevelType w:val="hybridMultilevel"/>
    <w:tmpl w:val="9320C1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0F04E7"/>
    <w:multiLevelType w:val="hybridMultilevel"/>
    <w:tmpl w:val="84A8B94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41D7F65"/>
    <w:multiLevelType w:val="hybridMultilevel"/>
    <w:tmpl w:val="21A285D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F5F5502"/>
    <w:multiLevelType w:val="hybridMultilevel"/>
    <w:tmpl w:val="C69E31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0"/>
  </w:num>
  <w:num w:numId="4">
    <w:abstractNumId w:val="2"/>
  </w:num>
  <w:num w:numId="5">
    <w:abstractNumId w:val="17"/>
  </w:num>
  <w:num w:numId="6">
    <w:abstractNumId w:val="14"/>
  </w:num>
  <w:num w:numId="7">
    <w:abstractNumId w:val="6"/>
  </w:num>
  <w:num w:numId="8">
    <w:abstractNumId w:val="7"/>
  </w:num>
  <w:num w:numId="9">
    <w:abstractNumId w:val="4"/>
  </w:num>
  <w:num w:numId="10">
    <w:abstractNumId w:val="5"/>
  </w:num>
  <w:num w:numId="11">
    <w:abstractNumId w:val="1"/>
  </w:num>
  <w:num w:numId="12">
    <w:abstractNumId w:val="9"/>
  </w:num>
  <w:num w:numId="13">
    <w:abstractNumId w:val="13"/>
  </w:num>
  <w:num w:numId="14">
    <w:abstractNumId w:val="3"/>
  </w:num>
  <w:num w:numId="15">
    <w:abstractNumId w:val="16"/>
  </w:num>
  <w:num w:numId="16">
    <w:abstractNumId w:val="12"/>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ocumentProtection w:edit="readOnly" w:enforcement="1" w:cryptProviderType="rsaAES" w:cryptAlgorithmClass="hash" w:cryptAlgorithmType="typeAny" w:cryptAlgorithmSid="14" w:cryptSpinCount="100000" w:hash="t1cbB2FXshG9ac8WOqpJVG8fjxX30ISGqHGq3QK3KcAPUV2q66qcshmDEJg/rTFduwCLFAyTkGl0dFUatWd39Q==" w:salt="T5jSxN9l5BvFRlM3vjXi7A=="/>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68"/>
    <w:rsid w:val="00000350"/>
    <w:rsid w:val="0002199E"/>
    <w:rsid w:val="00021B40"/>
    <w:rsid w:val="0002459A"/>
    <w:rsid w:val="00026A9B"/>
    <w:rsid w:val="00033C40"/>
    <w:rsid w:val="00062278"/>
    <w:rsid w:val="0006301F"/>
    <w:rsid w:val="000766F3"/>
    <w:rsid w:val="000858EB"/>
    <w:rsid w:val="00093100"/>
    <w:rsid w:val="000A1B6C"/>
    <w:rsid w:val="000A6A53"/>
    <w:rsid w:val="000C549E"/>
    <w:rsid w:val="000E123A"/>
    <w:rsid w:val="00105A7C"/>
    <w:rsid w:val="001121E1"/>
    <w:rsid w:val="0011574D"/>
    <w:rsid w:val="0012024B"/>
    <w:rsid w:val="00155823"/>
    <w:rsid w:val="00197788"/>
    <w:rsid w:val="001B1364"/>
    <w:rsid w:val="001C6965"/>
    <w:rsid w:val="001C77EC"/>
    <w:rsid w:val="001D3B09"/>
    <w:rsid w:val="001D55AF"/>
    <w:rsid w:val="001D6BA2"/>
    <w:rsid w:val="001E17DC"/>
    <w:rsid w:val="001E4070"/>
    <w:rsid w:val="00201AC0"/>
    <w:rsid w:val="0021778A"/>
    <w:rsid w:val="00223C2F"/>
    <w:rsid w:val="002305EF"/>
    <w:rsid w:val="00236699"/>
    <w:rsid w:val="00250820"/>
    <w:rsid w:val="0025440D"/>
    <w:rsid w:val="00260859"/>
    <w:rsid w:val="00271F44"/>
    <w:rsid w:val="002741F1"/>
    <w:rsid w:val="00293277"/>
    <w:rsid w:val="00296A36"/>
    <w:rsid w:val="002A5E2D"/>
    <w:rsid w:val="002A7877"/>
    <w:rsid w:val="002C6DB4"/>
    <w:rsid w:val="00303E2F"/>
    <w:rsid w:val="00331BA7"/>
    <w:rsid w:val="00347DFA"/>
    <w:rsid w:val="00355905"/>
    <w:rsid w:val="0036550D"/>
    <w:rsid w:val="003755BB"/>
    <w:rsid w:val="0038194D"/>
    <w:rsid w:val="0038639F"/>
    <w:rsid w:val="003933B1"/>
    <w:rsid w:val="003C113C"/>
    <w:rsid w:val="003C4CCC"/>
    <w:rsid w:val="003D468C"/>
    <w:rsid w:val="003E5914"/>
    <w:rsid w:val="00445E0F"/>
    <w:rsid w:val="00477AF4"/>
    <w:rsid w:val="004827C4"/>
    <w:rsid w:val="004C02C7"/>
    <w:rsid w:val="004C6FE0"/>
    <w:rsid w:val="00504941"/>
    <w:rsid w:val="0051489E"/>
    <w:rsid w:val="0054070B"/>
    <w:rsid w:val="005455D0"/>
    <w:rsid w:val="005625A0"/>
    <w:rsid w:val="00584E5F"/>
    <w:rsid w:val="00593FDE"/>
    <w:rsid w:val="005A3D14"/>
    <w:rsid w:val="005A7D70"/>
    <w:rsid w:val="005D3EA6"/>
    <w:rsid w:val="005E0903"/>
    <w:rsid w:val="00603C4C"/>
    <w:rsid w:val="00605EEC"/>
    <w:rsid w:val="006251F3"/>
    <w:rsid w:val="00631DBC"/>
    <w:rsid w:val="00641516"/>
    <w:rsid w:val="00654AC0"/>
    <w:rsid w:val="0065549D"/>
    <w:rsid w:val="006602FD"/>
    <w:rsid w:val="00662361"/>
    <w:rsid w:val="006623E4"/>
    <w:rsid w:val="00666EF2"/>
    <w:rsid w:val="0067158A"/>
    <w:rsid w:val="00683F1C"/>
    <w:rsid w:val="006A77AA"/>
    <w:rsid w:val="006C2E75"/>
    <w:rsid w:val="006E5A1E"/>
    <w:rsid w:val="007041FA"/>
    <w:rsid w:val="00704B08"/>
    <w:rsid w:val="00710EC7"/>
    <w:rsid w:val="007118FE"/>
    <w:rsid w:val="007219BE"/>
    <w:rsid w:val="00732094"/>
    <w:rsid w:val="00734410"/>
    <w:rsid w:val="00786D00"/>
    <w:rsid w:val="00793B93"/>
    <w:rsid w:val="007A563D"/>
    <w:rsid w:val="007B3AAE"/>
    <w:rsid w:val="007D0D5A"/>
    <w:rsid w:val="007E498C"/>
    <w:rsid w:val="007F5622"/>
    <w:rsid w:val="00812323"/>
    <w:rsid w:val="00817251"/>
    <w:rsid w:val="0081774A"/>
    <w:rsid w:val="008209E9"/>
    <w:rsid w:val="008220DA"/>
    <w:rsid w:val="00834D74"/>
    <w:rsid w:val="00845290"/>
    <w:rsid w:val="00855AE0"/>
    <w:rsid w:val="008603F8"/>
    <w:rsid w:val="00880168"/>
    <w:rsid w:val="008814CA"/>
    <w:rsid w:val="00885066"/>
    <w:rsid w:val="00885946"/>
    <w:rsid w:val="008B79CE"/>
    <w:rsid w:val="008E3C6F"/>
    <w:rsid w:val="008F73DF"/>
    <w:rsid w:val="00900693"/>
    <w:rsid w:val="00901C33"/>
    <w:rsid w:val="00902A66"/>
    <w:rsid w:val="00903251"/>
    <w:rsid w:val="009141CF"/>
    <w:rsid w:val="00927CF0"/>
    <w:rsid w:val="009330F1"/>
    <w:rsid w:val="00953FC6"/>
    <w:rsid w:val="0097397A"/>
    <w:rsid w:val="0098251C"/>
    <w:rsid w:val="009C4763"/>
    <w:rsid w:val="009C7CAE"/>
    <w:rsid w:val="009F12B6"/>
    <w:rsid w:val="009F3B5F"/>
    <w:rsid w:val="00A052DF"/>
    <w:rsid w:val="00A11BBA"/>
    <w:rsid w:val="00A171BC"/>
    <w:rsid w:val="00A43741"/>
    <w:rsid w:val="00A76B8A"/>
    <w:rsid w:val="00A957FF"/>
    <w:rsid w:val="00A97118"/>
    <w:rsid w:val="00AA6414"/>
    <w:rsid w:val="00AB69D3"/>
    <w:rsid w:val="00AD1090"/>
    <w:rsid w:val="00AD256B"/>
    <w:rsid w:val="00AD6909"/>
    <w:rsid w:val="00AD7975"/>
    <w:rsid w:val="00AE1B6F"/>
    <w:rsid w:val="00B00F01"/>
    <w:rsid w:val="00B046A6"/>
    <w:rsid w:val="00B17DD7"/>
    <w:rsid w:val="00B23667"/>
    <w:rsid w:val="00B513BF"/>
    <w:rsid w:val="00B63955"/>
    <w:rsid w:val="00B75C3C"/>
    <w:rsid w:val="00B91B91"/>
    <w:rsid w:val="00B92FD8"/>
    <w:rsid w:val="00BA45C2"/>
    <w:rsid w:val="00BB5953"/>
    <w:rsid w:val="00BC5DE2"/>
    <w:rsid w:val="00BD0D35"/>
    <w:rsid w:val="00BD5A0C"/>
    <w:rsid w:val="00BE2D9F"/>
    <w:rsid w:val="00BF4D1F"/>
    <w:rsid w:val="00BF6C8F"/>
    <w:rsid w:val="00C03D3A"/>
    <w:rsid w:val="00C10D49"/>
    <w:rsid w:val="00C11691"/>
    <w:rsid w:val="00C364CB"/>
    <w:rsid w:val="00C505AE"/>
    <w:rsid w:val="00C53E3A"/>
    <w:rsid w:val="00C66A64"/>
    <w:rsid w:val="00C815FA"/>
    <w:rsid w:val="00C91738"/>
    <w:rsid w:val="00C91A4C"/>
    <w:rsid w:val="00C97217"/>
    <w:rsid w:val="00CA472F"/>
    <w:rsid w:val="00CC3701"/>
    <w:rsid w:val="00CC5479"/>
    <w:rsid w:val="00CD322C"/>
    <w:rsid w:val="00CE1319"/>
    <w:rsid w:val="00D049BC"/>
    <w:rsid w:val="00D07085"/>
    <w:rsid w:val="00D1198F"/>
    <w:rsid w:val="00D1427B"/>
    <w:rsid w:val="00D33A38"/>
    <w:rsid w:val="00D557D6"/>
    <w:rsid w:val="00D56723"/>
    <w:rsid w:val="00D82F7E"/>
    <w:rsid w:val="00D875E0"/>
    <w:rsid w:val="00D923D8"/>
    <w:rsid w:val="00D92DF3"/>
    <w:rsid w:val="00DB6AB1"/>
    <w:rsid w:val="00DC11D1"/>
    <w:rsid w:val="00DC62A2"/>
    <w:rsid w:val="00DD208F"/>
    <w:rsid w:val="00DE701D"/>
    <w:rsid w:val="00DF1670"/>
    <w:rsid w:val="00E115E2"/>
    <w:rsid w:val="00E31D40"/>
    <w:rsid w:val="00E32D26"/>
    <w:rsid w:val="00E511A7"/>
    <w:rsid w:val="00E52DA3"/>
    <w:rsid w:val="00E87324"/>
    <w:rsid w:val="00E92E5F"/>
    <w:rsid w:val="00E95C9D"/>
    <w:rsid w:val="00EA175E"/>
    <w:rsid w:val="00EC5E4B"/>
    <w:rsid w:val="00ED644D"/>
    <w:rsid w:val="00EE0F36"/>
    <w:rsid w:val="00EE78CC"/>
    <w:rsid w:val="00EF32B7"/>
    <w:rsid w:val="00F05A0F"/>
    <w:rsid w:val="00F1587A"/>
    <w:rsid w:val="00F16BC0"/>
    <w:rsid w:val="00F44BD8"/>
    <w:rsid w:val="00F452A3"/>
    <w:rsid w:val="00F551E7"/>
    <w:rsid w:val="00F61683"/>
    <w:rsid w:val="00F66035"/>
    <w:rsid w:val="00F736A0"/>
    <w:rsid w:val="00FA20A2"/>
    <w:rsid w:val="00FA25B7"/>
    <w:rsid w:val="00FA440B"/>
    <w:rsid w:val="00FD0478"/>
    <w:rsid w:val="00FE6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63A7A244"/>
  <w14:defaultImageDpi w14:val="300"/>
  <w15:docId w15:val="{1FD62180-5B90-461C-849C-C7402C27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859"/>
    <w:pPr>
      <w:widowControl w:val="0"/>
      <w:tabs>
        <w:tab w:val="left" w:pos="142"/>
        <w:tab w:val="left" w:pos="220"/>
      </w:tabs>
      <w:autoSpaceDE w:val="0"/>
      <w:autoSpaceDN w:val="0"/>
      <w:adjustRightInd w:val="0"/>
      <w:spacing w:before="120" w:after="120"/>
    </w:pPr>
    <w:rPr>
      <w:rFonts w:ascii="Calibri" w:eastAsia="MS Mincho" w:hAnsi="Calibri" w:cs="Times New Roman"/>
      <w:sz w:val="22"/>
    </w:rPr>
  </w:style>
  <w:style w:type="paragraph" w:styleId="Heading1">
    <w:name w:val="heading 1"/>
    <w:basedOn w:val="Heading3"/>
    <w:next w:val="Normal"/>
    <w:link w:val="Heading1Char"/>
    <w:uiPriority w:val="9"/>
    <w:qFormat/>
    <w:rsid w:val="00C97217"/>
    <w:pPr>
      <w:spacing w:after="0"/>
      <w:outlineLvl w:val="0"/>
    </w:pPr>
    <w:rPr>
      <w:b/>
      <w:smallCaps/>
      <w:sz w:val="24"/>
    </w:rPr>
  </w:style>
  <w:style w:type="paragraph" w:styleId="Heading2">
    <w:name w:val="heading 2"/>
    <w:basedOn w:val="Normal"/>
    <w:next w:val="Normal"/>
    <w:link w:val="Heading2Char"/>
    <w:uiPriority w:val="9"/>
    <w:unhideWhenUsed/>
    <w:qFormat/>
    <w:rsid w:val="00880168"/>
    <w:pPr>
      <w:keepNext/>
      <w:keepLines/>
      <w:spacing w:before="200"/>
      <w:outlineLvl w:val="1"/>
    </w:pPr>
    <w:rPr>
      <w:rFonts w:eastAsia="MS Gothic"/>
      <w:b/>
      <w:bCs/>
      <w:color w:val="4F81BD"/>
      <w:sz w:val="26"/>
      <w:szCs w:val="26"/>
    </w:rPr>
  </w:style>
  <w:style w:type="paragraph" w:styleId="Heading3">
    <w:name w:val="heading 3"/>
    <w:basedOn w:val="Normal"/>
    <w:next w:val="Normal"/>
    <w:link w:val="Heading3Char"/>
    <w:uiPriority w:val="9"/>
    <w:unhideWhenUsed/>
    <w:qFormat/>
    <w:rsid w:val="00CD322C"/>
    <w:pPr>
      <w:keepNext/>
      <w:keepLines/>
      <w:outlineLvl w:val="2"/>
    </w:pPr>
    <w:rPr>
      <w:rFonts w:asciiTheme="majorHAnsi" w:eastAsiaTheme="majorEastAsia" w:hAnsiTheme="majorHAnsi" w:cstheme="majorBidi"/>
      <w:bCs/>
      <w:color w:val="1F1F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168"/>
    <w:rPr>
      <w:rFonts w:ascii="Calibri" w:eastAsia="MS Gothic" w:hAnsi="Calibri" w:cs="Times New Roman"/>
      <w:b/>
      <w:bCs/>
      <w:color w:val="4F81BD"/>
      <w:sz w:val="26"/>
      <w:szCs w:val="26"/>
    </w:rPr>
  </w:style>
  <w:style w:type="paragraph" w:styleId="ListParagraph">
    <w:name w:val="List Paragraph"/>
    <w:basedOn w:val="Normal"/>
    <w:uiPriority w:val="34"/>
    <w:qFormat/>
    <w:rsid w:val="00880168"/>
    <w:pPr>
      <w:ind w:left="720"/>
      <w:contextualSpacing/>
    </w:pPr>
  </w:style>
  <w:style w:type="character" w:customStyle="1" w:styleId="Heading3Char">
    <w:name w:val="Heading 3 Char"/>
    <w:basedOn w:val="DefaultParagraphFont"/>
    <w:link w:val="Heading3"/>
    <w:uiPriority w:val="9"/>
    <w:rsid w:val="00CD322C"/>
    <w:rPr>
      <w:rFonts w:asciiTheme="majorHAnsi" w:eastAsiaTheme="majorEastAsia" w:hAnsiTheme="majorHAnsi" w:cstheme="majorBidi"/>
      <w:bCs/>
      <w:color w:val="1F1FED"/>
      <w:sz w:val="22"/>
    </w:rPr>
  </w:style>
  <w:style w:type="character" w:customStyle="1" w:styleId="Heading1Char">
    <w:name w:val="Heading 1 Char"/>
    <w:basedOn w:val="DefaultParagraphFont"/>
    <w:link w:val="Heading1"/>
    <w:uiPriority w:val="9"/>
    <w:rsid w:val="00C97217"/>
    <w:rPr>
      <w:rFonts w:asciiTheme="majorHAnsi" w:eastAsiaTheme="majorEastAsia" w:hAnsiTheme="majorHAnsi" w:cstheme="majorBidi"/>
      <w:b/>
      <w:bCs/>
      <w:smallCaps/>
      <w:color w:val="1F1FED"/>
    </w:rPr>
  </w:style>
  <w:style w:type="paragraph" w:styleId="BalloonText">
    <w:name w:val="Balloon Text"/>
    <w:basedOn w:val="Normal"/>
    <w:link w:val="BalloonTextChar"/>
    <w:uiPriority w:val="99"/>
    <w:semiHidden/>
    <w:unhideWhenUsed/>
    <w:rsid w:val="001121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1E1"/>
    <w:rPr>
      <w:rFonts w:ascii="Lucida Grande" w:eastAsia="MS Mincho" w:hAnsi="Lucida Grande" w:cs="Lucida Grande"/>
      <w:sz w:val="18"/>
      <w:szCs w:val="18"/>
    </w:rPr>
  </w:style>
  <w:style w:type="paragraph" w:styleId="Header">
    <w:name w:val="header"/>
    <w:basedOn w:val="Normal"/>
    <w:link w:val="HeaderChar"/>
    <w:uiPriority w:val="99"/>
    <w:unhideWhenUsed/>
    <w:rsid w:val="006602FD"/>
    <w:pPr>
      <w:tabs>
        <w:tab w:val="center" w:pos="4320"/>
        <w:tab w:val="right" w:pos="8640"/>
      </w:tabs>
    </w:pPr>
  </w:style>
  <w:style w:type="character" w:customStyle="1" w:styleId="HeaderChar">
    <w:name w:val="Header Char"/>
    <w:basedOn w:val="DefaultParagraphFont"/>
    <w:link w:val="Header"/>
    <w:uiPriority w:val="99"/>
    <w:rsid w:val="006602FD"/>
    <w:rPr>
      <w:rFonts w:ascii="Calibri" w:eastAsia="MS Mincho" w:hAnsi="Calibri" w:cs="Times New Roman"/>
      <w:sz w:val="22"/>
    </w:rPr>
  </w:style>
  <w:style w:type="paragraph" w:styleId="Footer">
    <w:name w:val="footer"/>
    <w:basedOn w:val="Normal"/>
    <w:link w:val="FooterChar"/>
    <w:uiPriority w:val="99"/>
    <w:unhideWhenUsed/>
    <w:rsid w:val="006602FD"/>
    <w:pPr>
      <w:tabs>
        <w:tab w:val="center" w:pos="4320"/>
        <w:tab w:val="right" w:pos="8640"/>
      </w:tabs>
    </w:pPr>
  </w:style>
  <w:style w:type="character" w:customStyle="1" w:styleId="FooterChar">
    <w:name w:val="Footer Char"/>
    <w:basedOn w:val="DefaultParagraphFont"/>
    <w:link w:val="Footer"/>
    <w:uiPriority w:val="99"/>
    <w:rsid w:val="006602FD"/>
    <w:rPr>
      <w:rFonts w:ascii="Calibri" w:eastAsia="MS Mincho" w:hAnsi="Calibri" w:cs="Times New Roman"/>
      <w:sz w:val="22"/>
    </w:rPr>
  </w:style>
  <w:style w:type="character" w:styleId="CommentReference">
    <w:name w:val="annotation reference"/>
    <w:basedOn w:val="DefaultParagraphFont"/>
    <w:uiPriority w:val="99"/>
    <w:semiHidden/>
    <w:unhideWhenUsed/>
    <w:rsid w:val="00197788"/>
    <w:rPr>
      <w:sz w:val="18"/>
      <w:szCs w:val="18"/>
    </w:rPr>
  </w:style>
  <w:style w:type="paragraph" w:styleId="CommentText">
    <w:name w:val="annotation text"/>
    <w:basedOn w:val="Normal"/>
    <w:link w:val="CommentTextChar"/>
    <w:uiPriority w:val="99"/>
    <w:semiHidden/>
    <w:unhideWhenUsed/>
    <w:rsid w:val="00197788"/>
    <w:rPr>
      <w:sz w:val="24"/>
    </w:rPr>
  </w:style>
  <w:style w:type="character" w:customStyle="1" w:styleId="CommentTextChar">
    <w:name w:val="Comment Text Char"/>
    <w:basedOn w:val="DefaultParagraphFont"/>
    <w:link w:val="CommentText"/>
    <w:uiPriority w:val="99"/>
    <w:semiHidden/>
    <w:rsid w:val="00197788"/>
    <w:rPr>
      <w:rFonts w:ascii="Calibri" w:eastAsia="MS Mincho" w:hAnsi="Calibri" w:cs="Times New Roman"/>
    </w:rPr>
  </w:style>
  <w:style w:type="paragraph" w:styleId="CommentSubject">
    <w:name w:val="annotation subject"/>
    <w:basedOn w:val="CommentText"/>
    <w:next w:val="CommentText"/>
    <w:link w:val="CommentSubjectChar"/>
    <w:uiPriority w:val="99"/>
    <w:semiHidden/>
    <w:unhideWhenUsed/>
    <w:rsid w:val="00197788"/>
    <w:rPr>
      <w:b/>
      <w:bCs/>
      <w:sz w:val="20"/>
      <w:szCs w:val="20"/>
    </w:rPr>
  </w:style>
  <w:style w:type="character" w:customStyle="1" w:styleId="CommentSubjectChar">
    <w:name w:val="Comment Subject Char"/>
    <w:basedOn w:val="CommentTextChar"/>
    <w:link w:val="CommentSubject"/>
    <w:uiPriority w:val="99"/>
    <w:semiHidden/>
    <w:rsid w:val="00197788"/>
    <w:rPr>
      <w:rFonts w:ascii="Calibri" w:eastAsia="MS Mincho" w:hAnsi="Calibri" w:cs="Times New Roman"/>
      <w:b/>
      <w:bCs/>
      <w:sz w:val="20"/>
      <w:szCs w:val="20"/>
    </w:rPr>
  </w:style>
  <w:style w:type="paragraph" w:styleId="Title">
    <w:name w:val="Title"/>
    <w:basedOn w:val="Heading2"/>
    <w:next w:val="Normal"/>
    <w:link w:val="TitleChar"/>
    <w:uiPriority w:val="10"/>
    <w:qFormat/>
    <w:rsid w:val="00CD322C"/>
    <w:rPr>
      <w:color w:val="1F1FED"/>
      <w:sz w:val="36"/>
    </w:rPr>
  </w:style>
  <w:style w:type="character" w:customStyle="1" w:styleId="TitleChar">
    <w:name w:val="Title Char"/>
    <w:basedOn w:val="DefaultParagraphFont"/>
    <w:link w:val="Title"/>
    <w:uiPriority w:val="10"/>
    <w:rsid w:val="00CD322C"/>
    <w:rPr>
      <w:rFonts w:ascii="Calibri" w:eastAsia="MS Gothic" w:hAnsi="Calibri" w:cs="Times New Roman"/>
      <w:b/>
      <w:bCs/>
      <w:color w:val="1F1FED"/>
      <w:sz w:val="36"/>
      <w:szCs w:val="26"/>
    </w:rPr>
  </w:style>
  <w:style w:type="table" w:styleId="TableGrid">
    <w:name w:val="Table Grid"/>
    <w:basedOn w:val="TableNormal"/>
    <w:uiPriority w:val="59"/>
    <w:rsid w:val="0025440D"/>
    <w:rPr>
      <w:rFonts w:eastAsiaTheme="minorHAns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7324"/>
    <w:rPr>
      <w:color w:val="0000FF" w:themeColor="hyperlink"/>
      <w:u w:val="single"/>
    </w:rPr>
  </w:style>
  <w:style w:type="character" w:styleId="FollowedHyperlink">
    <w:name w:val="FollowedHyperlink"/>
    <w:basedOn w:val="DefaultParagraphFont"/>
    <w:uiPriority w:val="99"/>
    <w:semiHidden/>
    <w:unhideWhenUsed/>
    <w:rsid w:val="00E873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11108">
      <w:bodyDiv w:val="1"/>
      <w:marLeft w:val="0"/>
      <w:marRight w:val="0"/>
      <w:marTop w:val="0"/>
      <w:marBottom w:val="0"/>
      <w:divBdr>
        <w:top w:val="none" w:sz="0" w:space="0" w:color="auto"/>
        <w:left w:val="none" w:sz="0" w:space="0" w:color="auto"/>
        <w:bottom w:val="none" w:sz="0" w:space="0" w:color="auto"/>
        <w:right w:val="none" w:sz="0" w:space="0" w:color="auto"/>
      </w:divBdr>
    </w:div>
    <w:div w:id="1357846042">
      <w:bodyDiv w:val="1"/>
      <w:marLeft w:val="0"/>
      <w:marRight w:val="0"/>
      <w:marTop w:val="0"/>
      <w:marBottom w:val="0"/>
      <w:divBdr>
        <w:top w:val="none" w:sz="0" w:space="0" w:color="auto"/>
        <w:left w:val="none" w:sz="0" w:space="0" w:color="auto"/>
        <w:bottom w:val="none" w:sz="0" w:space="0" w:color="auto"/>
        <w:right w:val="none" w:sz="0" w:space="0" w:color="auto"/>
      </w:divBdr>
    </w:div>
    <w:div w:id="1710642277">
      <w:bodyDiv w:val="1"/>
      <w:marLeft w:val="0"/>
      <w:marRight w:val="0"/>
      <w:marTop w:val="0"/>
      <w:marBottom w:val="0"/>
      <w:divBdr>
        <w:top w:val="none" w:sz="0" w:space="0" w:color="auto"/>
        <w:left w:val="none" w:sz="0" w:space="0" w:color="auto"/>
        <w:bottom w:val="none" w:sz="0" w:space="0" w:color="auto"/>
        <w:right w:val="none" w:sz="0" w:space="0" w:color="auto"/>
      </w:divBdr>
    </w:div>
    <w:div w:id="1712262964">
      <w:bodyDiv w:val="1"/>
      <w:marLeft w:val="0"/>
      <w:marRight w:val="0"/>
      <w:marTop w:val="0"/>
      <w:marBottom w:val="0"/>
      <w:divBdr>
        <w:top w:val="none" w:sz="0" w:space="0" w:color="auto"/>
        <w:left w:val="none" w:sz="0" w:space="0" w:color="auto"/>
        <w:bottom w:val="none" w:sz="0" w:space="0" w:color="auto"/>
        <w:right w:val="none" w:sz="0" w:space="0" w:color="auto"/>
      </w:divBdr>
    </w:div>
    <w:div w:id="1854297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ortal.mychemist.com.au/ps/Pages/QCPP.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portal.mychemist.com.au/ps/Pages/QCPP.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p:Policy xmlns:p="office.server.policy" id="" local="true">
  <p:Name>Document</p:Name>
  <p:Description/>
  <p:Statement/>
  <p:PolicyItems>
    <p:PolicyItem featureId="Microsoft.Office.RecordsManagement.PolicyFeatures.PolicyAudit" staticId="0x010100D04C825FFF42864F891D996F54D0F545|937198175" UniqueId="b1107016-9dbc-4939-8b12-c0bca2642530">
      <p:Name>Auditing</p:Name>
      <p:Description>Audits user actions on documents and list items to the Audit Log.</p:Description>
      <p:CustomData>
        <Audit>
          <View/>
        </Audit>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D04C825FFF42864F891D996F54D0F545" ma:contentTypeVersion="5" ma:contentTypeDescription="Create a new document." ma:contentTypeScope="" ma:versionID="e17e1bbbccfcb25b23956ddc83b1102e">
  <xsd:schema xmlns:xsd="http://www.w3.org/2001/XMLSchema" xmlns:xs="http://www.w3.org/2001/XMLSchema" xmlns:p="http://schemas.microsoft.com/office/2006/metadata/properties" xmlns:ns1="http://schemas.microsoft.com/sharepoint/v3" targetNamespace="http://schemas.microsoft.com/office/2006/metadata/properties" ma:root="true" ma:fieldsID="a603f48d1dea7531a68a7d16b4f47fc3" ns1:_="">
    <xsd:import namespace="http://schemas.microsoft.com/sharepoint/v3"/>
    <xsd:element name="properties">
      <xsd:complexType>
        <xsd:sequence>
          <xsd:element name="documentManagement">
            <xsd:complexType>
              <xsd:all>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1D3F8-8681-4D2B-A8FD-0D4BE27F447E}">
  <ds:schemaRefs>
    <ds:schemaRef ds:uri="http://purl.org/dc/terms/"/>
    <ds:schemaRef ds:uri="http://purl.org/dc/elements/1.1/"/>
    <ds:schemaRef ds:uri="http://schemas.microsoft.com/sharepoint/v3"/>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2C87C23-09CA-4F3E-A1C5-E02012F3E23C}">
  <ds:schemaRefs>
    <ds:schemaRef ds:uri="office.server.policy"/>
  </ds:schemaRefs>
</ds:datastoreItem>
</file>

<file path=customXml/itemProps3.xml><?xml version="1.0" encoding="utf-8"?>
<ds:datastoreItem xmlns:ds="http://schemas.openxmlformats.org/officeDocument/2006/customXml" ds:itemID="{78E78520-95E2-4588-A7D0-8E2B53590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219A90-603B-40D4-8091-A5783E5F854E}">
  <ds:schemaRefs>
    <ds:schemaRef ds:uri="http://schemas.microsoft.com/sharepoint/v3/contenttype/forms"/>
  </ds:schemaRefs>
</ds:datastoreItem>
</file>

<file path=customXml/itemProps5.xml><?xml version="1.0" encoding="utf-8"?>
<ds:datastoreItem xmlns:ds="http://schemas.openxmlformats.org/officeDocument/2006/customXml" ds:itemID="{F7A27A54-130A-4948-B2D2-EEDB21DF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2037</Words>
  <Characters>11617</Characters>
  <Application>Microsoft Office Word</Application>
  <DocSecurity>8</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Barbara LEWIS</dc:creator>
  <cp:lastModifiedBy>Teresa Hodges</cp:lastModifiedBy>
  <cp:revision>4</cp:revision>
  <cp:lastPrinted>2019-12-09T01:52:00Z</cp:lastPrinted>
  <dcterms:created xsi:type="dcterms:W3CDTF">2021-04-12T02:08:00Z</dcterms:created>
  <dcterms:modified xsi:type="dcterms:W3CDTF">2021-04-20T04:32:00Z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0x010100D04C825FFF42864F891D996F54D0F545</vt:lpwstr>
  </property>
  <property fmtid="{D5CDD505-2E9C-101B-9397-08002B2CF9AE}" pid="3" name="Order">
    <vt:r8>15600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