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47651717" w:rsidR="00872A27" w:rsidRPr="00117BBE" w:rsidRDefault="002D6BEC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Jady Yasmin dos Santos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4924D2EA" w:rsidR="00872A27" w:rsidRPr="00117BBE" w:rsidRDefault="002D6BEC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Ribeirão Preto</w:t>
      </w:r>
    </w:p>
    <w:p w14:paraId="37C76095" w14:textId="7BA7FBEF" w:rsidR="0090332E" w:rsidRDefault="002D6BEC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236FB9D8" w:rsidR="00872A27" w:rsidRDefault="0028033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garrafa da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Gocase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é um produto da marca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Gocase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conhecida por seus produtos estilosos e inovadores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 garrafa foi projetada para manter a temperatura de líquidos por longos períodos, seja quente ou fria. Uma garrafa prática, durável de fácil transporte de bebidas sem vazamentos, isso se dá por sua tampa bem vedada</w:t>
      </w:r>
      <w:r w:rsidR="00BC201D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proofErr w:type="gramStart"/>
      <w:r w:rsidR="00BC201D">
        <w:rPr>
          <w:rFonts w:ascii="Arial" w:eastAsia="Arial" w:hAnsi="Arial" w:cs="Arial"/>
          <w:color w:val="000000" w:themeColor="text1"/>
          <w:sz w:val="24"/>
          <w:szCs w:val="24"/>
        </w:rPr>
        <w:t>Ela possuí</w:t>
      </w:r>
      <w:proofErr w:type="gramEnd"/>
      <w:r w:rsidR="00BC201D">
        <w:rPr>
          <w:rFonts w:ascii="Arial" w:eastAsia="Arial" w:hAnsi="Arial" w:cs="Arial"/>
          <w:color w:val="000000" w:themeColor="text1"/>
          <w:sz w:val="24"/>
          <w:szCs w:val="24"/>
        </w:rPr>
        <w:t xml:space="preserve"> várias corres tamanhos e modelos para agradar todo o dia de público, com isso incentiva a ingestão de água. </w:t>
      </w:r>
    </w:p>
    <w:p w14:paraId="00FBF3BD" w14:textId="256C4583" w:rsidR="00BC201D" w:rsidRPr="00117BBE" w:rsidRDefault="00BC201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Pr="00087D7F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752E5C" w14:textId="6C4B6D2C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Pr="00087D7F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8078A8" w14:textId="6E99F681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Pr="00087D7F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A19AFA" w14:textId="62F5BAF8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Pr="00087D7F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C32969" w14:textId="0B703291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Pr="00087D7F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Detalhes do produto ou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186AA6" w14:textId="6E90C520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Pr="00087D7F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Tabela de Análise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C0436A" w14:textId="3DCD7F62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Pr="00087D7F">
          <w:rPr>
            <w:rStyle w:val="Hyperlink"/>
            <w:noProof/>
          </w:rPr>
          <w:t>4.3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E6FC92" w14:textId="4079C190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Pr="00087D7F">
          <w:rPr>
            <w:rStyle w:val="Hyperlink"/>
            <w:noProof/>
          </w:rPr>
          <w:t>4.4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Evidências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743652" w14:textId="5513DBD8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Pr="00087D7F">
          <w:rPr>
            <w:rStyle w:val="Hyperlink"/>
            <w:noProof/>
          </w:rPr>
          <w:t>4.5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Onde encontrar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54B3FF" w14:textId="4F34F3CA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Pr="00087D7F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89E6B3" w14:textId="6DC70443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Pr="00087D7F">
          <w:rPr>
            <w:rStyle w:val="Hyperlink"/>
            <w:noProof/>
          </w:rPr>
          <w:t>6.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0E56DBE8" w:rsidR="006B1007" w:rsidRDefault="007528E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528E9">
        <w:rPr>
          <w:rFonts w:ascii="Arial" w:eastAsia="Arial" w:hAnsi="Arial" w:cs="Arial"/>
          <w:color w:val="000000" w:themeColor="text1"/>
          <w:sz w:val="24"/>
          <w:szCs w:val="24"/>
        </w:rPr>
        <w:t xml:space="preserve">A busca por uma vida saudável tornou-se um dos maiores pilares da atualidade, e, com isso, consumir a quantidade adequada de água passou a ser essencial. Para facilitar esse consumo no dia a dia, em 2018, a </w:t>
      </w:r>
      <w:proofErr w:type="spellStart"/>
      <w:r w:rsidRPr="007528E9">
        <w:rPr>
          <w:rFonts w:ascii="Arial" w:eastAsia="Arial" w:hAnsi="Arial" w:cs="Arial"/>
          <w:color w:val="000000" w:themeColor="text1"/>
          <w:sz w:val="24"/>
          <w:szCs w:val="24"/>
        </w:rPr>
        <w:t>GoCase</w:t>
      </w:r>
      <w:proofErr w:type="spellEnd"/>
      <w:r w:rsidRPr="007528E9">
        <w:rPr>
          <w:rFonts w:ascii="Arial" w:eastAsia="Arial" w:hAnsi="Arial" w:cs="Arial"/>
          <w:color w:val="000000" w:themeColor="text1"/>
          <w:sz w:val="24"/>
          <w:szCs w:val="24"/>
        </w:rPr>
        <w:t xml:space="preserve"> lançou uma garrafa com a capacidade de conservar a temperatura por horas, graças ao seu avançado isolamento térmico. Fundada em 2012 no Brasil, a marca se destacou inicialmente pelos seus produtos inovadores, como acessórios para celular. Em 2018, a </w:t>
      </w:r>
      <w:proofErr w:type="spellStart"/>
      <w:r w:rsidRPr="007528E9">
        <w:rPr>
          <w:rFonts w:ascii="Arial" w:eastAsia="Arial" w:hAnsi="Arial" w:cs="Arial"/>
          <w:color w:val="000000" w:themeColor="text1"/>
          <w:sz w:val="24"/>
          <w:szCs w:val="24"/>
        </w:rPr>
        <w:t>GoCase</w:t>
      </w:r>
      <w:proofErr w:type="spellEnd"/>
      <w:r w:rsidRPr="007528E9">
        <w:rPr>
          <w:rFonts w:ascii="Arial" w:eastAsia="Arial" w:hAnsi="Arial" w:cs="Arial"/>
          <w:color w:val="000000" w:themeColor="text1"/>
          <w:sz w:val="24"/>
          <w:szCs w:val="24"/>
        </w:rPr>
        <w:t xml:space="preserve"> expandiu seu portfólio e entrou no mercado de garrafas térmicas, prometendo levar praticidade e bem-estar à rotina dos consumidores.</w:t>
      </w:r>
    </w:p>
    <w:p w14:paraId="4D43BA09" w14:textId="77777777" w:rsidR="007528E9" w:rsidRDefault="007528E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970E00" w14:textId="48AE8804" w:rsidR="00DD5BEA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53EA81FC" w14:textId="323354CF" w:rsidR="003D3C82" w:rsidRPr="00634962" w:rsidRDefault="003D3C82" w:rsidP="003D3C82">
      <w:pPr>
        <w:rPr>
          <w:rFonts w:ascii="Arial" w:hAnsi="Arial" w:cs="Arial"/>
          <w:sz w:val="24"/>
          <w:szCs w:val="24"/>
        </w:rPr>
      </w:pPr>
      <w:r w:rsidRPr="00634962">
        <w:rPr>
          <w:rFonts w:ascii="Arial" w:hAnsi="Arial" w:cs="Arial"/>
          <w:sz w:val="24"/>
          <w:szCs w:val="24"/>
        </w:rPr>
        <w:lastRenderedPageBreak/>
        <w:t xml:space="preserve">O objetivo do projeto é avaliar a garrafa da </w:t>
      </w:r>
      <w:proofErr w:type="spellStart"/>
      <w:r w:rsidRPr="00634962">
        <w:rPr>
          <w:rFonts w:ascii="Arial" w:hAnsi="Arial" w:cs="Arial"/>
          <w:sz w:val="24"/>
          <w:szCs w:val="24"/>
        </w:rPr>
        <w:t>Gocase</w:t>
      </w:r>
      <w:proofErr w:type="spellEnd"/>
      <w:r w:rsidRPr="00634962">
        <w:rPr>
          <w:rFonts w:ascii="Arial" w:hAnsi="Arial" w:cs="Arial"/>
          <w:sz w:val="24"/>
          <w:szCs w:val="24"/>
        </w:rPr>
        <w:t>, focando em aspectos como funcionalidade, design e durabilidade. Através dessa análise, busca-se analisar a eficácia do produto em atender às necessidades dos consumidores, considerando critérios como a manutenção, temperatura, o conforto no uso, e a resistência do material</w:t>
      </w:r>
      <w:r w:rsidR="008D4F4B" w:rsidRPr="00634962">
        <w:rPr>
          <w:rFonts w:ascii="Arial" w:hAnsi="Arial" w:cs="Arial"/>
          <w:sz w:val="24"/>
          <w:szCs w:val="24"/>
        </w:rPr>
        <w:t>.</w:t>
      </w:r>
    </w:p>
    <w:p w14:paraId="41DADB97" w14:textId="77777777" w:rsidR="00634962" w:rsidRPr="00634962" w:rsidRDefault="00634962" w:rsidP="003D3C82">
      <w:pPr>
        <w:rPr>
          <w:rFonts w:ascii="Arial" w:hAnsi="Arial" w:cs="Arial"/>
          <w:sz w:val="24"/>
          <w:szCs w:val="24"/>
        </w:rPr>
      </w:pPr>
      <w:r w:rsidRPr="00634962">
        <w:rPr>
          <w:rFonts w:ascii="Arial" w:hAnsi="Arial" w:cs="Arial"/>
          <w:sz w:val="24"/>
          <w:szCs w:val="24"/>
        </w:rPr>
        <w:t>A garrafa foi utilizada por um período de 6 meses. A experiência do cliente começa no momento da compra: apesar de ser um produto com um custo considerável, é possível utilizar cupons de desconto, e o site também oferece a opção de frete grátis.</w:t>
      </w:r>
    </w:p>
    <w:p w14:paraId="772476EA" w14:textId="10150C7A" w:rsidR="008D4F4B" w:rsidRDefault="00634962" w:rsidP="003D3C82">
      <w:pPr>
        <w:rPr>
          <w:rFonts w:ascii="Arial" w:hAnsi="Arial" w:cs="Arial"/>
          <w:sz w:val="24"/>
          <w:szCs w:val="24"/>
        </w:rPr>
      </w:pPr>
      <w:r w:rsidRPr="00634962">
        <w:rPr>
          <w:rFonts w:ascii="Arial" w:hAnsi="Arial" w:cs="Arial"/>
          <w:sz w:val="24"/>
          <w:szCs w:val="24"/>
        </w:rPr>
        <w:t xml:space="preserve">Em termos de performance, a garrafa cumpre o que promete, mantendo a temperatura das bebidas por até 24 horas no caso de bebidas frias e até 12 horas para </w:t>
      </w:r>
      <w:r w:rsidRPr="00634962">
        <w:rPr>
          <w:rFonts w:ascii="Arial" w:hAnsi="Arial" w:cs="Arial"/>
          <w:sz w:val="24"/>
          <w:szCs w:val="24"/>
        </w:rPr>
        <w:t>os quentes</w:t>
      </w:r>
      <w:r w:rsidRPr="00634962">
        <w:rPr>
          <w:rFonts w:ascii="Arial" w:hAnsi="Arial" w:cs="Arial"/>
          <w:sz w:val="24"/>
          <w:szCs w:val="24"/>
        </w:rPr>
        <w:t>. O material da garrafa é resistente, no entanto, a tampa apresenta uma fragilidade, pois quebra facilmente com uma queda leve. No entanto, ao consultar o site, é possível encontrar tampas avulsas à venda, o que sugere que a marca já está ciente da fragilidade da tampa.</w:t>
      </w:r>
    </w:p>
    <w:p w14:paraId="3B5651DD" w14:textId="0BB19F1D" w:rsidR="00634962" w:rsidRPr="00634962" w:rsidRDefault="00634962" w:rsidP="00634962">
      <w:pPr>
        <w:rPr>
          <w:rFonts w:ascii="Arial" w:hAnsi="Arial" w:cs="Arial"/>
          <w:sz w:val="24"/>
          <w:szCs w:val="24"/>
        </w:rPr>
      </w:pPr>
      <w:r w:rsidRPr="00634962">
        <w:rPr>
          <w:rFonts w:ascii="Arial" w:hAnsi="Arial" w:cs="Arial"/>
          <w:sz w:val="24"/>
          <w:szCs w:val="24"/>
        </w:rPr>
        <w:t>Além disso, a tampa apresenta dificuldade de limpeza devido aos pequenos espaços, o que favorece o acúmulo de sujeira e lodo com o tempo de uso.</w:t>
      </w:r>
    </w:p>
    <w:p w14:paraId="649F6E7D" w14:textId="798F5B61" w:rsidR="00634962" w:rsidRDefault="00634962" w:rsidP="00634962">
      <w:pPr>
        <w:rPr>
          <w:rFonts w:ascii="Arial" w:hAnsi="Arial" w:cs="Arial"/>
          <w:sz w:val="24"/>
          <w:szCs w:val="24"/>
        </w:rPr>
      </w:pPr>
      <w:r w:rsidRPr="00634962">
        <w:rPr>
          <w:rFonts w:ascii="Arial" w:hAnsi="Arial" w:cs="Arial"/>
          <w:sz w:val="24"/>
          <w:szCs w:val="24"/>
        </w:rPr>
        <w:t>Quanto ao design, a garrafa está disponível em diversos tamanhos e em uma variedade de cores modernas, acompanhando as tendências do momento. Além disso, oferece a possibilidade de personalização sem custos adicionais. No site, é possível visualizar a personalização em 3D, o que permite que o cliente tenha uma ideia precisa de como ficará o produto. A garrafa também conta com uma alça embutida na tampa, o que facilita o transporte. Esta alça é robusta e resistente, permitindo que, mesmo quando a garrafa está cheia, seja possível carregá-la de forma prática e segura utilizando apenas a alça.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99A7ADD" w14:textId="77777777" w:rsidR="00634962" w:rsidRPr="00634962" w:rsidRDefault="00634962" w:rsidP="00634962">
      <w:pPr>
        <w:rPr>
          <w:rFonts w:ascii="Arial" w:hAnsi="Arial" w:cs="Arial"/>
          <w:sz w:val="24"/>
          <w:szCs w:val="24"/>
        </w:rPr>
      </w:pPr>
    </w:p>
    <w:p w14:paraId="705240A9" w14:textId="3C7B2FA0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0310BC1E" w:rsidR="00847CD2" w:rsidRDefault="00BE11F5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Garrafa Térmica 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08772D6D" w:rsidR="00847CD2" w:rsidRPr="00353E6F" w:rsidRDefault="00BE11F5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Gocase</w:t>
            </w:r>
            <w:proofErr w:type="spellEnd"/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3D9912D2" w:rsidR="00847CD2" w:rsidRPr="00BE11F5" w:rsidRDefault="00BE11F5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BE11F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6 meses 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360C720C" w:rsidR="00847CD2" w:rsidRPr="00117BBE" w:rsidRDefault="00280334" w:rsidP="00280334">
            <w:pPr>
              <w:tabs>
                <w:tab w:val="left" w:pos="939"/>
              </w:tabs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Conserva bebida quente por até 12hrs ou fria por até 24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hrs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. 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7819E088" w:rsidR="0005157A" w:rsidRPr="00353E6F" w:rsidRDefault="00EA4A4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EA4A4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tampa é bem vedada, o que facilita o transporte para diferentes locais sem risco de vazamento.</w:t>
            </w:r>
          </w:p>
        </w:tc>
        <w:tc>
          <w:tcPr>
            <w:tcW w:w="3544" w:type="dxa"/>
          </w:tcPr>
          <w:p w14:paraId="1E87441B" w14:textId="464C9394" w:rsidR="00C224DC" w:rsidRDefault="00C224DC" w:rsidP="00C224DC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0A411C">
              <w:rPr>
                <w:rFonts w:ascii="Arial" w:hAnsi="Arial" w:cs="Arial"/>
                <w:color w:val="000000" w:themeColor="text1"/>
              </w:rPr>
              <w:t xml:space="preserve">Imagem 1: </w:t>
            </w:r>
            <w:r>
              <w:rPr>
                <w:rFonts w:ascii="Arial" w:hAnsi="Arial" w:cs="Arial"/>
                <w:color w:val="000000" w:themeColor="text1"/>
              </w:rPr>
              <w:t xml:space="preserve">Garrafa de 650ml </w:t>
            </w:r>
          </w:p>
          <w:p w14:paraId="22E3DA41" w14:textId="4C3EC13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07257459" w:rsidR="0005157A" w:rsidRPr="00117BBE" w:rsidRDefault="00BE11F5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Garrafa é feita de </w:t>
            </w:r>
            <w:r w:rsidRPr="00BE11F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Aço inoxidável 304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com parede dupla isolada a vácuo, resistente a corrosão. </w:t>
            </w:r>
          </w:p>
        </w:tc>
        <w:tc>
          <w:tcPr>
            <w:tcW w:w="3544" w:type="dxa"/>
          </w:tcPr>
          <w:p w14:paraId="3E95177B" w14:textId="77777777" w:rsidR="00BA4A20" w:rsidRDefault="00BA4A20" w:rsidP="00BA4A20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Imagem 2: Matéria Prima </w:t>
            </w:r>
          </w:p>
          <w:p w14:paraId="0C39BF7C" w14:textId="000E45B6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5F035830" w:rsidR="0005157A" w:rsidRPr="00117BBE" w:rsidRDefault="00BE11F5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principal característica da garrafa é sua capacidade de manter a temperatura das bebidas por mais tempo.  </w:t>
            </w:r>
          </w:p>
        </w:tc>
        <w:tc>
          <w:tcPr>
            <w:tcW w:w="3544" w:type="dxa"/>
          </w:tcPr>
          <w:p w14:paraId="360C7C9B" w14:textId="77777777" w:rsidR="00BA4A20" w:rsidRDefault="00BA4A20" w:rsidP="00BA4A20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Imagem 3: Performance </w:t>
            </w:r>
          </w:p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35D4A0BD" w:rsidR="0005157A" w:rsidRPr="00117BBE" w:rsidRDefault="00BE11F5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Com ampla opção de cores modernas e grande variedade de estampas a garrafa combina com todo estilo. </w:t>
            </w:r>
          </w:p>
        </w:tc>
        <w:tc>
          <w:tcPr>
            <w:tcW w:w="3544" w:type="dxa"/>
          </w:tcPr>
          <w:p w14:paraId="77ADA64B" w14:textId="77777777" w:rsidR="00BA4A20" w:rsidRDefault="00BA4A20" w:rsidP="00BA4A20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</w:rPr>
              <w:t>Imagem 4: Design da Garrafa</w:t>
            </w:r>
          </w:p>
          <w:p w14:paraId="2947805F" w14:textId="6867F84E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6BCF757D" w:rsidR="0005157A" w:rsidRPr="00117BBE" w:rsidRDefault="00EA4A45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Manutenção: </w:t>
            </w:r>
          </w:p>
        </w:tc>
        <w:tc>
          <w:tcPr>
            <w:tcW w:w="3969" w:type="dxa"/>
          </w:tcPr>
          <w:p w14:paraId="04D3E408" w14:textId="612CE757" w:rsidR="0005157A" w:rsidRPr="00EA4A45" w:rsidRDefault="00EA4A4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garrafa é fácil de limpar, porém a tampa por espaços bem pequenos faz com que junto lodo </w:t>
            </w:r>
          </w:p>
        </w:tc>
        <w:tc>
          <w:tcPr>
            <w:tcW w:w="3544" w:type="dxa"/>
          </w:tcPr>
          <w:p w14:paraId="304B617A" w14:textId="77777777" w:rsidR="00BA4A20" w:rsidRDefault="00BA4A20" w:rsidP="00BA4A20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0A411C">
              <w:rPr>
                <w:rFonts w:ascii="Arial" w:hAnsi="Arial" w:cs="Arial"/>
                <w:color w:val="000000" w:themeColor="text1"/>
              </w:rPr>
              <w:t xml:space="preserve">Imagem </w:t>
            </w:r>
            <w:r>
              <w:rPr>
                <w:rFonts w:ascii="Arial" w:hAnsi="Arial" w:cs="Arial"/>
                <w:color w:val="000000" w:themeColor="text1"/>
              </w:rPr>
              <w:t>5</w:t>
            </w:r>
            <w:r w:rsidRPr="000A411C">
              <w:rPr>
                <w:rFonts w:ascii="Arial" w:hAnsi="Arial" w:cs="Arial"/>
                <w:color w:val="000000" w:themeColor="text1"/>
              </w:rPr>
              <w:t>:</w:t>
            </w:r>
            <w:r>
              <w:rPr>
                <w:rFonts w:ascii="Arial" w:hAnsi="Arial" w:cs="Arial"/>
                <w:color w:val="000000" w:themeColor="text1"/>
              </w:rPr>
              <w:t xml:space="preserve"> Tampa da garrafa por dentro.</w:t>
            </w:r>
          </w:p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6F2A5630" w14:textId="36F6F3B2" w:rsidR="0028670D" w:rsidRPr="0028670D" w:rsidRDefault="0028670D" w:rsidP="0028670D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28670D">
        <w:rPr>
          <w:rFonts w:ascii="Arial" w:eastAsia="Arial" w:hAnsi="Arial" w:cs="Arial"/>
          <w:color w:val="000000" w:themeColor="text1"/>
          <w:sz w:val="24"/>
          <w:szCs w:val="24"/>
        </w:rPr>
        <w:t>A garrafa é usada por mim diariamente e é fácil de levar para todos os lugares, pois a tampa bem vedada impede qualquer vazamento. No entanto, a tampa é bastante sensível e, após uma queda, rachou, o que é um ponto negativo, já que o consumidor acaba tendo que comprar uma nova tampa. Seria interessante se a tampa fosse feita de um material mais resistente. Por outro lado, a performance da garrafa realmente cumpre o que promete. Já deixei a garrafa no carro sob o sol, e mesmo depois de um tempo, a água ainda estava gelada, o que comprova que a vedação é eficiente.</w:t>
      </w:r>
    </w:p>
    <w:p w14:paraId="46396FA4" w14:textId="77777777" w:rsidR="0028670D" w:rsidRPr="0028670D" w:rsidRDefault="0028670D" w:rsidP="0028670D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9E4532" w14:textId="247CB854" w:rsidR="0028670D" w:rsidRDefault="0028670D" w:rsidP="0028670D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28670D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Em relação ao design, há opções para todos os gostos. O site oferece uma variedade de cores, estampas e personagens, além da possibilidade de personalizar a garrafa de acordo com a preferência do consumidor.</w:t>
      </w:r>
    </w:p>
    <w:p w14:paraId="1A9D9734" w14:textId="29E80819" w:rsidR="0028670D" w:rsidRDefault="0028670D" w:rsidP="0028670D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manutenção da </w:t>
      </w:r>
      <w:r w:rsidR="008D0423">
        <w:rPr>
          <w:rFonts w:ascii="Arial" w:eastAsia="Arial" w:hAnsi="Arial" w:cs="Arial"/>
          <w:color w:val="000000" w:themeColor="text1"/>
          <w:sz w:val="24"/>
          <w:szCs w:val="24"/>
        </w:rPr>
        <w:t>garrafa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requer um pouco mais de </w:t>
      </w:r>
      <w:r w:rsidR="008D0423">
        <w:rPr>
          <w:rFonts w:ascii="Arial" w:eastAsia="Arial" w:hAnsi="Arial" w:cs="Arial"/>
          <w:color w:val="000000" w:themeColor="text1"/>
          <w:sz w:val="24"/>
          <w:szCs w:val="24"/>
        </w:rPr>
        <w:t>tempo por conta da tampa, tem a borracha que junta lodo e a tampinha também.</w:t>
      </w:r>
    </w:p>
    <w:p w14:paraId="28386727" w14:textId="77777777" w:rsidR="0028670D" w:rsidRDefault="0028670D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57411C" w14:textId="77777777" w:rsid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48EDFF7" w14:textId="77777777" w:rsidR="0028670D" w:rsidRPr="006A37EE" w:rsidRDefault="0028670D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44CB6206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3A6E38F0" w14:textId="5DDECA49" w:rsidR="00C224DC" w:rsidRPr="00C224DC" w:rsidRDefault="00C224DC" w:rsidP="00C224DC">
      <w:pPr>
        <w:spacing w:line="360" w:lineRule="auto"/>
        <w:jc w:val="both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C224DC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DC42FE6" wp14:editId="1224B33B">
            <wp:extent cx="2200210" cy="2933700"/>
            <wp:effectExtent l="0" t="0" r="0" b="0"/>
            <wp:docPr id="10157656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059" cy="29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E0DA1" w14:textId="77777777" w:rsidR="00BA4A20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0A411C">
        <w:rPr>
          <w:rFonts w:ascii="Arial" w:hAnsi="Arial" w:cs="Arial"/>
          <w:color w:val="000000" w:themeColor="text1"/>
        </w:rPr>
        <w:t xml:space="preserve">Imagem 1: </w:t>
      </w:r>
      <w:r w:rsidR="00C224DC">
        <w:rPr>
          <w:rFonts w:ascii="Arial" w:hAnsi="Arial" w:cs="Arial"/>
          <w:color w:val="000000" w:themeColor="text1"/>
        </w:rPr>
        <w:t>Garrafa de 650ml</w:t>
      </w:r>
    </w:p>
    <w:p w14:paraId="0441FDE0" w14:textId="0C5D56F8" w:rsidR="0005157A" w:rsidRDefault="00BA4A20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BA4A20">
        <w:rPr>
          <w:rFonts w:ascii="Arial" w:hAnsi="Arial" w:cs="Arial"/>
          <w:color w:val="000000" w:themeColor="text1"/>
        </w:rPr>
        <w:drawing>
          <wp:inline distT="0" distB="0" distL="0" distR="0" wp14:anchorId="1061DE58" wp14:editId="502B98BA">
            <wp:extent cx="1990725" cy="2283879"/>
            <wp:effectExtent l="0" t="0" r="0" b="2540"/>
            <wp:docPr id="9751790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1790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7583" cy="229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7760" w14:textId="30AB01FF" w:rsidR="00BA4A20" w:rsidRDefault="00BA4A20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Imagem 2: Matéria Prima </w:t>
      </w:r>
    </w:p>
    <w:p w14:paraId="0573F6FC" w14:textId="640230D8" w:rsidR="00BA4A20" w:rsidRDefault="00BA4A20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BA4A20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4318B51F" wp14:editId="5BB4D2EF">
            <wp:extent cx="2152640" cy="2809875"/>
            <wp:effectExtent l="0" t="0" r="635" b="0"/>
            <wp:docPr id="304822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22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8312" cy="283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17E4" w14:textId="30EEA825" w:rsidR="00BA4A20" w:rsidRDefault="00BA4A20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Imagem 3: Performance </w:t>
      </w:r>
    </w:p>
    <w:p w14:paraId="6880B65E" w14:textId="52607651" w:rsidR="00C224DC" w:rsidRDefault="00C224DC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224DC">
        <w:rPr>
          <w:rFonts w:ascii="Arial" w:hAnsi="Arial" w:cs="Arial"/>
          <w:color w:val="000000" w:themeColor="text1"/>
        </w:rPr>
        <w:drawing>
          <wp:inline distT="0" distB="0" distL="0" distR="0" wp14:anchorId="59A7E5AE" wp14:editId="23D38D66">
            <wp:extent cx="2133221" cy="3305175"/>
            <wp:effectExtent l="0" t="0" r="635" b="0"/>
            <wp:docPr id="1525031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31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0005" cy="331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86E4" w14:textId="77777777" w:rsidR="00BA4A20" w:rsidRDefault="00C224DC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</w:rPr>
        <w:t xml:space="preserve">Imagem </w:t>
      </w:r>
      <w:r w:rsidR="00BA4A20">
        <w:rPr>
          <w:rFonts w:ascii="Arial" w:hAnsi="Arial" w:cs="Arial"/>
          <w:color w:val="000000" w:themeColor="text1"/>
        </w:rPr>
        <w:t>4</w:t>
      </w:r>
      <w:r>
        <w:rPr>
          <w:rFonts w:ascii="Arial" w:hAnsi="Arial" w:cs="Arial"/>
          <w:color w:val="000000" w:themeColor="text1"/>
        </w:rPr>
        <w:t>: Design da Garrafa</w:t>
      </w:r>
    </w:p>
    <w:p w14:paraId="614A546D" w14:textId="24CE313C" w:rsidR="00BA4A20" w:rsidRPr="00BA4A20" w:rsidRDefault="00C224DC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224DC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591CA019" wp14:editId="2313E7A8">
            <wp:extent cx="2181225" cy="2908385"/>
            <wp:effectExtent l="0" t="0" r="0" b="6350"/>
            <wp:docPr id="170136254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837" cy="291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B1D3" w14:textId="444334B8" w:rsidR="00026929" w:rsidRDefault="0005157A" w:rsidP="00353E6F">
      <w:pPr>
        <w:spacing w:line="360" w:lineRule="auto"/>
        <w:jc w:val="both"/>
        <w:rPr>
          <w:rFonts w:ascii="Arial" w:hAnsi="Arial" w:cs="Arial"/>
          <w:noProof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</w:t>
      </w:r>
      <w:r w:rsidR="00BA4A20">
        <w:rPr>
          <w:rFonts w:ascii="Arial" w:hAnsi="Arial" w:cs="Arial"/>
          <w:color w:val="000000" w:themeColor="text1"/>
        </w:rPr>
        <w:t>5</w:t>
      </w:r>
      <w:r w:rsidRPr="000A411C">
        <w:rPr>
          <w:rFonts w:ascii="Arial" w:hAnsi="Arial" w:cs="Arial"/>
          <w:color w:val="000000" w:themeColor="text1"/>
        </w:rPr>
        <w:t>:</w:t>
      </w:r>
      <w:r w:rsidR="00C224DC">
        <w:rPr>
          <w:rFonts w:ascii="Arial" w:hAnsi="Arial" w:cs="Arial"/>
          <w:color w:val="000000" w:themeColor="text1"/>
        </w:rPr>
        <w:t xml:space="preserve"> Tampa da garrafa por dentro.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185D45F6" w:rsidR="00353E6F" w:rsidRPr="006B1007" w:rsidRDefault="008D0423" w:rsidP="00E209A6">
      <w:pPr>
        <w:pStyle w:val="Ttulo2"/>
      </w:pPr>
      <w:bookmarkStart w:id="8" w:name="_Toc73287565"/>
      <w:r>
        <w:t xml:space="preserve"> </w:t>
      </w:r>
      <w:r w:rsidR="00353E6F" w:rsidRPr="006B1007">
        <w:t>Onde encontrar</w:t>
      </w:r>
      <w:bookmarkEnd w:id="8"/>
    </w:p>
    <w:p w14:paraId="05B56041" w14:textId="259D76E1" w:rsidR="00353E6F" w:rsidRPr="00117BBE" w:rsidRDefault="00EA4A4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 garrafa da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Gocase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pode ser encontrada através do site </w:t>
      </w:r>
      <w:r w:rsidR="00280334">
        <w:rPr>
          <w:rFonts w:ascii="Arial" w:hAnsi="Arial" w:cs="Arial"/>
          <w:color w:val="000000" w:themeColor="text1"/>
          <w:sz w:val="24"/>
          <w:szCs w:val="24"/>
        </w:rPr>
        <w:t>https://www.gocase.com.br/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.  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F1CE6AF" w14:textId="205B7A53" w:rsidR="00DE1CF8" w:rsidRDefault="008D04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D0423">
        <w:rPr>
          <w:rFonts w:ascii="Arial" w:eastAsia="Arial" w:hAnsi="Arial" w:cs="Arial"/>
          <w:color w:val="000000" w:themeColor="text1"/>
          <w:sz w:val="24"/>
          <w:szCs w:val="24"/>
        </w:rPr>
        <w:t>Avaliar um objeto que utilizo no dia a dia com um olhar mais crítico e rigoroso me permitiu compreender melhor o papel de um analista de qualidade. Durante essa análise, percebi que muitos aspectos importantes de um produto passam despercebidos no uso cotidiano, apesar de sua relevância.</w:t>
      </w:r>
    </w:p>
    <w:p w14:paraId="26A8044A" w14:textId="239ECA09" w:rsidR="008D0423" w:rsidRDefault="008D04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Entendo que essa é a primeira analise de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muitas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mas </w:t>
      </w:r>
      <w:r w:rsidRPr="008D0423">
        <w:rPr>
          <w:rFonts w:ascii="Arial" w:eastAsia="Arial" w:hAnsi="Arial" w:cs="Arial"/>
          <w:color w:val="000000" w:themeColor="text1"/>
          <w:sz w:val="24"/>
          <w:szCs w:val="24"/>
        </w:rPr>
        <w:t>me ajudou a valorizar o trabalho de identificação e resolução de problemas que impactam a experiência do usuário, destacando a importância de uma avaliação detalhada, fazendo que assim seja possível garantir a excelência do produto final.</w:t>
      </w:r>
    </w:p>
    <w:p w14:paraId="70194D31" w14:textId="77777777" w:rsidR="008D0423" w:rsidRPr="00117BBE" w:rsidRDefault="008D0423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494387F9" w:rsidR="005B045C" w:rsidRDefault="00D563C5" w:rsidP="00D563C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2" w:history="1">
        <w:r w:rsidRPr="00B2590B">
          <w:rPr>
            <w:rStyle w:val="Hyperlink"/>
            <w:rFonts w:ascii="Arial" w:hAnsi="Arial" w:cs="Arial"/>
            <w:sz w:val="24"/>
            <w:szCs w:val="24"/>
          </w:rPr>
          <w:t>https://repositorio.ufrn.br/handle/123456789/55891</w:t>
        </w:r>
      </w:hyperlink>
    </w:p>
    <w:p w14:paraId="328F2E10" w14:textId="360479D8" w:rsidR="00D563C5" w:rsidRPr="00117BBE" w:rsidRDefault="00D563C5" w:rsidP="00D563C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563C5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https://greenbest.com.br/garrafa-termica-gocase-e-boa-veja-todo-o-review-completo/</w:t>
      </w:r>
    </w:p>
    <w:sectPr w:rsidR="00D563C5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53075">
    <w:abstractNumId w:val="1"/>
  </w:num>
  <w:num w:numId="2" w16cid:durableId="813303874">
    <w:abstractNumId w:val="9"/>
  </w:num>
  <w:num w:numId="3" w16cid:durableId="908417701">
    <w:abstractNumId w:val="0"/>
  </w:num>
  <w:num w:numId="4" w16cid:durableId="909581326">
    <w:abstractNumId w:val="2"/>
  </w:num>
  <w:num w:numId="5" w16cid:durableId="76174256">
    <w:abstractNumId w:val="6"/>
  </w:num>
  <w:num w:numId="6" w16cid:durableId="1929773226">
    <w:abstractNumId w:val="8"/>
  </w:num>
  <w:num w:numId="7" w16cid:durableId="1049449863">
    <w:abstractNumId w:val="0"/>
  </w:num>
  <w:num w:numId="8" w16cid:durableId="1981954126">
    <w:abstractNumId w:val="3"/>
  </w:num>
  <w:num w:numId="9" w16cid:durableId="928586272">
    <w:abstractNumId w:val="4"/>
  </w:num>
  <w:num w:numId="10" w16cid:durableId="1531526084">
    <w:abstractNumId w:val="5"/>
  </w:num>
  <w:num w:numId="11" w16cid:durableId="1236683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A7E95"/>
    <w:rsid w:val="000E2050"/>
    <w:rsid w:val="00117BBE"/>
    <w:rsid w:val="0026761D"/>
    <w:rsid w:val="00280334"/>
    <w:rsid w:val="0028602E"/>
    <w:rsid w:val="0028670D"/>
    <w:rsid w:val="002B02DB"/>
    <w:rsid w:val="002B554F"/>
    <w:rsid w:val="002D6BEC"/>
    <w:rsid w:val="00353E6F"/>
    <w:rsid w:val="003A5F67"/>
    <w:rsid w:val="003D3C82"/>
    <w:rsid w:val="0043034A"/>
    <w:rsid w:val="004B692B"/>
    <w:rsid w:val="004E77D7"/>
    <w:rsid w:val="00550481"/>
    <w:rsid w:val="005B045C"/>
    <w:rsid w:val="005D0B90"/>
    <w:rsid w:val="00634962"/>
    <w:rsid w:val="006A37EE"/>
    <w:rsid w:val="006B1007"/>
    <w:rsid w:val="006E3875"/>
    <w:rsid w:val="0070389C"/>
    <w:rsid w:val="007528E9"/>
    <w:rsid w:val="007F7962"/>
    <w:rsid w:val="008138E7"/>
    <w:rsid w:val="00847CD2"/>
    <w:rsid w:val="008511AA"/>
    <w:rsid w:val="00851D4E"/>
    <w:rsid w:val="00872A27"/>
    <w:rsid w:val="00896728"/>
    <w:rsid w:val="008A2A7A"/>
    <w:rsid w:val="008B0BEB"/>
    <w:rsid w:val="008D0423"/>
    <w:rsid w:val="008D4F4B"/>
    <w:rsid w:val="0090332E"/>
    <w:rsid w:val="00931784"/>
    <w:rsid w:val="009400B1"/>
    <w:rsid w:val="00962C67"/>
    <w:rsid w:val="00977CB2"/>
    <w:rsid w:val="00BA4A20"/>
    <w:rsid w:val="00BC201D"/>
    <w:rsid w:val="00BE11F5"/>
    <w:rsid w:val="00BF6C2C"/>
    <w:rsid w:val="00C224DC"/>
    <w:rsid w:val="00C3332E"/>
    <w:rsid w:val="00C43E07"/>
    <w:rsid w:val="00D563C5"/>
    <w:rsid w:val="00D935F1"/>
    <w:rsid w:val="00DA3DB4"/>
    <w:rsid w:val="00DD5BEA"/>
    <w:rsid w:val="00DD616E"/>
    <w:rsid w:val="00DE1CF8"/>
    <w:rsid w:val="00E209A6"/>
    <w:rsid w:val="00EA259A"/>
    <w:rsid w:val="00EA4A45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224DC"/>
    <w:rPr>
      <w:rFonts w:ascii="Times New Roman" w:hAnsi="Times New Roman" w:cs="Times New Roman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D56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repositorio.ufrn.br/handle/123456789/5589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10</Pages>
  <Words>1097</Words>
  <Characters>5930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Jady Santos</cp:lastModifiedBy>
  <cp:revision>9</cp:revision>
  <cp:lastPrinted>2020-11-09T21:26:00Z</cp:lastPrinted>
  <dcterms:created xsi:type="dcterms:W3CDTF">2021-05-30T20:28:00Z</dcterms:created>
  <dcterms:modified xsi:type="dcterms:W3CDTF">2024-12-06T19:31:00Z</dcterms:modified>
</cp:coreProperties>
</file>