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6532" w14:textId="2B1C8C7F" w:rsidR="00525AEF" w:rsidRPr="00EA5E16" w:rsidRDefault="00BC1664" w:rsidP="007A345F">
      <w:pPr>
        <w:pStyle w:val="Heading1"/>
      </w:pPr>
      <w:r w:rsidRPr="00B634E3">
        <w:t>TITLE</w:t>
      </w:r>
    </w:p>
    <w:p w14:paraId="5461FA98" w14:textId="710E64F8" w:rsidR="0092747E" w:rsidRPr="0092747E" w:rsidRDefault="006C06D3" w:rsidP="00D42CD6">
      <w:pPr>
        <w:pStyle w:val="BodyText"/>
      </w:pPr>
      <w:r>
        <w:t>The title</w:t>
      </w:r>
      <w:r w:rsidR="00525AEF" w:rsidRPr="0092747E">
        <w:t xml:space="preserve"> must i</w:t>
      </w:r>
      <w:r w:rsidR="00401EE9" w:rsidRPr="0092747E">
        <w:t>nclude the name of specie</w:t>
      </w:r>
      <w:r w:rsidR="00CF102B" w:rsidRPr="0092747E">
        <w:t>s, stock or population involved</w:t>
      </w:r>
      <w:r w:rsidR="00724F58" w:rsidRPr="0092747E">
        <w:t>.</w:t>
      </w:r>
      <w:r w:rsidR="007A2AF6" w:rsidRPr="0092747E">
        <w:t xml:space="preserve"> Paragraph spacing in the title can be adjusted to better suit the display of the cover page.</w:t>
      </w:r>
    </w:p>
    <w:tbl>
      <w:tblPr>
        <w:tblW w:w="9390" w:type="dxa"/>
        <w:tblInd w:w="108" w:type="dxa"/>
        <w:tblLayout w:type="fixed"/>
        <w:tblLook w:val="04A0" w:firstRow="1" w:lastRow="0" w:firstColumn="1" w:lastColumn="0" w:noHBand="0" w:noVBand="1"/>
      </w:tblPr>
      <w:tblGrid>
        <w:gridCol w:w="4680"/>
        <w:gridCol w:w="4710"/>
      </w:tblGrid>
      <w:tr w:rsidR="006E5B0F" w:rsidRPr="00B634E3" w14:paraId="5D2B154A" w14:textId="77777777" w:rsidTr="0092747E">
        <w:tc>
          <w:tcPr>
            <w:tcW w:w="4680" w:type="dxa"/>
            <w:tcBorders>
              <w:bottom w:val="single" w:sz="4" w:space="0" w:color="auto"/>
            </w:tcBorders>
          </w:tcPr>
          <w:p w14:paraId="4DD777B4" w14:textId="77777777" w:rsidR="001F175C" w:rsidRDefault="00E159E3" w:rsidP="0092747E">
            <w:pPr>
              <w:pStyle w:val="BodyText"/>
            </w:pPr>
            <w:r w:rsidRPr="00E159E3">
              <w:rPr>
                <w:noProof/>
              </w:rPr>
              <w:drawing>
                <wp:inline distT="0" distB="0" distL="0" distR="0" wp14:anchorId="074FAB9F" wp14:editId="1677A33E">
                  <wp:extent cx="2881630" cy="1260475"/>
                  <wp:effectExtent l="0" t="0" r="0" b="0"/>
                  <wp:docPr id="11" name="Picture 1" descr="DigitIm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Img_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630" cy="1260475"/>
                          </a:xfrm>
                          <a:prstGeom prst="rect">
                            <a:avLst/>
                          </a:prstGeom>
                          <a:noFill/>
                          <a:ln>
                            <a:noFill/>
                          </a:ln>
                        </pic:spPr>
                      </pic:pic>
                    </a:graphicData>
                  </a:graphic>
                </wp:inline>
              </w:drawing>
            </w:r>
          </w:p>
          <w:p w14:paraId="5E18101A" w14:textId="77777777" w:rsidR="00E159E3" w:rsidRPr="0092747E" w:rsidRDefault="00E159E3" w:rsidP="0092747E">
            <w:pPr>
              <w:pStyle w:val="Caption-Figure"/>
            </w:pPr>
            <w:r w:rsidRPr="0092747E">
              <w:t>Photo or image credit MUST be identified below images when applicable. Images can be re-arranged to better suit the display of the report depending on the size of the images. As little white sp</w:t>
            </w:r>
            <w:r w:rsidR="00CC4E8C">
              <w:t>ace as possible is recommended.</w:t>
            </w:r>
          </w:p>
          <w:p w14:paraId="5C2E9BDF" w14:textId="77777777" w:rsidR="00E159E3" w:rsidRPr="00B634E3" w:rsidRDefault="00E159E3" w:rsidP="00E404BB">
            <w:pPr>
              <w:pStyle w:val="Caption-Figure"/>
            </w:pPr>
            <w:r w:rsidRPr="0094166A">
              <w:t xml:space="preserve">Style </w:t>
            </w:r>
            <w:r w:rsidR="007A2AF6">
              <w:t>“</w:t>
            </w:r>
            <w:r w:rsidRPr="0094166A">
              <w:t>Caption</w:t>
            </w:r>
            <w:r w:rsidR="002B44C3">
              <w:t xml:space="preserve"> -</w:t>
            </w:r>
            <w:r w:rsidRPr="0094166A">
              <w:t xml:space="preserve"> Figure</w:t>
            </w:r>
            <w:r w:rsidR="007A2AF6">
              <w:t xml:space="preserve">”: </w:t>
            </w:r>
            <w:r w:rsidRPr="0094166A">
              <w:t xml:space="preserve">Arial, size 10, italics, left aligned, paragraph spacing </w:t>
            </w:r>
            <w:r w:rsidR="00E404BB">
              <w:t>6 pt (0.08 in, 0.21 cm)</w:t>
            </w:r>
            <w:r w:rsidR="00E404BB" w:rsidRPr="005C12B5">
              <w:t xml:space="preserve"> before and </w:t>
            </w:r>
            <w:r w:rsidR="00E404BB">
              <w:t>12 pt (0.17 in, 0.42 cm)</w:t>
            </w:r>
            <w:r w:rsidR="00E404BB" w:rsidRPr="005C12B5">
              <w:t xml:space="preserve"> after</w:t>
            </w:r>
            <w:r w:rsidR="00E404BB">
              <w:t>. F</w:t>
            </w:r>
            <w:r w:rsidR="00E404BB" w:rsidRPr="005C12B5">
              <w:t>igure</w:t>
            </w:r>
            <w:r w:rsidR="00E404BB">
              <w:t xml:space="preserve"> caption goes below the figure.</w:t>
            </w:r>
          </w:p>
        </w:tc>
        <w:tc>
          <w:tcPr>
            <w:tcW w:w="4710" w:type="dxa"/>
            <w:tcBorders>
              <w:bottom w:val="single" w:sz="4" w:space="0" w:color="auto"/>
            </w:tcBorders>
          </w:tcPr>
          <w:p w14:paraId="031E9F78" w14:textId="77777777" w:rsidR="006E5B0F" w:rsidRDefault="00C654A7" w:rsidP="0092747E">
            <w:pPr>
              <w:pStyle w:val="BodyText"/>
            </w:pPr>
            <w:r>
              <w:rPr>
                <w:noProof/>
              </w:rPr>
              <w:drawing>
                <wp:inline distT="0" distB="0" distL="0" distR="0" wp14:anchorId="06BE4902" wp14:editId="4D039024">
                  <wp:extent cx="2854325" cy="1787525"/>
                  <wp:effectExtent l="0" t="0" r="3175" b="3175"/>
                  <wp:docPr id="2" name="Picture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4325" cy="1787525"/>
                          </a:xfrm>
                          <a:prstGeom prst="rect">
                            <a:avLst/>
                          </a:prstGeom>
                          <a:noFill/>
                          <a:ln>
                            <a:noFill/>
                          </a:ln>
                        </pic:spPr>
                      </pic:pic>
                    </a:graphicData>
                  </a:graphic>
                </wp:inline>
              </w:drawing>
            </w:r>
          </w:p>
          <w:p w14:paraId="48D86FD2" w14:textId="77777777" w:rsidR="00CA28AD" w:rsidRDefault="00E159E3" w:rsidP="00E404BB">
            <w:pPr>
              <w:pStyle w:val="Caption-Figure"/>
            </w:pPr>
            <w:r w:rsidRPr="00982EA7">
              <w:t>Figure 1</w:t>
            </w:r>
            <w:r>
              <w:t xml:space="preserve">. </w:t>
            </w:r>
            <w:r w:rsidRPr="00982EA7">
              <w:t xml:space="preserve">Note </w:t>
            </w:r>
            <w:r>
              <w:t>-</w:t>
            </w:r>
            <w:r w:rsidRPr="00982EA7">
              <w:t xml:space="preserve"> </w:t>
            </w:r>
            <w:r>
              <w:t>F</w:t>
            </w:r>
            <w:r w:rsidRPr="00982EA7">
              <w:t xml:space="preserve">igures </w:t>
            </w:r>
            <w:r>
              <w:t>a</w:t>
            </w:r>
            <w:r w:rsidR="00CC4E8C">
              <w:t>nd tables are to have captions.</w:t>
            </w:r>
          </w:p>
          <w:p w14:paraId="3246B218" w14:textId="77777777" w:rsidR="00E159E3" w:rsidRPr="00B634E3" w:rsidRDefault="00E159E3" w:rsidP="00E404BB">
            <w:pPr>
              <w:pStyle w:val="Caption-Figure"/>
            </w:pPr>
            <w:r>
              <w:t xml:space="preserve">Style </w:t>
            </w:r>
            <w:r w:rsidR="007A2AF6">
              <w:t>“</w:t>
            </w:r>
            <w:r w:rsidR="007414B1">
              <w:t xml:space="preserve">Caption - </w:t>
            </w:r>
            <w:r>
              <w:t>Figure</w:t>
            </w:r>
            <w:r w:rsidR="007A2AF6">
              <w:t xml:space="preserve">”: </w:t>
            </w:r>
            <w:r>
              <w:t>Arial, size 10, italics, left aligned, paragraph spacing</w:t>
            </w:r>
            <w:r w:rsidR="007A2AF6">
              <w:t xml:space="preserve"> </w:t>
            </w:r>
            <w:r w:rsidR="00E404BB">
              <w:t>6 pt (0.08 in, 0.21 cm)</w:t>
            </w:r>
            <w:r w:rsidR="00E404BB" w:rsidRPr="005C12B5">
              <w:t xml:space="preserve"> before and </w:t>
            </w:r>
            <w:r w:rsidR="00E404BB">
              <w:t>12 pt (0.17 in, 0.42 cm)</w:t>
            </w:r>
            <w:r w:rsidR="00E404BB" w:rsidRPr="005C12B5">
              <w:t xml:space="preserve"> after</w:t>
            </w:r>
            <w:r w:rsidR="00E404BB">
              <w:t>. F</w:t>
            </w:r>
            <w:r w:rsidR="00E404BB" w:rsidRPr="005C12B5">
              <w:t>igure</w:t>
            </w:r>
            <w:r w:rsidR="00E404BB">
              <w:t xml:space="preserve"> caption goes below the figure.</w:t>
            </w:r>
          </w:p>
        </w:tc>
      </w:tr>
      <w:tr w:rsidR="00FE20D6" w:rsidRPr="00B634E3" w14:paraId="10B10F78" w14:textId="77777777" w:rsidTr="0092747E">
        <w:tc>
          <w:tcPr>
            <w:tcW w:w="9390" w:type="dxa"/>
            <w:gridSpan w:val="2"/>
            <w:tcBorders>
              <w:top w:val="single" w:sz="4" w:space="0" w:color="auto"/>
              <w:left w:val="single" w:sz="4" w:space="0" w:color="auto"/>
              <w:bottom w:val="single" w:sz="4" w:space="0" w:color="auto"/>
              <w:right w:val="single" w:sz="4" w:space="0" w:color="auto"/>
            </w:tcBorders>
          </w:tcPr>
          <w:p w14:paraId="58DC982A" w14:textId="77777777" w:rsidR="00FE20D6" w:rsidRPr="0092747E" w:rsidRDefault="004F4130" w:rsidP="0092747E">
            <w:pPr>
              <w:pStyle w:val="Context-Heading"/>
            </w:pPr>
            <w:r w:rsidRPr="0092747E">
              <w:t>Context</w:t>
            </w:r>
            <w:r w:rsidR="00FB39BD">
              <w:t>:</w:t>
            </w:r>
          </w:p>
          <w:p w14:paraId="21C66CC2" w14:textId="77777777" w:rsidR="00FE20D6" w:rsidRPr="0092747E" w:rsidRDefault="0094166A" w:rsidP="0092747E">
            <w:pPr>
              <w:pStyle w:val="Context-text"/>
            </w:pPr>
            <w:r w:rsidRPr="0092747E">
              <w:t>Context text</w:t>
            </w:r>
            <w:r w:rsidR="00982E67">
              <w:t>- Style “Context</w:t>
            </w:r>
            <w:r w:rsidR="007414B1">
              <w:t xml:space="preserve"> </w:t>
            </w:r>
            <w:r w:rsidR="00982E67">
              <w:t>-</w:t>
            </w:r>
            <w:r w:rsidR="007414B1">
              <w:t xml:space="preserve"> </w:t>
            </w:r>
            <w:r w:rsidR="00982E67">
              <w:t xml:space="preserve">text”: Arial, size 10, italics, left aligned, paragraph spacing 3pt (0.04 in, 0.10 cm) before and after. </w:t>
            </w:r>
          </w:p>
          <w:p w14:paraId="54471EB9" w14:textId="77777777" w:rsidR="009E1035" w:rsidRPr="0092747E" w:rsidRDefault="009E1035" w:rsidP="0092747E">
            <w:pPr>
              <w:pStyle w:val="Context-text"/>
            </w:pPr>
            <w:r w:rsidRPr="0092747E">
              <w:t xml:space="preserve">[The following paragraph is optional for the Context </w:t>
            </w:r>
            <w:r w:rsidR="000412DA" w:rsidRPr="0092747E">
              <w:t xml:space="preserve">section </w:t>
            </w:r>
            <w:r w:rsidRPr="0092747E">
              <w:t>and mandatory for the Sources of Information</w:t>
            </w:r>
            <w:r w:rsidR="000412DA" w:rsidRPr="0092747E">
              <w:t xml:space="preserve"> section</w:t>
            </w:r>
            <w:r w:rsidRPr="0092747E">
              <w:t xml:space="preserve">. The meeting date and title must be exactly as </w:t>
            </w:r>
            <w:r w:rsidR="00B55114" w:rsidRPr="0092747E">
              <w:t>they</w:t>
            </w:r>
            <w:r w:rsidR="00544D75" w:rsidRPr="0092747E">
              <w:t xml:space="preserve"> appear </w:t>
            </w:r>
            <w:r w:rsidRPr="0092747E">
              <w:t xml:space="preserve">on the </w:t>
            </w:r>
            <w:r w:rsidR="00544D75" w:rsidRPr="0092747E">
              <w:t>Fisheries and Oceans Canada</w:t>
            </w:r>
            <w:r w:rsidR="00385680" w:rsidRPr="0092747E">
              <w:t xml:space="preserve"> </w:t>
            </w:r>
            <w:r w:rsidR="00544D75" w:rsidRPr="0092747E">
              <w:t xml:space="preserve">(DFO) </w:t>
            </w:r>
            <w:r w:rsidRPr="0092747E">
              <w:t xml:space="preserve">Science Advisory </w:t>
            </w:r>
            <w:r w:rsidR="006C2E49" w:rsidRPr="0092747E">
              <w:t>Schedule</w:t>
            </w:r>
            <w:r w:rsidRPr="0092747E">
              <w:t xml:space="preserve">. Be sure to use the default text in the French template for the translation as well as the meeting information on </w:t>
            </w:r>
            <w:r w:rsidR="00385680" w:rsidRPr="0092747E">
              <w:t xml:space="preserve">the </w:t>
            </w:r>
            <w:r w:rsidRPr="0092747E">
              <w:t>French version of the schedule</w:t>
            </w:r>
            <w:r w:rsidR="000412DA" w:rsidRPr="0092747E">
              <w:t>.</w:t>
            </w:r>
            <w:r w:rsidRPr="0092747E">
              <w:t>]</w:t>
            </w:r>
          </w:p>
          <w:p w14:paraId="47728DA7" w14:textId="10098E3C" w:rsidR="00FE20D6" w:rsidRPr="00CF102B" w:rsidRDefault="00FC743A" w:rsidP="0092747E">
            <w:pPr>
              <w:pStyle w:val="Context-text"/>
            </w:pPr>
            <w:r w:rsidRPr="0092747E">
              <w:t xml:space="preserve">This Science Advisory Report </w:t>
            </w:r>
            <w:r w:rsidR="006B7C96" w:rsidRPr="0092747E">
              <w:t>is from the</w:t>
            </w:r>
            <w:r w:rsidRPr="0092747E">
              <w:t xml:space="preserve"> [</w:t>
            </w:r>
            <w:r w:rsidR="003C7636" w:rsidRPr="0092747E">
              <w:t>meeting</w:t>
            </w:r>
            <w:r w:rsidRPr="0092747E">
              <w:t xml:space="preserve"> date</w:t>
            </w:r>
            <w:r w:rsidR="004C6894">
              <w:t xml:space="preserve"> </w:t>
            </w:r>
            <w:r w:rsidRPr="0092747E">
              <w:t>and title (e.g.</w:t>
            </w:r>
            <w:r w:rsidR="00835A1D" w:rsidRPr="0092747E">
              <w:t>,</w:t>
            </w:r>
            <w:r w:rsidRPr="0092747E">
              <w:t xml:space="preserve"> January </w:t>
            </w:r>
            <w:r w:rsidR="00A04FA1" w:rsidRPr="0092747E">
              <w:t>25</w:t>
            </w:r>
            <w:r w:rsidRPr="0092747E">
              <w:t xml:space="preserve">, 2011 </w:t>
            </w:r>
            <w:r w:rsidR="00AE6D2E" w:rsidRPr="0092747E">
              <w:t>A</w:t>
            </w:r>
            <w:r w:rsidR="00123250" w:rsidRPr="0092747E">
              <w:t xml:space="preserve">ssessment of Quebec inshore waters </w:t>
            </w:r>
            <w:r w:rsidR="00E739B2" w:rsidRPr="0092747E">
              <w:t>s</w:t>
            </w:r>
            <w:r w:rsidR="00123250" w:rsidRPr="0092747E">
              <w:t>oftshell clam</w:t>
            </w:r>
            <w:r w:rsidRPr="0092747E">
              <w:t xml:space="preserve">)]. Additional publications from this </w:t>
            </w:r>
            <w:r w:rsidR="00401EE9" w:rsidRPr="0092747E">
              <w:t>meeting</w:t>
            </w:r>
            <w:r w:rsidRPr="0092747E">
              <w:t xml:space="preserve"> will be posted </w:t>
            </w:r>
            <w:r w:rsidR="00401EE9" w:rsidRPr="0092747E">
              <w:t xml:space="preserve">on the </w:t>
            </w:r>
            <w:hyperlink r:id="rId10"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tc>
      </w:tr>
    </w:tbl>
    <w:p w14:paraId="73AB333A" w14:textId="77777777" w:rsidR="00B26405" w:rsidRDefault="00B26405" w:rsidP="00B26405">
      <w:pPr>
        <w:rPr>
          <w:sz w:val="24"/>
          <w:szCs w:val="24"/>
          <w:lang w:val="en-CA"/>
        </w:rPr>
      </w:pPr>
      <w:bookmarkStart w:id="0" w:name="_Toc436400533"/>
      <w:bookmarkStart w:id="1" w:name="_Toc338076125"/>
      <w:r>
        <w:br w:type="page"/>
      </w:r>
    </w:p>
    <w:bookmarkEnd w:id="0"/>
    <w:bookmarkEnd w:id="1"/>
    <w:p w14:paraId="09D92099" w14:textId="77777777" w:rsidR="00CB1CF9" w:rsidRPr="00CB1CF9" w:rsidRDefault="004C4322" w:rsidP="00FB39BD">
      <w:pPr>
        <w:pStyle w:val="Heading2"/>
      </w:pPr>
      <w:r>
        <w:lastRenderedPageBreak/>
        <w:t>SUMMARY</w:t>
      </w:r>
    </w:p>
    <w:p w14:paraId="69C4500B" w14:textId="77777777" w:rsidR="00CB1CF9" w:rsidRDefault="00350C57" w:rsidP="0092747E">
      <w:pPr>
        <w:pStyle w:val="BodyText"/>
      </w:pPr>
      <w:r w:rsidRPr="00350C10">
        <w:t>Mandatory</w:t>
      </w:r>
    </w:p>
    <w:p w14:paraId="2B3F9442" w14:textId="77777777" w:rsidR="00D72934" w:rsidRPr="00111882" w:rsidRDefault="00D72934" w:rsidP="0092747E">
      <w:pPr>
        <w:pStyle w:val="BodyText"/>
      </w:pPr>
      <w:r>
        <w:t xml:space="preserve">This section will be posted in HTML format on the CSAS website followed by the link to the full </w:t>
      </w:r>
      <w:r w:rsidR="00CC4E8C">
        <w:t>PDF version of the publication.</w:t>
      </w:r>
    </w:p>
    <w:p w14:paraId="41276EC9" w14:textId="77777777" w:rsidR="00BA4C03" w:rsidRPr="00261D7A" w:rsidRDefault="000D0314" w:rsidP="000D0314">
      <w:pPr>
        <w:pStyle w:val="ListBullet"/>
      </w:pPr>
      <w:r>
        <w:t>Summary Bullets</w:t>
      </w:r>
      <w:r w:rsidR="004209B6">
        <w:t xml:space="preserve">: </w:t>
      </w:r>
      <w:r w:rsidR="00BA4C03">
        <w:t xml:space="preserve">Style </w:t>
      </w:r>
      <w:r w:rsidR="004209B6">
        <w:t>–</w:t>
      </w:r>
      <w:r w:rsidR="00BA4C03">
        <w:t xml:space="preserve"> </w:t>
      </w:r>
      <w:r>
        <w:t>List Bullet</w:t>
      </w:r>
      <w:r w:rsidR="004209B6">
        <w:t xml:space="preserve"> </w:t>
      </w:r>
    </w:p>
    <w:p w14:paraId="20D1E173" w14:textId="77777777" w:rsidR="00CB1CF9" w:rsidRPr="00CB1CF9" w:rsidRDefault="00EE583B" w:rsidP="00433B36">
      <w:pPr>
        <w:pStyle w:val="Heading2"/>
      </w:pPr>
      <w:r>
        <w:t>INTRODUCTION (</w:t>
      </w:r>
      <w:r w:rsidR="00316B0A">
        <w:t xml:space="preserve">or </w:t>
      </w:r>
      <w:r>
        <w:t>BACKGROUND)</w:t>
      </w:r>
    </w:p>
    <w:p w14:paraId="2EC2B6BF" w14:textId="77777777" w:rsidR="00157E16" w:rsidRDefault="00350C57" w:rsidP="0092747E">
      <w:pPr>
        <w:pStyle w:val="BodyText"/>
      </w:pPr>
      <w:r w:rsidRPr="00350C10">
        <w:t>Mandatory</w:t>
      </w:r>
    </w:p>
    <w:p w14:paraId="7EE9792D" w14:textId="77777777" w:rsidR="006012C6" w:rsidRDefault="004C4322" w:rsidP="00FB39BD">
      <w:pPr>
        <w:pStyle w:val="Heading2"/>
      </w:pPr>
      <w:r w:rsidRPr="00BA4C03">
        <w:t>ASSESSMENT</w:t>
      </w:r>
      <w:r w:rsidR="00EE583B" w:rsidRPr="00BA4C03">
        <w:t xml:space="preserve"> (or ANALYSIS)</w:t>
      </w:r>
    </w:p>
    <w:p w14:paraId="5DDAB19A" w14:textId="77777777" w:rsidR="00ED126B" w:rsidRDefault="00350C57" w:rsidP="0092747E">
      <w:pPr>
        <w:pStyle w:val="BodyText"/>
      </w:pPr>
      <w:r w:rsidRPr="00350C10">
        <w:t>Mandatory</w:t>
      </w:r>
    </w:p>
    <w:p w14:paraId="29DC3D55" w14:textId="77777777" w:rsidR="00157E16" w:rsidRPr="003D5A93" w:rsidRDefault="00157E16" w:rsidP="00BA4C03">
      <w:pPr>
        <w:pStyle w:val="Heading3"/>
      </w:pPr>
      <w:r w:rsidRPr="003D5A93">
        <w:t>Sources of Uncertaint</w:t>
      </w:r>
      <w:r w:rsidR="00544D75" w:rsidRPr="003D5A93">
        <w:t>y</w:t>
      </w:r>
    </w:p>
    <w:p w14:paraId="0129BE4C" w14:textId="77777777" w:rsidR="00157E16" w:rsidRDefault="00350C57" w:rsidP="0092747E">
      <w:pPr>
        <w:pStyle w:val="BodyText"/>
      </w:pPr>
      <w:r w:rsidRPr="00350C10">
        <w:t>Mandatory</w:t>
      </w:r>
    </w:p>
    <w:p w14:paraId="397629F9" w14:textId="37AE8443" w:rsidR="006012C6" w:rsidRDefault="00982EA7" w:rsidP="00FB39BD">
      <w:pPr>
        <w:pStyle w:val="Heading2"/>
      </w:pPr>
      <w:r w:rsidRPr="00BA4C03">
        <w:t>CONCLUSIONS AND ADVICE</w:t>
      </w:r>
      <w:r w:rsidR="00111C56" w:rsidRPr="00BA4C03">
        <w:t xml:space="preserve"> </w:t>
      </w:r>
      <w:r w:rsidR="00003B72" w:rsidRPr="00BA4C03">
        <w:t>(</w:t>
      </w:r>
      <w:r w:rsidR="007A30D4" w:rsidRPr="00BA4C03">
        <w:t>or</w:t>
      </w:r>
      <w:r w:rsidR="00003B72" w:rsidRPr="00BA4C03">
        <w:t xml:space="preserve"> </w:t>
      </w:r>
      <w:r w:rsidR="000E6CDF" w:rsidRPr="00BA4C03">
        <w:rPr>
          <w:caps w:val="0"/>
        </w:rPr>
        <w:t>CONCLUSION</w:t>
      </w:r>
      <w:r w:rsidR="00003B72" w:rsidRPr="00BA4C03">
        <w:t>)</w:t>
      </w:r>
    </w:p>
    <w:p w14:paraId="0535106D" w14:textId="77777777" w:rsidR="002D3B43" w:rsidRPr="002D3B43" w:rsidRDefault="00350C57" w:rsidP="0092747E">
      <w:pPr>
        <w:pStyle w:val="BodyText"/>
        <w:rPr>
          <w:b/>
          <w:bCs/>
          <w:lang w:eastAsia="en-CA"/>
        </w:rPr>
      </w:pPr>
      <w:r w:rsidRPr="00350C10">
        <w:rPr>
          <w:lang w:eastAsia="en-CA"/>
        </w:rPr>
        <w:t>Mandatory</w:t>
      </w:r>
      <w:r w:rsidR="00157E16" w:rsidRPr="00350C10">
        <w:rPr>
          <w:lang w:eastAsia="en-CA"/>
        </w:rPr>
        <w:t>, e</w:t>
      </w:r>
      <w:r w:rsidR="00157E16">
        <w:rPr>
          <w:lang w:eastAsia="en-CA"/>
        </w:rPr>
        <w:t>xcept</w:t>
      </w:r>
      <w:r w:rsidR="002D3B43" w:rsidRPr="002D3B43">
        <w:rPr>
          <w:lang w:eastAsia="en-CA"/>
        </w:rPr>
        <w:t xml:space="preserve"> for Recov</w:t>
      </w:r>
      <w:r w:rsidR="00FB39BD">
        <w:rPr>
          <w:lang w:eastAsia="en-CA"/>
        </w:rPr>
        <w:t>ery Potential Assessments (RPA)</w:t>
      </w:r>
    </w:p>
    <w:p w14:paraId="5FC3D1CE" w14:textId="77777777" w:rsidR="006012C6" w:rsidRDefault="000A59CB" w:rsidP="00FB39BD">
      <w:pPr>
        <w:pStyle w:val="Heading2"/>
      </w:pPr>
      <w:r w:rsidRPr="00BA4C03">
        <w:t>OTHER CONSIDERATIONS</w:t>
      </w:r>
    </w:p>
    <w:p w14:paraId="7654AC1E" w14:textId="77777777" w:rsidR="00EA1D4D" w:rsidRDefault="00350C57" w:rsidP="0092747E">
      <w:pPr>
        <w:pStyle w:val="BodyText"/>
      </w:pPr>
      <w:r>
        <w:t>W</w:t>
      </w:r>
      <w:r w:rsidR="00900832">
        <w:t>hen applicable, title may vary</w:t>
      </w:r>
    </w:p>
    <w:p w14:paraId="295BE466" w14:textId="77777777" w:rsidR="000D7196" w:rsidRDefault="000D7196" w:rsidP="000D7196">
      <w:pPr>
        <w:pStyle w:val="Heading2"/>
      </w:pPr>
      <w:r>
        <w:t xml:space="preserve">LIST </w:t>
      </w:r>
      <w:r w:rsidRPr="00AB6DE1">
        <w:t xml:space="preserve">OF </w:t>
      </w:r>
      <w:r w:rsidR="00AD644C" w:rsidRPr="00AB6DE1">
        <w:t xml:space="preserve">MEETING </w:t>
      </w:r>
      <w:r w:rsidRPr="00AB6DE1">
        <w:t>PA</w:t>
      </w:r>
      <w:r>
        <w:t>RTICIPANTS</w:t>
      </w:r>
    </w:p>
    <w:p w14:paraId="4555ED4E" w14:textId="77777777" w:rsidR="000D7196" w:rsidRPr="006E3E89" w:rsidRDefault="000D7196" w:rsidP="000D7196">
      <w:pPr>
        <w:pStyle w:val="BodyText"/>
      </w:pPr>
      <w:r>
        <w:t>Mandatory</w:t>
      </w:r>
    </w:p>
    <w:p w14:paraId="0C7D916C" w14:textId="77777777" w:rsidR="000D7196" w:rsidRPr="005C12B5" w:rsidRDefault="000D7196" w:rsidP="00EE083B">
      <w:pPr>
        <w:pStyle w:val="BodyText"/>
      </w:pPr>
      <w:r w:rsidRPr="005C12B5">
        <w:t>The list is to include the name of each participant and their affiliation.</w:t>
      </w:r>
    </w:p>
    <w:p w14:paraId="484085AB" w14:textId="77777777" w:rsidR="000779BA" w:rsidRPr="00EA1D4D" w:rsidRDefault="00982EA7" w:rsidP="00FB39BD">
      <w:pPr>
        <w:pStyle w:val="Heading2"/>
      </w:pPr>
      <w:r>
        <w:t>SOURCES OF INFORMATION</w:t>
      </w:r>
    </w:p>
    <w:p w14:paraId="6E54DC1E" w14:textId="77777777" w:rsidR="00484F89" w:rsidRDefault="00350C57" w:rsidP="0092747E">
      <w:pPr>
        <w:pStyle w:val="BodyText"/>
      </w:pPr>
      <w:r w:rsidRPr="00350C10">
        <w:t>Mandatory</w:t>
      </w:r>
    </w:p>
    <w:p w14:paraId="488D536C" w14:textId="77777777" w:rsidR="004B2235" w:rsidRPr="004B2235" w:rsidRDefault="00FB39BD" w:rsidP="0092747E">
      <w:pPr>
        <w:pStyle w:val="BodyText"/>
      </w:pPr>
      <w:r>
        <w:t>T</w:t>
      </w:r>
      <w:r w:rsidR="004B2235" w:rsidRPr="004B2235">
        <w:t xml:space="preserve">he following paragraph is optional for the Context and </w:t>
      </w:r>
      <w:r w:rsidR="00350C10" w:rsidRPr="00350C10">
        <w:rPr>
          <w:b/>
        </w:rPr>
        <w:t>MANDATORY</w:t>
      </w:r>
      <w:r w:rsidR="004B2235" w:rsidRPr="004B2235">
        <w:t xml:space="preserve"> for the Sources of Information</w:t>
      </w:r>
      <w:r w:rsidR="00301F3C">
        <w:t>.</w:t>
      </w:r>
    </w:p>
    <w:p w14:paraId="70C63F0E" w14:textId="611856A6" w:rsidR="00866029" w:rsidRPr="00F40F22" w:rsidRDefault="00866029" w:rsidP="0092747E">
      <w:pPr>
        <w:pStyle w:val="BodyText"/>
      </w:pPr>
      <w:r w:rsidRPr="00A776D6">
        <w:rPr>
          <w:lang w:val="en-CA" w:eastAsia="en-CA"/>
        </w:rPr>
        <w:t xml:space="preserve">This Science Advisory Report </w:t>
      </w:r>
      <w:r w:rsidR="006B7C96" w:rsidRPr="006B7C96">
        <w:rPr>
          <w:lang w:val="en-CA" w:eastAsia="en-CA"/>
        </w:rPr>
        <w:t xml:space="preserve">is from the </w:t>
      </w:r>
      <w:r w:rsidRPr="00A776D6">
        <w:rPr>
          <w:lang w:val="en-CA" w:eastAsia="en-CA"/>
        </w:rPr>
        <w:t>[</w:t>
      </w:r>
      <w:r w:rsidR="00E062BC">
        <w:rPr>
          <w:lang w:val="en-CA" w:eastAsia="en-CA"/>
        </w:rPr>
        <w:t>meeting</w:t>
      </w:r>
      <w:r w:rsidRPr="00A776D6">
        <w:rPr>
          <w:lang w:val="en-CA" w:eastAsia="en-CA"/>
        </w:rPr>
        <w:t xml:space="preserve"> date</w:t>
      </w:r>
      <w:r w:rsidR="004C6894">
        <w:rPr>
          <w:lang w:val="en-CA" w:eastAsia="en-CA"/>
        </w:rPr>
        <w:t xml:space="preserve">, scope, process </w:t>
      </w:r>
      <w:r w:rsidRPr="00A776D6">
        <w:rPr>
          <w:lang w:val="en-CA" w:eastAsia="en-CA"/>
        </w:rPr>
        <w:t>and title (</w:t>
      </w:r>
      <w:r w:rsidR="00FB39BD" w:rsidRPr="004B2235">
        <w:t xml:space="preserve">The meeting process, date and title </w:t>
      </w:r>
      <w:r w:rsidR="00FB39BD" w:rsidRPr="004B2235">
        <w:rPr>
          <w:b/>
        </w:rPr>
        <w:t xml:space="preserve">MUST BE EXACTLY </w:t>
      </w:r>
      <w:r w:rsidR="00FB39BD" w:rsidRPr="004B2235">
        <w:t xml:space="preserve">as </w:t>
      </w:r>
      <w:r w:rsidR="00FB39BD">
        <w:t>they appear for the</w:t>
      </w:r>
      <w:r w:rsidR="00FB39BD" w:rsidRPr="004B2235">
        <w:t xml:space="preserve"> meeting on the Science Advisory Schedule</w:t>
      </w:r>
      <w:r w:rsidRPr="00A776D6">
        <w:rPr>
          <w:lang w:val="en-CA" w:eastAsia="en-CA"/>
        </w:rPr>
        <w:t>]</w:t>
      </w:r>
      <w:r w:rsidR="00301F3C">
        <w:rPr>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1"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006E00B7" w14:textId="77777777" w:rsidR="00500D4C" w:rsidRPr="007414B1" w:rsidRDefault="007E0A0F" w:rsidP="0092747E">
      <w:pPr>
        <w:pStyle w:val="BodyText"/>
        <w:rPr>
          <w:rStyle w:val="Hyperlink"/>
        </w:rPr>
      </w:pPr>
      <w:r>
        <w:rPr>
          <w:lang w:val="en-CA"/>
        </w:rPr>
        <w:t>[</w:t>
      </w:r>
      <w:r w:rsidR="00945A5A">
        <w:t xml:space="preserve">References must be formatted according to </w:t>
      </w:r>
      <w:r w:rsidR="00500D4C">
        <w:t xml:space="preserve">the </w:t>
      </w:r>
      <w:r w:rsidR="007414B1">
        <w:rPr>
          <w:i/>
        </w:rPr>
        <w:fldChar w:fldCharType="begin"/>
      </w:r>
      <w:r w:rsidR="007414B1">
        <w:rPr>
          <w:i/>
        </w:rPr>
        <w:instrText xml:space="preserve"> HYPERLINK "https://waves-vagues.dfo-mpo.gc.ca/Library/333125.pdf" </w:instrText>
      </w:r>
      <w:r w:rsidR="007414B1">
        <w:rPr>
          <w:i/>
        </w:rPr>
        <w:fldChar w:fldCharType="separate"/>
      </w:r>
      <w:r w:rsidR="00500D4C" w:rsidRPr="007414B1">
        <w:rPr>
          <w:rStyle w:val="Hyperlink"/>
          <w:i/>
        </w:rPr>
        <w:t>Guide for the Production of Fisheries and Oceans Canada Reports</w:t>
      </w:r>
      <w:r w:rsidR="00E739B2" w:rsidRPr="007414B1">
        <w:rPr>
          <w:rStyle w:val="Hyperlink"/>
        </w:rPr>
        <w:t>.</w:t>
      </w:r>
      <w:r w:rsidRPr="007414B1">
        <w:rPr>
          <w:rStyle w:val="Hyperlink"/>
        </w:rPr>
        <w:t>]</w:t>
      </w:r>
    </w:p>
    <w:p w14:paraId="171E0D14" w14:textId="77777777" w:rsidR="00544D75" w:rsidRPr="00464E48" w:rsidRDefault="007414B1" w:rsidP="0092747E">
      <w:pPr>
        <w:pStyle w:val="BodyText"/>
      </w:pPr>
      <w:r>
        <w:rPr>
          <w:i/>
        </w:rPr>
        <w:fldChar w:fldCharType="end"/>
      </w:r>
      <w:r w:rsidR="007E0A0F">
        <w:t>[</w:t>
      </w:r>
      <w:r w:rsidR="00544D75" w:rsidRPr="00464E48">
        <w:t xml:space="preserve">References listed in the References </w:t>
      </w:r>
      <w:r w:rsidR="00E739B2" w:rsidRPr="00464E48">
        <w:t xml:space="preserve">Cited section should be publically </w:t>
      </w:r>
      <w:r w:rsidR="00544D75" w:rsidRPr="00464E48">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7E0A0F">
        <w:t>]</w:t>
      </w:r>
    </w:p>
    <w:p w14:paraId="76E86C44" w14:textId="77777777" w:rsidR="00E739B2" w:rsidRDefault="00BC1664" w:rsidP="00FB39BD">
      <w:pPr>
        <w:pStyle w:val="Heading2"/>
        <w:rPr>
          <w:i/>
        </w:rPr>
      </w:pPr>
      <w:r w:rsidRPr="00E15BDB">
        <w:lastRenderedPageBreak/>
        <w:t xml:space="preserve">APPENDIX </w:t>
      </w:r>
      <w:r w:rsidR="00AC4B80">
        <w:t>(</w:t>
      </w:r>
      <w:r w:rsidRPr="00E15BDB">
        <w:t>OR APPENDICES</w:t>
      </w:r>
      <w:r w:rsidR="00AC4B80">
        <w:t>)</w:t>
      </w:r>
    </w:p>
    <w:p w14:paraId="4D8E544A" w14:textId="77777777" w:rsidR="00E739B2" w:rsidRPr="00E15BDB" w:rsidRDefault="006536A9" w:rsidP="0092747E">
      <w:pPr>
        <w:pStyle w:val="BodyText"/>
      </w:pPr>
      <w:r>
        <w:t>Appendices are o</w:t>
      </w:r>
      <w:r w:rsidR="00350C57">
        <w:t>ptional</w:t>
      </w:r>
      <w:r>
        <w:t>.</w:t>
      </w:r>
    </w:p>
    <w:p w14:paraId="68448C8C" w14:textId="77777777" w:rsidR="00407234" w:rsidRDefault="00AD1841" w:rsidP="0006305C">
      <w:pPr>
        <w:pStyle w:val="ListBullet"/>
        <w:rPr>
          <w:lang w:val="en-CA"/>
        </w:rPr>
      </w:pPr>
      <w:r w:rsidRPr="00AD1841">
        <w:rPr>
          <w:lang w:val="en-CA"/>
        </w:rPr>
        <w:t>All appendices must be formatted using styles</w:t>
      </w:r>
      <w:r w:rsidR="00755B8D">
        <w:rPr>
          <w:lang w:val="en-CA"/>
        </w:rPr>
        <w:t>.  T</w:t>
      </w:r>
      <w:r w:rsidRPr="00AD1841">
        <w:rPr>
          <w:lang w:val="en-CA"/>
        </w:rPr>
        <w:t>ables and figures should</w:t>
      </w:r>
      <w:r w:rsidR="00755B8D">
        <w:rPr>
          <w:lang w:val="en-CA"/>
        </w:rPr>
        <w:t xml:space="preserve"> also</w:t>
      </w:r>
      <w:r w:rsidRPr="00AD1841">
        <w:rPr>
          <w:lang w:val="en-CA"/>
        </w:rPr>
        <w:t xml:space="preserve"> have captions.</w:t>
      </w:r>
    </w:p>
    <w:p w14:paraId="28D0C5C1" w14:textId="77777777" w:rsidR="00EE3838" w:rsidRPr="00D223C8" w:rsidRDefault="00BC1664" w:rsidP="00FB39BD">
      <w:pPr>
        <w:pStyle w:val="Heading2"/>
      </w:pPr>
      <w:r w:rsidRPr="00D223C8">
        <w:t>THIS REPORT IS AVAILABLE FROM THE:</w:t>
      </w:r>
    </w:p>
    <w:p w14:paraId="6C3F505B" w14:textId="77777777" w:rsidR="00FA1C7B" w:rsidRPr="0033203F" w:rsidRDefault="00FA1C7B" w:rsidP="00CA28AD">
      <w:pPr>
        <w:pStyle w:val="BodyTextCentered"/>
      </w:pPr>
      <w:r w:rsidRPr="0033203F">
        <w:t>Center for Science Advice (CSA) (Shift+Enter)</w:t>
      </w:r>
      <w:r w:rsidRPr="0033203F">
        <w:br/>
        <w:t>Name of Region (Shift+Enter)</w:t>
      </w:r>
      <w:r w:rsidRPr="0033203F">
        <w:br/>
        <w:t>Fisheries and Oceans Canada (Shift+Enter)</w:t>
      </w:r>
      <w:r w:rsidRPr="0033203F">
        <w:br/>
        <w:t>Complete mailing address of CSA Office</w:t>
      </w:r>
    </w:p>
    <w:p w14:paraId="53FAABB1" w14:textId="3549E10B" w:rsidR="00FA1C7B" w:rsidRPr="0033203F" w:rsidRDefault="00FA1C7B" w:rsidP="00CA28AD">
      <w:pPr>
        <w:pStyle w:val="BodyTextCentered"/>
        <w:rPr>
          <w:rStyle w:val="Hyperlink"/>
          <w:szCs w:val="22"/>
        </w:rPr>
      </w:pPr>
      <w:r w:rsidRPr="0033203F">
        <w:t>E-Mail: (Shift+Enter)</w:t>
      </w:r>
      <w:r w:rsidRPr="0033203F">
        <w:br/>
      </w:r>
      <w:r w:rsidRPr="0033203F">
        <w:rPr>
          <w:szCs w:val="22"/>
        </w:rPr>
        <w:t xml:space="preserve">Internet address: </w:t>
      </w:r>
      <w:r w:rsidRPr="0033203F">
        <w:rPr>
          <w:szCs w:val="22"/>
        </w:rPr>
        <w:fldChar w:fldCharType="begin" w:fldLock="1"/>
      </w:r>
      <w:r w:rsidRPr="0033203F">
        <w:rPr>
          <w:szCs w:val="22"/>
        </w:rPr>
        <w:instrText>HYPERLINK "http://www.dfo-mpo.gc.ca/csas-sccs/" \o "Fisheries and Oceans Canada / Canadian Science Advisory Secretariat"</w:instrText>
      </w:r>
      <w:r w:rsidRPr="0033203F">
        <w:rPr>
          <w:szCs w:val="22"/>
        </w:rPr>
        <w:fldChar w:fldCharType="separate"/>
      </w:r>
      <w:r w:rsidRPr="0033203F">
        <w:rPr>
          <w:rStyle w:val="Hyperlink"/>
          <w:szCs w:val="22"/>
        </w:rPr>
        <w:t>www.dfo-mpo.gc.ca/csas-sccs/</w:t>
      </w:r>
    </w:p>
    <w:p w14:paraId="52999039" w14:textId="2C955CF3" w:rsidR="00EE3838" w:rsidRPr="00D223C8" w:rsidRDefault="00FA1C7B" w:rsidP="00CA28AD">
      <w:pPr>
        <w:pStyle w:val="BodyTextCentered"/>
      </w:pPr>
      <w:r w:rsidRPr="0033203F">
        <w:rPr>
          <w:szCs w:val="22"/>
        </w:rPr>
        <w:fldChar w:fldCharType="end"/>
      </w:r>
      <w:r w:rsidR="00EE3838">
        <w:t xml:space="preserve">ISSN </w:t>
      </w:r>
      <w:smartTag w:uri="urn:schemas-microsoft-com:office:smarttags" w:element="phone">
        <w:smartTagPr>
          <w:attr w:name="phonenumber" w:val="19195087"/>
        </w:smartTagPr>
        <w:r w:rsidR="00EE3838">
          <w:t>1919-5087</w:t>
        </w:r>
      </w:smartTag>
      <w:r w:rsidR="00F83B71">
        <w:br/>
      </w:r>
      <w:r w:rsidR="00F83B71" w:rsidRPr="00B5450B">
        <w:t>ISBN 978-0-660-xxxxx-x</w:t>
      </w:r>
      <w:r w:rsidR="00F83B71" w:rsidRPr="00B5450B">
        <w:tab/>
        <w:t>N° cat. Fs70-6/202</w:t>
      </w:r>
      <w:r w:rsidR="00D42CD6">
        <w:t>3</w:t>
      </w:r>
      <w:r w:rsidR="00F83B71" w:rsidRPr="00B5450B">
        <w:t>-nnn</w:t>
      </w:r>
      <w:r w:rsidR="00F83B71">
        <w:t>E</w:t>
      </w:r>
      <w:r w:rsidR="00F83B71" w:rsidRPr="00B5450B">
        <w:t>-PDF</w:t>
      </w:r>
      <w:r w:rsidR="00EE3838">
        <w:br/>
      </w:r>
      <w:r w:rsidR="00EE3838" w:rsidRPr="00D223C8">
        <w:t xml:space="preserve">© </w:t>
      </w:r>
      <w:r w:rsidR="00AB4D6B">
        <w:t>His Majesty the King in Right of Canada, as represented by the Minister of the</w:t>
      </w:r>
      <w:r w:rsidR="00AB4D6B">
        <w:br/>
        <w:t>Department of Fisheries and Oceans</w:t>
      </w:r>
      <w:r w:rsidR="00EE3838" w:rsidRPr="00D223C8">
        <w:t xml:space="preserve">, </w:t>
      </w:r>
      <w:r w:rsidR="00FD13A2">
        <w:t>202</w:t>
      </w:r>
      <w:r w:rsidR="00D42CD6">
        <w:t>3</w:t>
      </w:r>
    </w:p>
    <w:p w14:paraId="683EBC43" w14:textId="77777777" w:rsidR="00EE3838" w:rsidRPr="00B634E3" w:rsidRDefault="00316480" w:rsidP="00525AEF">
      <w:pPr>
        <w:pStyle w:val="BodyText"/>
        <w:jc w:val="center"/>
      </w:pPr>
      <w:r w:rsidRPr="00316480">
        <w:rPr>
          <w:noProof/>
        </w:rPr>
        <w:drawing>
          <wp:inline distT="0" distB="0" distL="0" distR="0" wp14:anchorId="1CBD9AAF" wp14:editId="30E3EABD">
            <wp:extent cx="476250" cy="476250"/>
            <wp:effectExtent l="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6250" cy="476250"/>
                    </a:xfrm>
                    <a:prstGeom prst="rect">
                      <a:avLst/>
                    </a:prstGeom>
                    <a:noFill/>
                  </pic:spPr>
                </pic:pic>
              </a:graphicData>
            </a:graphic>
          </wp:inline>
        </w:drawing>
      </w:r>
    </w:p>
    <w:p w14:paraId="49C94336" w14:textId="77777777" w:rsidR="00FE20D6" w:rsidRPr="00C859C6" w:rsidRDefault="000A59CB" w:rsidP="00EE3838">
      <w:pPr>
        <w:pStyle w:val="BodyText"/>
      </w:pPr>
      <w:r>
        <w:t>C</w:t>
      </w:r>
      <w:r w:rsidR="00EE3838">
        <w:t>orrect Citation for this Publication:</w:t>
      </w:r>
    </w:p>
    <w:p w14:paraId="49244589" w14:textId="5AE69BA2" w:rsidR="00FE20D6" w:rsidRPr="00350C57" w:rsidRDefault="00F07F90" w:rsidP="0092747E">
      <w:pPr>
        <w:pStyle w:val="citation"/>
      </w:pPr>
      <w:r w:rsidRPr="0092747E">
        <w:t>DFO</w:t>
      </w:r>
      <w:r w:rsidR="00856521" w:rsidRPr="0092747E">
        <w:t xml:space="preserve">. </w:t>
      </w:r>
      <w:r w:rsidR="00FD13A2">
        <w:t>202</w:t>
      </w:r>
      <w:r w:rsidR="00D42CD6">
        <w:t>3</w:t>
      </w:r>
      <w:r w:rsidR="009A7D41" w:rsidRPr="0092747E">
        <w:t>.  &lt;&lt;insert title here</w:t>
      </w:r>
      <w:r w:rsidR="00E062BC" w:rsidRPr="0092747E">
        <w:t xml:space="preserve"> </w:t>
      </w:r>
      <w:r w:rsidR="00855023" w:rsidRPr="0092747E">
        <w:t xml:space="preserve">– title must be exactly as </w:t>
      </w:r>
      <w:r w:rsidR="00607A1A" w:rsidRPr="0092747E">
        <w:t>it appears</w:t>
      </w:r>
      <w:r w:rsidR="00855023" w:rsidRPr="0092747E">
        <w:t xml:space="preserve"> on the cover page, but in </w:t>
      </w:r>
      <w:r w:rsidR="002B14E2" w:rsidRPr="0092747E">
        <w:t>title case</w:t>
      </w:r>
      <w:r w:rsidRPr="0092747E">
        <w:t>&gt;&gt;</w:t>
      </w:r>
      <w:r w:rsidR="009A7D41" w:rsidRPr="0092747E">
        <w:t>.</w:t>
      </w:r>
      <w:r w:rsidR="00CA0144" w:rsidRPr="0092747E">
        <w:t xml:space="preserve"> DFO Can. Sci. </w:t>
      </w:r>
      <w:r w:rsidR="00CA0144" w:rsidRPr="00350C57">
        <w:t>Advis. Sec</w:t>
      </w:r>
      <w:r w:rsidR="00852AB1" w:rsidRPr="00350C57">
        <w:t>.</w:t>
      </w:r>
      <w:r w:rsidR="00C65C63" w:rsidRPr="00350C57">
        <w:t xml:space="preserve"> </w:t>
      </w:r>
      <w:r w:rsidR="00C91B7A" w:rsidRPr="00350C57">
        <w:t>Sci</w:t>
      </w:r>
      <w:r w:rsidR="00CA0144" w:rsidRPr="00350C57">
        <w:t xml:space="preserve">. Advis. </w:t>
      </w:r>
      <w:r w:rsidR="00FE20D6" w:rsidRPr="00350C57">
        <w:t>Rep</w:t>
      </w:r>
      <w:r w:rsidR="00CA0144" w:rsidRPr="00350C57">
        <w:t>.</w:t>
      </w:r>
      <w:r w:rsidR="00FE20D6" w:rsidRPr="00350C57">
        <w:t xml:space="preserve"> </w:t>
      </w:r>
      <w:r w:rsidR="00FD13A2">
        <w:t>202</w:t>
      </w:r>
      <w:r w:rsidR="00D42CD6">
        <w:t>3</w:t>
      </w:r>
      <w:r w:rsidR="00D97FD4">
        <w:t>/</w:t>
      </w:r>
      <w:r w:rsidR="00DE1544" w:rsidRPr="00350C57">
        <w:t>nnn</w:t>
      </w:r>
      <w:r w:rsidR="00FE20D6" w:rsidRPr="00350C57">
        <w:t>.</w:t>
      </w:r>
      <w:r w:rsidR="00D45BC0" w:rsidRPr="00350C57">
        <w:t xml:space="preserve"> (Style: citation)</w:t>
      </w:r>
    </w:p>
    <w:p w14:paraId="0F8C6739" w14:textId="77777777" w:rsidR="008108BB" w:rsidRPr="00E159E3" w:rsidRDefault="00CC4E8C" w:rsidP="0092747E">
      <w:pPr>
        <w:pStyle w:val="BodyTextItalic"/>
      </w:pPr>
      <w:r>
        <w:t>Aussi disponible en français :</w:t>
      </w:r>
    </w:p>
    <w:p w14:paraId="1860B001" w14:textId="39FF6E01" w:rsidR="00DD412E" w:rsidRPr="000E6CDF" w:rsidRDefault="00C912AB" w:rsidP="0092747E">
      <w:pPr>
        <w:pStyle w:val="citation-translated"/>
        <w:rPr>
          <w:lang w:val="en-US"/>
        </w:rPr>
      </w:pPr>
      <w:r w:rsidRPr="009C3E2E">
        <w:rPr>
          <w:lang w:val="fr-CA"/>
        </w:rPr>
        <w:t xml:space="preserve">MPO. </w:t>
      </w:r>
      <w:r w:rsidR="007414B1">
        <w:rPr>
          <w:lang w:val="fr-CA"/>
        </w:rPr>
        <w:t>202</w:t>
      </w:r>
      <w:r w:rsidR="00D42CD6">
        <w:rPr>
          <w:lang w:val="fr-CA"/>
        </w:rPr>
        <w:t>3</w:t>
      </w:r>
      <w:r w:rsidR="00FD13A2">
        <w:rPr>
          <w:lang w:val="fr-CA"/>
        </w:rPr>
        <w:t>.</w:t>
      </w:r>
      <w:r w:rsidRPr="009C3E2E">
        <w:rPr>
          <w:lang w:val="fr-CA"/>
        </w:rPr>
        <w:t xml:space="preserve"> &lt;&lt; insérez le titre ici – il doit correspondre exactement à celui de la page couverture, mais en lettres minuscules &gt;&gt;. Secr. can. de</w:t>
      </w:r>
      <w:r w:rsidR="00F0118E">
        <w:rPr>
          <w:lang w:val="fr-CA"/>
        </w:rPr>
        <w:t>s avis</w:t>
      </w:r>
      <w:r w:rsidRPr="009C3E2E">
        <w:rPr>
          <w:lang w:val="fr-CA"/>
        </w:rPr>
        <w:t xml:space="preserve"> sci. du MPO</w:t>
      </w:r>
      <w:r w:rsidR="004019AA">
        <w:rPr>
          <w:lang w:val="fr-CA"/>
        </w:rPr>
        <w:t>.</w:t>
      </w:r>
      <w:r w:rsidRPr="009C3E2E">
        <w:rPr>
          <w:lang w:val="fr-CA"/>
        </w:rPr>
        <w:t xml:space="preserve"> Avis sci. </w:t>
      </w:r>
      <w:r w:rsidR="00FD13A2">
        <w:rPr>
          <w:lang w:val="fr-CA"/>
        </w:rPr>
        <w:t>202</w:t>
      </w:r>
      <w:r w:rsidR="00D42CD6">
        <w:rPr>
          <w:lang w:val="fr-CA"/>
        </w:rPr>
        <w:t>3</w:t>
      </w:r>
      <w:r w:rsidR="002D2531">
        <w:rPr>
          <w:lang w:val="fr-CA"/>
        </w:rPr>
        <w:t>/</w:t>
      </w:r>
      <w:r w:rsidRPr="009C3E2E">
        <w:rPr>
          <w:lang w:val="fr-CA"/>
        </w:rPr>
        <w:t>nnn.</w:t>
      </w:r>
      <w:r w:rsidR="00D45BC0" w:rsidRPr="009C3E2E">
        <w:rPr>
          <w:lang w:val="fr-CA"/>
        </w:rPr>
        <w:t xml:space="preserve"> </w:t>
      </w:r>
      <w:r w:rsidR="00D45BC0" w:rsidRPr="000E6CDF">
        <w:rPr>
          <w:lang w:val="en-US"/>
        </w:rPr>
        <w:t xml:space="preserve">(Style: citation </w:t>
      </w:r>
      <w:r w:rsidR="007215AF" w:rsidRPr="000E6CDF">
        <w:rPr>
          <w:lang w:val="en-US"/>
        </w:rPr>
        <w:t>– other language</w:t>
      </w:r>
      <w:r w:rsidR="00D45BC0" w:rsidRPr="000E6CDF">
        <w:rPr>
          <w:lang w:val="en-US"/>
        </w:rPr>
        <w:t>)</w:t>
      </w:r>
    </w:p>
    <w:p w14:paraId="504CD5FA" w14:textId="77777777" w:rsidR="008108BB" w:rsidRPr="000E6CDF" w:rsidRDefault="008108BB" w:rsidP="0092747E">
      <w:pPr>
        <w:pStyle w:val="BodyTextItalic"/>
        <w:rPr>
          <w:lang w:val="en-US"/>
        </w:rPr>
      </w:pPr>
      <w:r w:rsidRPr="000E6CDF">
        <w:rPr>
          <w:lang w:val="en-US"/>
        </w:rPr>
        <w:t>Inuktitut Atuinnaummijuq</w:t>
      </w:r>
      <w:r w:rsidR="00463321" w:rsidRPr="000E6CDF">
        <w:rPr>
          <w:lang w:val="en-US"/>
        </w:rPr>
        <w:t>:</w:t>
      </w:r>
    </w:p>
    <w:p w14:paraId="2EB9B9D4" w14:textId="77777777" w:rsidR="00FB39BD" w:rsidRDefault="00DD412E" w:rsidP="0092747E">
      <w:pPr>
        <w:pStyle w:val="citation-translated"/>
      </w:pPr>
      <w:r w:rsidRPr="000E6CDF">
        <w:rPr>
          <w:lang w:val="en-US"/>
        </w:rPr>
        <w:t>Copy and pas</w:t>
      </w:r>
      <w:r w:rsidRPr="00E25D12">
        <w:t xml:space="preserve">te </w:t>
      </w:r>
      <w:r w:rsidR="004A10A2">
        <w:t>Inuktitut</w:t>
      </w:r>
      <w:r w:rsidRPr="00E25D12">
        <w:t xml:space="preserve"> citation here</w:t>
      </w:r>
      <w:r>
        <w:t xml:space="preserve">. </w:t>
      </w:r>
      <w:r w:rsidR="00D45BC0">
        <w:t>(Style: citation</w:t>
      </w:r>
      <w:r w:rsidR="007215AF">
        <w:t xml:space="preserve"> – other language</w:t>
      </w:r>
      <w:r w:rsidR="00D45BC0">
        <w:t>)</w:t>
      </w:r>
    </w:p>
    <w:p w14:paraId="261AC3F9" w14:textId="77777777" w:rsidR="00FB39BD" w:rsidRPr="00CA28AD" w:rsidRDefault="00FB39BD" w:rsidP="00FB39BD">
      <w:pPr>
        <w:pStyle w:val="Heading2"/>
      </w:pPr>
      <w:r>
        <w:br w:type="page"/>
      </w:r>
      <w:r>
        <w:lastRenderedPageBreak/>
        <w:t>TOOLKIT</w:t>
      </w:r>
    </w:p>
    <w:p w14:paraId="6BDCE5A5" w14:textId="77777777" w:rsidR="00FB39BD" w:rsidRPr="00350C57" w:rsidRDefault="00FB39BD" w:rsidP="00FB39BD">
      <w:pPr>
        <w:pStyle w:val="BodyTextBold"/>
        <w:rPr>
          <w:b w:val="0"/>
        </w:rPr>
      </w:pPr>
      <w:r w:rsidRPr="00350C57">
        <w:rPr>
          <w:b w:val="0"/>
        </w:rPr>
        <w:t xml:space="preserve">Please refer to the checklist in the </w:t>
      </w:r>
      <w:hyperlink r:id="rId13" w:history="1">
        <w:r w:rsidRPr="00350C57">
          <w:rPr>
            <w:rStyle w:val="Hyperlink"/>
            <w:b w:val="0"/>
          </w:rPr>
          <w:t>CSAS Publications Toolkit</w:t>
        </w:r>
      </w:hyperlink>
      <w:r w:rsidRPr="00350C57">
        <w:rPr>
          <w:b w:val="0"/>
        </w:rPr>
        <w:t xml:space="preserve"> located on the CSAS Intranet site.</w:t>
      </w:r>
    </w:p>
    <w:p w14:paraId="1462E201" w14:textId="77777777" w:rsidR="00FB39BD" w:rsidRPr="00CA28AD" w:rsidRDefault="00FB39BD" w:rsidP="00FB39BD">
      <w:pPr>
        <w:pStyle w:val="Heading2"/>
      </w:pPr>
      <w:bookmarkStart w:id="2" w:name="_Toc436400532"/>
      <w:r w:rsidRPr="00CA28AD">
        <w:t>LAYOUT REQUIREMENTS (FORMA</w:t>
      </w:r>
      <w:r>
        <w:t>T</w:t>
      </w:r>
      <w:r w:rsidRPr="00CA28AD">
        <w:t>TING AND STYLES)</w:t>
      </w:r>
      <w:bookmarkEnd w:id="2"/>
    </w:p>
    <w:p w14:paraId="30850BF8" w14:textId="77777777" w:rsidR="00FB39BD" w:rsidRPr="00CA28AD" w:rsidRDefault="00FB39BD" w:rsidP="00FB39BD">
      <w:pPr>
        <w:pStyle w:val="Heading2"/>
      </w:pPr>
      <w:bookmarkStart w:id="3" w:name="_Toc436400534"/>
      <w:r w:rsidRPr="00CA28AD">
        <w:t>HEADING 2: ARIAL, SIZE 14, BOLD, LEFT ALIGNED, ALL CAPS, PARAGRAPH SPACING 12 PT (0.17 IN, 0.42 CM) BEFORE AND 6 PT (0.08 IN, 0.21 CM) AFTER</w:t>
      </w:r>
      <w:bookmarkEnd w:id="3"/>
    </w:p>
    <w:p w14:paraId="7B28E722" w14:textId="77777777" w:rsidR="00FB39BD" w:rsidRPr="00CA28AD" w:rsidRDefault="00FB39BD" w:rsidP="00FB39BD">
      <w:pPr>
        <w:pStyle w:val="Heading3"/>
      </w:pPr>
      <w:bookmarkStart w:id="4" w:name="_Toc436400535"/>
      <w:r w:rsidRPr="00CA28AD">
        <w:t>Heading 3: Arial, 12, bold, left-aligned, paragraph spacing 12 pt (0.17 in, 0.42 cm) before and 6 pt (0.08 in, 0.21 cm) after</w:t>
      </w:r>
      <w:bookmarkEnd w:id="4"/>
    </w:p>
    <w:p w14:paraId="6B37EC79" w14:textId="77777777" w:rsidR="00FB39BD" w:rsidRPr="00CA28AD" w:rsidRDefault="00FB39BD" w:rsidP="00FB39BD">
      <w:pPr>
        <w:pStyle w:val="Heading4"/>
      </w:pPr>
      <w:r w:rsidRPr="00CA28AD">
        <w:t>Heading 4: Arial, 11, bold, left-aligned, left indentation 18 pt (0.25 in, 0.63 cm), paragraph spacing 6 pt (0.08 in, 0.21 cm) before and after</w:t>
      </w:r>
    </w:p>
    <w:p w14:paraId="5B77D82A" w14:textId="77777777" w:rsidR="00FB39BD" w:rsidRPr="0092747E" w:rsidRDefault="00FB39BD" w:rsidP="00FB39BD">
      <w:pPr>
        <w:pStyle w:val="BodyText"/>
      </w:pPr>
      <w:r w:rsidRPr="0092747E">
        <w:t>Body Text: Arial, size 11, left-aligned, paragraph spacing 6 pt (0.08 in, 0.21 cm) before and after</w:t>
      </w:r>
    </w:p>
    <w:p w14:paraId="1FACA6FD"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3D8F08AF"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334CF412" w14:textId="77777777" w:rsidR="00FB39BD" w:rsidRPr="0092747E" w:rsidRDefault="00FB39BD" w:rsidP="00FB39BD">
      <w:pPr>
        <w:pStyle w:val="BodyText"/>
      </w:pPr>
      <w:r w:rsidRPr="0092747E">
        <w:t>Examples of List number:</w:t>
      </w:r>
    </w:p>
    <w:p w14:paraId="2A3C2FDB"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6204ABD0" w14:textId="77777777" w:rsidR="00FB39BD" w:rsidRPr="0092747E" w:rsidRDefault="00FB39BD" w:rsidP="00FB39BD">
      <w:pPr>
        <w:pStyle w:val="ListNumber"/>
      </w:pPr>
      <w:r w:rsidRPr="0092747E">
        <w:t>List Number</w:t>
      </w:r>
    </w:p>
    <w:p w14:paraId="684040CC"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0402C414" w14:textId="77777777" w:rsidR="00FB39BD" w:rsidRPr="0092747E" w:rsidRDefault="00FB39BD" w:rsidP="00FB39BD">
      <w:pPr>
        <w:pStyle w:val="ListNumber2"/>
      </w:pPr>
      <w:r w:rsidRPr="0092747E">
        <w:t>List Number 2</w:t>
      </w:r>
    </w:p>
    <w:p w14:paraId="7928F14E"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32BE2676"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43D650B6"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0FE339C6"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1B2C2ABD" w14:textId="77777777" w:rsidR="00FB39BD" w:rsidRDefault="00FB39BD" w:rsidP="00FB39BD">
      <w:r>
        <w:br w:type="page"/>
      </w:r>
    </w:p>
    <w:p w14:paraId="087044EB" w14:textId="77777777" w:rsidR="00FB39BD" w:rsidRPr="00FB39BD" w:rsidRDefault="00FB39BD" w:rsidP="00FB39BD">
      <w:pPr>
        <w:pStyle w:val="Heading2"/>
      </w:pPr>
      <w:r w:rsidRPr="00FB39BD">
        <w:rPr>
          <w:rStyle w:val="StyleStyleHelvetica10ptBody"/>
          <w:caps w:val="0"/>
          <w:sz w:val="28"/>
        </w:rPr>
        <w:lastRenderedPageBreak/>
        <w:t>ALL MANDATORY SECTIONS ARE INCLUDED AND LISTED IN THE CORRECT ORDER</w:t>
      </w:r>
    </w:p>
    <w:p w14:paraId="56109DF2" w14:textId="77777777" w:rsidR="00FB39BD" w:rsidRPr="00FB39BD" w:rsidRDefault="00FB39BD" w:rsidP="00FB39BD">
      <w:pPr>
        <w:rPr>
          <w:szCs w:val="22"/>
        </w:rPr>
      </w:pPr>
    </w:p>
    <w:tbl>
      <w:tblPr>
        <w:tblW w:w="921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1737"/>
        <w:gridCol w:w="1737"/>
        <w:gridCol w:w="3103"/>
      </w:tblGrid>
      <w:tr w:rsidR="003A6853" w:rsidRPr="006B03F5" w14:paraId="6B193D18" w14:textId="77777777" w:rsidTr="003A6853">
        <w:trPr>
          <w:trHeight w:val="500"/>
          <w:tblHeader/>
        </w:trPr>
        <w:tc>
          <w:tcPr>
            <w:tcW w:w="2635" w:type="dxa"/>
            <w:shd w:val="clear" w:color="auto" w:fill="auto"/>
          </w:tcPr>
          <w:p w14:paraId="56883E0E" w14:textId="77777777" w:rsidR="003A6853" w:rsidRPr="006B03F5" w:rsidRDefault="003A6853" w:rsidP="00C52708">
            <w:pPr>
              <w:pStyle w:val="ListBullet"/>
              <w:numPr>
                <w:ilvl w:val="0"/>
                <w:numId w:val="0"/>
              </w:numPr>
              <w:spacing w:after="0"/>
              <w:rPr>
                <w:rStyle w:val="StyleStyleHelvetica10ptBody"/>
                <w:b/>
                <w:szCs w:val="22"/>
              </w:rPr>
            </w:pPr>
            <w:r w:rsidRPr="006B03F5">
              <w:rPr>
                <w:rStyle w:val="StyleStyleHelvetica10ptBody"/>
                <w:b/>
                <w:szCs w:val="22"/>
              </w:rPr>
              <w:t>English</w:t>
            </w:r>
          </w:p>
        </w:tc>
        <w:tc>
          <w:tcPr>
            <w:tcW w:w="1737" w:type="dxa"/>
          </w:tcPr>
          <w:p w14:paraId="43C18391" w14:textId="77777777" w:rsidR="003A6853" w:rsidRPr="00B17D23" w:rsidRDefault="003A6853" w:rsidP="003933A0">
            <w:pPr>
              <w:pStyle w:val="ListBullet"/>
              <w:numPr>
                <w:ilvl w:val="0"/>
                <w:numId w:val="0"/>
              </w:numPr>
              <w:spacing w:after="0"/>
              <w:rPr>
                <w:rStyle w:val="StyleStyleHelvetica10ptBody"/>
                <w:b/>
                <w:szCs w:val="22"/>
              </w:rPr>
            </w:pPr>
            <w:r w:rsidRPr="00B17D23">
              <w:rPr>
                <w:rStyle w:val="StyleStyleHelvetica10ptBody"/>
                <w:b/>
                <w:szCs w:val="22"/>
              </w:rPr>
              <w:t>Français</w:t>
            </w:r>
          </w:p>
        </w:tc>
        <w:tc>
          <w:tcPr>
            <w:tcW w:w="1737" w:type="dxa"/>
            <w:shd w:val="clear" w:color="auto" w:fill="auto"/>
          </w:tcPr>
          <w:p w14:paraId="71E11B67" w14:textId="77777777" w:rsidR="003A6853" w:rsidRPr="006B03F5" w:rsidRDefault="003A6853" w:rsidP="00C52708">
            <w:pPr>
              <w:pStyle w:val="ListBullet"/>
              <w:numPr>
                <w:ilvl w:val="0"/>
                <w:numId w:val="0"/>
              </w:numPr>
              <w:spacing w:after="0"/>
              <w:rPr>
                <w:rStyle w:val="StyleStyleHelvetica10ptBody"/>
                <w:b/>
                <w:szCs w:val="22"/>
              </w:rPr>
            </w:pPr>
            <w:r w:rsidRPr="006B03F5">
              <w:rPr>
                <w:rStyle w:val="StyleStyleHelvetica10ptBody"/>
                <w:b/>
                <w:szCs w:val="22"/>
              </w:rPr>
              <w:t>Mandatory or Optional</w:t>
            </w:r>
          </w:p>
        </w:tc>
        <w:tc>
          <w:tcPr>
            <w:tcW w:w="3103" w:type="dxa"/>
            <w:shd w:val="clear" w:color="auto" w:fill="auto"/>
          </w:tcPr>
          <w:p w14:paraId="63E5346E" w14:textId="77777777" w:rsidR="003A6853" w:rsidRPr="006B03F5" w:rsidRDefault="003A6853" w:rsidP="00C52708">
            <w:pPr>
              <w:pStyle w:val="ListBullet"/>
              <w:numPr>
                <w:ilvl w:val="0"/>
                <w:numId w:val="0"/>
              </w:numPr>
              <w:spacing w:after="0"/>
              <w:rPr>
                <w:rStyle w:val="StyleStyleHelvetica10ptBody"/>
                <w:b/>
                <w:szCs w:val="22"/>
              </w:rPr>
            </w:pPr>
            <w:r w:rsidRPr="006B03F5">
              <w:rPr>
                <w:rStyle w:val="StyleStyleHelvetica10ptBody"/>
                <w:b/>
                <w:szCs w:val="22"/>
              </w:rPr>
              <w:t>Style from Template</w:t>
            </w:r>
          </w:p>
        </w:tc>
      </w:tr>
      <w:tr w:rsidR="003A6853" w:rsidRPr="006B03F5" w14:paraId="58AB2427" w14:textId="77777777" w:rsidTr="003A6853">
        <w:trPr>
          <w:trHeight w:val="260"/>
        </w:trPr>
        <w:tc>
          <w:tcPr>
            <w:tcW w:w="2635" w:type="dxa"/>
            <w:shd w:val="clear" w:color="auto" w:fill="auto"/>
          </w:tcPr>
          <w:p w14:paraId="4249B974"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Context</w:t>
            </w:r>
          </w:p>
        </w:tc>
        <w:tc>
          <w:tcPr>
            <w:tcW w:w="1737" w:type="dxa"/>
          </w:tcPr>
          <w:p w14:paraId="215C7B2C"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Contexte</w:t>
            </w:r>
          </w:p>
        </w:tc>
        <w:tc>
          <w:tcPr>
            <w:tcW w:w="1737" w:type="dxa"/>
            <w:shd w:val="clear" w:color="auto" w:fill="auto"/>
          </w:tcPr>
          <w:p w14:paraId="73EE0D44"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Mandatory</w:t>
            </w:r>
          </w:p>
        </w:tc>
        <w:tc>
          <w:tcPr>
            <w:tcW w:w="3103" w:type="dxa"/>
            <w:shd w:val="clear" w:color="auto" w:fill="auto"/>
          </w:tcPr>
          <w:p w14:paraId="0E7FD215"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Context-Heading</w:t>
            </w:r>
          </w:p>
        </w:tc>
      </w:tr>
      <w:tr w:rsidR="003A6853" w:rsidRPr="006B03F5" w14:paraId="4E84F1B1" w14:textId="77777777" w:rsidTr="003A6853">
        <w:trPr>
          <w:trHeight w:val="241"/>
        </w:trPr>
        <w:tc>
          <w:tcPr>
            <w:tcW w:w="2635" w:type="dxa"/>
            <w:shd w:val="clear" w:color="auto" w:fill="auto"/>
          </w:tcPr>
          <w:p w14:paraId="3896D2AC"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Summary</w:t>
            </w:r>
          </w:p>
        </w:tc>
        <w:tc>
          <w:tcPr>
            <w:tcW w:w="1737" w:type="dxa"/>
          </w:tcPr>
          <w:p w14:paraId="0D1CD68C"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Sommaire</w:t>
            </w:r>
          </w:p>
        </w:tc>
        <w:tc>
          <w:tcPr>
            <w:tcW w:w="1737" w:type="dxa"/>
            <w:shd w:val="clear" w:color="auto" w:fill="auto"/>
          </w:tcPr>
          <w:p w14:paraId="265F65F8"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Mandatory</w:t>
            </w:r>
          </w:p>
        </w:tc>
        <w:tc>
          <w:tcPr>
            <w:tcW w:w="3103" w:type="dxa"/>
            <w:shd w:val="clear" w:color="auto" w:fill="auto"/>
          </w:tcPr>
          <w:p w14:paraId="34D79BE8"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Heading 2</w:t>
            </w:r>
          </w:p>
        </w:tc>
      </w:tr>
      <w:tr w:rsidR="003A6853" w:rsidRPr="006B03F5" w14:paraId="77010FDD" w14:textId="77777777" w:rsidTr="003A6853">
        <w:trPr>
          <w:trHeight w:val="778"/>
        </w:trPr>
        <w:tc>
          <w:tcPr>
            <w:tcW w:w="2635" w:type="dxa"/>
            <w:shd w:val="clear" w:color="auto" w:fill="auto"/>
          </w:tcPr>
          <w:p w14:paraId="5D38E80B" w14:textId="77777777" w:rsidR="003A6853" w:rsidRPr="006B03F5" w:rsidRDefault="003A6853" w:rsidP="00C52708">
            <w:pPr>
              <w:pStyle w:val="ListBullet"/>
              <w:numPr>
                <w:ilvl w:val="0"/>
                <w:numId w:val="0"/>
              </w:numPr>
              <w:spacing w:after="0"/>
              <w:rPr>
                <w:rStyle w:val="StyleStyleHelvetica10ptBody"/>
                <w:szCs w:val="22"/>
              </w:rPr>
            </w:pPr>
            <w:r w:rsidRPr="006B03F5">
              <w:rPr>
                <w:rStyle w:val="StyleStyleHelvetica10ptBody"/>
                <w:szCs w:val="22"/>
              </w:rPr>
              <w:t>Introduction (or Background)</w:t>
            </w:r>
          </w:p>
        </w:tc>
        <w:tc>
          <w:tcPr>
            <w:tcW w:w="1737" w:type="dxa"/>
          </w:tcPr>
          <w:p w14:paraId="6B2AD88B" w14:textId="77777777" w:rsidR="003A6853" w:rsidRPr="003A6853" w:rsidRDefault="003A6853" w:rsidP="003933A0">
            <w:pPr>
              <w:pStyle w:val="ListBullet"/>
              <w:numPr>
                <w:ilvl w:val="0"/>
                <w:numId w:val="0"/>
              </w:numPr>
              <w:spacing w:after="0"/>
              <w:rPr>
                <w:rStyle w:val="StyleStyleHelvetica10ptBody"/>
                <w:szCs w:val="22"/>
                <w:lang w:val="fr-CA"/>
              </w:rPr>
            </w:pPr>
            <w:r w:rsidRPr="003A6853">
              <w:rPr>
                <w:rStyle w:val="StyleStyleHelvetica10ptBody"/>
                <w:szCs w:val="22"/>
                <w:lang w:val="fr-CA"/>
              </w:rPr>
              <w:t>Introduction (ou Renseignements de base)</w:t>
            </w:r>
          </w:p>
        </w:tc>
        <w:tc>
          <w:tcPr>
            <w:tcW w:w="1737" w:type="dxa"/>
            <w:shd w:val="clear" w:color="auto" w:fill="auto"/>
          </w:tcPr>
          <w:p w14:paraId="65C23193"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Mandatory</w:t>
            </w:r>
          </w:p>
        </w:tc>
        <w:tc>
          <w:tcPr>
            <w:tcW w:w="3103" w:type="dxa"/>
            <w:shd w:val="clear" w:color="auto" w:fill="auto"/>
          </w:tcPr>
          <w:p w14:paraId="65F4AF97"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B03F5" w14:paraId="7588A952" w14:textId="77777777" w:rsidTr="003A6853">
        <w:trPr>
          <w:trHeight w:val="500"/>
        </w:trPr>
        <w:tc>
          <w:tcPr>
            <w:tcW w:w="2635" w:type="dxa"/>
            <w:shd w:val="clear" w:color="auto" w:fill="auto"/>
          </w:tcPr>
          <w:p w14:paraId="7ECA9395"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Assessment (or Analysis)</w:t>
            </w:r>
          </w:p>
        </w:tc>
        <w:tc>
          <w:tcPr>
            <w:tcW w:w="1737" w:type="dxa"/>
          </w:tcPr>
          <w:p w14:paraId="3C8CB689"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Évaluation (ou Analyse)</w:t>
            </w:r>
          </w:p>
        </w:tc>
        <w:tc>
          <w:tcPr>
            <w:tcW w:w="1737" w:type="dxa"/>
            <w:shd w:val="clear" w:color="auto" w:fill="auto"/>
          </w:tcPr>
          <w:p w14:paraId="7D4385E6"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Mandatory</w:t>
            </w:r>
          </w:p>
        </w:tc>
        <w:tc>
          <w:tcPr>
            <w:tcW w:w="3103" w:type="dxa"/>
            <w:shd w:val="clear" w:color="auto" w:fill="auto"/>
          </w:tcPr>
          <w:p w14:paraId="2274CA7C"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B03F5" w14:paraId="776A6CB3" w14:textId="77777777" w:rsidTr="003A6853">
        <w:trPr>
          <w:trHeight w:val="520"/>
        </w:trPr>
        <w:tc>
          <w:tcPr>
            <w:tcW w:w="2635" w:type="dxa"/>
            <w:shd w:val="clear" w:color="auto" w:fill="auto"/>
          </w:tcPr>
          <w:p w14:paraId="16D4AA6C"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Sources of Uncertainty</w:t>
            </w:r>
          </w:p>
        </w:tc>
        <w:tc>
          <w:tcPr>
            <w:tcW w:w="1737" w:type="dxa"/>
          </w:tcPr>
          <w:p w14:paraId="779ABFFB"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 xml:space="preserve">Sources d’incertitude </w:t>
            </w:r>
          </w:p>
        </w:tc>
        <w:tc>
          <w:tcPr>
            <w:tcW w:w="1737" w:type="dxa"/>
            <w:shd w:val="clear" w:color="auto" w:fill="auto"/>
          </w:tcPr>
          <w:p w14:paraId="06C3FCB8"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Mandatory</w:t>
            </w:r>
          </w:p>
        </w:tc>
        <w:tc>
          <w:tcPr>
            <w:tcW w:w="3103" w:type="dxa"/>
            <w:shd w:val="clear" w:color="auto" w:fill="auto"/>
          </w:tcPr>
          <w:p w14:paraId="27C2CE20"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3, under Assessment</w:t>
            </w:r>
          </w:p>
        </w:tc>
      </w:tr>
      <w:tr w:rsidR="003A6853" w:rsidRPr="006B03F5" w14:paraId="0C1879CF" w14:textId="77777777" w:rsidTr="003A6853">
        <w:trPr>
          <w:trHeight w:val="500"/>
        </w:trPr>
        <w:tc>
          <w:tcPr>
            <w:tcW w:w="2635" w:type="dxa"/>
            <w:shd w:val="clear" w:color="auto" w:fill="auto"/>
          </w:tcPr>
          <w:p w14:paraId="48D90F61" w14:textId="77777777" w:rsidR="003A6853" w:rsidRPr="006B03F5" w:rsidRDefault="003A6853" w:rsidP="00C52708">
            <w:pPr>
              <w:pStyle w:val="ListBullet"/>
              <w:numPr>
                <w:ilvl w:val="0"/>
                <w:numId w:val="0"/>
              </w:numPr>
              <w:spacing w:after="0"/>
              <w:rPr>
                <w:rStyle w:val="StyleStyleHelvetica10ptBody"/>
                <w:szCs w:val="22"/>
                <w:lang w:val="en-CA"/>
              </w:rPr>
            </w:pPr>
            <w:r w:rsidRPr="006B03F5">
              <w:rPr>
                <w:rStyle w:val="StyleStyleHelvetica10ptBody"/>
                <w:szCs w:val="22"/>
                <w:lang w:val="en-CA"/>
              </w:rPr>
              <w:t>Conclusions an Advice (or Conclusion)</w:t>
            </w:r>
          </w:p>
        </w:tc>
        <w:tc>
          <w:tcPr>
            <w:tcW w:w="1737" w:type="dxa"/>
          </w:tcPr>
          <w:p w14:paraId="4A2FDBEC" w14:textId="77777777" w:rsidR="003A6853" w:rsidRPr="003A6853" w:rsidRDefault="003A6853" w:rsidP="003933A0">
            <w:pPr>
              <w:pStyle w:val="ListBullet"/>
              <w:numPr>
                <w:ilvl w:val="0"/>
                <w:numId w:val="0"/>
              </w:numPr>
              <w:spacing w:after="0"/>
              <w:rPr>
                <w:rStyle w:val="StyleStyleHelvetica10ptBody"/>
                <w:szCs w:val="22"/>
                <w:lang w:val="fr-CA"/>
              </w:rPr>
            </w:pPr>
            <w:r w:rsidRPr="003A6853">
              <w:rPr>
                <w:rStyle w:val="StyleStyleHelvetica10ptBody"/>
                <w:szCs w:val="22"/>
                <w:lang w:val="fr-CA"/>
              </w:rPr>
              <w:t>Conclusions et Avis (ou Conclusions)</w:t>
            </w:r>
          </w:p>
        </w:tc>
        <w:tc>
          <w:tcPr>
            <w:tcW w:w="1737" w:type="dxa"/>
            <w:shd w:val="clear" w:color="auto" w:fill="auto"/>
          </w:tcPr>
          <w:p w14:paraId="2914C4DA"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Mandatory, except for RPA’s</w:t>
            </w:r>
          </w:p>
        </w:tc>
        <w:tc>
          <w:tcPr>
            <w:tcW w:w="3103" w:type="dxa"/>
            <w:shd w:val="clear" w:color="auto" w:fill="auto"/>
          </w:tcPr>
          <w:p w14:paraId="1CD0AA0D"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B03F5" w14:paraId="38034B62" w14:textId="77777777" w:rsidTr="003A6853">
        <w:trPr>
          <w:trHeight w:val="520"/>
        </w:trPr>
        <w:tc>
          <w:tcPr>
            <w:tcW w:w="2635" w:type="dxa"/>
            <w:shd w:val="clear" w:color="auto" w:fill="auto"/>
          </w:tcPr>
          <w:p w14:paraId="2205BFCF"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Other Considerations</w:t>
            </w:r>
          </w:p>
        </w:tc>
        <w:tc>
          <w:tcPr>
            <w:tcW w:w="1737" w:type="dxa"/>
          </w:tcPr>
          <w:p w14:paraId="519C3839"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Autres considérations</w:t>
            </w:r>
          </w:p>
        </w:tc>
        <w:tc>
          <w:tcPr>
            <w:tcW w:w="1737" w:type="dxa"/>
            <w:shd w:val="clear" w:color="auto" w:fill="auto"/>
          </w:tcPr>
          <w:p w14:paraId="7125BC3E" w14:textId="77777777" w:rsidR="003A6853" w:rsidRPr="006B03F5" w:rsidRDefault="003A6853" w:rsidP="00C52708">
            <w:pPr>
              <w:pStyle w:val="ListBullet"/>
              <w:numPr>
                <w:ilvl w:val="0"/>
                <w:numId w:val="0"/>
              </w:numPr>
              <w:spacing w:after="0"/>
              <w:rPr>
                <w:rStyle w:val="StyleStyleHelvetica10ptBody"/>
                <w:szCs w:val="22"/>
                <w:lang w:val="en-CA"/>
              </w:rPr>
            </w:pPr>
            <w:r w:rsidRPr="006B03F5">
              <w:rPr>
                <w:rStyle w:val="StyleStyleHelvetica10ptBody"/>
                <w:szCs w:val="22"/>
                <w:lang w:val="en-CA"/>
              </w:rPr>
              <w:t>When applicable, title may vary</w:t>
            </w:r>
          </w:p>
        </w:tc>
        <w:tc>
          <w:tcPr>
            <w:tcW w:w="3103" w:type="dxa"/>
            <w:shd w:val="clear" w:color="auto" w:fill="auto"/>
          </w:tcPr>
          <w:p w14:paraId="4FB3990C" w14:textId="77777777" w:rsidR="003A6853" w:rsidRPr="006B03F5" w:rsidRDefault="003A6853" w:rsidP="00C52708">
            <w:pPr>
              <w:pStyle w:val="ListBullet"/>
              <w:numPr>
                <w:ilvl w:val="0"/>
                <w:numId w:val="0"/>
              </w:numPr>
              <w:spacing w:after="0"/>
              <w:rPr>
                <w:rStyle w:val="StyleStyleHelvetica10ptBody"/>
                <w:szCs w:val="22"/>
                <w:lang w:val="en-CA"/>
              </w:rPr>
            </w:pPr>
            <w:r w:rsidRPr="006B03F5">
              <w:rPr>
                <w:rStyle w:val="StyleStyleHelvetica10ptBody"/>
                <w:szCs w:val="22"/>
                <w:lang w:val="en-CA"/>
              </w:rPr>
              <w:t>Heading 2</w:t>
            </w:r>
          </w:p>
        </w:tc>
      </w:tr>
      <w:tr w:rsidR="007414B1" w:rsidRPr="006B03F5" w14:paraId="4C0C14E7" w14:textId="77777777" w:rsidTr="003A6853">
        <w:trPr>
          <w:trHeight w:val="500"/>
        </w:trPr>
        <w:tc>
          <w:tcPr>
            <w:tcW w:w="2635" w:type="dxa"/>
            <w:shd w:val="clear" w:color="auto" w:fill="auto"/>
          </w:tcPr>
          <w:p w14:paraId="716FC943" w14:textId="77777777" w:rsidR="007414B1" w:rsidRPr="006B03F5" w:rsidRDefault="007414B1" w:rsidP="007414B1">
            <w:pPr>
              <w:pStyle w:val="ListBullet"/>
              <w:numPr>
                <w:ilvl w:val="0"/>
                <w:numId w:val="0"/>
              </w:numPr>
              <w:spacing w:after="0"/>
              <w:rPr>
                <w:rStyle w:val="StyleStyleHelvetica10ptBody"/>
                <w:szCs w:val="22"/>
                <w:lang w:val="fr-CA"/>
              </w:rPr>
            </w:pPr>
            <w:r>
              <w:rPr>
                <w:rStyle w:val="StyleStyleHelvetica10ptBody"/>
                <w:szCs w:val="22"/>
                <w:lang w:val="fr-CA"/>
              </w:rPr>
              <w:t>List of Meeting Participants</w:t>
            </w:r>
          </w:p>
        </w:tc>
        <w:tc>
          <w:tcPr>
            <w:tcW w:w="1737" w:type="dxa"/>
          </w:tcPr>
          <w:p w14:paraId="6889074C" w14:textId="77777777" w:rsidR="007414B1" w:rsidRPr="007414B1" w:rsidRDefault="007414B1" w:rsidP="007414B1">
            <w:pPr>
              <w:pStyle w:val="ListBullet"/>
              <w:numPr>
                <w:ilvl w:val="0"/>
                <w:numId w:val="0"/>
              </w:numPr>
              <w:spacing w:after="0"/>
              <w:rPr>
                <w:rStyle w:val="StyleStyleHelvetica10ptBody"/>
                <w:szCs w:val="22"/>
                <w:lang w:val="fr-FR"/>
              </w:rPr>
            </w:pPr>
            <w:r w:rsidRPr="007414B1">
              <w:rPr>
                <w:rStyle w:val="StyleStyleHelvetica10ptBody"/>
                <w:szCs w:val="22"/>
                <w:lang w:val="fr-FR"/>
              </w:rPr>
              <w:t>Liste</w:t>
            </w:r>
            <w:r w:rsidRPr="007414B1">
              <w:rPr>
                <w:lang w:val="fr-FR"/>
              </w:rPr>
              <w:t xml:space="preserve"> </w:t>
            </w:r>
            <w:r w:rsidRPr="007414B1">
              <w:rPr>
                <w:rStyle w:val="StyleStyleHelvetica10ptBody"/>
                <w:szCs w:val="22"/>
                <w:lang w:val="fr-FR"/>
              </w:rPr>
              <w:t>des participants de la r</w:t>
            </w:r>
            <w:r w:rsidRPr="007414B1">
              <w:rPr>
                <w:rStyle w:val="StyleStyleHelvetica10ptBody"/>
                <w:rFonts w:asciiTheme="minorHAnsi" w:hAnsiTheme="minorHAnsi"/>
                <w:szCs w:val="22"/>
                <w:lang w:val="fr-FR"/>
              </w:rPr>
              <w:t>é</w:t>
            </w:r>
            <w:r w:rsidRPr="007414B1">
              <w:rPr>
                <w:rStyle w:val="StyleStyleHelvetica10ptBody"/>
                <w:szCs w:val="22"/>
                <w:lang w:val="fr-FR"/>
              </w:rPr>
              <w:t xml:space="preserve">union </w:t>
            </w:r>
          </w:p>
        </w:tc>
        <w:tc>
          <w:tcPr>
            <w:tcW w:w="1737" w:type="dxa"/>
            <w:shd w:val="clear" w:color="auto" w:fill="auto"/>
          </w:tcPr>
          <w:p w14:paraId="6BE9E777" w14:textId="77777777" w:rsidR="007414B1" w:rsidRPr="006B03F5" w:rsidRDefault="007414B1" w:rsidP="007414B1">
            <w:pPr>
              <w:pStyle w:val="ListBullet"/>
              <w:numPr>
                <w:ilvl w:val="0"/>
                <w:numId w:val="0"/>
              </w:numPr>
              <w:spacing w:after="0"/>
              <w:rPr>
                <w:rStyle w:val="StyleStyleHelvetica10ptBody"/>
                <w:szCs w:val="22"/>
                <w:lang w:val="fr-CA"/>
              </w:rPr>
            </w:pPr>
            <w:r w:rsidRPr="006B03F5">
              <w:rPr>
                <w:rStyle w:val="StyleStyleHelvetica10ptBody"/>
                <w:szCs w:val="22"/>
                <w:lang w:val="fr-CA"/>
              </w:rPr>
              <w:t>Mandatory</w:t>
            </w:r>
          </w:p>
        </w:tc>
        <w:tc>
          <w:tcPr>
            <w:tcW w:w="3103" w:type="dxa"/>
            <w:shd w:val="clear" w:color="auto" w:fill="auto"/>
          </w:tcPr>
          <w:p w14:paraId="0761BFE9" w14:textId="77777777" w:rsidR="007414B1" w:rsidRPr="006B03F5" w:rsidRDefault="007414B1" w:rsidP="007414B1">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B03F5" w14:paraId="60D2C214" w14:textId="77777777" w:rsidTr="003A6853">
        <w:trPr>
          <w:trHeight w:val="520"/>
        </w:trPr>
        <w:tc>
          <w:tcPr>
            <w:tcW w:w="2635" w:type="dxa"/>
            <w:shd w:val="clear" w:color="auto" w:fill="auto"/>
          </w:tcPr>
          <w:p w14:paraId="068AB1CC" w14:textId="77777777" w:rsidR="003A6853" w:rsidRPr="006B03F5" w:rsidRDefault="007414B1" w:rsidP="00D13EE5">
            <w:pPr>
              <w:pStyle w:val="ListBullet"/>
              <w:numPr>
                <w:ilvl w:val="0"/>
                <w:numId w:val="0"/>
              </w:numPr>
              <w:spacing w:after="0"/>
              <w:rPr>
                <w:rStyle w:val="StyleStyleHelvetica10ptBody"/>
                <w:szCs w:val="22"/>
                <w:lang w:val="fr-CA"/>
              </w:rPr>
            </w:pPr>
            <w:r>
              <w:rPr>
                <w:rStyle w:val="StyleStyleHelvetica10ptBody"/>
                <w:szCs w:val="22"/>
                <w:lang w:val="fr-CA"/>
              </w:rPr>
              <w:t xml:space="preserve">Sources of Information </w:t>
            </w:r>
          </w:p>
        </w:tc>
        <w:tc>
          <w:tcPr>
            <w:tcW w:w="1737" w:type="dxa"/>
          </w:tcPr>
          <w:p w14:paraId="11D3845A" w14:textId="77777777" w:rsidR="003A6853" w:rsidRPr="00B17D23" w:rsidRDefault="007414B1" w:rsidP="003933A0">
            <w:pPr>
              <w:pStyle w:val="ListBullet"/>
              <w:numPr>
                <w:ilvl w:val="0"/>
                <w:numId w:val="0"/>
              </w:numPr>
              <w:spacing w:after="0"/>
              <w:rPr>
                <w:rStyle w:val="StyleStyleHelvetica10ptBody"/>
                <w:szCs w:val="22"/>
              </w:rPr>
            </w:pPr>
            <w:r>
              <w:rPr>
                <w:rStyle w:val="StyleStyleHelvetica10ptBody"/>
                <w:szCs w:val="22"/>
              </w:rPr>
              <w:t>Sources de renseignements</w:t>
            </w:r>
          </w:p>
        </w:tc>
        <w:tc>
          <w:tcPr>
            <w:tcW w:w="1737" w:type="dxa"/>
            <w:shd w:val="clear" w:color="auto" w:fill="auto"/>
          </w:tcPr>
          <w:p w14:paraId="7A892EBC" w14:textId="77777777" w:rsidR="003A6853" w:rsidRPr="006B03F5" w:rsidRDefault="007414B1" w:rsidP="00C52708">
            <w:pPr>
              <w:pStyle w:val="ListBullet"/>
              <w:numPr>
                <w:ilvl w:val="0"/>
                <w:numId w:val="0"/>
              </w:numPr>
              <w:spacing w:after="0"/>
              <w:rPr>
                <w:rStyle w:val="StyleStyleHelvetica10ptBody"/>
                <w:szCs w:val="22"/>
                <w:lang w:val="fr-CA"/>
              </w:rPr>
            </w:pPr>
            <w:r>
              <w:rPr>
                <w:rStyle w:val="StyleStyleHelvetica10ptBody"/>
                <w:szCs w:val="22"/>
                <w:lang w:val="fr-CA"/>
              </w:rPr>
              <w:t>Mandatory</w:t>
            </w:r>
          </w:p>
        </w:tc>
        <w:tc>
          <w:tcPr>
            <w:tcW w:w="3103" w:type="dxa"/>
            <w:shd w:val="clear" w:color="auto" w:fill="auto"/>
          </w:tcPr>
          <w:p w14:paraId="7BD2CB6B"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B03F5" w14:paraId="02031174" w14:textId="77777777" w:rsidTr="003A6853">
        <w:trPr>
          <w:trHeight w:val="500"/>
        </w:trPr>
        <w:tc>
          <w:tcPr>
            <w:tcW w:w="2635" w:type="dxa"/>
            <w:shd w:val="clear" w:color="auto" w:fill="auto"/>
          </w:tcPr>
          <w:p w14:paraId="106C5D00"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Appendix (or Appendices)</w:t>
            </w:r>
          </w:p>
        </w:tc>
        <w:tc>
          <w:tcPr>
            <w:tcW w:w="1737" w:type="dxa"/>
          </w:tcPr>
          <w:p w14:paraId="28387369" w14:textId="77777777" w:rsidR="003A6853" w:rsidRPr="00B17D23" w:rsidRDefault="003A6853" w:rsidP="003933A0">
            <w:pPr>
              <w:pStyle w:val="ListBullet"/>
              <w:numPr>
                <w:ilvl w:val="0"/>
                <w:numId w:val="0"/>
              </w:numPr>
              <w:spacing w:after="0"/>
              <w:rPr>
                <w:rStyle w:val="StyleStyleHelvetica10ptBody"/>
                <w:szCs w:val="22"/>
              </w:rPr>
            </w:pPr>
            <w:r w:rsidRPr="00B17D23">
              <w:rPr>
                <w:rStyle w:val="StyleStyleHelvetica10ptBody"/>
                <w:szCs w:val="22"/>
              </w:rPr>
              <w:t>Annexe (ou Annexes)</w:t>
            </w:r>
          </w:p>
        </w:tc>
        <w:tc>
          <w:tcPr>
            <w:tcW w:w="1737" w:type="dxa"/>
            <w:shd w:val="clear" w:color="auto" w:fill="auto"/>
          </w:tcPr>
          <w:p w14:paraId="18B055A5"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Optional</w:t>
            </w:r>
          </w:p>
        </w:tc>
        <w:tc>
          <w:tcPr>
            <w:tcW w:w="3103" w:type="dxa"/>
            <w:shd w:val="clear" w:color="auto" w:fill="auto"/>
          </w:tcPr>
          <w:p w14:paraId="3FD24DE5" w14:textId="77777777" w:rsidR="003A6853" w:rsidRPr="006B03F5" w:rsidRDefault="003A6853" w:rsidP="00C52708">
            <w:pPr>
              <w:pStyle w:val="ListBullet"/>
              <w:numPr>
                <w:ilvl w:val="0"/>
                <w:numId w:val="0"/>
              </w:numPr>
              <w:spacing w:after="0"/>
              <w:rPr>
                <w:rStyle w:val="StyleStyleHelvetica10ptBody"/>
                <w:szCs w:val="22"/>
                <w:lang w:val="fr-CA"/>
              </w:rPr>
            </w:pPr>
            <w:r w:rsidRPr="006B03F5">
              <w:rPr>
                <w:rStyle w:val="StyleStyleHelvetica10ptBody"/>
                <w:szCs w:val="22"/>
                <w:lang w:val="fr-CA"/>
              </w:rPr>
              <w:t>Heading 2</w:t>
            </w:r>
          </w:p>
        </w:tc>
      </w:tr>
      <w:tr w:rsidR="003A6853" w:rsidRPr="006536A9" w14:paraId="298D3BEB" w14:textId="77777777" w:rsidTr="003A6853">
        <w:trPr>
          <w:trHeight w:val="389"/>
        </w:trPr>
        <w:tc>
          <w:tcPr>
            <w:tcW w:w="2635" w:type="dxa"/>
            <w:shd w:val="clear" w:color="auto" w:fill="auto"/>
          </w:tcPr>
          <w:p w14:paraId="4AC138A7" w14:textId="77777777" w:rsidR="003A6853" w:rsidRPr="006536A9" w:rsidRDefault="003A6853" w:rsidP="00C52708">
            <w:pPr>
              <w:pStyle w:val="ListBullet"/>
              <w:numPr>
                <w:ilvl w:val="0"/>
                <w:numId w:val="0"/>
              </w:numPr>
              <w:spacing w:after="0"/>
              <w:rPr>
                <w:rStyle w:val="StyleStyleHelvetica10ptBody"/>
                <w:szCs w:val="22"/>
                <w:lang w:val="en-CA"/>
              </w:rPr>
            </w:pPr>
            <w:r w:rsidRPr="006536A9">
              <w:rPr>
                <w:rStyle w:val="StyleStyleHelvetica10ptBody"/>
                <w:szCs w:val="22"/>
                <w:lang w:val="en-CA"/>
              </w:rPr>
              <w:t>Th</w:t>
            </w:r>
            <w:r w:rsidR="007414B1">
              <w:rPr>
                <w:rStyle w:val="StyleStyleHelvetica10ptBody"/>
                <w:szCs w:val="22"/>
                <w:lang w:val="en-CA"/>
              </w:rPr>
              <w:t>is Report is Available from the</w:t>
            </w:r>
            <w:r w:rsidRPr="006536A9">
              <w:rPr>
                <w:rStyle w:val="StyleStyleHelvetica10ptBody"/>
                <w:szCs w:val="22"/>
                <w:lang w:val="en-CA"/>
              </w:rPr>
              <w:t>:</w:t>
            </w:r>
          </w:p>
        </w:tc>
        <w:tc>
          <w:tcPr>
            <w:tcW w:w="1737" w:type="dxa"/>
          </w:tcPr>
          <w:p w14:paraId="71A72A45" w14:textId="77777777" w:rsidR="003A6853" w:rsidRPr="003A6853" w:rsidRDefault="003A6853" w:rsidP="003933A0">
            <w:pPr>
              <w:pStyle w:val="ListBullet"/>
              <w:numPr>
                <w:ilvl w:val="0"/>
                <w:numId w:val="0"/>
              </w:numPr>
              <w:spacing w:after="0"/>
              <w:rPr>
                <w:rStyle w:val="StyleStyleHelvetica10ptBody"/>
                <w:szCs w:val="22"/>
                <w:lang w:val="fr-CA"/>
              </w:rPr>
            </w:pPr>
            <w:r w:rsidRPr="003A6853">
              <w:rPr>
                <w:rStyle w:val="StyleStyleHelvetica10ptBody"/>
                <w:szCs w:val="22"/>
                <w:lang w:val="fr-CA"/>
              </w:rPr>
              <w:t>Ce rapport est disponible auprès du :</w:t>
            </w:r>
          </w:p>
        </w:tc>
        <w:tc>
          <w:tcPr>
            <w:tcW w:w="1737" w:type="dxa"/>
            <w:shd w:val="clear" w:color="auto" w:fill="auto"/>
          </w:tcPr>
          <w:p w14:paraId="350D9479" w14:textId="77777777" w:rsidR="003A6853" w:rsidRPr="006536A9" w:rsidRDefault="003A6853" w:rsidP="00C52708">
            <w:pPr>
              <w:pStyle w:val="ListBullet"/>
              <w:numPr>
                <w:ilvl w:val="0"/>
                <w:numId w:val="0"/>
              </w:numPr>
              <w:spacing w:after="0"/>
              <w:rPr>
                <w:rStyle w:val="StyleStyleHelvetica10ptBody"/>
                <w:szCs w:val="22"/>
                <w:lang w:val="fr-CA"/>
              </w:rPr>
            </w:pPr>
            <w:r w:rsidRPr="006536A9">
              <w:rPr>
                <w:rStyle w:val="StyleStyleHelvetica10ptBody"/>
                <w:szCs w:val="22"/>
                <w:lang w:val="fr-CA"/>
              </w:rPr>
              <w:t>Mandatory</w:t>
            </w:r>
          </w:p>
        </w:tc>
        <w:tc>
          <w:tcPr>
            <w:tcW w:w="3103" w:type="dxa"/>
            <w:shd w:val="clear" w:color="auto" w:fill="auto"/>
          </w:tcPr>
          <w:p w14:paraId="6505C617" w14:textId="77777777" w:rsidR="003A6853" w:rsidRPr="006536A9" w:rsidRDefault="003A6853" w:rsidP="00C52708">
            <w:pPr>
              <w:pStyle w:val="ListBullet"/>
              <w:numPr>
                <w:ilvl w:val="0"/>
                <w:numId w:val="0"/>
              </w:numPr>
              <w:spacing w:after="0"/>
              <w:rPr>
                <w:rStyle w:val="StyleStyleHelvetica10ptBody"/>
                <w:szCs w:val="22"/>
                <w:lang w:val="fr-CA"/>
              </w:rPr>
            </w:pPr>
            <w:r w:rsidRPr="006536A9">
              <w:rPr>
                <w:rStyle w:val="StyleStyleHelvetica10ptBody"/>
                <w:szCs w:val="22"/>
                <w:lang w:val="fr-CA"/>
              </w:rPr>
              <w:t>Heading 2</w:t>
            </w:r>
          </w:p>
        </w:tc>
      </w:tr>
    </w:tbl>
    <w:p w14:paraId="2A407EDD" w14:textId="77777777" w:rsidR="00010A2F" w:rsidRDefault="00010A2F" w:rsidP="0092747E">
      <w:pPr>
        <w:pStyle w:val="citation-translated"/>
      </w:pPr>
    </w:p>
    <w:sectPr w:rsidR="00010A2F" w:rsidSect="00196A8C">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1AB54" w14:textId="77777777" w:rsidR="004A1809" w:rsidRDefault="004A1809">
      <w:r>
        <w:separator/>
      </w:r>
    </w:p>
    <w:p w14:paraId="1EB69C18" w14:textId="77777777" w:rsidR="004A1809" w:rsidRDefault="004A1809"/>
    <w:p w14:paraId="5E8F11BE" w14:textId="77777777" w:rsidR="0050465A" w:rsidRDefault="0050465A"/>
    <w:p w14:paraId="31A89BBD" w14:textId="77777777" w:rsidR="0050465A" w:rsidRDefault="0050465A"/>
  </w:endnote>
  <w:endnote w:type="continuationSeparator" w:id="0">
    <w:p w14:paraId="2EBBF9B9" w14:textId="77777777" w:rsidR="004A1809" w:rsidRDefault="004A1809">
      <w:r>
        <w:continuationSeparator/>
      </w:r>
    </w:p>
    <w:p w14:paraId="7C67EE58" w14:textId="77777777" w:rsidR="004A1809" w:rsidRDefault="004A1809"/>
    <w:p w14:paraId="3A2F9264" w14:textId="77777777" w:rsidR="0050465A" w:rsidRDefault="0050465A"/>
    <w:p w14:paraId="4E0FD9DF" w14:textId="77777777" w:rsidR="0050465A" w:rsidRDefault="00504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0B85" w14:textId="77777777" w:rsidR="00D42CD6" w:rsidRDefault="00D4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CC11"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561D8"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rPr>
      <w:drawing>
        <wp:inline distT="0" distB="0" distL="0" distR="0" wp14:anchorId="2D5B4345" wp14:editId="21308B48">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3339" w14:textId="77777777" w:rsidR="004A1809" w:rsidRDefault="004A1809">
      <w:r>
        <w:separator/>
      </w:r>
    </w:p>
    <w:p w14:paraId="5306CE06" w14:textId="77777777" w:rsidR="0050465A" w:rsidRDefault="0050465A"/>
    <w:p w14:paraId="471A9E7C" w14:textId="77777777" w:rsidR="0050465A" w:rsidRDefault="0050465A"/>
  </w:footnote>
  <w:footnote w:type="continuationSeparator" w:id="0">
    <w:p w14:paraId="7E45C571" w14:textId="77777777" w:rsidR="004A1809" w:rsidRDefault="004A1809">
      <w:r>
        <w:continuationSeparator/>
      </w:r>
    </w:p>
    <w:p w14:paraId="55B4789C" w14:textId="77777777" w:rsidR="004A1809" w:rsidRDefault="004A1809"/>
    <w:p w14:paraId="0783DC8E" w14:textId="77777777" w:rsidR="0050465A" w:rsidRDefault="0050465A"/>
    <w:p w14:paraId="68B0EBEE" w14:textId="77777777" w:rsidR="0050465A" w:rsidRDefault="005046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5266" w14:textId="77777777" w:rsidR="00D42CD6" w:rsidRDefault="00D42C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090DAF58" w14:textId="77777777" w:rsidTr="00B63BD3">
      <w:tc>
        <w:tcPr>
          <w:tcW w:w="4788" w:type="dxa"/>
          <w:vAlign w:val="bottom"/>
        </w:tcPr>
        <w:p w14:paraId="3494F3CF" w14:textId="77777777" w:rsidR="00E159E3" w:rsidRDefault="00E159E3" w:rsidP="00B63BD3">
          <w:pPr>
            <w:pStyle w:val="PageHeaderRegionsNameofthereport"/>
          </w:pPr>
          <w:r w:rsidRPr="00B17116">
            <w:t>Name of Region</w:t>
          </w:r>
        </w:p>
      </w:tc>
      <w:tc>
        <w:tcPr>
          <w:tcW w:w="4788" w:type="dxa"/>
          <w:vAlign w:val="bottom"/>
        </w:tcPr>
        <w:p w14:paraId="515A1CBF" w14:textId="77777777" w:rsidR="00E159E3" w:rsidRDefault="00E159E3" w:rsidP="00B63BD3">
          <w:pPr>
            <w:pStyle w:val="PageHeaderRegionsNameofthereport"/>
            <w:jc w:val="right"/>
          </w:pPr>
          <w:r w:rsidRPr="00B17116">
            <w:t>Name of Scie</w:t>
          </w:r>
          <w:r>
            <w:t>nce Advisory Report</w:t>
          </w:r>
        </w:p>
      </w:tc>
    </w:tr>
  </w:tbl>
  <w:p w14:paraId="6D0C8248" w14:textId="77777777"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D1C8" w14:textId="77777777" w:rsidR="00FC335C" w:rsidRDefault="00FC335C" w:rsidP="00253800">
    <w:pPr>
      <w:rPr>
        <w:sz w:val="24"/>
      </w:rPr>
    </w:pPr>
    <w:r>
      <w:rPr>
        <w:noProof/>
      </w:rPr>
      <w:drawing>
        <wp:inline distT="0" distB="0" distL="0" distR="0" wp14:anchorId="25D9D61D" wp14:editId="30F7CC09">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732FCC9B" w14:textId="77777777" w:rsidR="00E159E3" w:rsidRPr="00393644" w:rsidRDefault="00E159E3" w:rsidP="00B63BD3">
    <w:pPr>
      <w:pStyle w:val="CoverPageHeaderCSAS"/>
    </w:pPr>
    <w:r w:rsidRPr="00393644">
      <w:rPr>
        <w:sz w:val="24"/>
      </w:rPr>
      <w:tab/>
    </w:r>
    <w:r w:rsidRPr="00393644">
      <w:t>Canadian Science Advisory Secretariat</w:t>
    </w:r>
  </w:p>
  <w:p w14:paraId="0BC9462E" w14:textId="2A3FEA5B" w:rsidR="00E159E3" w:rsidRPr="00393644" w:rsidRDefault="00E159E3" w:rsidP="00B63BD3">
    <w:pPr>
      <w:pStyle w:val="CoverPageHeaderregions"/>
      <w:rPr>
        <w:szCs w:val="22"/>
      </w:rPr>
    </w:pPr>
    <w:r w:rsidRPr="00393644">
      <w:t>Name of the Region</w:t>
    </w:r>
    <w:r>
      <w:tab/>
    </w:r>
    <w:r w:rsidRPr="00393644">
      <w:t xml:space="preserve">Science </w:t>
    </w:r>
    <w:r>
      <w:t xml:space="preserve">Advisory Report </w:t>
    </w:r>
    <w:r w:rsidR="00FD13A2">
      <w:t>202</w:t>
    </w:r>
    <w:r w:rsidR="00D42CD6">
      <w:t>3</w:t>
    </w:r>
    <w:r w:rsidRPr="00393644">
      <w:t>/</w:t>
    </w:r>
    <w:r>
      <w:t>nnn</w:t>
    </w:r>
  </w:p>
  <w:p w14:paraId="43960D88"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FEE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54A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263A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1867D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C0E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B84D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258CB9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1ABEA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86DD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6B1B8C"/>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7793E8B"/>
    <w:multiLevelType w:val="hybridMultilevel"/>
    <w:tmpl w:val="3E06F8B4"/>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AB3007"/>
    <w:multiLevelType w:val="hybridMultilevel"/>
    <w:tmpl w:val="87E6105C"/>
    <w:lvl w:ilvl="0" w:tplc="0BB8DE90">
      <w:start w:val="1"/>
      <w:numFmt w:val="bullet"/>
      <w:lvlText w:val="o"/>
      <w:lvlJc w:val="left"/>
      <w:pPr>
        <w:ind w:left="1286" w:hanging="360"/>
      </w:pPr>
      <w:rPr>
        <w:rFonts w:ascii="Courier New" w:hAnsi="Courier New" w:cs="Courier New"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6"/>
  </w:num>
  <w:num w:numId="3">
    <w:abstractNumId w:val="18"/>
  </w:num>
  <w:num w:numId="4">
    <w:abstractNumId w:val="13"/>
  </w:num>
  <w:num w:numId="5">
    <w:abstractNumId w:val="15"/>
  </w:num>
  <w:num w:numId="6">
    <w:abstractNumId w:val="12"/>
  </w:num>
  <w:num w:numId="7">
    <w:abstractNumId w:val="11"/>
  </w:num>
  <w:num w:numId="8">
    <w:abstractNumId w:val="17"/>
  </w:num>
  <w:num w:numId="9">
    <w:abstractNumId w:val="9"/>
  </w:num>
  <w:num w:numId="10">
    <w:abstractNumId w:val="19"/>
  </w:num>
  <w:num w:numId="11">
    <w:abstractNumId w:val="20"/>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9"/>
  </w:num>
  <w:num w:numId="23">
    <w:abstractNumId w:val="7"/>
  </w:num>
  <w:num w:numId="24">
    <w:abstractNumId w:val="8"/>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3B72"/>
    <w:rsid w:val="000051FF"/>
    <w:rsid w:val="00010A2F"/>
    <w:rsid w:val="00020527"/>
    <w:rsid w:val="0002499F"/>
    <w:rsid w:val="00025337"/>
    <w:rsid w:val="000412DA"/>
    <w:rsid w:val="00050B6E"/>
    <w:rsid w:val="00055E62"/>
    <w:rsid w:val="0006305C"/>
    <w:rsid w:val="00064F54"/>
    <w:rsid w:val="00065268"/>
    <w:rsid w:val="000779BA"/>
    <w:rsid w:val="00087206"/>
    <w:rsid w:val="00091037"/>
    <w:rsid w:val="00095E6C"/>
    <w:rsid w:val="000A59CB"/>
    <w:rsid w:val="000B1243"/>
    <w:rsid w:val="000B2C4C"/>
    <w:rsid w:val="000D0314"/>
    <w:rsid w:val="000D5067"/>
    <w:rsid w:val="000D7196"/>
    <w:rsid w:val="000E1456"/>
    <w:rsid w:val="000E2A84"/>
    <w:rsid w:val="000E60A0"/>
    <w:rsid w:val="000E6974"/>
    <w:rsid w:val="000E6CDF"/>
    <w:rsid w:val="000F2C85"/>
    <w:rsid w:val="000F4532"/>
    <w:rsid w:val="000F45C5"/>
    <w:rsid w:val="00100DFC"/>
    <w:rsid w:val="00111C56"/>
    <w:rsid w:val="001167FB"/>
    <w:rsid w:val="001206FE"/>
    <w:rsid w:val="00123250"/>
    <w:rsid w:val="00126A90"/>
    <w:rsid w:val="001318C9"/>
    <w:rsid w:val="001346AC"/>
    <w:rsid w:val="0015076C"/>
    <w:rsid w:val="00157E16"/>
    <w:rsid w:val="00161C5F"/>
    <w:rsid w:val="00172FD4"/>
    <w:rsid w:val="0018420D"/>
    <w:rsid w:val="0018565D"/>
    <w:rsid w:val="00196A8C"/>
    <w:rsid w:val="001B26D7"/>
    <w:rsid w:val="001C00B9"/>
    <w:rsid w:val="001C1404"/>
    <w:rsid w:val="001C7FA5"/>
    <w:rsid w:val="001D13D1"/>
    <w:rsid w:val="001D2592"/>
    <w:rsid w:val="001D39C3"/>
    <w:rsid w:val="001E05AF"/>
    <w:rsid w:val="001F175C"/>
    <w:rsid w:val="001F758D"/>
    <w:rsid w:val="00210839"/>
    <w:rsid w:val="00211956"/>
    <w:rsid w:val="00223DF9"/>
    <w:rsid w:val="0025092E"/>
    <w:rsid w:val="00253800"/>
    <w:rsid w:val="00255CDC"/>
    <w:rsid w:val="00261D7A"/>
    <w:rsid w:val="00287BD3"/>
    <w:rsid w:val="002A7338"/>
    <w:rsid w:val="002B14E2"/>
    <w:rsid w:val="002B44C3"/>
    <w:rsid w:val="002C7FA2"/>
    <w:rsid w:val="002D210A"/>
    <w:rsid w:val="002D2531"/>
    <w:rsid w:val="002D3B43"/>
    <w:rsid w:val="002D476C"/>
    <w:rsid w:val="002E7F93"/>
    <w:rsid w:val="002F6CE5"/>
    <w:rsid w:val="00300FC0"/>
    <w:rsid w:val="00301F3C"/>
    <w:rsid w:val="00313CB3"/>
    <w:rsid w:val="00315B4C"/>
    <w:rsid w:val="00316480"/>
    <w:rsid w:val="00316B0A"/>
    <w:rsid w:val="00335173"/>
    <w:rsid w:val="003423CF"/>
    <w:rsid w:val="003437C8"/>
    <w:rsid w:val="00350C10"/>
    <w:rsid w:val="00350C57"/>
    <w:rsid w:val="00361C87"/>
    <w:rsid w:val="003639FE"/>
    <w:rsid w:val="00374B5E"/>
    <w:rsid w:val="00375CC6"/>
    <w:rsid w:val="00375F8B"/>
    <w:rsid w:val="00384E13"/>
    <w:rsid w:val="00385680"/>
    <w:rsid w:val="00386058"/>
    <w:rsid w:val="003947A7"/>
    <w:rsid w:val="003A6853"/>
    <w:rsid w:val="003A69E7"/>
    <w:rsid w:val="003B5C0C"/>
    <w:rsid w:val="003C7636"/>
    <w:rsid w:val="003D1F02"/>
    <w:rsid w:val="003D5A93"/>
    <w:rsid w:val="003E65B1"/>
    <w:rsid w:val="003F1A97"/>
    <w:rsid w:val="003F40DA"/>
    <w:rsid w:val="004019AA"/>
    <w:rsid w:val="00401EE9"/>
    <w:rsid w:val="00402157"/>
    <w:rsid w:val="00407234"/>
    <w:rsid w:val="00410328"/>
    <w:rsid w:val="00415CA5"/>
    <w:rsid w:val="004209B6"/>
    <w:rsid w:val="0042175B"/>
    <w:rsid w:val="0043370B"/>
    <w:rsid w:val="00433B36"/>
    <w:rsid w:val="00453949"/>
    <w:rsid w:val="00461786"/>
    <w:rsid w:val="00462A8C"/>
    <w:rsid w:val="00463321"/>
    <w:rsid w:val="00464E48"/>
    <w:rsid w:val="004731CC"/>
    <w:rsid w:val="00484F89"/>
    <w:rsid w:val="00485DE5"/>
    <w:rsid w:val="00493068"/>
    <w:rsid w:val="00496D93"/>
    <w:rsid w:val="004A10A2"/>
    <w:rsid w:val="004A1809"/>
    <w:rsid w:val="004A4A9C"/>
    <w:rsid w:val="004A7225"/>
    <w:rsid w:val="004B2235"/>
    <w:rsid w:val="004B24DB"/>
    <w:rsid w:val="004B4B5E"/>
    <w:rsid w:val="004C4322"/>
    <w:rsid w:val="004C6894"/>
    <w:rsid w:val="004D297D"/>
    <w:rsid w:val="004D5778"/>
    <w:rsid w:val="004E6147"/>
    <w:rsid w:val="004E7E68"/>
    <w:rsid w:val="004F4130"/>
    <w:rsid w:val="004F6FC8"/>
    <w:rsid w:val="00500D4C"/>
    <w:rsid w:val="005024FA"/>
    <w:rsid w:val="0050465A"/>
    <w:rsid w:val="0051196F"/>
    <w:rsid w:val="00515DB4"/>
    <w:rsid w:val="00520612"/>
    <w:rsid w:val="00525AEF"/>
    <w:rsid w:val="005433B0"/>
    <w:rsid w:val="00544D75"/>
    <w:rsid w:val="00546202"/>
    <w:rsid w:val="00557E86"/>
    <w:rsid w:val="00561EB6"/>
    <w:rsid w:val="00567918"/>
    <w:rsid w:val="00593BDC"/>
    <w:rsid w:val="00595BEA"/>
    <w:rsid w:val="005C6992"/>
    <w:rsid w:val="005D2289"/>
    <w:rsid w:val="005E22D2"/>
    <w:rsid w:val="006012C6"/>
    <w:rsid w:val="00603EF6"/>
    <w:rsid w:val="00607A1A"/>
    <w:rsid w:val="0062577F"/>
    <w:rsid w:val="00626F8D"/>
    <w:rsid w:val="0063241A"/>
    <w:rsid w:val="0064536D"/>
    <w:rsid w:val="00645C68"/>
    <w:rsid w:val="006536A9"/>
    <w:rsid w:val="006658D7"/>
    <w:rsid w:val="006669CA"/>
    <w:rsid w:val="00672D22"/>
    <w:rsid w:val="0067524B"/>
    <w:rsid w:val="00681E1A"/>
    <w:rsid w:val="006B3BF7"/>
    <w:rsid w:val="006B7C96"/>
    <w:rsid w:val="006C06D3"/>
    <w:rsid w:val="006C29F1"/>
    <w:rsid w:val="006C2E49"/>
    <w:rsid w:val="006D7F2C"/>
    <w:rsid w:val="006E3E89"/>
    <w:rsid w:val="006E5B0F"/>
    <w:rsid w:val="00702603"/>
    <w:rsid w:val="00704E0F"/>
    <w:rsid w:val="0071319E"/>
    <w:rsid w:val="007136AF"/>
    <w:rsid w:val="007215AF"/>
    <w:rsid w:val="007240F3"/>
    <w:rsid w:val="00724F58"/>
    <w:rsid w:val="0073614B"/>
    <w:rsid w:val="00737691"/>
    <w:rsid w:val="00740184"/>
    <w:rsid w:val="007414B1"/>
    <w:rsid w:val="00743EE9"/>
    <w:rsid w:val="00747AAC"/>
    <w:rsid w:val="00747AF8"/>
    <w:rsid w:val="00752D10"/>
    <w:rsid w:val="00753354"/>
    <w:rsid w:val="00755B8D"/>
    <w:rsid w:val="007742C5"/>
    <w:rsid w:val="00780260"/>
    <w:rsid w:val="0079424E"/>
    <w:rsid w:val="007A2AF6"/>
    <w:rsid w:val="007A30D4"/>
    <w:rsid w:val="007A345F"/>
    <w:rsid w:val="007A48EC"/>
    <w:rsid w:val="007B0803"/>
    <w:rsid w:val="007B42B9"/>
    <w:rsid w:val="007C4BC9"/>
    <w:rsid w:val="007D21A3"/>
    <w:rsid w:val="007D30B8"/>
    <w:rsid w:val="007D3674"/>
    <w:rsid w:val="007E0A0F"/>
    <w:rsid w:val="007E3244"/>
    <w:rsid w:val="007F36CF"/>
    <w:rsid w:val="008023D5"/>
    <w:rsid w:val="00802B05"/>
    <w:rsid w:val="00807D4A"/>
    <w:rsid w:val="00810516"/>
    <w:rsid w:val="008108BB"/>
    <w:rsid w:val="00822044"/>
    <w:rsid w:val="00835A1D"/>
    <w:rsid w:val="008363C4"/>
    <w:rsid w:val="00850845"/>
    <w:rsid w:val="00852AB1"/>
    <w:rsid w:val="00855023"/>
    <w:rsid w:val="0085576D"/>
    <w:rsid w:val="00856323"/>
    <w:rsid w:val="00856521"/>
    <w:rsid w:val="00866029"/>
    <w:rsid w:val="00882B21"/>
    <w:rsid w:val="00887654"/>
    <w:rsid w:val="008946CB"/>
    <w:rsid w:val="008B656A"/>
    <w:rsid w:val="008D17FC"/>
    <w:rsid w:val="008F1426"/>
    <w:rsid w:val="009001D4"/>
    <w:rsid w:val="00900832"/>
    <w:rsid w:val="00910DB7"/>
    <w:rsid w:val="00924072"/>
    <w:rsid w:val="0092747E"/>
    <w:rsid w:val="009346E2"/>
    <w:rsid w:val="0094166A"/>
    <w:rsid w:val="00942918"/>
    <w:rsid w:val="00945A5A"/>
    <w:rsid w:val="00947BAA"/>
    <w:rsid w:val="00960A11"/>
    <w:rsid w:val="00970EC6"/>
    <w:rsid w:val="00977452"/>
    <w:rsid w:val="00982E67"/>
    <w:rsid w:val="00982EA7"/>
    <w:rsid w:val="0098597B"/>
    <w:rsid w:val="009A1311"/>
    <w:rsid w:val="009A7804"/>
    <w:rsid w:val="009A7D41"/>
    <w:rsid w:val="009B3AA9"/>
    <w:rsid w:val="009B56A6"/>
    <w:rsid w:val="009C3E2E"/>
    <w:rsid w:val="009E1035"/>
    <w:rsid w:val="009E63DB"/>
    <w:rsid w:val="009F1DA9"/>
    <w:rsid w:val="00A0398A"/>
    <w:rsid w:val="00A04FA1"/>
    <w:rsid w:val="00A05732"/>
    <w:rsid w:val="00A24E32"/>
    <w:rsid w:val="00A36283"/>
    <w:rsid w:val="00A37C84"/>
    <w:rsid w:val="00A457C0"/>
    <w:rsid w:val="00A45B53"/>
    <w:rsid w:val="00A776D6"/>
    <w:rsid w:val="00A82C22"/>
    <w:rsid w:val="00A8682C"/>
    <w:rsid w:val="00A86F68"/>
    <w:rsid w:val="00A90D59"/>
    <w:rsid w:val="00A974C6"/>
    <w:rsid w:val="00AA4B35"/>
    <w:rsid w:val="00AA76C8"/>
    <w:rsid w:val="00AB4D6B"/>
    <w:rsid w:val="00AB6DE1"/>
    <w:rsid w:val="00AC1947"/>
    <w:rsid w:val="00AC4B80"/>
    <w:rsid w:val="00AD1841"/>
    <w:rsid w:val="00AD3C6D"/>
    <w:rsid w:val="00AD644C"/>
    <w:rsid w:val="00AE6D2E"/>
    <w:rsid w:val="00B04EEE"/>
    <w:rsid w:val="00B12BD9"/>
    <w:rsid w:val="00B17116"/>
    <w:rsid w:val="00B26405"/>
    <w:rsid w:val="00B312A0"/>
    <w:rsid w:val="00B32E0E"/>
    <w:rsid w:val="00B41F10"/>
    <w:rsid w:val="00B4527A"/>
    <w:rsid w:val="00B514F2"/>
    <w:rsid w:val="00B55114"/>
    <w:rsid w:val="00B634E3"/>
    <w:rsid w:val="00B63BD3"/>
    <w:rsid w:val="00B75111"/>
    <w:rsid w:val="00B93A24"/>
    <w:rsid w:val="00BA4C03"/>
    <w:rsid w:val="00BB44D9"/>
    <w:rsid w:val="00BC1664"/>
    <w:rsid w:val="00BE7E92"/>
    <w:rsid w:val="00BF0F56"/>
    <w:rsid w:val="00BF54F5"/>
    <w:rsid w:val="00BF7840"/>
    <w:rsid w:val="00C03A03"/>
    <w:rsid w:val="00C13D1D"/>
    <w:rsid w:val="00C15AAD"/>
    <w:rsid w:val="00C20E72"/>
    <w:rsid w:val="00C22ECF"/>
    <w:rsid w:val="00C23263"/>
    <w:rsid w:val="00C23534"/>
    <w:rsid w:val="00C24BA4"/>
    <w:rsid w:val="00C27721"/>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C0541"/>
    <w:rsid w:val="00CC4E8C"/>
    <w:rsid w:val="00CC7210"/>
    <w:rsid w:val="00CC73A0"/>
    <w:rsid w:val="00CF102B"/>
    <w:rsid w:val="00CF265C"/>
    <w:rsid w:val="00D045C6"/>
    <w:rsid w:val="00D13EE5"/>
    <w:rsid w:val="00D223C8"/>
    <w:rsid w:val="00D30C13"/>
    <w:rsid w:val="00D40981"/>
    <w:rsid w:val="00D41D7A"/>
    <w:rsid w:val="00D42CD6"/>
    <w:rsid w:val="00D45BC0"/>
    <w:rsid w:val="00D64D4A"/>
    <w:rsid w:val="00D72934"/>
    <w:rsid w:val="00D949B6"/>
    <w:rsid w:val="00D97FD4"/>
    <w:rsid w:val="00DB59E5"/>
    <w:rsid w:val="00DC229D"/>
    <w:rsid w:val="00DD1001"/>
    <w:rsid w:val="00DD1150"/>
    <w:rsid w:val="00DD412E"/>
    <w:rsid w:val="00DE1544"/>
    <w:rsid w:val="00DE3056"/>
    <w:rsid w:val="00DE472A"/>
    <w:rsid w:val="00DF3303"/>
    <w:rsid w:val="00E062BC"/>
    <w:rsid w:val="00E159E3"/>
    <w:rsid w:val="00E15BDB"/>
    <w:rsid w:val="00E1684E"/>
    <w:rsid w:val="00E25D12"/>
    <w:rsid w:val="00E32186"/>
    <w:rsid w:val="00E3672E"/>
    <w:rsid w:val="00E404BB"/>
    <w:rsid w:val="00E4248F"/>
    <w:rsid w:val="00E518C5"/>
    <w:rsid w:val="00E739B2"/>
    <w:rsid w:val="00E76FBF"/>
    <w:rsid w:val="00E922B5"/>
    <w:rsid w:val="00E97EA7"/>
    <w:rsid w:val="00EA1D4D"/>
    <w:rsid w:val="00EA49C4"/>
    <w:rsid w:val="00EA4E13"/>
    <w:rsid w:val="00EA5E16"/>
    <w:rsid w:val="00EB633C"/>
    <w:rsid w:val="00EC6252"/>
    <w:rsid w:val="00ED126B"/>
    <w:rsid w:val="00EE083B"/>
    <w:rsid w:val="00EE2F97"/>
    <w:rsid w:val="00EE3838"/>
    <w:rsid w:val="00EE583B"/>
    <w:rsid w:val="00EE5CB8"/>
    <w:rsid w:val="00EF3DC9"/>
    <w:rsid w:val="00F0089F"/>
    <w:rsid w:val="00F0118E"/>
    <w:rsid w:val="00F05280"/>
    <w:rsid w:val="00F07F90"/>
    <w:rsid w:val="00F30853"/>
    <w:rsid w:val="00F3197B"/>
    <w:rsid w:val="00F40F22"/>
    <w:rsid w:val="00F415C9"/>
    <w:rsid w:val="00F4248B"/>
    <w:rsid w:val="00F64CB6"/>
    <w:rsid w:val="00F66C31"/>
    <w:rsid w:val="00F83B71"/>
    <w:rsid w:val="00F87E5E"/>
    <w:rsid w:val="00F97830"/>
    <w:rsid w:val="00FA1C7B"/>
    <w:rsid w:val="00FB39BD"/>
    <w:rsid w:val="00FC335C"/>
    <w:rsid w:val="00FC525F"/>
    <w:rsid w:val="00FC743A"/>
    <w:rsid w:val="00FD13A2"/>
    <w:rsid w:val="00FD1993"/>
    <w:rsid w:val="00FE2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112641"/>
    <o:shapelayout v:ext="edit">
      <o:idmap v:ext="edit" data="1"/>
    </o:shapelayout>
  </w:shapeDefaults>
  <w:decimalSymbol w:val="."/>
  <w:listSeparator w:val=","/>
  <w14:docId w14:val="09BE271D"/>
  <w15:docId w15:val="{58802BE8-04D2-4B20-9FF2-1A974ABA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7A345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FB39BD"/>
    <w:pPr>
      <w:keepNext/>
      <w:spacing w:before="240" w:after="120"/>
      <w:outlineLvl w:val="1"/>
    </w:pPr>
    <w:rPr>
      <w:b/>
      <w:caps/>
      <w:sz w:val="28"/>
      <w:szCs w:val="28"/>
      <w:lang w:val="en-CA"/>
    </w:rPr>
  </w:style>
  <w:style w:type="paragraph" w:styleId="Heading3">
    <w:name w:val="heading 3"/>
    <w:basedOn w:val="Normal"/>
    <w:next w:val="Normal"/>
    <w:link w:val="Heading3Char"/>
    <w:autoRedefine/>
    <w:qFormat/>
    <w:rsid w:val="00CA28AD"/>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CA28AD"/>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FB39BD"/>
    <w:rPr>
      <w:rFonts w:ascii="Arial" w:hAnsi="Arial"/>
      <w:b/>
      <w:caps/>
      <w:sz w:val="28"/>
      <w:szCs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22"/>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7A345F"/>
    <w:rPr>
      <w:rFonts w:ascii="Arial" w:hAnsi="Arial"/>
      <w:b/>
      <w:caps/>
      <w:sz w:val="32"/>
      <w:szCs w:val="24"/>
      <w:lang w:eastAsia="en-US"/>
    </w:rPr>
  </w:style>
  <w:style w:type="character" w:customStyle="1" w:styleId="Heading3Char">
    <w:name w:val="Heading 3 Char"/>
    <w:basedOn w:val="DefaultParagraphFont"/>
    <w:link w:val="Heading3"/>
    <w:rsid w:val="00CA28AD"/>
    <w:rPr>
      <w:rFonts w:ascii="Arial" w:hAnsi="Arial"/>
      <w:b/>
      <w:sz w:val="24"/>
      <w:szCs w:val="22"/>
      <w:lang w:eastAsia="en-US"/>
    </w:rPr>
  </w:style>
  <w:style w:type="character" w:customStyle="1" w:styleId="Heading4Char">
    <w:name w:val="Heading 4 Char"/>
    <w:basedOn w:val="DefaultParagraphFont"/>
    <w:link w:val="Heading4"/>
    <w:rsid w:val="00CA28AD"/>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3"/>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24"/>
      </w:numPr>
      <w:spacing w:after="120"/>
    </w:pPr>
  </w:style>
  <w:style w:type="paragraph" w:styleId="ListNumber2">
    <w:name w:val="List Number 2"/>
    <w:basedOn w:val="Normal"/>
    <w:unhideWhenUsed/>
    <w:rsid w:val="00CA28AD"/>
    <w:pPr>
      <w:numPr>
        <w:numId w:val="25"/>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character" w:styleId="CommentReference">
    <w:name w:val="annotation reference"/>
    <w:basedOn w:val="DefaultParagraphFont"/>
    <w:uiPriority w:val="99"/>
    <w:semiHidden/>
    <w:unhideWhenUsed/>
    <w:rsid w:val="004C6894"/>
    <w:rPr>
      <w:sz w:val="16"/>
      <w:szCs w:val="16"/>
    </w:rPr>
  </w:style>
  <w:style w:type="paragraph" w:styleId="CommentText">
    <w:name w:val="annotation text"/>
    <w:basedOn w:val="Normal"/>
    <w:link w:val="CommentTextChar"/>
    <w:uiPriority w:val="99"/>
    <w:semiHidden/>
    <w:unhideWhenUsed/>
    <w:rsid w:val="004C6894"/>
    <w:rPr>
      <w:sz w:val="20"/>
    </w:rPr>
  </w:style>
  <w:style w:type="character" w:customStyle="1" w:styleId="CommentTextChar">
    <w:name w:val="Comment Text Char"/>
    <w:basedOn w:val="DefaultParagraphFont"/>
    <w:link w:val="CommentText"/>
    <w:uiPriority w:val="99"/>
    <w:semiHidden/>
    <w:rsid w:val="004C6894"/>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ntra.dfo-mpo.gc.ca/csas-sccs/index-eng.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dm-gdsi.gc.ca/csas-sccs/applications/events-evenements/index-eng.as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sdm-gdsi.gc.ca/csas-sccs/applications/events-evenements/index-eng.as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5.gif"/></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TotalTime>
  <Pages>5</Pages>
  <Words>1204</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8021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4325450</vt:i4>
      </vt:variant>
      <vt:variant>
        <vt:i4>15</vt:i4>
      </vt:variant>
      <vt:variant>
        <vt:i4>0</vt:i4>
      </vt:variant>
      <vt:variant>
        <vt:i4>5</vt:i4>
      </vt:variant>
      <vt:variant>
        <vt:lpwstr>http://webaim.org/techniques/alttext/</vt:lpwstr>
      </vt:variant>
      <vt:variant>
        <vt:lpwstr/>
      </vt:variant>
      <vt:variant>
        <vt:i4>655429</vt:i4>
      </vt:variant>
      <vt:variant>
        <vt:i4>12</vt:i4>
      </vt:variant>
      <vt:variant>
        <vt:i4>0</vt:i4>
      </vt:variant>
      <vt:variant>
        <vt:i4>5</vt:i4>
      </vt:variant>
      <vt:variant>
        <vt:lpwstr>http://www.dfo-mpo.gc.ca/</vt:lpwstr>
      </vt:variant>
      <vt:variant>
        <vt:lpwstr/>
      </vt:variant>
      <vt:variant>
        <vt:i4>5505050</vt:i4>
      </vt:variant>
      <vt:variant>
        <vt:i4>9</vt:i4>
      </vt:variant>
      <vt:variant>
        <vt:i4>0</vt:i4>
      </vt:variant>
      <vt:variant>
        <vt:i4>5</vt:i4>
      </vt:variant>
      <vt:variant>
        <vt:lpwstr>http://www.shaunakelly.com/word/styles/tipsonstyles.html</vt:lpwstr>
      </vt:variant>
      <vt:variant>
        <vt:lpwstr/>
      </vt:variant>
      <vt:variant>
        <vt:i4>6881385</vt:i4>
      </vt:variant>
      <vt:variant>
        <vt:i4>6</vt:i4>
      </vt:variant>
      <vt:variant>
        <vt:i4>0</vt:i4>
      </vt:variant>
      <vt:variant>
        <vt:i4>5</vt:i4>
      </vt:variant>
      <vt:variant>
        <vt:lpwstr>http://office.microsoft.com/en-us/word-help/creating-accessible-word-documents-HA101999993.aspx</vt:lpwstr>
      </vt:variant>
      <vt:variant>
        <vt:lpwstr/>
      </vt:variant>
      <vt:variant>
        <vt:i4>6619253</vt:i4>
      </vt:variant>
      <vt:variant>
        <vt:i4>3</vt:i4>
      </vt:variant>
      <vt:variant>
        <vt:i4>0</vt:i4>
      </vt:variant>
      <vt:variant>
        <vt:i4>5</vt:i4>
      </vt:variant>
      <vt:variant>
        <vt:lpwstr>http://www.tbs-sct.gc.ca/ws-nw/wa-aw/index-eng.asp</vt:lpwstr>
      </vt:variant>
      <vt:variant>
        <vt:lpwstr/>
      </vt:variant>
      <vt:variant>
        <vt:i4>327764</vt:i4>
      </vt:variant>
      <vt:variant>
        <vt:i4>0</vt:i4>
      </vt:variant>
      <vt:variant>
        <vt:i4>0</vt:i4>
      </vt:variant>
      <vt:variant>
        <vt:i4>5</vt:i4>
      </vt:variant>
      <vt:variant>
        <vt:lpwstr>http://www.isdm-gdsi.gc.ca/csas-sccs/applications/events-evenements/index-eng.asp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Fisheries and Oceans Canada;Canadian Science Advisory Secretariat;Science Advisory Report</cp:keywords>
  <cp:lastModifiedBy>Edwards, Melissa</cp:lastModifiedBy>
  <cp:revision>2</cp:revision>
  <cp:lastPrinted>2012-12-12T20:41:00Z</cp:lastPrinted>
  <dcterms:created xsi:type="dcterms:W3CDTF">2022-12-20T20:33:00Z</dcterms:created>
  <dcterms:modified xsi:type="dcterms:W3CDTF">2022-12-20T20:33:00Z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ies>
</file>