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EAB65" w14:textId="45F9E28C" w:rsidR="00EA2BF1" w:rsidRDefault="00EA2BF1">
      <w:r w:rsidRPr="0097598D">
        <w:t>CSED311 report</w:t>
      </w:r>
      <w:r w:rsidRPr="0097598D">
        <w:rPr>
          <w:rFonts w:hint="eastAsia"/>
        </w:rPr>
        <w:t xml:space="preserve"> </w:t>
      </w:r>
      <w:r w:rsidRPr="0097598D">
        <w:t xml:space="preserve">| </w:t>
      </w:r>
      <w:r w:rsidRPr="0097598D">
        <w:rPr>
          <w:rFonts w:hint="eastAsia"/>
        </w:rPr>
        <w:t>T</w:t>
      </w:r>
      <w:r w:rsidRPr="0097598D">
        <w:t xml:space="preserve">eam 31 | </w:t>
      </w:r>
      <w:r w:rsidR="00943D24" w:rsidRPr="0097598D">
        <w:t>20230288</w:t>
      </w:r>
      <w:r w:rsidR="00943D24">
        <w:t>,</w:t>
      </w:r>
      <w:r w:rsidR="00943D24" w:rsidRPr="0097598D">
        <w:rPr>
          <w:rFonts w:hint="eastAsia"/>
        </w:rPr>
        <w:t xml:space="preserve"> </w:t>
      </w:r>
      <w:r w:rsidRPr="0097598D">
        <w:t xml:space="preserve">20230784 </w:t>
      </w:r>
      <w:r w:rsidR="00616CB8" w:rsidRPr="0097598D">
        <w:t xml:space="preserve">| </w:t>
      </w:r>
      <w:r w:rsidRPr="0097598D">
        <w:rPr>
          <w:rFonts w:hint="eastAsia"/>
        </w:rPr>
        <w:t>L</w:t>
      </w:r>
      <w:r w:rsidRPr="0097598D">
        <w:t>ab</w:t>
      </w:r>
      <w:r w:rsidR="00943D24">
        <w:t>4</w:t>
      </w:r>
      <w:r w:rsidR="00F15B39">
        <w:t>-</w:t>
      </w:r>
      <w:r w:rsidR="00280FE1">
        <w:t>2</w:t>
      </w:r>
    </w:p>
    <w:p w14:paraId="46867B46" w14:textId="0FF8C1FF" w:rsidR="00997C52" w:rsidRDefault="00AC3F4B" w:rsidP="00F01702">
      <w:pPr>
        <w:pStyle w:val="a3"/>
        <w:numPr>
          <w:ilvl w:val="0"/>
          <w:numId w:val="1"/>
        </w:numPr>
        <w:ind w:leftChars="0"/>
      </w:pPr>
      <w:r w:rsidRPr="00AC3F4B">
        <w:t>Introduction</w:t>
      </w:r>
    </w:p>
    <w:p w14:paraId="15F66DFC" w14:textId="7EE4F125" w:rsidR="00317730" w:rsidRDefault="006F6993" w:rsidP="00317730">
      <w:pPr>
        <w:pStyle w:val="a3"/>
        <w:ind w:leftChars="0" w:left="760" w:firstLineChars="100" w:firstLine="200"/>
      </w:pPr>
      <w:r w:rsidRPr="006F6993">
        <w:rPr>
          <w:rFonts w:hint="eastAsia"/>
        </w:rPr>
        <w:t>본</w:t>
      </w:r>
      <w:r w:rsidRPr="006F6993">
        <w:t xml:space="preserve"> 과제의 목적은 Verilog를 이용하여 간단한 Pipelined CPU를 설계하고 구현함으로써, Pipelined CPU의 동작 원리를 이해하는 데 있다. Pipelined CPU는 여러 명령어를 병렬로 처리하여 성능을 향상시키는 구조를 가지며, 본 과제에서는 컨트롤 플로우를 포함하여 Branch Prediction을 적용한 Pipelined CPU를 구현한다. 이를 통해 파이프라인 구조의 기본 개념과 동작을 학습하고, 하드웨어 설계에서의 병렬 처리 </w:t>
      </w:r>
      <w:r w:rsidRPr="006F6993">
        <w:rPr>
          <w:rFonts w:hint="eastAsia"/>
        </w:rPr>
        <w:t>기법을</w:t>
      </w:r>
      <w:r w:rsidRPr="006F6993">
        <w:t xml:space="preserve"> 익히는 데 중점을 둔다.</w:t>
      </w:r>
    </w:p>
    <w:p w14:paraId="38D63B21" w14:textId="76EBD80E" w:rsidR="005B77B3" w:rsidRDefault="00AC3F4B" w:rsidP="005B77B3">
      <w:pPr>
        <w:pStyle w:val="a3"/>
        <w:numPr>
          <w:ilvl w:val="0"/>
          <w:numId w:val="1"/>
        </w:numPr>
        <w:ind w:leftChars="0"/>
        <w:rPr>
          <w:rFonts w:hint="eastAsia"/>
        </w:rPr>
      </w:pPr>
      <w:r w:rsidRPr="00AC3F4B">
        <w:t>Design</w:t>
      </w:r>
    </w:p>
    <w:p w14:paraId="5039D4DF" w14:textId="6B8EF922" w:rsidR="005B77B3" w:rsidRDefault="005B77B3" w:rsidP="001C6607">
      <w:pPr>
        <w:pStyle w:val="a3"/>
        <w:ind w:leftChars="0" w:left="760" w:firstLineChars="100" w:firstLine="200"/>
      </w:pPr>
      <w:r w:rsidRPr="005B77B3">
        <w:t xml:space="preserve">CPU는 Moore Machine 기반의 FSM(Finite State Machine)으로 설계되었다. 본 과제에서 구현한 Pipelined CPU는 이전 Lab2에서 구현한 Single Cycle CPU를 기반으로 하며, 이를 파이프라인 구조로 확장하였다. 이를 위해 일부 모듈의 인터페이스를 수정하고, 추가적으로 Hazard Detection Unit, Forwarding Unit, 그리고 </w:t>
      </w:r>
      <w:proofErr w:type="spellStart"/>
      <w:r w:rsidRPr="005B77B3">
        <w:t>Gshare</w:t>
      </w:r>
      <w:proofErr w:type="spellEnd"/>
      <w:r w:rsidRPr="005B77B3">
        <w:t>를 구현하여 데이터 및 제어 흐름의 안정성을 확보하였</w:t>
      </w:r>
      <w:r w:rsidRPr="005B77B3">
        <w:rPr>
          <w:rFonts w:hint="eastAsia"/>
        </w:rPr>
        <w:t>다</w:t>
      </w:r>
      <w:r w:rsidRPr="005B77B3">
        <w:t>.</w:t>
      </w:r>
    </w:p>
    <w:p w14:paraId="66F88430" w14:textId="54D1693D" w:rsidR="005B77B3" w:rsidRDefault="005B77B3" w:rsidP="001C6607">
      <w:pPr>
        <w:pStyle w:val="a3"/>
        <w:ind w:leftChars="0" w:left="760" w:firstLineChars="100" w:firstLine="200"/>
      </w:pPr>
      <w:r w:rsidRPr="005B77B3">
        <w:t xml:space="preserve">Branch Prediction이란 IF(Instruction Fetch) 단계에서 PC(Program Counter)를 기반으로 다음 명령어의 PC를 예측하는 것을 의미한다. 만약 예측이 실패할 경우, 잘못된 파이프라인을 flush하고 올바른 PC를 새로 fetch해야 한다. 우리 팀은 교재의 설계를 따라 CPU를 수정하였으며, branch 명령어에 대한 결정은 ID(Instruction Decode) 단계에서 이루어진다. 이로 인해 branch 및 JAL(Jump and Link) 명령어의 misprediction 시 한 사이클의 페널티가 발생한다. 반면, JALR(Jump and Link Register) 명령어는 레지스터 값을 기반으로 점프하기 때문에 ALU(Arithmetic Logic Unit)에서 연산이 필요하며, 이는 EX(Execute) 단계에서 결정된다. 따라서 JALR 명령어의 misprediction 시 두 사이클의 페널티가 발생한다. 또한, JALR 명령어는 점프 위치가 레지스터 </w:t>
      </w:r>
      <w:r w:rsidRPr="005B77B3">
        <w:rPr>
          <w:rFonts w:hint="eastAsia"/>
        </w:rPr>
        <w:t>값을</w:t>
      </w:r>
      <w:r w:rsidRPr="005B77B3">
        <w:t xml:space="preserve"> 기반으로 가변적이기 때문에 Branch Predictor와는 무관하다.</w:t>
      </w:r>
    </w:p>
    <w:p w14:paraId="2CF663E4" w14:textId="429218DD" w:rsidR="00317730" w:rsidRDefault="001219E7" w:rsidP="00CB211F">
      <w:pPr>
        <w:pStyle w:val="a3"/>
        <w:ind w:leftChars="0" w:left="760" w:firstLineChars="100" w:firstLine="200"/>
      </w:pPr>
      <w:r w:rsidRPr="001219E7">
        <w:rPr>
          <w:rFonts w:hint="eastAsia"/>
        </w:rPr>
        <w:t>우리</w:t>
      </w:r>
      <w:r w:rsidRPr="001219E7">
        <w:t xml:space="preserve"> 팀은 교재에 제시된 </w:t>
      </w:r>
      <w:proofErr w:type="spellStart"/>
      <w:r w:rsidRPr="001219E7">
        <w:t>Gshare</w:t>
      </w:r>
      <w:proofErr w:type="spellEnd"/>
      <w:r w:rsidRPr="001219E7">
        <w:t xml:space="preserve"> 예측 방식을 구현하였으며, BTB(Branch Target Buffer)와 PHT(Pattern History Table)는 각각 32개의 entry를 가지도록 설계하였다. PHT는 2비트 </w:t>
      </w:r>
      <w:proofErr w:type="spellStart"/>
      <w:r w:rsidRPr="001219E7">
        <w:t>히스테리시스</w:t>
      </w:r>
      <w:proofErr w:type="spellEnd"/>
      <w:r w:rsidRPr="001219E7">
        <w:t>(hysteresis)를 사용하여 구현하였다.</w:t>
      </w:r>
    </w:p>
    <w:p w14:paraId="3C1FF1D0" w14:textId="77777777" w:rsidR="00317730" w:rsidRDefault="00AC3F4B" w:rsidP="009414B9">
      <w:pPr>
        <w:pStyle w:val="a3"/>
        <w:numPr>
          <w:ilvl w:val="0"/>
          <w:numId w:val="1"/>
        </w:numPr>
        <w:ind w:leftChars="0"/>
      </w:pPr>
      <w:r w:rsidRPr="00AC3F4B">
        <w:t>Implementation</w:t>
      </w:r>
    </w:p>
    <w:p w14:paraId="3F10EADD" w14:textId="133CBFFE" w:rsidR="003A2FF2" w:rsidRDefault="00247831" w:rsidP="00414F38">
      <w:pPr>
        <w:pStyle w:val="a3"/>
        <w:ind w:leftChars="0" w:left="760" w:firstLineChars="100" w:firstLine="200"/>
      </w:pPr>
      <w:r w:rsidRPr="00247831">
        <w:rPr>
          <w:rFonts w:hint="eastAsia"/>
        </w:rPr>
        <w:t>먼저</w:t>
      </w:r>
      <w:r w:rsidRPr="00247831">
        <w:t>, branch 및 JAL 명령어에 대한 결정(예: 실제 next PC)을 ID(Instruction Decode) 단계에서 수행하도록 CPU를 수정하였다. 이는 교재의 설계도를 참고하여 다음과 같이 설계되었다. 데이터 포워딩 및 flush 조건은 아래 코드와 같이 설정하였으며, branch 및 JAL 명령어인 경우 실제 next PC를 결정한다.</w:t>
      </w:r>
      <w:r w:rsidR="007E3028">
        <w:br/>
      </w:r>
      <w:bookmarkStart w:id="0" w:name="_MON_1808656534"/>
      <w:bookmarkEnd w:id="0"/>
      <w:r w:rsidR="000E4656">
        <w:object w:dxaOrig="9026" w:dyaOrig="3840" w14:anchorId="505FDB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04" type="#_x0000_t75" style="width:451.65pt;height:191.7pt" o:ole="">
            <v:imagedata r:id="rId5" o:title=""/>
          </v:shape>
          <o:OLEObject Type="Embed" ProgID="Word.OpenDocumentText.12" ShapeID="_x0000_i1104" DrawAspect="Content" ObjectID="_1808661228" r:id="rId6"/>
        </w:object>
      </w:r>
    </w:p>
    <w:p w14:paraId="1072F59F" w14:textId="3CA5D69D" w:rsidR="001E6C6C" w:rsidRDefault="007B3E61" w:rsidP="00414F38">
      <w:pPr>
        <w:pStyle w:val="a3"/>
        <w:ind w:leftChars="0" w:left="760" w:firstLineChars="100" w:firstLine="200"/>
      </w:pPr>
      <w:r w:rsidRPr="007B3E61">
        <w:lastRenderedPageBreak/>
        <w:t xml:space="preserve">EX(Execute) 단계에서 JALR(Jump and Link Register) 명령어가 수행되는 경우, 다음 코드와 같이 next PC를 결정하고 flush 여부를 설정한다. 유의할 점은, branch 또는 JAL 직후에는 단순히 </w:t>
      </w:r>
      <w:proofErr w:type="spellStart"/>
      <w:r w:rsidRPr="007B3E61">
        <w:t>EX_next_pc</w:t>
      </w:r>
      <w:proofErr w:type="spellEnd"/>
      <w:r w:rsidRPr="007B3E61">
        <w:t xml:space="preserve"> != </w:t>
      </w:r>
      <w:proofErr w:type="spellStart"/>
      <w:r w:rsidRPr="007B3E61">
        <w:t>IF_ID_pc</w:t>
      </w:r>
      <w:proofErr w:type="spellEnd"/>
      <w:r w:rsidRPr="007B3E61">
        <w:t xml:space="preserve">만으로는 조건이 충분하지 않으므로, </w:t>
      </w:r>
      <w:proofErr w:type="spellStart"/>
      <w:r w:rsidRPr="007B3E61">
        <w:t>ID_EX_is_jal</w:t>
      </w:r>
      <w:proofErr w:type="spellEnd"/>
      <w:r w:rsidRPr="007B3E61">
        <w:t xml:space="preserve"> || </w:t>
      </w:r>
      <w:proofErr w:type="spellStart"/>
      <w:r w:rsidRPr="007B3E61">
        <w:t>ID_EX_branch</w:t>
      </w:r>
      <w:proofErr w:type="spellEnd"/>
      <w:r w:rsidRPr="007B3E61">
        <w:t>라는 추가적인 조건이 필요하다.</w:t>
      </w:r>
      <w:r w:rsidR="007D7807">
        <w:br/>
      </w:r>
      <w:bookmarkStart w:id="1" w:name="_MON_1808657127"/>
      <w:bookmarkEnd w:id="1"/>
      <w:r w:rsidR="00AA683A">
        <w:object w:dxaOrig="9026" w:dyaOrig="855" w14:anchorId="4BEA556E">
          <v:shape id="_x0000_i1056" type="#_x0000_t75" style="width:451.65pt;height:43pt" o:ole="">
            <v:imagedata r:id="rId7" o:title=""/>
          </v:shape>
          <o:OLEObject Type="Embed" ProgID="Word.OpenDocumentText.12" ShapeID="_x0000_i1056" DrawAspect="Content" ObjectID="_1808661229" r:id="rId8"/>
        </w:object>
      </w:r>
    </w:p>
    <w:p w14:paraId="0FFAB9DD" w14:textId="28E412AC" w:rsidR="00AA683A" w:rsidRDefault="00CC7359" w:rsidP="00414F38">
      <w:pPr>
        <w:pStyle w:val="a3"/>
        <w:ind w:leftChars="0" w:left="760" w:firstLineChars="100" w:firstLine="200"/>
      </w:pPr>
      <w:r w:rsidRPr="00CC7359">
        <w:rPr>
          <w:rFonts w:hint="eastAsia"/>
        </w:rPr>
        <w:t>이후</w:t>
      </w:r>
      <w:r w:rsidRPr="00CC7359">
        <w:t>, 실제로 next PC는 다음 코드와 같이 결정된다. 먼저 파이프라인에 가장 먼저 진입한 EX 단계를 확인한 뒤, ID 단계를 검토하고, 이후 stall 여부를 확인한 후 predictor가 예측한 PC를 최종적으로 이용한다. Flush 신호는 해당 단계에서 결정된 PC가 사용된다는 것을 의미하며, 이를 통해 파이프라인의 동작을 제어한다.</w:t>
      </w:r>
      <w:r w:rsidR="00AA683A">
        <w:br/>
      </w:r>
      <w:bookmarkStart w:id="2" w:name="_MON_1808657243"/>
      <w:bookmarkEnd w:id="2"/>
      <w:r w:rsidR="00AA683A">
        <w:object w:dxaOrig="9026" w:dyaOrig="3990" w14:anchorId="4CE0C5DC">
          <v:shape id="_x0000_i1054" type="#_x0000_t75" style="width:451.65pt;height:199.15pt" o:ole="">
            <v:imagedata r:id="rId9" o:title=""/>
          </v:shape>
          <o:OLEObject Type="Embed" ProgID="Word.OpenDocumentText.12" ShapeID="_x0000_i1054" DrawAspect="Content" ObjectID="_1808661230" r:id="rId10"/>
        </w:object>
      </w:r>
    </w:p>
    <w:p w14:paraId="5578C654" w14:textId="26A70207" w:rsidR="00447C15" w:rsidRDefault="00827BB4" w:rsidP="00414F38">
      <w:pPr>
        <w:pStyle w:val="a3"/>
        <w:ind w:leftChars="0" w:left="760" w:firstLineChars="100" w:firstLine="200"/>
      </w:pPr>
      <w:r w:rsidRPr="00827BB4">
        <w:t>Flush 신호는 다음과 같이 각 파이프라인 업데이트 시 실제 flush에도 사용된다. 이때, branch 및 JAL에 의한 flush는 ID 단계만 처리하면 되지만, JALR에 의한 flush는 EX 단계도 처리해야 한다.</w:t>
      </w:r>
      <w:r w:rsidR="00CC0632">
        <w:br/>
      </w:r>
      <w:bookmarkStart w:id="3" w:name="_MON_1808657421"/>
      <w:bookmarkEnd w:id="3"/>
      <w:r w:rsidR="00CC0632">
        <w:object w:dxaOrig="9026" w:dyaOrig="5130" w14:anchorId="18C1FD57">
          <v:shape id="_x0000_i1063" type="#_x0000_t75" style="width:451.65pt;height:256.2pt" o:ole="">
            <v:imagedata r:id="rId11" o:title=""/>
          </v:shape>
          <o:OLEObject Type="Embed" ProgID="Word.OpenDocumentText.12" ShapeID="_x0000_i1063" DrawAspect="Content" ObjectID="_1808661231" r:id="rId12"/>
        </w:object>
      </w:r>
    </w:p>
    <w:p w14:paraId="4161A3CF" w14:textId="6388C30F" w:rsidR="0053279A" w:rsidRDefault="00440A45" w:rsidP="00414F38">
      <w:pPr>
        <w:pStyle w:val="a3"/>
        <w:ind w:leftChars="0" w:left="760" w:firstLineChars="100" w:firstLine="200"/>
      </w:pPr>
      <w:r w:rsidRPr="00440A45">
        <w:rPr>
          <w:rFonts w:hint="eastAsia"/>
        </w:rPr>
        <w:t>위와</w:t>
      </w:r>
      <w:r w:rsidRPr="00440A45">
        <w:t xml:space="preserve"> 같은 수정들을 통해 CPU는 branch 명령어를 효율적으로 처리할 수 있으며, branch prediction이 잘못된 경우에도 flush를 통해 명령어들이 올바르게 실행될 수 있도록 보장한다. 이러한 구현 방식에서 branch predictor가 next PC를 항상 0으로 설정하거나, 항상 PC + 100 등으로 예측하더라도 CPU는 문제없이 동작한다.</w:t>
      </w:r>
    </w:p>
    <w:p w14:paraId="46E3BD9F" w14:textId="6A1BF268" w:rsidR="00502604" w:rsidRDefault="008554E1" w:rsidP="00414F38">
      <w:pPr>
        <w:pStyle w:val="a3"/>
        <w:ind w:leftChars="0" w:left="760" w:firstLineChars="100" w:firstLine="200"/>
      </w:pPr>
      <w:r w:rsidRPr="008554E1">
        <w:rPr>
          <w:rFonts w:hint="eastAsia"/>
        </w:rPr>
        <w:lastRenderedPageBreak/>
        <w:t>이후</w:t>
      </w:r>
      <w:r w:rsidRPr="008554E1">
        <w:t xml:space="preserve">, branch predictor로 </w:t>
      </w:r>
      <w:proofErr w:type="spellStart"/>
      <w:r w:rsidRPr="008554E1">
        <w:t>Gshare</w:t>
      </w:r>
      <w:proofErr w:type="spellEnd"/>
      <w:r w:rsidRPr="008554E1">
        <w:t xml:space="preserve">를 구현하였다. Design 섹션에서 언급한 바와 같이, 32개의 entry를 갖는 BTB(Branch Target Buffer)와 PHT(Pattern History Table)를 구현하였다. PHT는 2비트 </w:t>
      </w:r>
      <w:proofErr w:type="spellStart"/>
      <w:r w:rsidRPr="008554E1">
        <w:t>히스테리시스를</w:t>
      </w:r>
      <w:proofErr w:type="spellEnd"/>
      <w:r w:rsidRPr="008554E1">
        <w:t xml:space="preserve"> 사용하며, 5비트 BHSR(Branch History Shift Register)도 구현하였다. 인터페이스 및 내부 레지스터, 와이어, 변수는 다음 코드와 같이 설계되었다. 또한, 교</w:t>
      </w:r>
      <w:r w:rsidRPr="008554E1">
        <w:rPr>
          <w:rFonts w:hint="eastAsia"/>
        </w:rPr>
        <w:t>재의</w:t>
      </w:r>
      <w:r w:rsidRPr="008554E1">
        <w:t xml:space="preserve"> 구현에 valid bit을 추가하여 해당 BTB가 실제로 유효한 값인지 확인하도록 하였다. 이는 초기 BTB 값을 0으로 설정했을 때, 그것이 실제 주소 0인지 아니면 초기 값인지를 구분하기 위함이다.</w:t>
      </w:r>
      <w:r w:rsidR="00E1406A">
        <w:br/>
      </w:r>
      <w:bookmarkStart w:id="4" w:name="_MON_1808657762"/>
      <w:bookmarkEnd w:id="4"/>
      <w:r w:rsidR="000E4656">
        <w:object w:dxaOrig="9026" w:dyaOrig="6440" w14:anchorId="5DBBC337">
          <v:shape id="_x0000_i1114" type="#_x0000_t75" style="width:451.65pt;height:321.65pt" o:ole="">
            <v:imagedata r:id="rId13" o:title=""/>
          </v:shape>
          <o:OLEObject Type="Embed" ProgID="Word.OpenDocumentText.12" ShapeID="_x0000_i1114" DrawAspect="Content" ObjectID="_1808661232" r:id="rId14"/>
        </w:object>
      </w:r>
    </w:p>
    <w:p w14:paraId="14A0EEAD" w14:textId="211255A8" w:rsidR="0008033B" w:rsidRDefault="00CF7465" w:rsidP="0008033B">
      <w:pPr>
        <w:pStyle w:val="a3"/>
        <w:ind w:leftChars="0" w:left="760" w:firstLineChars="100" w:firstLine="200"/>
      </w:pPr>
      <w:r w:rsidRPr="00CF7465">
        <w:rPr>
          <w:rFonts w:hint="eastAsia"/>
        </w:rPr>
        <w:t>다음</w:t>
      </w:r>
      <w:r w:rsidRPr="00CF7465">
        <w:t xml:space="preserve"> PC를 예측하는 과정은 비동기적으로 이루어진다. Tag와 valid bit을 먼저 확인한 뒤, PHT의 판단에 따라 taken으로 예측된 경우 BTB의 PC를, 그렇지 않을 경우 PC + 4를 next PC로 예측한다.</w:t>
      </w:r>
      <w:r w:rsidR="0008033B">
        <w:br/>
      </w:r>
      <w:bookmarkStart w:id="5" w:name="_MON_1808657877"/>
      <w:bookmarkEnd w:id="5"/>
      <w:r w:rsidR="0008033B">
        <w:object w:dxaOrig="9026" w:dyaOrig="2565" w14:anchorId="1C9D149F">
          <v:shape id="_x0000_i1075" type="#_x0000_t75" style="width:451.65pt;height:128.1pt" o:ole="">
            <v:imagedata r:id="rId15" o:title=""/>
          </v:shape>
          <o:OLEObject Type="Embed" ProgID="Word.OpenDocumentText.12" ShapeID="_x0000_i1075" DrawAspect="Content" ObjectID="_1808661233" r:id="rId16"/>
        </w:object>
      </w:r>
    </w:p>
    <w:p w14:paraId="6CC704AB" w14:textId="49948370" w:rsidR="00CE1C43" w:rsidRDefault="004B5A3F" w:rsidP="0008033B">
      <w:pPr>
        <w:pStyle w:val="a3"/>
        <w:ind w:leftChars="0" w:left="760" w:firstLineChars="100" w:firstLine="200"/>
      </w:pPr>
      <w:proofErr w:type="spellStart"/>
      <w:r w:rsidRPr="004B5A3F">
        <w:t>Gshare</w:t>
      </w:r>
      <w:proofErr w:type="spellEnd"/>
      <w:r w:rsidRPr="004B5A3F">
        <w:t>의 각 요소는 다음과 같이 초기화된다. PHT는 2(약한 taken)로 초기화하였다.</w:t>
      </w:r>
      <w:r w:rsidR="00DA028B">
        <w:br/>
      </w:r>
      <w:bookmarkStart w:id="6" w:name="_MON_1808658204"/>
      <w:bookmarkEnd w:id="6"/>
      <w:r w:rsidR="00DA028B">
        <w:object w:dxaOrig="9026" w:dyaOrig="2565" w14:anchorId="5B31A23D">
          <v:shape id="_x0000_i1081" type="#_x0000_t75" style="width:451.65pt;height:128.1pt" o:ole="">
            <v:imagedata r:id="rId17" o:title=""/>
          </v:shape>
          <o:OLEObject Type="Embed" ProgID="Word.OpenDocumentText.12" ShapeID="_x0000_i1081" DrawAspect="Content" ObjectID="_1808661234" r:id="rId18"/>
        </w:object>
      </w:r>
    </w:p>
    <w:p w14:paraId="61F0A69E" w14:textId="6457E8F3" w:rsidR="0043072E" w:rsidRPr="0069795D" w:rsidRDefault="003352C6" w:rsidP="0008033B">
      <w:pPr>
        <w:pStyle w:val="a3"/>
        <w:ind w:leftChars="0" w:left="760" w:firstLineChars="100" w:firstLine="200"/>
        <w:rPr>
          <w:rFonts w:hint="eastAsia"/>
        </w:rPr>
      </w:pPr>
      <w:r w:rsidRPr="003352C6">
        <w:rPr>
          <w:rFonts w:hint="eastAsia"/>
        </w:rPr>
        <w:lastRenderedPageBreak/>
        <w:t>각</w:t>
      </w:r>
      <w:r w:rsidRPr="003352C6">
        <w:t xml:space="preserve"> </w:t>
      </w:r>
      <w:proofErr w:type="spellStart"/>
      <w:r w:rsidRPr="003352C6">
        <w:t>posedge</w:t>
      </w:r>
      <w:proofErr w:type="spellEnd"/>
      <w:r w:rsidRPr="003352C6">
        <w:t xml:space="preserve"> </w:t>
      </w:r>
      <w:proofErr w:type="spellStart"/>
      <w:r w:rsidRPr="003352C6">
        <w:t>clk</w:t>
      </w:r>
      <w:proofErr w:type="spellEnd"/>
      <w:r w:rsidRPr="003352C6">
        <w:t xml:space="preserve">마다 branch 명령어가 수행되고, stall 상태가 아닌 유효한 상태라면 BHSR, BTB, PHT 등이 업데이트된다. 이때, </w:t>
      </w:r>
      <w:proofErr w:type="spellStart"/>
      <w:r w:rsidRPr="003352C6">
        <w:t>ID_branch</w:t>
      </w:r>
      <w:proofErr w:type="spellEnd"/>
      <w:r w:rsidRPr="003352C6">
        <w:t xml:space="preserve">와 </w:t>
      </w:r>
      <w:proofErr w:type="spellStart"/>
      <w:r w:rsidRPr="003352C6">
        <w:t>ID_bcond</w:t>
      </w:r>
      <w:proofErr w:type="spellEnd"/>
      <w:r w:rsidRPr="003352C6">
        <w:t xml:space="preserve">는 각각 </w:t>
      </w:r>
      <w:proofErr w:type="spellStart"/>
      <w:r w:rsidRPr="003352C6">
        <w:t>ID_jal</w:t>
      </w:r>
      <w:proofErr w:type="spellEnd"/>
      <w:r w:rsidRPr="003352C6">
        <w:t xml:space="preserve">과 OR 연산으로 전달된다. 즉, JAL 명령어는 성공한 branch로 간주된다. PHT는 2비트 </w:t>
      </w:r>
      <w:proofErr w:type="spellStart"/>
      <w:r w:rsidRPr="003352C6">
        <w:t>히스테리시스를</w:t>
      </w:r>
      <w:proofErr w:type="spellEnd"/>
      <w:r w:rsidRPr="003352C6">
        <w:t xml:space="preserve"> 사용하므로, 0은 강한 not taken, 1은 약한 not taken, 2는 약한 taken, 3은 강한 taken을 의미한다. 기본적으</w:t>
      </w:r>
      <w:r w:rsidRPr="003352C6">
        <w:rPr>
          <w:rFonts w:hint="eastAsia"/>
        </w:rPr>
        <w:t>로</w:t>
      </w:r>
      <w:r w:rsidRPr="003352C6">
        <w:t xml:space="preserve"> branch 명령어는 taken일 가능성이 높기 때문에, PHT 초기화를 2로 설정하였다.</w:t>
      </w:r>
      <w:r w:rsidR="0043072E">
        <w:br/>
      </w:r>
      <w:bookmarkStart w:id="7" w:name="_MON_1808658465"/>
      <w:bookmarkEnd w:id="7"/>
      <w:r w:rsidR="000E4656">
        <w:object w:dxaOrig="9026" w:dyaOrig="6393" w14:anchorId="19942D43">
          <v:shape id="_x0000_i1118" type="#_x0000_t75" style="width:451.65pt;height:319.8pt" o:ole="">
            <v:imagedata r:id="rId19" o:title=""/>
          </v:shape>
          <o:OLEObject Type="Embed" ProgID="Word.OpenDocumentText.12" ShapeID="_x0000_i1118" DrawAspect="Content" ObjectID="_1808661235" r:id="rId20"/>
        </w:object>
      </w:r>
    </w:p>
    <w:p w14:paraId="2A2E3A5C" w14:textId="78315342" w:rsidR="009D21A9" w:rsidRDefault="00AC3F4B" w:rsidP="00122A98">
      <w:pPr>
        <w:pStyle w:val="a3"/>
        <w:numPr>
          <w:ilvl w:val="0"/>
          <w:numId w:val="1"/>
        </w:numPr>
        <w:ind w:leftChars="0"/>
      </w:pPr>
      <w:r w:rsidRPr="00AC3F4B">
        <w:t>Discussio</w:t>
      </w:r>
      <w:r w:rsidR="005D0C71">
        <w:rPr>
          <w:rFonts w:hint="eastAsia"/>
        </w:rPr>
        <w:t>n</w:t>
      </w:r>
    </w:p>
    <w:p w14:paraId="059DEB3A" w14:textId="16C634D0" w:rsidR="00122A98" w:rsidRDefault="004020F6" w:rsidP="00122A98">
      <w:pPr>
        <w:pStyle w:val="a3"/>
        <w:ind w:leftChars="0" w:left="760" w:firstLineChars="100" w:firstLine="200"/>
        <w:rPr>
          <w:rFonts w:hint="eastAsia"/>
        </w:rPr>
      </w:pPr>
      <w:r w:rsidRPr="004020F6">
        <w:rPr>
          <w:rFonts w:hint="eastAsia"/>
        </w:rPr>
        <w:t>위와</w:t>
      </w:r>
      <w:r w:rsidRPr="004020F6">
        <w:t xml:space="preserve"> 같이 파이프라인 CPU를 구현한 뒤, recursive_mem.txt 테스트를 실행한 결과 1089 사이클이 소요되었다. 아래의 next PC를 예측하는 코드에서 PHT와 관련된 조건을 단순히 1 또는 0으로 변경하면, Always Taken 또는 Always Not Taken 방식으로 동작하도록 설정할 수 있다. 이를 통해 사이클 수를 비교한 결과, Always Taken의 경우 1090 사이클, Always Not Taken의 경우 1146 사이</w:t>
      </w:r>
      <w:r w:rsidRPr="004020F6">
        <w:rPr>
          <w:rFonts w:hint="eastAsia"/>
        </w:rPr>
        <w:t>클이</w:t>
      </w:r>
      <w:r w:rsidRPr="004020F6">
        <w:t xml:space="preserve"> 소요되었다. 이 결과는 branch 명령어가 taken되는 빈도가 더 높다는 것을 의미한다. 또한, 2비트 상태 머신(state machine)을 도입하여 PHT(+BHSR)를 사용했을 때에는 1 사이클이 줄어들었다. 주어진 테스트 케이스가 제한적이기 때문에 이 차이를 통계적으로 유의미하다고 보기는 어려울 수 있다. 그러나 사이클 수가 줄어든 점에서 PHT를 활용한 branch prediction의 긍정적인 효과를 확인할 수 있었다.</w:t>
      </w:r>
    </w:p>
    <w:p w14:paraId="08111F06" w14:textId="77777777" w:rsidR="00103C8F" w:rsidRDefault="00AC3F4B" w:rsidP="00103C8F">
      <w:pPr>
        <w:pStyle w:val="a3"/>
        <w:numPr>
          <w:ilvl w:val="0"/>
          <w:numId w:val="1"/>
        </w:numPr>
        <w:ind w:leftChars="0"/>
      </w:pPr>
      <w:r w:rsidRPr="0012025B">
        <w:t>Conclusion</w:t>
      </w:r>
    </w:p>
    <w:p w14:paraId="2D57B99C" w14:textId="393F7EC3" w:rsidR="00E13799" w:rsidRDefault="00E52E1E" w:rsidP="00E52E1E">
      <w:pPr>
        <w:pStyle w:val="a3"/>
        <w:ind w:leftChars="0" w:left="760" w:firstLineChars="100" w:firstLine="200"/>
        <w:rPr>
          <w:rFonts w:hint="eastAsia"/>
        </w:rPr>
      </w:pPr>
      <w:r w:rsidRPr="00E52E1E">
        <w:rPr>
          <w:rFonts w:hint="eastAsia"/>
        </w:rPr>
        <w:t>본</w:t>
      </w:r>
      <w:r w:rsidRPr="00E52E1E">
        <w:t xml:space="preserve"> 과제를 통해 Pipelined CPU의 설계와 구현 과정을 학습하며, 파이프라인 구조의 동작 원리와 성능 향상 메커니즘을 이해할 수 있었다. 데이터 해저드 해결을 위해 Hazard Detection Unit과 Data Forwarding을 구현하고, branch와 JAL 명령어를 ID 단계에서 처리하여 misprediction 비용을 줄였다. 또한, </w:t>
      </w:r>
      <w:proofErr w:type="spellStart"/>
      <w:r w:rsidRPr="00E52E1E">
        <w:t>Gshare</w:t>
      </w:r>
      <w:proofErr w:type="spellEnd"/>
      <w:r w:rsidRPr="00E52E1E">
        <w:t>를 활용한 branch prediction을 통해 Always Taken 및 Always Not Taken 방식과 비교하며 branch 명령어의 taken 비율을 확인할 수 있었다. 이를 통해 Pipelined CPU 설계의 핵심 개념과 성능 최적화 기법을 익힐 수 있었다.</w:t>
      </w:r>
    </w:p>
    <w:sectPr w:rsidR="00E13799" w:rsidSect="00C22441">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5C3F3A"/>
    <w:multiLevelType w:val="hybridMultilevel"/>
    <w:tmpl w:val="8F2C0A52"/>
    <w:lvl w:ilvl="0" w:tplc="7AD4AA16">
      <w:start w:val="1"/>
      <w:numFmt w:val="decimal"/>
      <w:lvlText w:val="%1."/>
      <w:lvlJc w:val="left"/>
      <w:pPr>
        <w:ind w:left="760" w:hanging="360"/>
      </w:pPr>
      <w:rPr>
        <w:rFonts w:hint="default"/>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2163035B"/>
    <w:multiLevelType w:val="hybridMultilevel"/>
    <w:tmpl w:val="3FA03EEA"/>
    <w:lvl w:ilvl="0" w:tplc="C85E7C3A">
      <w:start w:val="1"/>
      <w:numFmt w:val="decimal"/>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2" w15:restartNumberingAfterBreak="0">
    <w:nsid w:val="4A9F70AE"/>
    <w:multiLevelType w:val="hybridMultilevel"/>
    <w:tmpl w:val="D9E851F4"/>
    <w:lvl w:ilvl="0" w:tplc="28D84B2A">
      <w:start w:val="1"/>
      <w:numFmt w:val="decimal"/>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abstractNum w:abstractNumId="3" w15:restartNumberingAfterBreak="0">
    <w:nsid w:val="6CF8253E"/>
    <w:multiLevelType w:val="hybridMultilevel"/>
    <w:tmpl w:val="09380822"/>
    <w:lvl w:ilvl="0" w:tplc="1024A8CC">
      <w:start w:val="1"/>
      <w:numFmt w:val="decimal"/>
      <w:lvlText w:val="%1)"/>
      <w:lvlJc w:val="left"/>
      <w:pPr>
        <w:ind w:left="1320" w:hanging="360"/>
      </w:pPr>
      <w:rPr>
        <w:rFonts w:hint="default"/>
      </w:rPr>
    </w:lvl>
    <w:lvl w:ilvl="1" w:tplc="04090019" w:tentative="1">
      <w:start w:val="1"/>
      <w:numFmt w:val="upperLetter"/>
      <w:lvlText w:val="%2."/>
      <w:lvlJc w:val="left"/>
      <w:pPr>
        <w:ind w:left="1760" w:hanging="400"/>
      </w:pPr>
    </w:lvl>
    <w:lvl w:ilvl="2" w:tplc="0409001B" w:tentative="1">
      <w:start w:val="1"/>
      <w:numFmt w:val="lowerRoman"/>
      <w:lvlText w:val="%3."/>
      <w:lvlJc w:val="right"/>
      <w:pPr>
        <w:ind w:left="2160" w:hanging="400"/>
      </w:pPr>
    </w:lvl>
    <w:lvl w:ilvl="3" w:tplc="0409000F" w:tentative="1">
      <w:start w:val="1"/>
      <w:numFmt w:val="decimal"/>
      <w:lvlText w:val="%4."/>
      <w:lvlJc w:val="left"/>
      <w:pPr>
        <w:ind w:left="2560" w:hanging="400"/>
      </w:pPr>
    </w:lvl>
    <w:lvl w:ilvl="4" w:tplc="04090019" w:tentative="1">
      <w:start w:val="1"/>
      <w:numFmt w:val="upperLetter"/>
      <w:lvlText w:val="%5."/>
      <w:lvlJc w:val="left"/>
      <w:pPr>
        <w:ind w:left="2960" w:hanging="400"/>
      </w:pPr>
    </w:lvl>
    <w:lvl w:ilvl="5" w:tplc="0409001B" w:tentative="1">
      <w:start w:val="1"/>
      <w:numFmt w:val="lowerRoman"/>
      <w:lvlText w:val="%6."/>
      <w:lvlJc w:val="right"/>
      <w:pPr>
        <w:ind w:left="3360" w:hanging="400"/>
      </w:pPr>
    </w:lvl>
    <w:lvl w:ilvl="6" w:tplc="0409000F" w:tentative="1">
      <w:start w:val="1"/>
      <w:numFmt w:val="decimal"/>
      <w:lvlText w:val="%7."/>
      <w:lvlJc w:val="left"/>
      <w:pPr>
        <w:ind w:left="3760" w:hanging="400"/>
      </w:pPr>
    </w:lvl>
    <w:lvl w:ilvl="7" w:tplc="04090019" w:tentative="1">
      <w:start w:val="1"/>
      <w:numFmt w:val="upperLetter"/>
      <w:lvlText w:val="%8."/>
      <w:lvlJc w:val="left"/>
      <w:pPr>
        <w:ind w:left="4160" w:hanging="400"/>
      </w:pPr>
    </w:lvl>
    <w:lvl w:ilvl="8" w:tplc="0409001B" w:tentative="1">
      <w:start w:val="1"/>
      <w:numFmt w:val="lowerRoman"/>
      <w:lvlText w:val="%9."/>
      <w:lvlJc w:val="right"/>
      <w:pPr>
        <w:ind w:left="4560" w:hanging="40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92"/>
    <w:rsid w:val="00006ADB"/>
    <w:rsid w:val="00031C1F"/>
    <w:rsid w:val="00043342"/>
    <w:rsid w:val="000533E5"/>
    <w:rsid w:val="0007657E"/>
    <w:rsid w:val="0008033B"/>
    <w:rsid w:val="000809C3"/>
    <w:rsid w:val="00083E97"/>
    <w:rsid w:val="00086687"/>
    <w:rsid w:val="000917CA"/>
    <w:rsid w:val="00092760"/>
    <w:rsid w:val="000A2B25"/>
    <w:rsid w:val="000B5E06"/>
    <w:rsid w:val="000D3351"/>
    <w:rsid w:val="000D6711"/>
    <w:rsid w:val="000E15CD"/>
    <w:rsid w:val="000E22AA"/>
    <w:rsid w:val="000E4656"/>
    <w:rsid w:val="000F2CBA"/>
    <w:rsid w:val="00103C8F"/>
    <w:rsid w:val="00111128"/>
    <w:rsid w:val="0012025B"/>
    <w:rsid w:val="001219E7"/>
    <w:rsid w:val="00122A98"/>
    <w:rsid w:val="00144A8C"/>
    <w:rsid w:val="001475B8"/>
    <w:rsid w:val="001478CF"/>
    <w:rsid w:val="00180B0D"/>
    <w:rsid w:val="001824E5"/>
    <w:rsid w:val="00187AE7"/>
    <w:rsid w:val="00187CAF"/>
    <w:rsid w:val="001962EF"/>
    <w:rsid w:val="001B404B"/>
    <w:rsid w:val="001C0F3E"/>
    <w:rsid w:val="001C6607"/>
    <w:rsid w:val="001D03ED"/>
    <w:rsid w:val="001D10E8"/>
    <w:rsid w:val="001D61DB"/>
    <w:rsid w:val="001E39D7"/>
    <w:rsid w:val="001E420F"/>
    <w:rsid w:val="001E6C6C"/>
    <w:rsid w:val="001F6C34"/>
    <w:rsid w:val="001F6C50"/>
    <w:rsid w:val="00201B42"/>
    <w:rsid w:val="0021488C"/>
    <w:rsid w:val="002458C2"/>
    <w:rsid w:val="00247831"/>
    <w:rsid w:val="00260E8E"/>
    <w:rsid w:val="0026284E"/>
    <w:rsid w:val="0026390C"/>
    <w:rsid w:val="00266B5B"/>
    <w:rsid w:val="00267797"/>
    <w:rsid w:val="002715E5"/>
    <w:rsid w:val="00280FE1"/>
    <w:rsid w:val="002B364D"/>
    <w:rsid w:val="002D3666"/>
    <w:rsid w:val="002E6CA1"/>
    <w:rsid w:val="002F1306"/>
    <w:rsid w:val="00301C37"/>
    <w:rsid w:val="003135E0"/>
    <w:rsid w:val="003138D7"/>
    <w:rsid w:val="00316B17"/>
    <w:rsid w:val="00316DC9"/>
    <w:rsid w:val="00317730"/>
    <w:rsid w:val="00320691"/>
    <w:rsid w:val="00321755"/>
    <w:rsid w:val="003223D1"/>
    <w:rsid w:val="003228E4"/>
    <w:rsid w:val="003352C6"/>
    <w:rsid w:val="00342783"/>
    <w:rsid w:val="003464C6"/>
    <w:rsid w:val="00354996"/>
    <w:rsid w:val="00360164"/>
    <w:rsid w:val="00390951"/>
    <w:rsid w:val="003A2FF2"/>
    <w:rsid w:val="003C7496"/>
    <w:rsid w:val="003D54B5"/>
    <w:rsid w:val="003D6FF8"/>
    <w:rsid w:val="003E0B9B"/>
    <w:rsid w:val="003E509B"/>
    <w:rsid w:val="003F58CB"/>
    <w:rsid w:val="004020F6"/>
    <w:rsid w:val="00403A25"/>
    <w:rsid w:val="004052FA"/>
    <w:rsid w:val="00411345"/>
    <w:rsid w:val="00414F38"/>
    <w:rsid w:val="00422335"/>
    <w:rsid w:val="0043072E"/>
    <w:rsid w:val="0043794E"/>
    <w:rsid w:val="00440A45"/>
    <w:rsid w:val="00442850"/>
    <w:rsid w:val="00447C15"/>
    <w:rsid w:val="00456019"/>
    <w:rsid w:val="004716E4"/>
    <w:rsid w:val="00474C27"/>
    <w:rsid w:val="00494B54"/>
    <w:rsid w:val="00497D32"/>
    <w:rsid w:val="004A4BAE"/>
    <w:rsid w:val="004A717A"/>
    <w:rsid w:val="004B1E47"/>
    <w:rsid w:val="004B5A3F"/>
    <w:rsid w:val="004C7955"/>
    <w:rsid w:val="004C7A01"/>
    <w:rsid w:val="004D5803"/>
    <w:rsid w:val="00502604"/>
    <w:rsid w:val="00510FFE"/>
    <w:rsid w:val="00511422"/>
    <w:rsid w:val="005202DC"/>
    <w:rsid w:val="005225B6"/>
    <w:rsid w:val="0053279A"/>
    <w:rsid w:val="00535C2E"/>
    <w:rsid w:val="0054293E"/>
    <w:rsid w:val="00542D01"/>
    <w:rsid w:val="0054445E"/>
    <w:rsid w:val="00545CAA"/>
    <w:rsid w:val="00550ED7"/>
    <w:rsid w:val="00560A79"/>
    <w:rsid w:val="00567C07"/>
    <w:rsid w:val="005800EA"/>
    <w:rsid w:val="00585859"/>
    <w:rsid w:val="005A0D11"/>
    <w:rsid w:val="005B280E"/>
    <w:rsid w:val="005B6851"/>
    <w:rsid w:val="005B77B3"/>
    <w:rsid w:val="005D0C71"/>
    <w:rsid w:val="005E0D88"/>
    <w:rsid w:val="005E3372"/>
    <w:rsid w:val="00605B06"/>
    <w:rsid w:val="00607D5B"/>
    <w:rsid w:val="0061174F"/>
    <w:rsid w:val="0061182B"/>
    <w:rsid w:val="00613545"/>
    <w:rsid w:val="00616CB8"/>
    <w:rsid w:val="00631E09"/>
    <w:rsid w:val="006425FA"/>
    <w:rsid w:val="006434B1"/>
    <w:rsid w:val="006439B6"/>
    <w:rsid w:val="00662A50"/>
    <w:rsid w:val="00663A7C"/>
    <w:rsid w:val="00671155"/>
    <w:rsid w:val="006741AD"/>
    <w:rsid w:val="00677301"/>
    <w:rsid w:val="00683485"/>
    <w:rsid w:val="00690049"/>
    <w:rsid w:val="00690A24"/>
    <w:rsid w:val="0069795D"/>
    <w:rsid w:val="006B5C30"/>
    <w:rsid w:val="006D708F"/>
    <w:rsid w:val="006F6993"/>
    <w:rsid w:val="0070233F"/>
    <w:rsid w:val="007029EB"/>
    <w:rsid w:val="00706460"/>
    <w:rsid w:val="00707860"/>
    <w:rsid w:val="0071746B"/>
    <w:rsid w:val="00724354"/>
    <w:rsid w:val="00726534"/>
    <w:rsid w:val="0074565C"/>
    <w:rsid w:val="00780744"/>
    <w:rsid w:val="007A0865"/>
    <w:rsid w:val="007B033A"/>
    <w:rsid w:val="007B3E61"/>
    <w:rsid w:val="007C464F"/>
    <w:rsid w:val="007C6E4E"/>
    <w:rsid w:val="007D51A1"/>
    <w:rsid w:val="007D7807"/>
    <w:rsid w:val="007E3028"/>
    <w:rsid w:val="007E44AC"/>
    <w:rsid w:val="007E4D52"/>
    <w:rsid w:val="00802AAD"/>
    <w:rsid w:val="00807102"/>
    <w:rsid w:val="008140BF"/>
    <w:rsid w:val="00827BB4"/>
    <w:rsid w:val="00830BBB"/>
    <w:rsid w:val="0083432E"/>
    <w:rsid w:val="00835677"/>
    <w:rsid w:val="00847573"/>
    <w:rsid w:val="008554E1"/>
    <w:rsid w:val="00855757"/>
    <w:rsid w:val="008572DA"/>
    <w:rsid w:val="0086132A"/>
    <w:rsid w:val="008735E8"/>
    <w:rsid w:val="008877AD"/>
    <w:rsid w:val="008916C2"/>
    <w:rsid w:val="008A6FD2"/>
    <w:rsid w:val="008C5E28"/>
    <w:rsid w:val="008E5BDB"/>
    <w:rsid w:val="00901B56"/>
    <w:rsid w:val="0092582D"/>
    <w:rsid w:val="00931905"/>
    <w:rsid w:val="009414B9"/>
    <w:rsid w:val="00943D24"/>
    <w:rsid w:val="0097037D"/>
    <w:rsid w:val="0097598D"/>
    <w:rsid w:val="00975FC5"/>
    <w:rsid w:val="0098668F"/>
    <w:rsid w:val="009948F5"/>
    <w:rsid w:val="00997C52"/>
    <w:rsid w:val="009B190E"/>
    <w:rsid w:val="009D21A9"/>
    <w:rsid w:val="009D62A3"/>
    <w:rsid w:val="009F4F27"/>
    <w:rsid w:val="00A02983"/>
    <w:rsid w:val="00A5380E"/>
    <w:rsid w:val="00A57BA8"/>
    <w:rsid w:val="00A63B86"/>
    <w:rsid w:val="00A66601"/>
    <w:rsid w:val="00A81899"/>
    <w:rsid w:val="00A96AD3"/>
    <w:rsid w:val="00A96D8D"/>
    <w:rsid w:val="00AA683A"/>
    <w:rsid w:val="00AA7045"/>
    <w:rsid w:val="00AB0019"/>
    <w:rsid w:val="00AC3F4B"/>
    <w:rsid w:val="00AD0160"/>
    <w:rsid w:val="00AD1841"/>
    <w:rsid w:val="00AD200C"/>
    <w:rsid w:val="00AE425F"/>
    <w:rsid w:val="00AF7F90"/>
    <w:rsid w:val="00B0292F"/>
    <w:rsid w:val="00B13892"/>
    <w:rsid w:val="00B16C56"/>
    <w:rsid w:val="00B35847"/>
    <w:rsid w:val="00B40EEA"/>
    <w:rsid w:val="00B65F74"/>
    <w:rsid w:val="00B8424B"/>
    <w:rsid w:val="00B85984"/>
    <w:rsid w:val="00B95610"/>
    <w:rsid w:val="00BA40FD"/>
    <w:rsid w:val="00BB0A8E"/>
    <w:rsid w:val="00BB6180"/>
    <w:rsid w:val="00BE0865"/>
    <w:rsid w:val="00BE3C19"/>
    <w:rsid w:val="00BF25EE"/>
    <w:rsid w:val="00BF3F90"/>
    <w:rsid w:val="00C04C47"/>
    <w:rsid w:val="00C0682D"/>
    <w:rsid w:val="00C07A1F"/>
    <w:rsid w:val="00C17F1B"/>
    <w:rsid w:val="00C22441"/>
    <w:rsid w:val="00C325A6"/>
    <w:rsid w:val="00C3462E"/>
    <w:rsid w:val="00C35C15"/>
    <w:rsid w:val="00C44BBF"/>
    <w:rsid w:val="00C6122F"/>
    <w:rsid w:val="00C825D8"/>
    <w:rsid w:val="00C8737B"/>
    <w:rsid w:val="00C90A86"/>
    <w:rsid w:val="00CA51CF"/>
    <w:rsid w:val="00CB1408"/>
    <w:rsid w:val="00CB211F"/>
    <w:rsid w:val="00CC0632"/>
    <w:rsid w:val="00CC2431"/>
    <w:rsid w:val="00CC7359"/>
    <w:rsid w:val="00CD3B91"/>
    <w:rsid w:val="00CD60CD"/>
    <w:rsid w:val="00CE1C43"/>
    <w:rsid w:val="00CF7465"/>
    <w:rsid w:val="00D0477D"/>
    <w:rsid w:val="00D22B05"/>
    <w:rsid w:val="00D23EBF"/>
    <w:rsid w:val="00D356E8"/>
    <w:rsid w:val="00D463FC"/>
    <w:rsid w:val="00D56180"/>
    <w:rsid w:val="00D7351E"/>
    <w:rsid w:val="00D82DBA"/>
    <w:rsid w:val="00D92D80"/>
    <w:rsid w:val="00DA028B"/>
    <w:rsid w:val="00DA264D"/>
    <w:rsid w:val="00DA2BDE"/>
    <w:rsid w:val="00DA3EAB"/>
    <w:rsid w:val="00DA6A74"/>
    <w:rsid w:val="00DA7468"/>
    <w:rsid w:val="00DB3F1B"/>
    <w:rsid w:val="00DD6885"/>
    <w:rsid w:val="00DE6662"/>
    <w:rsid w:val="00DF7608"/>
    <w:rsid w:val="00E11C6D"/>
    <w:rsid w:val="00E13799"/>
    <w:rsid w:val="00E1406A"/>
    <w:rsid w:val="00E226D3"/>
    <w:rsid w:val="00E247FF"/>
    <w:rsid w:val="00E3550E"/>
    <w:rsid w:val="00E41302"/>
    <w:rsid w:val="00E41B4F"/>
    <w:rsid w:val="00E45CDB"/>
    <w:rsid w:val="00E461EA"/>
    <w:rsid w:val="00E52E1E"/>
    <w:rsid w:val="00E6028F"/>
    <w:rsid w:val="00E67845"/>
    <w:rsid w:val="00E73F5B"/>
    <w:rsid w:val="00E77462"/>
    <w:rsid w:val="00E82191"/>
    <w:rsid w:val="00E976D6"/>
    <w:rsid w:val="00EA2BF1"/>
    <w:rsid w:val="00EA3992"/>
    <w:rsid w:val="00EC67A1"/>
    <w:rsid w:val="00ED0764"/>
    <w:rsid w:val="00ED169E"/>
    <w:rsid w:val="00ED3013"/>
    <w:rsid w:val="00F04A4B"/>
    <w:rsid w:val="00F06088"/>
    <w:rsid w:val="00F15B39"/>
    <w:rsid w:val="00F17080"/>
    <w:rsid w:val="00F26B0D"/>
    <w:rsid w:val="00F26CBA"/>
    <w:rsid w:val="00F2700A"/>
    <w:rsid w:val="00F4257E"/>
    <w:rsid w:val="00F510CC"/>
    <w:rsid w:val="00F62F0A"/>
    <w:rsid w:val="00F73F5F"/>
    <w:rsid w:val="00F75413"/>
    <w:rsid w:val="00F8571A"/>
    <w:rsid w:val="00F86500"/>
    <w:rsid w:val="00F92759"/>
    <w:rsid w:val="00FA5468"/>
    <w:rsid w:val="00FC38FB"/>
    <w:rsid w:val="00FD4D57"/>
    <w:rsid w:val="00FE54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0343A"/>
  <w15:chartTrackingRefBased/>
  <w15:docId w15:val="{D1D99BA7-3A26-46D5-A465-8467FB135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C3F4B"/>
    <w:pPr>
      <w:ind w:leftChars="400" w:left="8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8406">
      <w:bodyDiv w:val="1"/>
      <w:marLeft w:val="0"/>
      <w:marRight w:val="0"/>
      <w:marTop w:val="0"/>
      <w:marBottom w:val="0"/>
      <w:divBdr>
        <w:top w:val="none" w:sz="0" w:space="0" w:color="auto"/>
        <w:left w:val="none" w:sz="0" w:space="0" w:color="auto"/>
        <w:bottom w:val="none" w:sz="0" w:space="0" w:color="auto"/>
        <w:right w:val="none" w:sz="0" w:space="0" w:color="auto"/>
      </w:divBdr>
      <w:divsChild>
        <w:div w:id="48842597">
          <w:marLeft w:val="0"/>
          <w:marRight w:val="0"/>
          <w:marTop w:val="0"/>
          <w:marBottom w:val="0"/>
          <w:divBdr>
            <w:top w:val="none" w:sz="0" w:space="0" w:color="auto"/>
            <w:left w:val="none" w:sz="0" w:space="0" w:color="auto"/>
            <w:bottom w:val="none" w:sz="0" w:space="0" w:color="auto"/>
            <w:right w:val="none" w:sz="0" w:space="0" w:color="auto"/>
          </w:divBdr>
          <w:divsChild>
            <w:div w:id="1718504813">
              <w:marLeft w:val="0"/>
              <w:marRight w:val="0"/>
              <w:marTop w:val="0"/>
              <w:marBottom w:val="0"/>
              <w:divBdr>
                <w:top w:val="none" w:sz="0" w:space="0" w:color="auto"/>
                <w:left w:val="none" w:sz="0" w:space="0" w:color="auto"/>
                <w:bottom w:val="none" w:sz="0" w:space="0" w:color="auto"/>
                <w:right w:val="none" w:sz="0" w:space="0" w:color="auto"/>
              </w:divBdr>
            </w:div>
            <w:div w:id="1721856967">
              <w:marLeft w:val="0"/>
              <w:marRight w:val="0"/>
              <w:marTop w:val="0"/>
              <w:marBottom w:val="0"/>
              <w:divBdr>
                <w:top w:val="none" w:sz="0" w:space="0" w:color="auto"/>
                <w:left w:val="none" w:sz="0" w:space="0" w:color="auto"/>
                <w:bottom w:val="none" w:sz="0" w:space="0" w:color="auto"/>
                <w:right w:val="none" w:sz="0" w:space="0" w:color="auto"/>
              </w:divBdr>
            </w:div>
            <w:div w:id="898707079">
              <w:marLeft w:val="0"/>
              <w:marRight w:val="0"/>
              <w:marTop w:val="0"/>
              <w:marBottom w:val="0"/>
              <w:divBdr>
                <w:top w:val="none" w:sz="0" w:space="0" w:color="auto"/>
                <w:left w:val="none" w:sz="0" w:space="0" w:color="auto"/>
                <w:bottom w:val="none" w:sz="0" w:space="0" w:color="auto"/>
                <w:right w:val="none" w:sz="0" w:space="0" w:color="auto"/>
              </w:divBdr>
            </w:div>
            <w:div w:id="319044262">
              <w:marLeft w:val="0"/>
              <w:marRight w:val="0"/>
              <w:marTop w:val="0"/>
              <w:marBottom w:val="0"/>
              <w:divBdr>
                <w:top w:val="none" w:sz="0" w:space="0" w:color="auto"/>
                <w:left w:val="none" w:sz="0" w:space="0" w:color="auto"/>
                <w:bottom w:val="none" w:sz="0" w:space="0" w:color="auto"/>
                <w:right w:val="none" w:sz="0" w:space="0" w:color="auto"/>
              </w:divBdr>
            </w:div>
            <w:div w:id="464079668">
              <w:marLeft w:val="0"/>
              <w:marRight w:val="0"/>
              <w:marTop w:val="0"/>
              <w:marBottom w:val="0"/>
              <w:divBdr>
                <w:top w:val="none" w:sz="0" w:space="0" w:color="auto"/>
                <w:left w:val="none" w:sz="0" w:space="0" w:color="auto"/>
                <w:bottom w:val="none" w:sz="0" w:space="0" w:color="auto"/>
                <w:right w:val="none" w:sz="0" w:space="0" w:color="auto"/>
              </w:divBdr>
            </w:div>
            <w:div w:id="474372474">
              <w:marLeft w:val="0"/>
              <w:marRight w:val="0"/>
              <w:marTop w:val="0"/>
              <w:marBottom w:val="0"/>
              <w:divBdr>
                <w:top w:val="none" w:sz="0" w:space="0" w:color="auto"/>
                <w:left w:val="none" w:sz="0" w:space="0" w:color="auto"/>
                <w:bottom w:val="none" w:sz="0" w:space="0" w:color="auto"/>
                <w:right w:val="none" w:sz="0" w:space="0" w:color="auto"/>
              </w:divBdr>
            </w:div>
            <w:div w:id="802118272">
              <w:marLeft w:val="0"/>
              <w:marRight w:val="0"/>
              <w:marTop w:val="0"/>
              <w:marBottom w:val="0"/>
              <w:divBdr>
                <w:top w:val="none" w:sz="0" w:space="0" w:color="auto"/>
                <w:left w:val="none" w:sz="0" w:space="0" w:color="auto"/>
                <w:bottom w:val="none" w:sz="0" w:space="0" w:color="auto"/>
                <w:right w:val="none" w:sz="0" w:space="0" w:color="auto"/>
              </w:divBdr>
            </w:div>
            <w:div w:id="2139492704">
              <w:marLeft w:val="0"/>
              <w:marRight w:val="0"/>
              <w:marTop w:val="0"/>
              <w:marBottom w:val="0"/>
              <w:divBdr>
                <w:top w:val="none" w:sz="0" w:space="0" w:color="auto"/>
                <w:left w:val="none" w:sz="0" w:space="0" w:color="auto"/>
                <w:bottom w:val="none" w:sz="0" w:space="0" w:color="auto"/>
                <w:right w:val="none" w:sz="0" w:space="0" w:color="auto"/>
              </w:divBdr>
            </w:div>
            <w:div w:id="773087483">
              <w:marLeft w:val="0"/>
              <w:marRight w:val="0"/>
              <w:marTop w:val="0"/>
              <w:marBottom w:val="0"/>
              <w:divBdr>
                <w:top w:val="none" w:sz="0" w:space="0" w:color="auto"/>
                <w:left w:val="none" w:sz="0" w:space="0" w:color="auto"/>
                <w:bottom w:val="none" w:sz="0" w:space="0" w:color="auto"/>
                <w:right w:val="none" w:sz="0" w:space="0" w:color="auto"/>
              </w:divBdr>
            </w:div>
            <w:div w:id="55771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81242">
      <w:bodyDiv w:val="1"/>
      <w:marLeft w:val="0"/>
      <w:marRight w:val="0"/>
      <w:marTop w:val="0"/>
      <w:marBottom w:val="0"/>
      <w:divBdr>
        <w:top w:val="none" w:sz="0" w:space="0" w:color="auto"/>
        <w:left w:val="none" w:sz="0" w:space="0" w:color="auto"/>
        <w:bottom w:val="none" w:sz="0" w:space="0" w:color="auto"/>
        <w:right w:val="none" w:sz="0" w:space="0" w:color="auto"/>
      </w:divBdr>
      <w:divsChild>
        <w:div w:id="254439259">
          <w:marLeft w:val="0"/>
          <w:marRight w:val="0"/>
          <w:marTop w:val="0"/>
          <w:marBottom w:val="0"/>
          <w:divBdr>
            <w:top w:val="none" w:sz="0" w:space="0" w:color="auto"/>
            <w:left w:val="none" w:sz="0" w:space="0" w:color="auto"/>
            <w:bottom w:val="none" w:sz="0" w:space="0" w:color="auto"/>
            <w:right w:val="none" w:sz="0" w:space="0" w:color="auto"/>
          </w:divBdr>
          <w:divsChild>
            <w:div w:id="26438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551825">
      <w:bodyDiv w:val="1"/>
      <w:marLeft w:val="0"/>
      <w:marRight w:val="0"/>
      <w:marTop w:val="0"/>
      <w:marBottom w:val="0"/>
      <w:divBdr>
        <w:top w:val="none" w:sz="0" w:space="0" w:color="auto"/>
        <w:left w:val="none" w:sz="0" w:space="0" w:color="auto"/>
        <w:bottom w:val="none" w:sz="0" w:space="0" w:color="auto"/>
        <w:right w:val="none" w:sz="0" w:space="0" w:color="auto"/>
      </w:divBdr>
      <w:divsChild>
        <w:div w:id="407271258">
          <w:marLeft w:val="0"/>
          <w:marRight w:val="0"/>
          <w:marTop w:val="0"/>
          <w:marBottom w:val="0"/>
          <w:divBdr>
            <w:top w:val="none" w:sz="0" w:space="0" w:color="auto"/>
            <w:left w:val="none" w:sz="0" w:space="0" w:color="auto"/>
            <w:bottom w:val="none" w:sz="0" w:space="0" w:color="auto"/>
            <w:right w:val="none" w:sz="0" w:space="0" w:color="auto"/>
          </w:divBdr>
          <w:divsChild>
            <w:div w:id="400834353">
              <w:marLeft w:val="0"/>
              <w:marRight w:val="0"/>
              <w:marTop w:val="0"/>
              <w:marBottom w:val="0"/>
              <w:divBdr>
                <w:top w:val="none" w:sz="0" w:space="0" w:color="auto"/>
                <w:left w:val="none" w:sz="0" w:space="0" w:color="auto"/>
                <w:bottom w:val="none" w:sz="0" w:space="0" w:color="auto"/>
                <w:right w:val="none" w:sz="0" w:space="0" w:color="auto"/>
              </w:divBdr>
            </w:div>
            <w:div w:id="1540701082">
              <w:marLeft w:val="0"/>
              <w:marRight w:val="0"/>
              <w:marTop w:val="0"/>
              <w:marBottom w:val="0"/>
              <w:divBdr>
                <w:top w:val="none" w:sz="0" w:space="0" w:color="auto"/>
                <w:left w:val="none" w:sz="0" w:space="0" w:color="auto"/>
                <w:bottom w:val="none" w:sz="0" w:space="0" w:color="auto"/>
                <w:right w:val="none" w:sz="0" w:space="0" w:color="auto"/>
              </w:divBdr>
            </w:div>
            <w:div w:id="436753089">
              <w:marLeft w:val="0"/>
              <w:marRight w:val="0"/>
              <w:marTop w:val="0"/>
              <w:marBottom w:val="0"/>
              <w:divBdr>
                <w:top w:val="none" w:sz="0" w:space="0" w:color="auto"/>
                <w:left w:val="none" w:sz="0" w:space="0" w:color="auto"/>
                <w:bottom w:val="none" w:sz="0" w:space="0" w:color="auto"/>
                <w:right w:val="none" w:sz="0" w:space="0" w:color="auto"/>
              </w:divBdr>
            </w:div>
            <w:div w:id="1298876847">
              <w:marLeft w:val="0"/>
              <w:marRight w:val="0"/>
              <w:marTop w:val="0"/>
              <w:marBottom w:val="0"/>
              <w:divBdr>
                <w:top w:val="none" w:sz="0" w:space="0" w:color="auto"/>
                <w:left w:val="none" w:sz="0" w:space="0" w:color="auto"/>
                <w:bottom w:val="none" w:sz="0" w:space="0" w:color="auto"/>
                <w:right w:val="none" w:sz="0" w:space="0" w:color="auto"/>
              </w:divBdr>
            </w:div>
            <w:div w:id="1393236985">
              <w:marLeft w:val="0"/>
              <w:marRight w:val="0"/>
              <w:marTop w:val="0"/>
              <w:marBottom w:val="0"/>
              <w:divBdr>
                <w:top w:val="none" w:sz="0" w:space="0" w:color="auto"/>
                <w:left w:val="none" w:sz="0" w:space="0" w:color="auto"/>
                <w:bottom w:val="none" w:sz="0" w:space="0" w:color="auto"/>
                <w:right w:val="none" w:sz="0" w:space="0" w:color="auto"/>
              </w:divBdr>
            </w:div>
            <w:div w:id="549652149">
              <w:marLeft w:val="0"/>
              <w:marRight w:val="0"/>
              <w:marTop w:val="0"/>
              <w:marBottom w:val="0"/>
              <w:divBdr>
                <w:top w:val="none" w:sz="0" w:space="0" w:color="auto"/>
                <w:left w:val="none" w:sz="0" w:space="0" w:color="auto"/>
                <w:bottom w:val="none" w:sz="0" w:space="0" w:color="auto"/>
                <w:right w:val="none" w:sz="0" w:space="0" w:color="auto"/>
              </w:divBdr>
            </w:div>
            <w:div w:id="1308777827">
              <w:marLeft w:val="0"/>
              <w:marRight w:val="0"/>
              <w:marTop w:val="0"/>
              <w:marBottom w:val="0"/>
              <w:divBdr>
                <w:top w:val="none" w:sz="0" w:space="0" w:color="auto"/>
                <w:left w:val="none" w:sz="0" w:space="0" w:color="auto"/>
                <w:bottom w:val="none" w:sz="0" w:space="0" w:color="auto"/>
                <w:right w:val="none" w:sz="0" w:space="0" w:color="auto"/>
              </w:divBdr>
            </w:div>
            <w:div w:id="824398396">
              <w:marLeft w:val="0"/>
              <w:marRight w:val="0"/>
              <w:marTop w:val="0"/>
              <w:marBottom w:val="0"/>
              <w:divBdr>
                <w:top w:val="none" w:sz="0" w:space="0" w:color="auto"/>
                <w:left w:val="none" w:sz="0" w:space="0" w:color="auto"/>
                <w:bottom w:val="none" w:sz="0" w:space="0" w:color="auto"/>
                <w:right w:val="none" w:sz="0" w:space="0" w:color="auto"/>
              </w:divBdr>
            </w:div>
            <w:div w:id="1558281556">
              <w:marLeft w:val="0"/>
              <w:marRight w:val="0"/>
              <w:marTop w:val="0"/>
              <w:marBottom w:val="0"/>
              <w:divBdr>
                <w:top w:val="none" w:sz="0" w:space="0" w:color="auto"/>
                <w:left w:val="none" w:sz="0" w:space="0" w:color="auto"/>
                <w:bottom w:val="none" w:sz="0" w:space="0" w:color="auto"/>
                <w:right w:val="none" w:sz="0" w:space="0" w:color="auto"/>
              </w:divBdr>
            </w:div>
            <w:div w:id="1005522126">
              <w:marLeft w:val="0"/>
              <w:marRight w:val="0"/>
              <w:marTop w:val="0"/>
              <w:marBottom w:val="0"/>
              <w:divBdr>
                <w:top w:val="none" w:sz="0" w:space="0" w:color="auto"/>
                <w:left w:val="none" w:sz="0" w:space="0" w:color="auto"/>
                <w:bottom w:val="none" w:sz="0" w:space="0" w:color="auto"/>
                <w:right w:val="none" w:sz="0" w:space="0" w:color="auto"/>
              </w:divBdr>
            </w:div>
            <w:div w:id="1064332085">
              <w:marLeft w:val="0"/>
              <w:marRight w:val="0"/>
              <w:marTop w:val="0"/>
              <w:marBottom w:val="0"/>
              <w:divBdr>
                <w:top w:val="none" w:sz="0" w:space="0" w:color="auto"/>
                <w:left w:val="none" w:sz="0" w:space="0" w:color="auto"/>
                <w:bottom w:val="none" w:sz="0" w:space="0" w:color="auto"/>
                <w:right w:val="none" w:sz="0" w:space="0" w:color="auto"/>
              </w:divBdr>
            </w:div>
            <w:div w:id="1730810077">
              <w:marLeft w:val="0"/>
              <w:marRight w:val="0"/>
              <w:marTop w:val="0"/>
              <w:marBottom w:val="0"/>
              <w:divBdr>
                <w:top w:val="none" w:sz="0" w:space="0" w:color="auto"/>
                <w:left w:val="none" w:sz="0" w:space="0" w:color="auto"/>
                <w:bottom w:val="none" w:sz="0" w:space="0" w:color="auto"/>
                <w:right w:val="none" w:sz="0" w:space="0" w:color="auto"/>
              </w:divBdr>
            </w:div>
            <w:div w:id="2100370855">
              <w:marLeft w:val="0"/>
              <w:marRight w:val="0"/>
              <w:marTop w:val="0"/>
              <w:marBottom w:val="0"/>
              <w:divBdr>
                <w:top w:val="none" w:sz="0" w:space="0" w:color="auto"/>
                <w:left w:val="none" w:sz="0" w:space="0" w:color="auto"/>
                <w:bottom w:val="none" w:sz="0" w:space="0" w:color="auto"/>
                <w:right w:val="none" w:sz="0" w:space="0" w:color="auto"/>
              </w:divBdr>
            </w:div>
            <w:div w:id="650328788">
              <w:marLeft w:val="0"/>
              <w:marRight w:val="0"/>
              <w:marTop w:val="0"/>
              <w:marBottom w:val="0"/>
              <w:divBdr>
                <w:top w:val="none" w:sz="0" w:space="0" w:color="auto"/>
                <w:left w:val="none" w:sz="0" w:space="0" w:color="auto"/>
                <w:bottom w:val="none" w:sz="0" w:space="0" w:color="auto"/>
                <w:right w:val="none" w:sz="0" w:space="0" w:color="auto"/>
              </w:divBdr>
            </w:div>
            <w:div w:id="1704011076">
              <w:marLeft w:val="0"/>
              <w:marRight w:val="0"/>
              <w:marTop w:val="0"/>
              <w:marBottom w:val="0"/>
              <w:divBdr>
                <w:top w:val="none" w:sz="0" w:space="0" w:color="auto"/>
                <w:left w:val="none" w:sz="0" w:space="0" w:color="auto"/>
                <w:bottom w:val="none" w:sz="0" w:space="0" w:color="auto"/>
                <w:right w:val="none" w:sz="0" w:space="0" w:color="auto"/>
              </w:divBdr>
            </w:div>
            <w:div w:id="970285886">
              <w:marLeft w:val="0"/>
              <w:marRight w:val="0"/>
              <w:marTop w:val="0"/>
              <w:marBottom w:val="0"/>
              <w:divBdr>
                <w:top w:val="none" w:sz="0" w:space="0" w:color="auto"/>
                <w:left w:val="none" w:sz="0" w:space="0" w:color="auto"/>
                <w:bottom w:val="none" w:sz="0" w:space="0" w:color="auto"/>
                <w:right w:val="none" w:sz="0" w:space="0" w:color="auto"/>
              </w:divBdr>
            </w:div>
            <w:div w:id="1627850951">
              <w:marLeft w:val="0"/>
              <w:marRight w:val="0"/>
              <w:marTop w:val="0"/>
              <w:marBottom w:val="0"/>
              <w:divBdr>
                <w:top w:val="none" w:sz="0" w:space="0" w:color="auto"/>
                <w:left w:val="none" w:sz="0" w:space="0" w:color="auto"/>
                <w:bottom w:val="none" w:sz="0" w:space="0" w:color="auto"/>
                <w:right w:val="none" w:sz="0" w:space="0" w:color="auto"/>
              </w:divBdr>
            </w:div>
            <w:div w:id="10136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226598">
      <w:bodyDiv w:val="1"/>
      <w:marLeft w:val="0"/>
      <w:marRight w:val="0"/>
      <w:marTop w:val="0"/>
      <w:marBottom w:val="0"/>
      <w:divBdr>
        <w:top w:val="none" w:sz="0" w:space="0" w:color="auto"/>
        <w:left w:val="none" w:sz="0" w:space="0" w:color="auto"/>
        <w:bottom w:val="none" w:sz="0" w:space="0" w:color="auto"/>
        <w:right w:val="none" w:sz="0" w:space="0" w:color="auto"/>
      </w:divBdr>
      <w:divsChild>
        <w:div w:id="939289821">
          <w:marLeft w:val="0"/>
          <w:marRight w:val="0"/>
          <w:marTop w:val="0"/>
          <w:marBottom w:val="0"/>
          <w:divBdr>
            <w:top w:val="none" w:sz="0" w:space="0" w:color="auto"/>
            <w:left w:val="none" w:sz="0" w:space="0" w:color="auto"/>
            <w:bottom w:val="none" w:sz="0" w:space="0" w:color="auto"/>
            <w:right w:val="none" w:sz="0" w:space="0" w:color="auto"/>
          </w:divBdr>
          <w:divsChild>
            <w:div w:id="6437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emf"/><Relationship Id="rId18" Type="http://schemas.openxmlformats.org/officeDocument/2006/relationships/oleObject" Target="embeddings/oleObject7.bin"/><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emf"/><Relationship Id="rId12" Type="http://schemas.openxmlformats.org/officeDocument/2006/relationships/oleObject" Target="embeddings/oleObject4.bin"/><Relationship Id="rId17" Type="http://schemas.openxmlformats.org/officeDocument/2006/relationships/image" Target="media/image7.emf"/><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emf"/><Relationship Id="rId5" Type="http://schemas.openxmlformats.org/officeDocument/2006/relationships/image" Target="media/image1.emf"/><Relationship Id="rId15" Type="http://schemas.openxmlformats.org/officeDocument/2006/relationships/image" Target="media/image6.emf"/><Relationship Id="rId10" Type="http://schemas.openxmlformats.org/officeDocument/2006/relationships/oleObject" Target="embeddings/oleObject3.bin"/><Relationship Id="rId19" Type="http://schemas.openxmlformats.org/officeDocument/2006/relationships/image" Target="media/image8.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oleObject" Target="embeddings/oleObject5.bin"/><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439</TotalTime>
  <Pages>4</Pages>
  <Words>646</Words>
  <Characters>3683</Characters>
  <Application>Microsoft Office Word</Application>
  <DocSecurity>0</DocSecurity>
  <Lines>30</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jaewonyu</dc:creator>
  <cp:keywords/>
  <dc:description/>
  <cp:lastModifiedBy>jaewonyu</cp:lastModifiedBy>
  <cp:revision>383</cp:revision>
  <dcterms:created xsi:type="dcterms:W3CDTF">2025-03-09T05:01:00Z</dcterms:created>
  <dcterms:modified xsi:type="dcterms:W3CDTF">2025-05-13T07:59:00Z</dcterms:modified>
</cp:coreProperties>
</file>