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56"/>
        </w:rPr>
        <w:t>MyPlatform</w:t>
        <w:br/>
        <w:t>사용자 매뉴얼</w:t>
      </w:r>
    </w:p>
    <w:p>
      <w:pPr>
        <w:jc w:val="center"/>
      </w:pPr>
      <w:r>
        <w:rPr>
          <w:rFonts w:ascii="맑은 고딕" w:hAnsi="맑은 고딕" w:eastAsia="맑은 고딕"/>
          <w:sz w:val="32"/>
        </w:rPr>
        <w:t>ER Modeler · DB 표준 점검 도구</w:t>
      </w:r>
    </w:p>
    <w:p>
      <w:pPr>
        <w:jc w:val="center"/>
      </w:pPr>
      <w:r>
        <w:rPr>
          <w:color w:val="646464"/>
          <w:sz w:val="22"/>
        </w:rPr>
        <w:t>문서 버전 1.0 · 2026-08-20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목차</w:t>
      </w:r>
    </w:p>
    <w:p>
      <w:r>
        <w:fldSimple w:instr="TOC \o &quot;1-3&quot; \h \z \u"/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개요</w:t>
      </w:r>
    </w:p>
    <w:p>
      <w:r>
        <w:rPr>
          <w:rFonts w:ascii="맑은 고딕" w:hAnsi="맑은 고딕" w:eastAsia="맑은 고딕"/>
          <w:b w:val="0"/>
        </w:rPr>
        <w:t>MyPlatform은 데이터베이스 설계·표준 점검 업무를 지원하는 웹 포털입니다. 본 매뉴얼은 다음 두 애플리케이션의 사용 방법을 설명합니다.</w:t>
      </w:r>
    </w:p>
    <w:p>
      <w:pPr>
        <w:pStyle w:val="ListBullet"/>
      </w:pPr>
      <w:r>
        <w:rPr>
          <w:rFonts w:ascii="맑은 고딕" w:hAnsi="맑은 고딕" w:eastAsia="맑은 고딕"/>
        </w:rPr>
        <w:t>ER Modeler — 테이블정의서 또는 SQL에서 ERD를 만들고 편집한 뒤 설계서·스크립트로 내보냅니다.</w:t>
      </w:r>
    </w:p>
    <w:p>
      <w:pPr>
        <w:pStyle w:val="ListBullet"/>
      </w:pPr>
      <w:r>
        <w:rPr>
          <w:rFonts w:ascii="맑은 고딕" w:hAnsi="맑은 고딕" w:eastAsia="맑은 고딕"/>
        </w:rPr>
        <w:t>DB 표준 점검 도구 — 행정안전부 공통표준(단어·용어·도메인·코드) 기준으로 설계서를 점검합니다.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workflow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18"/>
        </w:rPr>
        <w:t>그림 1-1. MyPlatform DB 설계·점검 업무 흐름</w:t>
      </w:r>
    </w:p>
    <w:p/>
    <w:p>
      <w:pPr>
        <w:pStyle w:val="Heading2"/>
      </w:pPr>
      <w:r>
        <w:rPr>
          <w:rFonts w:ascii="맑은 고딕" w:hAnsi="맑은 고딕" w:eastAsia="맑은 고딕"/>
        </w:rPr>
        <w:t>1.1 사전 준비</w:t>
      </w:r>
    </w:p>
    <w:p>
      <w:pPr>
        <w:pStyle w:val="ListBullet"/>
      </w:pPr>
      <w:r>
        <w:rPr>
          <w:rFonts w:ascii="맑은 고딕" w:hAnsi="맑은 고딕" w:eastAsia="맑은 고딕"/>
        </w:rPr>
        <w:t>포털(Next.js)과 API 서버(FastAPI, 기본 포트 8001)가 실행 중이어야 합니다.</w:t>
      </w:r>
    </w:p>
    <w:p>
      <w:pPr>
        <w:pStyle w:val="ListBullet"/>
      </w:pPr>
      <w:r>
        <w:rPr>
          <w:rFonts w:ascii="맑은 고딕" w:hAnsi="맑은 고딕" w:eastAsia="맑은 고딕"/>
        </w:rPr>
        <w:t>브라우저: Chrome, Edge 등 최신 브라우저 권장.</w:t>
      </w:r>
    </w:p>
    <w:p>
      <w:pPr>
        <w:pStyle w:val="ListBullet"/>
      </w:pPr>
      <w:r>
        <w:rPr>
          <w:rFonts w:ascii="맑은 고딕" w:hAnsi="맑은 고딕" w:eastAsia="맑은 고딕"/>
        </w:rPr>
        <w:t>ER Modeler: Excel 테이블정의서 또는 CREATE TABLE SQL.</w:t>
      </w:r>
    </w:p>
    <w:p>
      <w:pPr>
        <w:pStyle w:val="ListBullet"/>
      </w:pPr>
      <w:r>
        <w:rPr>
          <w:rFonts w:ascii="맑은 고딕" w:hAnsi="맑은 고딕" w:eastAsia="맑은 고딕"/>
        </w:rPr>
        <w:t>DB 표준 점검: 테이블정의서 Excel(단어·용어·도메인), 코드정의서 Excel(표준코드).</w:t>
      </w:r>
    </w:p>
    <w:p>
      <w:pPr>
        <w:pStyle w:val="Heading2"/>
      </w:pPr>
      <w:r>
        <w:rPr>
          <w:rFonts w:ascii="맑은 고딕" w:hAnsi="맑은 고딕" w:eastAsia="맑은 고딕"/>
        </w:rPr>
        <w:t>1.2 포털 접속</w:t>
      </w:r>
    </w:p>
    <w:p>
      <w:pPr>
        <w:pStyle w:val="ListNumber"/>
      </w:pPr>
      <w:r>
        <w:rPr>
          <w:rFonts w:ascii="맑은 고딕" w:hAnsi="맑은 고딕" w:eastAsia="맑은 고딕"/>
        </w:rPr>
        <w:t>브라우저에서 MyPlatform 포털 주소에 접속합니다. (로컬 개발: http://localhost:3000)</w:t>
      </w:r>
    </w:p>
    <w:p>
      <w:pPr>
        <w:pStyle w:val="ListNumber"/>
      </w:pPr>
      <w:r>
        <w:rPr>
          <w:rFonts w:ascii="맑은 고딕" w:hAnsi="맑은 고딕" w:eastAsia="맑은 고딕"/>
        </w:rPr>
        <w:t>상단 메뉴 또는 앱 목록에서 원하는 앱을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ER Modeler: /apps/er-modeler</w:t>
      </w:r>
    </w:p>
    <w:p>
      <w:pPr>
        <w:pStyle w:val="ListNumber"/>
      </w:pPr>
      <w:r>
        <w:rPr>
          <w:rFonts w:ascii="맑은 고딕" w:hAnsi="맑은 고딕" w:eastAsia="맑은 고딕"/>
        </w:rPr>
        <w:t>DB 표준 점검 도구: /apps/chk-db-std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ER Modeler</w:t>
      </w:r>
    </w:p>
    <w:p>
      <w:r>
        <w:rPr>
          <w:rFonts w:ascii="맑은 고딕" w:hAnsi="맑은 고딕" w:eastAsia="맑은 고딕"/>
          <w:b w:val="0"/>
        </w:rPr>
        <w:t>ER Modeler는 테이블·컬럼·관계를 시각적으로 편집하는 ERD 도구입니다. Excel 정의서나 SQL을 가져와 다이어그램을 만들고, 검증 후 다시 Excel 또는 DDL 스크립트로 내보낼 수 있습니다.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er-modeler-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18"/>
        </w:rPr>
        <w:t>그림 2-1. ER Modeler 화면 구성</w:t>
      </w:r>
    </w:p>
    <w:p/>
    <w:p>
      <w:pPr>
        <w:pStyle w:val="Heading2"/>
      </w:pPr>
      <w:r>
        <w:rPr>
          <w:rFonts w:ascii="맑은 고딕" w:hAnsi="맑은 고딕" w:eastAsia="맑은 고딕"/>
        </w:rPr>
        <w:t>2.1 화면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영역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상단 툴바</w:t>
            </w:r>
          </w:p>
        </w:tc>
        <w:tc>
          <w:tcPr>
            <w:tcW w:type="dxa" w:w="4320"/>
          </w:tcPr>
          <w:p>
            <w:r>
              <w:t>가져오기, 내보내기, 저장, 검증 버튼 및 테이블·관계 개수 표시</w:t>
            </w:r>
          </w:p>
        </w:tc>
      </w:tr>
      <w:tr>
        <w:tc>
          <w:tcPr>
            <w:tcW w:type="dxa" w:w="4320"/>
          </w:tcPr>
          <w:p>
            <w:r>
              <w:t>좌측 사이드바</w:t>
            </w:r>
          </w:p>
        </w:tc>
        <w:tc>
          <w:tcPr>
            <w:tcW w:type="dxa" w:w="4320"/>
          </w:tcPr>
          <w:p>
            <w:r>
              <w:t>프로젝트 목록, 메타데이터(시스템명·작성일·작성자·DB명·스키마), 도움말</w:t>
            </w:r>
          </w:p>
        </w:tc>
      </w:tr>
      <w:tr>
        <w:tc>
          <w:tcPr>
            <w:tcW w:type="dxa" w:w="4320"/>
          </w:tcPr>
          <w:p>
            <w:r>
              <w:t>캔버스</w:t>
            </w:r>
          </w:p>
        </w:tc>
        <w:tc>
          <w:tcPr>
            <w:tcW w:type="dxa" w:w="4320"/>
          </w:tcPr>
          <w:p>
            <w:r>
              <w:t>테이블 노드와 관계선을 배치·편집하는 작업 영역</w:t>
            </w:r>
          </w:p>
        </w:tc>
      </w:tr>
      <w:tr>
        <w:tc>
          <w:tcPr>
            <w:tcW w:type="dxa" w:w="4320"/>
          </w:tcPr>
          <w:p>
            <w:r>
              <w:t>하단 도구</w:t>
            </w:r>
          </w:p>
        </w:tc>
        <w:tc>
          <w:tcPr>
            <w:tcW w:type="dxa" w:w="4320"/>
          </w:tcPr>
          <w:p>
            <w:r>
              <w:t>새 테이블, 이름 표시(한+영/한글/영문), 연결선, 관계명 표시 등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2.2 프로젝트 관리</w:t>
      </w:r>
    </w:p>
    <w:p>
      <w:pPr>
        <w:pStyle w:val="ListBullet"/>
      </w:pPr>
      <w:r>
        <w:rPr>
          <w:rFonts w:ascii="맑은 고딕" w:hAnsi="맑은 고딕" w:eastAsia="맑은 고딕"/>
        </w:rPr>
        <w:t>새 프로젝트: 사이드바 상단 「+」로 빈 프로젝트를 추가합니다.</w:t>
      </w:r>
    </w:p>
    <w:p>
      <w:pPr>
        <w:pStyle w:val="ListBullet"/>
      </w:pPr>
      <w:r>
        <w:rPr>
          <w:rFonts w:ascii="맑은 고딕" w:hAnsi="맑은 고딕" w:eastAsia="맑은 고딕"/>
        </w:rPr>
        <w:t>프로젝트 전환: 목록에서 프로젝트를 클릭하면 해당 작업으로 전환됩니다.</w:t>
      </w:r>
    </w:p>
    <w:p>
      <w:pPr>
        <w:pStyle w:val="ListBullet"/>
      </w:pPr>
      <w:r>
        <w:rPr>
          <w:rFonts w:ascii="맑은 고딕" w:hAnsi="맑은 고딕" w:eastAsia="맑은 고딕"/>
        </w:rPr>
        <w:t>저장: 「저장」 버튼 또는 자동 저장으로 브라우저 로컬 저장소에 보관됩니다.</w:t>
      </w:r>
    </w:p>
    <w:p>
      <w:pPr>
        <w:pStyle w:val="ListBullet"/>
      </w:pPr>
      <w:r>
        <w:rPr>
          <w:rFonts w:ascii="맑은 고딕" w:hAnsi="맑은 고딕" w:eastAsia="맑은 고딕"/>
        </w:rPr>
        <w:t>메타데이터: 시스템명, 작성일, 작성자, DB명, 스키마는 내보내기 시 반영됩니다.</w:t>
      </w:r>
    </w:p>
    <w:p>
      <w:pPr>
        <w:pStyle w:val="Heading2"/>
      </w:pPr>
      <w:r>
        <w:rPr>
          <w:rFonts w:ascii="맑은 고딕" w:hAnsi="맑은 고딕" w:eastAsia="맑은 고딕"/>
        </w:rPr>
        <w:t>2.3 가져오기</w:t>
      </w:r>
    </w:p>
    <w:p>
      <w:r>
        <w:rPr>
          <w:rFonts w:ascii="맑은 고딕" w:hAnsi="맑은 고딕" w:eastAsia="맑은 고딕"/>
          <w:b w:val="0"/>
        </w:rPr>
        <w:t>상단 「가져오기」 버튼을 클릭합니다.</w:t>
      </w:r>
    </w:p>
    <w:p>
      <w:pPr>
        <w:pStyle w:val="ListBullet"/>
      </w:pPr>
      <w:r>
        <w:rPr>
          <w:rFonts w:ascii="맑은 고딕" w:hAnsi="맑은 고딕" w:eastAsia="맑은 고딕"/>
        </w:rPr>
        <w:t>Excel 테이블정의서: 양식에 맞는 .xlsx 파일을 선택합니다.</w:t>
      </w:r>
    </w:p>
    <w:p>
      <w:pPr>
        <w:pStyle w:val="ListBullet"/>
      </w:pPr>
      <w:r>
        <w:rPr>
          <w:rFonts w:ascii="맑은 고딕" w:hAnsi="맑은 고딕" w:eastAsia="맑은 고딕"/>
        </w:rPr>
        <w:t>CREATE TABLE SQL: SQL 텍스트를 붙여넣거나 파일에서 읽습니다.</w:t>
      </w:r>
    </w:p>
    <w:p>
      <w:pPr>
        <w:pStyle w:val="ListBullet"/>
      </w:pPr>
      <w:r>
        <w:rPr>
          <w:rFonts w:ascii="맑은 고딕" w:hAnsi="맑은 고딕" w:eastAsia="맑은 고딕"/>
        </w:rPr>
        <w:t>가져오기 모드: 「새로 만들기」(기존 작업 대체) 또는 「기존에 추가」(병합)를 선택합니다.</w:t>
      </w:r>
    </w:p>
    <w:p>
      <w:pPr>
        <w:pStyle w:val="Heading2"/>
      </w:pPr>
      <w:r>
        <w:rPr>
          <w:rFonts w:ascii="맑은 고딕" w:hAnsi="맑은 고딕" w:eastAsia="맑은 고딕"/>
        </w:rPr>
        <w:t>2.4 테이블·컬럼 편집</w:t>
      </w:r>
    </w:p>
    <w:p>
      <w:pPr>
        <w:pStyle w:val="ListNumber"/>
      </w:pPr>
      <w:r>
        <w:rPr>
          <w:rFonts w:ascii="맑은 고딕" w:hAnsi="맑은 고딕" w:eastAsia="맑은 고딕"/>
        </w:rPr>
        <w:t>새 테이블: 캔버스 하단 「새 테이블」 아이콘 → 캔버스 클릭.</w:t>
      </w:r>
    </w:p>
    <w:p>
      <w:pPr>
        <w:pStyle w:val="ListNumber"/>
      </w:pPr>
      <w:r>
        <w:rPr>
          <w:rFonts w:ascii="맑은 고딕" w:hAnsi="맑은 고딕" w:eastAsia="맑은 고딕"/>
        </w:rPr>
        <w:t>테이블 이름 수정: 테이블 선택 후 이름 클릭 또는 더블클릭 → 수정 대화상자.</w:t>
      </w:r>
    </w:p>
    <w:p>
      <w:pPr>
        <w:pStyle w:val="ListNumber"/>
      </w:pPr>
      <w:r>
        <w:rPr>
          <w:rFonts w:ascii="맑은 고딕" w:hAnsi="맑은 고딕" w:eastAsia="맑은 고딕"/>
        </w:rPr>
        <w:t>컬럼 추가/수정: 컬럼 행의 편집 아이콘 → PK, FK, NULL, 타입, 한글명 등 설정.</w:t>
      </w:r>
    </w:p>
    <w:p>
      <w:pPr>
        <w:pStyle w:val="ListNumber"/>
      </w:pPr>
      <w:r>
        <w:rPr>
          <w:rFonts w:ascii="맑은 고딕" w:hAnsi="맑은 고딕" w:eastAsia="맑은 고딕"/>
        </w:rPr>
        <w:t>테이블 이동: 선택 도구 상태에서 테이블을 드래그합니다.</w:t>
      </w:r>
    </w:p>
    <w:p>
      <w:pPr>
        <w:pStyle w:val="ListNumber"/>
      </w:pPr>
      <w:r>
        <w:rPr>
          <w:rFonts w:ascii="맑은 고딕" w:hAnsi="맑은 고딕" w:eastAsia="맑은 고딕"/>
        </w:rPr>
        <w:t>다중 선택: Shift+클릭으로 여러 테이블을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실행 취소: Ctrl+Z로 직전에 삭제한 테이블·관계·컬럼을 복원합니다.</w:t>
      </w:r>
    </w:p>
    <w:p>
      <w:pPr>
        <w:pStyle w:val="Heading2"/>
      </w:pPr>
      <w:r>
        <w:rPr>
          <w:rFonts w:ascii="맑은 고딕" w:hAnsi="맑은 고딕" w:eastAsia="맑은 고딕"/>
        </w:rPr>
        <w:t>2.5 관계(연결선) 편집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er-relation-ed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18"/>
        </w:rPr>
        <w:t>그림 2-2. 관계 연결 및 카디널리티 표시</w:t>
      </w:r>
    </w:p>
    <w:p/>
    <w:p>
      <w:pPr>
        <w:pStyle w:val="ListNumber"/>
      </w:pPr>
      <w:r>
        <w:rPr>
          <w:rFonts w:ascii="맑은 고딕" w:hAnsi="맑은 고딕" w:eastAsia="맑은 고딕"/>
        </w:rPr>
        <w:t>연결 도구: 하단 「연결선」 아이콘을 누른 뒤 첫 테이블을 클릭하고, 두 번째 테이블을 클릭하면 관계가 생성됩니다.</w:t>
      </w:r>
    </w:p>
    <w:p>
      <w:pPr>
        <w:pStyle w:val="ListNumber"/>
      </w:pPr>
      <w:r>
        <w:rPr>
          <w:rFonts w:ascii="맑은 고딕" w:hAnsi="맑은 고딕" w:eastAsia="맑은 고딕"/>
        </w:rPr>
        <w:t>연결 후 자동으로 선택(손바닥) 모드로 돌아갑니다.</w:t>
      </w:r>
    </w:p>
    <w:p>
      <w:pPr>
        <w:pStyle w:val="ListNumber"/>
      </w:pPr>
      <w:r>
        <w:rPr>
          <w:rFonts w:ascii="맑은 고딕" w:hAnsi="맑은 고딕" w:eastAsia="맑은 고딕"/>
        </w:rPr>
        <w:t>관계선 선택: 선을 클릭해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관계 수정: 관계선 더블클릭 → 관계 수정 대화상자(카디널리티, 식별/비식별, 관계명 등).</w:t>
      </w:r>
    </w:p>
    <w:p>
      <w:pPr>
        <w:pStyle w:val="ListNumber"/>
      </w:pPr>
      <w:r>
        <w:rPr>
          <w:rFonts w:ascii="맑은 고딕" w:hAnsi="맑은 고딕" w:eastAsia="맑은 고딕"/>
        </w:rPr>
        <w:t>선 끝점 조정: 세로선은 좌우, 가로선은 상하 방향으로 드래그해 경로를 조정합니다.</w:t>
      </w:r>
    </w:p>
    <w:p>
      <w:pPr>
        <w:pStyle w:val="ListNumber"/>
      </w:pPr>
      <w:r>
        <w:rPr>
          <w:rFonts w:ascii="맑은 고딕" w:hAnsi="맑은 고딕" w:eastAsia="맑은 고딕"/>
        </w:rPr>
        <w:t>카디널리티 표기: 선 양 끝에 1, 1..N, 0..N 등이 표시됩니다. (예: 1:N → 1 과 1..N)</w:t>
      </w:r>
    </w:p>
    <w:p>
      <w:pPr>
        <w:pStyle w:val="ListNumber"/>
      </w:pPr>
      <w:r>
        <w:rPr>
          <w:rFonts w:ascii="맑은 고딕" w:hAnsi="맑은 고딕" w:eastAsia="맑은 고딕"/>
        </w:rPr>
        <w:t>실선/점선: 자식 FK+PK 조합이면 식별관계(실선), 아니면 비식별(점선)으로 자동 설정됩니다.</w:t>
      </w:r>
    </w:p>
    <w:p>
      <w:r>
        <w:rPr>
          <w:rFonts w:ascii="맑은 고딕" w:hAnsi="맑은 고딕" w:eastAsia="맑은 고딕"/>
          <w:b w:val="0"/>
        </w:rPr>
        <w:t>관계 저장 시 검증 메시지(경고·오류)는 ER 검증 모달이 아닌 「관계 수정」 대화상자 안에 표시됩니다. 오류가 있으면 저장이 차단되고, 경고는 저장 후에도 확인할 수 있습니다.</w:t>
      </w:r>
    </w:p>
    <w:p>
      <w:pPr>
        <w:pStyle w:val="Heading2"/>
      </w:pPr>
      <w:r>
        <w:rPr>
          <w:rFonts w:ascii="맑은 고딕" w:hAnsi="맑은 고딕" w:eastAsia="맑은 고딕"/>
        </w:rPr>
        <w:t>2.6 검증</w:t>
      </w:r>
    </w:p>
    <w:p>
      <w:r>
        <w:rPr>
          <w:rFonts w:ascii="맑은 고딕" w:hAnsi="맑은 고딕" w:eastAsia="맑은 고딕"/>
          <w:b w:val="0"/>
        </w:rPr>
        <w:t>상단 「검증」 버튼으로 전체 ER 모델을 점검합니다.</w:t>
      </w:r>
    </w:p>
    <w:p>
      <w:pPr>
        <w:pStyle w:val="ListBullet"/>
      </w:pPr>
      <w:r>
        <w:rPr>
          <w:rFonts w:ascii="맑은 고딕" w:hAnsi="맑은 고딕" w:eastAsia="맑은 고딕"/>
        </w:rPr>
        <w:t>타입 불일치, FK/PK 누락, 카디널리티 오류, Nullable 경고 등을 목록으로 표시합니다.</w:t>
      </w:r>
    </w:p>
    <w:p>
      <w:pPr>
        <w:pStyle w:val="ListBullet"/>
      </w:pPr>
      <w:r>
        <w:rPr>
          <w:rFonts w:ascii="맑은 고딕" w:hAnsi="맑은 고딕" w:eastAsia="맑은 고딕"/>
        </w:rPr>
        <w:t>컬럼 저장 시에는 해당 컬럼과 직접 관련된 항목만 표시됩니다.</w:t>
      </w:r>
    </w:p>
    <w:p>
      <w:pPr>
        <w:pStyle w:val="ListBullet"/>
      </w:pPr>
      <w:r>
        <w:rPr>
          <w:rFonts w:ascii="맑은 고딕" w:hAnsi="맑은 고딕" w:eastAsia="맑은 고딕"/>
        </w:rPr>
        <w:t>문제가 없으면 「문제가 없습니다.」 메시지가 나타납니다.</w:t>
      </w:r>
    </w:p>
    <w:p>
      <w:pPr>
        <w:pStyle w:val="Heading2"/>
      </w:pPr>
      <w:r>
        <w:rPr>
          <w:rFonts w:ascii="맑은 고딕" w:hAnsi="맑은 고딕" w:eastAsia="맑은 고딕"/>
        </w:rPr>
        <w:t>2.7 내보내기</w:t>
      </w:r>
    </w:p>
    <w:p>
      <w:pPr>
        <w:pStyle w:val="ListBullet"/>
      </w:pPr>
      <w:r>
        <w:rPr>
          <w:rFonts w:ascii="맑은 고딕" w:hAnsi="맑은 고딕" w:eastAsia="맑은 고딕"/>
        </w:rPr>
        <w:t>Excel: 지정 양식의 테이블정의서로 저장. 전체 또는 선택한 테이블만 내보내기 가능.</w:t>
      </w:r>
    </w:p>
    <w:p>
      <w:pPr>
        <w:pStyle w:val="ListBullet"/>
      </w:pPr>
      <w:r>
        <w:rPr>
          <w:rFonts w:ascii="맑은 고딕" w:hAnsi="맑은 고딕" w:eastAsia="맑은 고딕"/>
        </w:rPr>
        <w:t>스크립트: PostgreSQL CREATE TABLE DDL 생성 → 미리보기 확인 후 저장.</w:t>
      </w:r>
    </w:p>
    <w:p>
      <w:pPr>
        <w:pStyle w:val="ListBullet"/>
      </w:pPr>
      <w:r>
        <w:rPr>
          <w:rFonts w:ascii="맑은 고딕" w:hAnsi="맑은 고딕" w:eastAsia="맑은 고딕"/>
        </w:rPr>
        <w:t>Index Key 등 Excel 양식 옵션은 내보내기 대화상자에서 설정합니다.</w:t>
      </w:r>
    </w:p>
    <w:p>
      <w:pPr>
        <w:pStyle w:val="Heading2"/>
      </w:pPr>
      <w:r>
        <w:rPr>
          <w:rFonts w:ascii="맑은 고딕" w:hAnsi="맑은 고딕" w:eastAsia="맑은 고딕"/>
        </w:rPr>
        <w:t>2.8 기타 단축·팁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기능</w:t>
            </w:r>
          </w:p>
        </w:tc>
        <w:tc>
          <w:tcPr>
            <w:tcW w:type="dxa" w:w="4320"/>
          </w:tcPr>
          <w:p>
            <w:r>
              <w:t>조작 방법</w:t>
            </w:r>
          </w:p>
        </w:tc>
      </w:tr>
      <w:tr>
        <w:tc>
          <w:tcPr>
            <w:tcW w:type="dxa" w:w="4320"/>
          </w:tcPr>
          <w:p>
            <w:r>
              <w:t>이름 표시 전환</w:t>
            </w:r>
          </w:p>
        </w:tc>
        <w:tc>
          <w:tcPr>
            <w:tcW w:type="dxa" w:w="4320"/>
          </w:tcPr>
          <w:p>
            <w:r>
              <w:t>한+영 → 한글 → 영문 순환 (하단 버튼)</w:t>
            </w:r>
          </w:p>
        </w:tc>
      </w:tr>
      <w:tr>
        <w:tc>
          <w:tcPr>
            <w:tcW w:type="dxa" w:w="4320"/>
          </w:tcPr>
          <w:p>
            <w:r>
              <w:t>관계명 표시</w:t>
            </w:r>
          </w:p>
        </w:tc>
        <w:tc>
          <w:tcPr>
            <w:tcW w:type="dxa" w:w="4320"/>
          </w:tcPr>
          <w:p>
            <w:r>
              <w:t>하단 토글로 1:1..N 등 관계명 on/off</w:t>
            </w:r>
          </w:p>
        </w:tc>
      </w:tr>
      <w:tr>
        <w:tc>
          <w:tcPr>
            <w:tcW w:type="dxa" w:w="4320"/>
          </w:tcPr>
          <w:p>
            <w:r>
              <w:t>캔버스 잠금</w:t>
            </w:r>
          </w:p>
        </w:tc>
        <w:tc>
          <w:tcPr>
            <w:tcW w:type="dxa" w:w="4320"/>
          </w:tcPr>
          <w:p>
            <w:r>
              <w:t>React Flow 컨트롤의 자물쇠 — 테이블 이동·연결 잠금</w:t>
            </w:r>
          </w:p>
        </w:tc>
      </w:tr>
      <w:tr>
        <w:tc>
          <w:tcPr>
            <w:tcW w:type="dxa" w:w="4320"/>
          </w:tcPr>
          <w:p>
            <w:r>
              <w:t>빈 캔버스</w:t>
            </w:r>
          </w:p>
        </w:tc>
        <w:tc>
          <w:tcPr>
            <w:tcW w:type="dxa" w:w="4320"/>
          </w:tcPr>
          <w:p>
            <w:r>
              <w:t>가져오기, 새 테이블, 또는 SQL로 시작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DB 표준 점검 도구</w:t>
      </w:r>
    </w:p>
    <w:p>
      <w:r>
        <w:rPr>
          <w:rFonts w:ascii="맑은 고딕" w:hAnsi="맑은 고딕" w:eastAsia="맑은 고딕"/>
          <w:b w:val="0"/>
        </w:rPr>
        <w:t>설계서(테이블정의서·코드정의서)를 업로드하여 행정안전부 공통표준과 대조합니다. 결과는 화면에서 확인하거나 Excel로 다운로드할 수 있습니다.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-chk-db-std-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color w:val="505050"/>
          <w:sz w:val="18"/>
        </w:rPr>
        <w:t>그림 3-1. DB 표준 점검 도구 화면</w:t>
      </w:r>
    </w:p>
    <w:p/>
    <w:p>
      <w:pPr>
        <w:pStyle w:val="Heading2"/>
      </w:pPr>
      <w:r>
        <w:rPr>
          <w:rFonts w:ascii="맑은 고딕" w:hAnsi="맑은 고딕" w:eastAsia="맑은 고딕"/>
        </w:rPr>
        <w:t>3.1 점검 종류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종류</w:t>
            </w:r>
          </w:p>
        </w:tc>
        <w:tc>
          <w:tcPr>
            <w:tcW w:type="dxa" w:w="2880"/>
          </w:tcPr>
          <w:p>
            <w:r>
              <w:t>입력 파일</w:t>
            </w:r>
          </w:p>
        </w:tc>
        <w:tc>
          <w:tcPr>
            <w:tcW w:type="dxa" w:w="2880"/>
          </w:tcPr>
          <w:p>
            <w:r>
              <w:t>점검 내용</w:t>
            </w:r>
          </w:p>
        </w:tc>
      </w:tr>
      <w:tr>
        <w:tc>
          <w:tcPr>
            <w:tcW w:type="dxa" w:w="2880"/>
          </w:tcPr>
          <w:p>
            <w:r>
              <w:t>표준단어</w:t>
            </w:r>
          </w:p>
        </w:tc>
        <w:tc>
          <w:tcPr>
            <w:tcW w:type="dxa" w:w="2880"/>
          </w:tcPr>
          <w:p>
            <w:r>
              <w:t>테이블정의서 Excel</w:t>
            </w:r>
          </w:p>
        </w:tc>
        <w:tc>
          <w:tcPr>
            <w:tcW w:type="dxa" w:w="2880"/>
          </w:tcPr>
          <w:p>
            <w:r>
              <w:t>테이블명·컬럼 한글명을 표준단어로 분해·매칭</w:t>
            </w:r>
          </w:p>
        </w:tc>
      </w:tr>
      <w:tr>
        <w:tc>
          <w:tcPr>
            <w:tcW w:type="dxa" w:w="2880"/>
          </w:tcPr>
          <w:p>
            <w:r>
              <w:t>표준용어</w:t>
            </w:r>
          </w:p>
        </w:tc>
        <w:tc>
          <w:tcPr>
            <w:tcW w:type="dxa" w:w="2880"/>
          </w:tcPr>
          <w:p>
            <w:r>
              <w:t>테이블정의서 Excel</w:t>
            </w:r>
          </w:p>
        </w:tc>
        <w:tc>
          <w:tcPr>
            <w:tcW w:type="dxa" w:w="2880"/>
          </w:tcPr>
          <w:p>
            <w:r>
              <w:t>한글명이 공통표준용어와 일치하는지, 영문약어 검토</w:t>
            </w:r>
          </w:p>
        </w:tc>
      </w:tr>
      <w:tr>
        <w:tc>
          <w:tcPr>
            <w:tcW w:type="dxa" w:w="2880"/>
          </w:tcPr>
          <w:p>
            <w:r>
              <w:t>표준도메인</w:t>
            </w:r>
          </w:p>
        </w:tc>
        <w:tc>
          <w:tcPr>
            <w:tcW w:type="dxa" w:w="2880"/>
          </w:tcPr>
          <w:p>
            <w:r>
              <w:t>테이블정의서 Excel</w:t>
            </w:r>
          </w:p>
        </w:tc>
        <w:tc>
          <w:tcPr>
            <w:tcW w:type="dxa" w:w="2880"/>
          </w:tcPr>
          <w:p>
            <w:r>
              <w:t>용어 매칭 후 데이터타입·길이가 표준도메인과 일치하는지</w:t>
            </w:r>
          </w:p>
        </w:tc>
      </w:tr>
      <w:tr>
        <w:tc>
          <w:tcPr>
            <w:tcW w:type="dxa" w:w="2880"/>
          </w:tcPr>
          <w:p>
            <w:r>
              <w:t>표준코드</w:t>
            </w:r>
          </w:p>
        </w:tc>
        <w:tc>
          <w:tcPr>
            <w:tcW w:type="dxa" w:w="2880"/>
          </w:tcPr>
          <w:p>
            <w:r>
              <w:t>코드정의서 Excel</w:t>
            </w:r>
          </w:p>
        </w:tc>
        <w:tc>
          <w:tcPr>
            <w:tcW w:type="dxa" w:w="2880"/>
          </w:tcPr>
          <w:p>
            <w:r>
              <w:t>코드값·코드명이 표준코드 사전과 일치하는지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3.2 점검 실행 절차</w:t>
      </w:r>
    </w:p>
    <w:p>
      <w:pPr>
        <w:pStyle w:val="ListNumber"/>
      </w:pPr>
      <w:r>
        <w:rPr>
          <w:rFonts w:ascii="맑은 고딕" w:hAnsi="맑은 고딕" w:eastAsia="맑은 고딕"/>
        </w:rPr>
        <w:t>(선택) 「샘플 데이터」에서 해당 종류의 샘플 Excel을 다운로드해 형식을 확인합니다.</w:t>
      </w:r>
    </w:p>
    <w:p>
      <w:pPr>
        <w:pStyle w:val="ListNumber"/>
      </w:pPr>
      <w:r>
        <w:rPr>
          <w:rFonts w:ascii="맑은 고딕" w:hAnsi="맑은 고딕" w:eastAsia="맑은 고딕"/>
        </w:rPr>
        <w:t>「종류」 드롭다운에서 표준단어·표준용어·표준도메인·표준코드 중 하나를 선택합니다.</w:t>
      </w:r>
    </w:p>
    <w:p>
      <w:pPr>
        <w:pStyle w:val="ListNumber"/>
      </w:pPr>
      <w:r>
        <w:rPr>
          <w:rFonts w:ascii="맑은 고딕" w:hAnsi="맑은 고딕" w:eastAsia="맑은 고딕"/>
        </w:rPr>
        <w:t>표준단어/용어/도메인: 「테이블정의서 Excel」 업로드. 표준코드: 「코드정의서 Excel」 업로드.</w:t>
      </w:r>
    </w:p>
    <w:p>
      <w:pPr>
        <w:pStyle w:val="ListNumber"/>
      </w:pPr>
      <w:r>
        <w:rPr>
          <w:rFonts w:ascii="맑은 고딕" w:hAnsi="맑은 고딕" w:eastAsia="맑은 고딕"/>
        </w:rPr>
        <w:t>시트명: 비우면 자동 감지. 특정 시트만 점검할 경우 시트명을 입력합니다.</w:t>
      </w:r>
    </w:p>
    <w:p>
      <w:pPr>
        <w:pStyle w:val="ListNumber"/>
      </w:pPr>
      <w:r>
        <w:rPr>
          <w:rFonts w:ascii="맑은 고딕" w:hAnsi="맑은 고딕" w:eastAsia="맑은 고딕"/>
        </w:rPr>
        <w:t>파일 선택 후 형식 확인 메시지가 「점검 가능」이면 「점검 실행」을 클릭합니다.</w:t>
      </w:r>
    </w:p>
    <w:p>
      <w:pPr>
        <w:pStyle w:val="ListNumber"/>
      </w:pPr>
      <w:r>
        <w:rPr>
          <w:rFonts w:ascii="맑은 고딕" w:hAnsi="맑은 고딕" w:eastAsia="맑은 고딕"/>
        </w:rPr>
        <w:t>진행률 표시 후 결과가 하단에 나타납니다.</w:t>
      </w:r>
    </w:p>
    <w:p>
      <w:pPr>
        <w:pStyle w:val="Heading2"/>
      </w:pPr>
      <w:r>
        <w:rPr>
          <w:rFonts w:ascii="맑은 고딕" w:hAnsi="맑은 고딕" w:eastAsia="맑은 고딕"/>
        </w:rPr>
        <w:t>3.3 표준 CSV (선택)</w:t>
      </w:r>
    </w:p>
    <w:p>
      <w:r>
        <w:rPr>
          <w:rFonts w:ascii="맑은 고딕" w:hAnsi="맑은 고딕" w:eastAsia="맑은 고딕"/>
          <w:b w:val="0"/>
        </w:rPr>
        <w:t>파일을 올리지 않으면 서버에 포함된 MOIS 기본 표준 사전으로 점검합니다. 기관·프로젝트 전용 사전이 있을 때만 아래 CSV를 추가합니다.</w:t>
      </w:r>
    </w:p>
    <w:p>
      <w:pPr>
        <w:pStyle w:val="ListBullet"/>
      </w:pPr>
      <w:r>
        <w:rPr>
          <w:rFonts w:ascii="맑은 고딕" w:hAnsi="맑은 고딕" w:eastAsia="맑은 고딕"/>
        </w:rPr>
        <w:t>표준단어 CSV — 표준단어·표준용어 점검, 표준용어 생성 보조</w:t>
      </w:r>
    </w:p>
    <w:p>
      <w:pPr>
        <w:pStyle w:val="ListBullet"/>
      </w:pPr>
      <w:r>
        <w:rPr>
          <w:rFonts w:ascii="맑은 고딕" w:hAnsi="맑은 고딕" w:eastAsia="맑은 고딕"/>
        </w:rPr>
        <w:t>표준용어 CSV — 표준용어·표준도메인 점검 및 표준용어 생성</w:t>
      </w:r>
    </w:p>
    <w:p>
      <w:pPr>
        <w:pStyle w:val="ListBullet"/>
      </w:pPr>
      <w:r>
        <w:rPr>
          <w:rFonts w:ascii="맑은 고딕" w:hAnsi="맑은 고딕" w:eastAsia="맑은 고딕"/>
        </w:rPr>
        <w:t>표준도메인 CSV — 표준도메인 점검 (기관별 타입·길이 정의)</w:t>
      </w:r>
    </w:p>
    <w:p>
      <w:pPr>
        <w:pStyle w:val="Heading2"/>
      </w:pPr>
      <w:r>
        <w:rPr>
          <w:rFonts w:ascii="맑은 고딕" w:hAnsi="맑은 고딕" w:eastAsia="맑은 고딕"/>
        </w:rPr>
        <w:t>3.4 결과 확인</w:t>
      </w:r>
    </w:p>
    <w:p>
      <w:pPr>
        <w:pStyle w:val="ListBullet"/>
      </w:pPr>
      <w:r>
        <w:rPr>
          <w:rFonts w:ascii="맑은 고딕" w:hAnsi="맑은 고딕" w:eastAsia="맑은 고딕"/>
        </w:rPr>
        <w:t>통계 카드: 설계 컬럼 수, 일치/검토/미매칭 건수 등 요약.</w:t>
      </w:r>
    </w:p>
    <w:p>
      <w:pPr>
        <w:pStyle w:val="ListBullet"/>
      </w:pPr>
      <w:r>
        <w:rPr>
          <w:rFonts w:ascii="맑은 고딕" w:hAnsi="맑은 고딕" w:eastAsia="맑은 고딕"/>
        </w:rPr>
        <w:t>탭: 일치 · 검토 · 미매칭 — 각 탭별 상세 행을 표로 표시 (100건 단위 페이지).</w:t>
      </w:r>
    </w:p>
    <w:p>
      <w:pPr>
        <w:pStyle w:val="ListBullet"/>
      </w:pPr>
      <w:r>
        <w:rPr>
          <w:rFonts w:ascii="맑은 고딕" w:hAnsi="맑은 고딕" w:eastAsia="맑은 고딕"/>
        </w:rPr>
        <w:t>검색: 열 값으로 필터링.</w:t>
      </w:r>
    </w:p>
    <w:p>
      <w:pPr>
        <w:pStyle w:val="ListBullet"/>
      </w:pPr>
      <w:r>
        <w:rPr>
          <w:rFonts w:ascii="맑은 고딕" w:hAnsi="맑은 고딕" w:eastAsia="맑은 고딕"/>
        </w:rPr>
        <w:t>검토 탭: 「영문 불일치만」 체크로 영문 관련 검토 항목만 표시.</w:t>
      </w:r>
    </w:p>
    <w:p>
      <w:pPr>
        <w:pStyle w:val="ListBullet"/>
      </w:pPr>
      <w:r>
        <w:rPr>
          <w:rFonts w:ascii="맑은 고딕" w:hAnsi="맑은 고딕" w:eastAsia="맑은 고딕"/>
        </w:rPr>
        <w:t>결과 Excel 다운로드: 점검 결과 전체를 .xlsx로 저장.</w:t>
      </w:r>
    </w:p>
    <w:p>
      <w:pPr>
        <w:pStyle w:val="ListBullet"/>
      </w:pPr>
      <w:r>
        <w:rPr>
          <w:rFonts w:ascii="맑은 고딕" w:hAnsi="맑은 고딕" w:eastAsia="맑은 고딕"/>
        </w:rPr>
        <w:t>단어집/용어집 다운로드: 표준단어·표준용어 점검에서 사용된 표준 항목 및 미등록 후보.</w:t>
      </w:r>
    </w:p>
    <w:p>
      <w:pPr>
        <w:pStyle w:val="Heading2"/>
      </w:pPr>
      <w:r>
        <w:rPr>
          <w:rFonts w:ascii="맑은 고딕" w:hAnsi="맑은 고딕" w:eastAsia="맑은 고딕"/>
        </w:rPr>
        <w:t>3.5 표준용어 생성</w:t>
      </w:r>
    </w:p>
    <w:p>
      <w:r>
        <w:rPr>
          <w:rFonts w:ascii="맑은 고딕" w:hAnsi="맑은 고딕" w:eastAsia="맑은 고딕"/>
          <w:b w:val="0"/>
        </w:rPr>
        <w:t>설계서 점검과 별도 기능입니다. 한글 테이블명·컬럼명 후보를 한 줄에 하나씩 입력하면 공통표준용어 조회 및 표준단어 조합 결과를 제공합니다.</w:t>
      </w:r>
    </w:p>
    <w:p>
      <w:pPr>
        <w:pStyle w:val="ListNumber"/>
      </w:pPr>
      <w:r>
        <w:rPr>
          <w:rFonts w:ascii="맑은 고딕" w:hAnsi="맑은 고딕" w:eastAsia="맑은 고딕"/>
        </w:rPr>
        <w:t>왼쪽 「한글명」 입력란에 후보를 줄 단위로 입력합니다.</w:t>
      </w:r>
    </w:p>
    <w:p>
      <w:pPr>
        <w:pStyle w:val="ListNumber"/>
      </w:pPr>
      <w:r>
        <w:rPr>
          <w:rFonts w:ascii="맑은 고딕" w:hAnsi="맑은 고딕" w:eastAsia="맑은 고딕"/>
        </w:rPr>
        <w:t>「표준용어 생성」 클릭 → 오른쪽 「권장 영문명」 및 하단 표에 결과 표시.</w:t>
      </w:r>
    </w:p>
    <w:p>
      <w:pPr>
        <w:pStyle w:val="ListNumber"/>
      </w:pPr>
      <w:r>
        <w:rPr>
          <w:rFonts w:ascii="맑은 고딕" w:hAnsi="맑은 고딕" w:eastAsia="맑은 고딕"/>
        </w:rPr>
        <w:t>「권장 영문명 전체 복사」로 설계서 작성에 활용합니다.</w:t>
      </w:r>
    </w:p>
    <w:p>
      <w:pPr>
        <w:pStyle w:val="ListNumber"/>
      </w:pPr>
      <w:r>
        <w:rPr>
          <w:rFonts w:ascii="맑은 고딕" w:hAnsi="맑은 고딕" w:eastAsia="맑은 고딕"/>
        </w:rPr>
        <w:t>점검 실행 영역에서 선택한 표준단어·표준용어 CSV가 있으면 동일하게 적용됩니다.</w:t>
      </w:r>
    </w:p>
    <w:p>
      <w:pPr>
        <w:pStyle w:val="Heading2"/>
      </w:pPr>
      <w:r>
        <w:rPr>
          <w:rFonts w:ascii="맑은 고딕" w:hAnsi="맑은 고딕" w:eastAsia="맑은 고딕"/>
        </w:rPr>
        <w:t>3.6 DBManager 연동</w:t>
      </w:r>
    </w:p>
    <w:p>
      <w:r>
        <w:rPr>
          <w:rFonts w:ascii="맑은 고딕" w:hAnsi="맑은 고딕" w:eastAsia="맑은 고딕"/>
          <w:b w:val="0"/>
        </w:rPr>
        <w:t>DBManager에서 설계서를 DB 표준 점검 도구로 넘기면 테이블정의서 파일이 자동으로 로드됩니다. 이전 앱 이름과 파일명이 상태 메시지로 표시됩니다.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문제 해결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증상</w:t>
            </w:r>
          </w:p>
        </w:tc>
        <w:tc>
          <w:tcPr>
            <w:tcW w:type="dxa" w:w="4320"/>
          </w:tcPr>
          <w:p>
            <w:r>
              <w:t>확인 사항</w:t>
            </w:r>
          </w:p>
        </w:tc>
      </w:tr>
      <w:tr>
        <w:tc>
          <w:tcPr>
            <w:tcW w:type="dxa" w:w="4320"/>
          </w:tcPr>
          <w:p>
            <w:r>
              <w:t>API 연결 실패</w:t>
            </w:r>
          </w:p>
        </w:tc>
        <w:tc>
          <w:tcPr>
            <w:tcW w:type="dxa" w:w="4320"/>
          </w:tcPr>
          <w:p>
            <w:r>
              <w:t>API 서버(8001) 실행 여부, NEXT_PUBLIC_API_BASE_URL 설정</w:t>
            </w:r>
          </w:p>
        </w:tc>
      </w:tr>
      <w:tr>
        <w:tc>
          <w:tcPr>
            <w:tcW w:type="dxa" w:w="4320"/>
          </w:tcPr>
          <w:p>
            <w:r>
              <w:t>형식 확인 실패</w:t>
            </w:r>
          </w:p>
        </w:tc>
        <w:tc>
          <w:tcPr>
            <w:tcW w:type="dxa" w:w="4320"/>
          </w:tcPr>
          <w:p>
            <w:r>
              <w:t>Excel 양식(목록형/블록형 테이블정의서, 코드정의서) 및 시트명</w:t>
            </w:r>
          </w:p>
        </w:tc>
      </w:tr>
      <w:tr>
        <w:tc>
          <w:tcPr>
            <w:tcW w:type="dxa" w:w="4320"/>
          </w:tcPr>
          <w:p>
            <w:r>
              <w:t>점검 결과 없음</w:t>
            </w:r>
          </w:p>
        </w:tc>
        <w:tc>
          <w:tcPr>
            <w:tcW w:type="dxa" w:w="4320"/>
          </w:tcPr>
          <w:p>
            <w:r>
              <w:t>「점검 실행」 완료 후 하단 결과 패널 확인; 종류 변경 시 캐시된 결과 재표시</w:t>
            </w:r>
          </w:p>
        </w:tc>
      </w:tr>
      <w:tr>
        <w:tc>
          <w:tcPr>
            <w:tcW w:type="dxa" w:w="4320"/>
          </w:tcPr>
          <w:p>
            <w:r>
              <w:t>ER Modeler 저장 안 됨</w:t>
            </w:r>
          </w:p>
        </w:tc>
        <w:tc>
          <w:tcPr>
            <w:tcW w:type="dxa" w:w="4320"/>
          </w:tcPr>
          <w:p>
            <w:r>
              <w:t>브라우저 로컬 저장소 용량·시크릿 모드 제한</w:t>
            </w:r>
          </w:p>
        </w:tc>
      </w:tr>
      <w:tr>
        <w:tc>
          <w:tcPr>
            <w:tcW w:type="dxa" w:w="4320"/>
          </w:tcPr>
          <w:p>
            <w:r>
              <w:t>관계 저장 불가</w:t>
            </w:r>
          </w:p>
        </w:tc>
        <w:tc>
          <w:tcPr>
            <w:tcW w:type="dxa" w:w="4320"/>
          </w:tcPr>
          <w:p>
            <w:r>
              <w:t>관계 수정 대화상자의 오류 메시지 확인 후 FK/PK·타입 수정</w:t>
            </w:r>
          </w:p>
        </w:tc>
      </w:tr>
    </w:tbl>
    <w:p>
      <w:pPr>
        <w:pStyle w:val="Heading1"/>
      </w:pPr>
      <w:r>
        <w:rPr>
          <w:rFonts w:ascii="맑은 고딕" w:hAnsi="맑은 고딕" w:eastAsia="맑은 고딕"/>
        </w:rPr>
        <w:t>5. 부록 —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용어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카디널리티</w:t>
            </w:r>
          </w:p>
        </w:tc>
        <w:tc>
          <w:tcPr>
            <w:tcW w:type="dxa" w:w="4320"/>
          </w:tcPr>
          <w:p>
            <w:r>
              <w:t>관계 양쪽의 개수 제약 (1, 1..N, 0..N 등)</w:t>
            </w:r>
          </w:p>
        </w:tc>
      </w:tr>
      <w:tr>
        <w:tc>
          <w:tcPr>
            <w:tcW w:type="dxa" w:w="4320"/>
          </w:tcPr>
          <w:p>
            <w:r>
              <w:t>식별관계</w:t>
            </w:r>
          </w:p>
        </w:tc>
        <w:tc>
          <w:tcPr>
            <w:tcW w:type="dxa" w:w="4320"/>
          </w:tcPr>
          <w:p>
            <w:r>
              <w:t>자식 PK에 FK가 포함된 관계 (실선)</w:t>
            </w:r>
          </w:p>
        </w:tc>
      </w:tr>
      <w:tr>
        <w:tc>
          <w:tcPr>
            <w:tcW w:type="dxa" w:w="4320"/>
          </w:tcPr>
          <w:p>
            <w:r>
              <w:t>비식별관계</w:t>
            </w:r>
          </w:p>
        </w:tc>
        <w:tc>
          <w:tcPr>
            <w:tcW w:type="dxa" w:w="4320"/>
          </w:tcPr>
          <w:p>
            <w:r>
              <w:t>FK가 PK가 아닌 관계 (점선)</w:t>
            </w:r>
          </w:p>
        </w:tc>
      </w:tr>
      <w:tr>
        <w:tc>
          <w:tcPr>
            <w:tcW w:type="dxa" w:w="4320"/>
          </w:tcPr>
          <w:p>
            <w:r>
              <w:t>일치/검토/미매칭</w:t>
            </w:r>
          </w:p>
        </w:tc>
        <w:tc>
          <w:tcPr>
            <w:tcW w:type="dxa" w:w="4320"/>
          </w:tcPr>
          <w:p>
            <w:r>
              <w:t>표준 점검 결과 등급 — 완전 일치 / 검토 필요 / 표준 미매칭</w:t>
            </w:r>
          </w:p>
        </w:tc>
      </w:tr>
      <w:tr>
        <w:tc>
          <w:tcPr>
            <w:tcW w:type="dxa" w:w="4320"/>
          </w:tcPr>
          <w:p>
            <w:r>
              <w:t>MOIS</w:t>
            </w:r>
          </w:p>
        </w:tc>
        <w:tc>
          <w:tcPr>
            <w:tcW w:type="dxa" w:w="4320"/>
          </w:tcPr>
          <w:p>
            <w:r>
              <w:t>행정안전부 공통표준 데이터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