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SALIFORT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PROPOSAL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-914399</wp:posOffset>
                </wp:positionV>
                <wp:extent cx="1417081" cy="271492"/>
                <wp:effectExtent b="0" l="0" r="0" t="0"/>
                <wp:wrapNone/>
                <wp:docPr id="5770914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3810" y="3650604"/>
                          <a:ext cx="1404381" cy="258792"/>
                        </a:xfrm>
                        <a:prstGeom prst="rect">
                          <a:avLst/>
                        </a:prstGeom>
                        <a:solidFill>
                          <a:srgbClr val="FFF2D5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DATA TEAM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/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confidential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-914399</wp:posOffset>
                </wp:positionV>
                <wp:extent cx="1417081" cy="271492"/>
                <wp:effectExtent b="0" l="0" r="0" t="0"/>
                <wp:wrapNone/>
                <wp:docPr id="5770914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081" cy="271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 perform an Exploratory Data Analysis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an effective machine learning model for our client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that will help gain valuable insights and prediction to improve employee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3014"/>
        <w:tblW w:w="9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3060"/>
        <w:gridCol w:w="2630"/>
        <w:gridCol w:w="2373"/>
        <w:tblGridChange w:id="0">
          <w:tblGrid>
            <w:gridCol w:w="1435"/>
            <w:gridCol w:w="3060"/>
            <w:gridCol w:w="2630"/>
            <w:gridCol w:w="2373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gridSpan w:val="4"/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Analyzing stages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Outcome/Deliverables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Outline project workflow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Inspect data from client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Identify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stakeholders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Wk.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Perform EDA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(Exploratory Data Analysis)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Cleansed data and ready for modeling.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Wks.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7239"/>
        <w:tblW w:w="9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3060"/>
        <w:gridCol w:w="2630"/>
        <w:gridCol w:w="2373"/>
        <w:tblGridChange w:id="0">
          <w:tblGrid>
            <w:gridCol w:w="1435"/>
            <w:gridCol w:w="3060"/>
            <w:gridCol w:w="2630"/>
            <w:gridCol w:w="2373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gridSpan w:val="4"/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Constructing and Executing Stages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Outcome/Deliverables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0001fc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Finalize modeling strategies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Build a machine learning model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Regression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Machine Learning Model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stakeholders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1-2 Wk/s.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Milestone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B37E8"/>
    <w:pPr>
      <w:spacing w:after="0" w:line="240" w:lineRule="auto"/>
    </w:pPr>
  </w:style>
  <w:style w:type="table" w:styleId="TableGrid">
    <w:name w:val="Table Grid"/>
    <w:basedOn w:val="TableNormal"/>
    <w:uiPriority w:val="39"/>
    <w:rsid w:val="006B3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TQsEf9PNtmlP91PUS+i4LVNVw==">CgMxLjA4AHIhMVE0RlhaaEpWSmpmcWFJVm80X1RGZnpMelJEZ0hsblJO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2023-08-03T04:31:00Z</dcterms:created>
  <dc:creator>Celso Pinol</dc:creator>
</cp:coreProperties>
</file>