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5"/>
        <w:tblW w:w="5058" w:type="pct"/>
        <w:tblLook w:val="04A0" w:firstRow="1" w:lastRow="0" w:firstColumn="1" w:lastColumn="0" w:noHBand="0" w:noVBand="1"/>
      </w:tblPr>
      <w:tblGrid>
        <w:gridCol w:w="2875"/>
        <w:gridCol w:w="6749"/>
        <w:gridCol w:w="5047"/>
      </w:tblGrid>
      <w:tr w:rsidR="003C5E8F" w:rsidTr="00352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002060"/>
          </w:tcPr>
          <w:p w:rsidR="003C5E8F" w:rsidRPr="003C5E8F" w:rsidRDefault="003C5E8F" w:rsidP="003C5E8F">
            <w:pPr>
              <w:rPr>
                <w:sz w:val="28"/>
              </w:rPr>
            </w:pPr>
            <w:proofErr w:type="spellStart"/>
            <w:r w:rsidRPr="003C5E8F">
              <w:rPr>
                <w:sz w:val="28"/>
              </w:rPr>
              <w:t>Vuforia</w:t>
            </w:r>
            <w:proofErr w:type="spellEnd"/>
            <w:r w:rsidRPr="003C5E8F">
              <w:rPr>
                <w:sz w:val="28"/>
              </w:rPr>
              <w:t xml:space="preserve"> – Sample</w:t>
            </w:r>
          </w:p>
        </w:tc>
        <w:tc>
          <w:tcPr>
            <w:tcW w:w="2300" w:type="pct"/>
            <w:shd w:val="clear" w:color="auto" w:fill="002060"/>
          </w:tcPr>
          <w:p w:rsidR="003C5E8F" w:rsidRPr="003C5E8F" w:rsidRDefault="003C5E8F" w:rsidP="003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3C5E8F">
              <w:rPr>
                <w:sz w:val="28"/>
              </w:rPr>
              <w:t>Vuforia</w:t>
            </w:r>
            <w:proofErr w:type="spellEnd"/>
            <w:r w:rsidRPr="003C5E8F">
              <w:rPr>
                <w:sz w:val="28"/>
              </w:rPr>
              <w:t xml:space="preserve"> – Beschreibung</w:t>
            </w:r>
            <w:bookmarkStart w:id="0" w:name="_GoBack"/>
            <w:bookmarkEnd w:id="0"/>
          </w:p>
        </w:tc>
        <w:tc>
          <w:tcPr>
            <w:tcW w:w="1720" w:type="pct"/>
            <w:shd w:val="clear" w:color="auto" w:fill="002060"/>
          </w:tcPr>
          <w:p w:rsidR="003C5E8F" w:rsidRPr="003C5E8F" w:rsidRDefault="003C5E8F" w:rsidP="003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C5E8F">
              <w:rPr>
                <w:sz w:val="28"/>
              </w:rPr>
              <w:t>Nutzung in AP</w:t>
            </w:r>
          </w:p>
        </w:tc>
      </w:tr>
      <w:tr w:rsidR="001B75B5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1B75B5" w:rsidRPr="001B75B5" w:rsidRDefault="001B75B5" w:rsidP="003C5E8F">
            <w:pPr>
              <w:rPr>
                <w:b w:val="0"/>
                <w:sz w:val="24"/>
              </w:rPr>
            </w:pPr>
          </w:p>
        </w:tc>
        <w:tc>
          <w:tcPr>
            <w:tcW w:w="4020" w:type="pct"/>
            <w:gridSpan w:val="2"/>
            <w:shd w:val="clear" w:color="auto" w:fill="2F5496" w:themeFill="accent5" w:themeFillShade="BF"/>
          </w:tcPr>
          <w:p w:rsidR="001B75B5" w:rsidRPr="001B75B5" w:rsidRDefault="001B75B5" w:rsidP="001B75B5">
            <w:pPr>
              <w:tabs>
                <w:tab w:val="left" w:pos="3583"/>
                <w:tab w:val="center" w:pos="4423"/>
                <w:tab w:val="left" w:pos="66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B75B5">
              <w:rPr>
                <w:b/>
                <w:color w:val="FFFFFF" w:themeColor="background1"/>
                <w:sz w:val="28"/>
              </w:rPr>
              <w:t>Core-Samples</w:t>
            </w:r>
          </w:p>
        </w:tc>
      </w:tr>
      <w:tr w:rsidR="001B75B5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1B75B5" w:rsidRPr="001B75B5" w:rsidRDefault="001B75B5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01 - </w:t>
            </w:r>
            <w:proofErr w:type="spellStart"/>
            <w:r w:rsidRPr="001B75B5">
              <w:rPr>
                <w:sz w:val="24"/>
              </w:rPr>
              <w:t>CloudReco</w:t>
            </w:r>
            <w:proofErr w:type="spellEnd"/>
          </w:p>
        </w:tc>
        <w:tc>
          <w:tcPr>
            <w:tcW w:w="2300" w:type="pct"/>
          </w:tcPr>
          <w:p w:rsidR="009E4BFC" w:rsidRDefault="009E4BFC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B75B5" w:rsidRDefault="00B91776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9E4BFC" w:rsidRDefault="009E4BFC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pct"/>
          </w:tcPr>
          <w:p w:rsidR="001B75B5" w:rsidRDefault="00E7223B" w:rsidP="00E72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</w:t>
            </w:r>
            <w:r w:rsidR="008A7B47">
              <w:t>Keine Verwendung</w:t>
            </w:r>
          </w:p>
          <w:p w:rsidR="00CE51A9" w:rsidRDefault="00CE51A9" w:rsidP="00E72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da keine Marker nachgeladen oder außerhalb der Entwicklung aktualisiert werden müssen nicht von Nöten</w:t>
            </w:r>
          </w:p>
          <w:p w:rsidR="009E4BFC" w:rsidRDefault="009E4BFC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02 - </w:t>
            </w:r>
            <w:proofErr w:type="spellStart"/>
            <w:r w:rsidRPr="001B75B5">
              <w:rPr>
                <w:sz w:val="24"/>
              </w:rPr>
              <w:t>CylinderTargets</w:t>
            </w:r>
            <w:proofErr w:type="spellEnd"/>
          </w:p>
        </w:tc>
        <w:tc>
          <w:tcPr>
            <w:tcW w:w="2300" w:type="pct"/>
          </w:tcPr>
          <w:p w:rsidR="003C5E8F" w:rsidRDefault="00B91776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 </w:t>
            </w: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animate</w:t>
            </w:r>
            <w:proofErr w:type="spellEnd"/>
            <w:r>
              <w:t xml:space="preserve"> a 3D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circumference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cylinder</w:t>
            </w:r>
            <w:proofErr w:type="spellEnd"/>
            <w:r>
              <w:t>.</w:t>
            </w:r>
          </w:p>
          <w:p w:rsidR="00B91776" w:rsidRDefault="00B91776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1776" w:rsidRDefault="00B91776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cylinder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3527B3">
              <w:t>Faltbare Hindernisse</w:t>
            </w:r>
          </w:p>
          <w:p w:rsidR="00202607" w:rsidRDefault="00202607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</w:t>
            </w:r>
            <w:r w:rsidR="00CE51A9">
              <w:t xml:space="preserve"> (höchstens als zukünftiges zusätzliches Feature)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03 - </w:t>
            </w:r>
            <w:proofErr w:type="spellStart"/>
            <w:r w:rsidRPr="001B75B5">
              <w:rPr>
                <w:sz w:val="24"/>
              </w:rPr>
              <w:t>FrameMarkers</w:t>
            </w:r>
            <w:proofErr w:type="spellEnd"/>
          </w:p>
        </w:tc>
        <w:tc>
          <w:tcPr>
            <w:tcW w:w="2300" w:type="pct"/>
          </w:tcPr>
          <w:p w:rsidR="003C5E8F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 Frame Marker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a simple 3D </w:t>
            </w:r>
            <w:proofErr w:type="spellStart"/>
            <w:r>
              <w:t>object</w:t>
            </w:r>
            <w:proofErr w:type="spellEnd"/>
            <w:r>
              <w:t xml:space="preserve"> on top.</w:t>
            </w: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multiple Frame Markers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Tischbegrenzungen, </w:t>
            </w:r>
            <w:proofErr w:type="spellStart"/>
            <w:r>
              <w:t>PowerUps</w:t>
            </w:r>
            <w:proofErr w:type="spellEnd"/>
            <w:r>
              <w:t xml:space="preserve">, </w:t>
            </w:r>
            <w:proofErr w:type="spellStart"/>
            <w:r>
              <w:t>Spawnpoints</w:t>
            </w:r>
            <w:proofErr w:type="spellEnd"/>
          </w:p>
          <w:p w:rsidR="00202607" w:rsidRDefault="00202607" w:rsidP="00CE5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</w:t>
            </w:r>
            <w:r w:rsidR="00CE51A9">
              <w:t xml:space="preserve"> Für Tischbegrenzungen müsste überprüft werden ob es ausfallsicher genug ist (Verdeckung)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04 - </w:t>
            </w:r>
            <w:proofErr w:type="spellStart"/>
            <w:r w:rsidRPr="001B75B5">
              <w:rPr>
                <w:sz w:val="24"/>
              </w:rPr>
              <w:t>ImageTargets</w:t>
            </w:r>
            <w:proofErr w:type="spellEnd"/>
          </w:p>
        </w:tc>
        <w:tc>
          <w:tcPr>
            <w:tcW w:w="2300" w:type="pct"/>
          </w:tcPr>
          <w:p w:rsidR="003C5E8F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a simple 3D </w:t>
            </w:r>
            <w:proofErr w:type="spellStart"/>
            <w:r>
              <w:t>object</w:t>
            </w:r>
            <w:proofErr w:type="spellEnd"/>
            <w:r>
              <w:t xml:space="preserve"> on top o fit.</w:t>
            </w: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Simultaneous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multiple </w:t>
            </w:r>
            <w:proofErr w:type="spellStart"/>
            <w:r>
              <w:t>targets</w:t>
            </w:r>
            <w:proofErr w:type="spellEnd"/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activate</w:t>
            </w:r>
            <w:proofErr w:type="spellEnd"/>
            <w:r>
              <w:t xml:space="preserve"> multiple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Mathias: Tischmarkierung (Zentrum) in Form des Spielecovers</w:t>
            </w:r>
          </w:p>
          <w:p w:rsidR="00202607" w:rsidRDefault="00202607" w:rsidP="00CE5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</w:t>
            </w:r>
            <w:r w:rsidR="00CE51A9">
              <w:t xml:space="preserve"> als ausfallsicherste Marker-Art würde ich diese auch als Mittelpunkt nehmen. </w:t>
            </w:r>
            <w:proofErr w:type="spellStart"/>
            <w:r w:rsidR="00CE51A9">
              <w:t>Evtl</w:t>
            </w:r>
            <w:proofErr w:type="spellEnd"/>
            <w:r w:rsidR="00CE51A9">
              <w:t xml:space="preserve"> auch als Tischbegrenzungen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05 - </w:t>
            </w:r>
            <w:proofErr w:type="spellStart"/>
            <w:r w:rsidRPr="001B75B5">
              <w:rPr>
                <w:sz w:val="24"/>
              </w:rPr>
              <w:t>MulitTargets</w:t>
            </w:r>
            <w:proofErr w:type="spellEnd"/>
          </w:p>
        </w:tc>
        <w:tc>
          <w:tcPr>
            <w:tcW w:w="2300" w:type="pct"/>
          </w:tcPr>
          <w:p w:rsidR="003C5E8F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9E4BFC">
              <w:t>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 simple </w:t>
            </w:r>
            <w:proofErr w:type="spellStart"/>
            <w:r>
              <w:t>cuboid</w:t>
            </w:r>
            <w:proofErr w:type="spellEnd"/>
            <w:r>
              <w:t xml:space="preserve"> 3D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Animate</w:t>
            </w:r>
            <w:proofErr w:type="spellEnd"/>
            <w:r>
              <w:t xml:space="preserve"> a 3D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>.</w:t>
            </w: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cuboid</w:t>
            </w:r>
            <w:proofErr w:type="spellEnd"/>
            <w:r>
              <w:t xml:space="preserve"> 3D </w:t>
            </w:r>
            <w:proofErr w:type="spellStart"/>
            <w:r>
              <w:t>shape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Extended Tracking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Mathias: F</w:t>
            </w:r>
            <w:r w:rsidR="003527B3">
              <w:t>altbare Hindernisse</w:t>
            </w:r>
          </w:p>
          <w:p w:rsidR="00202607" w:rsidRDefault="00CE51A9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(höchstens als zukünftiges zusätzliches Feature)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lastRenderedPageBreak/>
              <w:t xml:space="preserve">06 - </w:t>
            </w:r>
            <w:proofErr w:type="spellStart"/>
            <w:r w:rsidRPr="001B75B5">
              <w:rPr>
                <w:sz w:val="24"/>
              </w:rPr>
              <w:t>ObjectRecognition</w:t>
            </w:r>
            <w:proofErr w:type="spellEnd"/>
          </w:p>
        </w:tc>
        <w:tc>
          <w:tcPr>
            <w:tcW w:w="2300" w:type="pct"/>
          </w:tcPr>
          <w:p w:rsidR="003C5E8F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81A01">
              <w:t>…</w:t>
            </w:r>
            <w:r>
              <w:t xml:space="preserve">] </w:t>
            </w:r>
            <w:proofErr w:type="spellStart"/>
            <w:r w:rsidR="00381A01">
              <w:t>shows</w:t>
            </w:r>
            <w:proofErr w:type="spellEnd"/>
            <w:r w:rsidR="00381A01"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recognize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an </w:t>
            </w:r>
            <w:proofErr w:type="spellStart"/>
            <w:r>
              <w:t>object</w:t>
            </w:r>
            <w:proofErr w:type="spellEnd"/>
            <w:r>
              <w:t>.</w:t>
            </w: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Recognize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2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simultaneously</w:t>
            </w:r>
            <w:proofErr w:type="spellEnd"/>
          </w:p>
          <w:p w:rsidR="009E4BFC" w:rsidRDefault="009E4BFC" w:rsidP="009E4BFC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8A7B47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8A7B47">
              <w:t>Keine Verwendung</w:t>
            </w:r>
          </w:p>
          <w:p w:rsidR="008A7B47" w:rsidRDefault="00CE51A9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(höchstens als zukünftiges zusätzliches Feature)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07 - </w:t>
            </w:r>
            <w:proofErr w:type="spellStart"/>
            <w:r w:rsidRPr="001B75B5">
              <w:rPr>
                <w:sz w:val="24"/>
              </w:rPr>
              <w:t>SmartTerrain</w:t>
            </w:r>
            <w:proofErr w:type="spellEnd"/>
          </w:p>
        </w:tc>
        <w:tc>
          <w:tcPr>
            <w:tcW w:w="2300" w:type="pct"/>
          </w:tcPr>
          <w:p w:rsidR="003C5E8F" w:rsidRDefault="00381A01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a </w:t>
            </w:r>
            <w:proofErr w:type="spellStart"/>
            <w:r>
              <w:t>stage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scanned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props</w:t>
            </w:r>
            <w:proofErr w:type="spellEnd"/>
            <w:r>
              <w:t xml:space="preserve"> </w:t>
            </w:r>
            <w:proofErr w:type="spellStart"/>
            <w:r>
              <w:t>detected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an AR </w:t>
            </w:r>
            <w:proofErr w:type="spellStart"/>
            <w:r>
              <w:t>experience</w:t>
            </w:r>
            <w:proofErr w:type="spellEnd"/>
            <w:r>
              <w:t xml:space="preserve"> on.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visualized</w:t>
            </w:r>
            <w:proofErr w:type="spellEnd"/>
            <w:r>
              <w:t>.</w:t>
            </w:r>
          </w:p>
          <w:p w:rsidR="00381A01" w:rsidRDefault="00381A01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1A01" w:rsidRDefault="00381A01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Funcionality</w:t>
            </w:r>
            <w:proofErr w:type="spellEnd"/>
            <w:r>
              <w:t>:</w:t>
            </w:r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Detect</w:t>
            </w:r>
            <w:proofErr w:type="spellEnd"/>
            <w:r>
              <w:t xml:space="preserve"> an initial </w:t>
            </w:r>
            <w:proofErr w:type="spellStart"/>
            <w:r>
              <w:t>target</w:t>
            </w:r>
            <w:proofErr w:type="spellEnd"/>
            <w:r>
              <w:t xml:space="preserve"> – </w:t>
            </w:r>
            <w:proofErr w:type="spellStart"/>
            <w:r>
              <w:t>image</w:t>
            </w:r>
            <w:proofErr w:type="spellEnd"/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Smart Terrain</w:t>
            </w:r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Scan </w:t>
            </w:r>
            <w:proofErr w:type="spellStart"/>
            <w:r>
              <w:t>and</w:t>
            </w:r>
            <w:proofErr w:type="spellEnd"/>
            <w:r>
              <w:t xml:space="preserve"> find </w:t>
            </w:r>
            <w:proofErr w:type="spellStart"/>
            <w:r>
              <w:t>props</w:t>
            </w:r>
            <w:proofErr w:type="spellEnd"/>
            <w:r>
              <w:t xml:space="preserve"> (</w:t>
            </w:r>
            <w:proofErr w:type="spellStart"/>
            <w:r>
              <w:t>objects</w:t>
            </w:r>
            <w:proofErr w:type="spellEnd"/>
            <w:r>
              <w:t>)</w:t>
            </w:r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Render</w:t>
            </w:r>
            <w:proofErr w:type="spellEnd"/>
            <w:r>
              <w:t xml:space="preserve"> simple </w:t>
            </w:r>
            <w:proofErr w:type="spellStart"/>
            <w:r>
              <w:t>boxes</w:t>
            </w:r>
            <w:proofErr w:type="spellEnd"/>
            <w:r>
              <w:t xml:space="preserve"> on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prop</w:t>
            </w:r>
            <w:proofErr w:type="spellEnd"/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Das funktioniert wirklich nur unter den striktesten Laborbedingungen. Was hier fehlt ist die Tiefenkamera, dann wird die Technik mal richtig geil. Bis dahin, aber nur theoretisch nutzbar.</w:t>
            </w:r>
          </w:p>
          <w:p w:rsidR="00CE51A9" w:rsidRDefault="00CE51A9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2607" w:rsidRDefault="00202607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Sehe ich ohne tiefen-Kamera genauso problematisch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08 - </w:t>
            </w:r>
            <w:proofErr w:type="spellStart"/>
            <w:r w:rsidRPr="001B75B5">
              <w:rPr>
                <w:sz w:val="24"/>
              </w:rPr>
              <w:t>TextReco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English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a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oft he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English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 xml:space="preserve"> in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  <w:p w:rsidR="00202607" w:rsidRDefault="00202607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</w:t>
            </w:r>
            <w:r w:rsidR="00CE51A9">
              <w:t xml:space="preserve"> auch keine Verwendung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09 - </w:t>
            </w:r>
            <w:proofErr w:type="spellStart"/>
            <w:r w:rsidRPr="001B75B5">
              <w:rPr>
                <w:sz w:val="24"/>
              </w:rPr>
              <w:t>UserDefindedTargets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capture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at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user-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frames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Create </w:t>
            </w:r>
            <w:proofErr w:type="spellStart"/>
            <w:r>
              <w:t>and</w:t>
            </w:r>
            <w:proofErr w:type="spellEnd"/>
            <w:r>
              <w:t xml:space="preserve"> manage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Extended Tracking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Mathias: </w:t>
            </w:r>
            <w:r w:rsidR="007D5DCE">
              <w:t xml:space="preserve">Eigentlich sau vielversprechend… Aber vorher angelerntes klappt wohl einfach besser. </w:t>
            </w: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Vielleicht als Zusatz? Für irgendwas nicht </w:t>
            </w:r>
            <w:r>
              <w:lastRenderedPageBreak/>
              <w:t>Spielentscheidendes? Fallen zum Beispiel, könnten mal funktionieren mal nicht…?</w:t>
            </w:r>
          </w:p>
          <w:p w:rsidR="00CE51A9" w:rsidRDefault="00CE51A9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(höchstens als zukünftiges zusätzliches Feature)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sz w:val="24"/>
              </w:rPr>
            </w:pPr>
            <w:r w:rsidRPr="001B75B5">
              <w:rPr>
                <w:sz w:val="24"/>
              </w:rPr>
              <w:lastRenderedPageBreak/>
              <w:t xml:space="preserve">10 - </w:t>
            </w:r>
            <w:proofErr w:type="spellStart"/>
            <w:r w:rsidRPr="001B75B5">
              <w:rPr>
                <w:sz w:val="24"/>
              </w:rPr>
              <w:t>VirtualButtons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rectangular</w:t>
            </w:r>
            <w:proofErr w:type="spellEnd"/>
            <w:r>
              <w:t xml:space="preserve"> </w:t>
            </w:r>
            <w:proofErr w:type="spellStart"/>
            <w:r>
              <w:t>regions</w:t>
            </w:r>
            <w:proofErr w:type="spellEnd"/>
            <w:r>
              <w:t xml:space="preserve"> on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triger</w:t>
            </w:r>
            <w:proofErr w:type="spellEnd"/>
            <w:r>
              <w:t xml:space="preserve"> an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touched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occluded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. The sample </w:t>
            </w:r>
            <w:proofErr w:type="spellStart"/>
            <w:r>
              <w:t>renders</w:t>
            </w:r>
            <w:proofErr w:type="spellEnd"/>
            <w:r>
              <w:t xml:space="preserve"> a 3D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triggered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multiple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  <w:p w:rsidR="00CE51A9" w:rsidRDefault="00CE51A9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 xml:space="preserve">: Als </w:t>
            </w:r>
            <w:proofErr w:type="spellStart"/>
            <w:r>
              <w:t>Powerup</w:t>
            </w:r>
            <w:proofErr w:type="spellEnd"/>
            <w:r>
              <w:t xml:space="preserve">-, </w:t>
            </w:r>
            <w:proofErr w:type="spellStart"/>
            <w:r>
              <w:t>Boost</w:t>
            </w:r>
            <w:proofErr w:type="spellEnd"/>
            <w:r>
              <w:t>-Button um die Szene interaktiver zu gestalten</w:t>
            </w:r>
          </w:p>
        </w:tc>
      </w:tr>
      <w:tr w:rsidR="007D5DCE" w:rsidRPr="001B75B5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b w:val="0"/>
                <w:sz w:val="24"/>
              </w:rPr>
            </w:pPr>
          </w:p>
        </w:tc>
        <w:tc>
          <w:tcPr>
            <w:tcW w:w="4020" w:type="pct"/>
            <w:gridSpan w:val="2"/>
            <w:shd w:val="clear" w:color="auto" w:fill="2F5496" w:themeFill="accent5" w:themeFillShade="BF"/>
          </w:tcPr>
          <w:p w:rsidR="007D5DCE" w:rsidRPr="001B75B5" w:rsidRDefault="007D5DCE" w:rsidP="007D5DCE">
            <w:pPr>
              <w:tabs>
                <w:tab w:val="left" w:pos="3583"/>
                <w:tab w:val="center" w:pos="4423"/>
                <w:tab w:val="left" w:pos="66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Advanced</w:t>
            </w:r>
            <w:proofErr w:type="spellEnd"/>
            <w:r>
              <w:rPr>
                <w:b/>
                <w:color w:val="FFFFFF" w:themeColor="background1"/>
                <w:sz w:val="28"/>
              </w:rPr>
              <w:t>-Samples</w:t>
            </w:r>
          </w:p>
        </w:tc>
      </w:tr>
      <w:tr w:rsidR="007D5DCE" w:rsidTr="00CE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3C5E8F" w:rsidRDefault="007D5DCE" w:rsidP="007D5DCE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Pr="003C5E8F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3C5E8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BackgroundTextureAccess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shaders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manipulate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turnst he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inverted</w:t>
            </w:r>
            <w:proofErr w:type="spellEnd"/>
            <w:r>
              <w:t xml:space="preserve"> </w:t>
            </w:r>
            <w:proofErr w:type="spellStart"/>
            <w:r>
              <w:t>black-and-white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distorts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shaders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  <w:p w:rsidR="00CE51A9" w:rsidRDefault="00CE51A9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Keine Verwendung</w:t>
            </w:r>
          </w:p>
        </w:tc>
      </w:tr>
      <w:tr w:rsidR="007D5DCE" w:rsidTr="00CE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Default="007D5DCE" w:rsidP="007D5DCE">
            <w:pPr>
              <w:rPr>
                <w:sz w:val="24"/>
              </w:rPr>
            </w:pPr>
            <w:r>
              <w:rPr>
                <w:sz w:val="24"/>
              </w:rPr>
              <w:t xml:space="preserve">12 – </w:t>
            </w:r>
            <w:proofErr w:type="spellStart"/>
            <w:r>
              <w:rPr>
                <w:sz w:val="24"/>
              </w:rPr>
              <w:t>OcclusionManagment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transparent </w:t>
            </w:r>
            <w:proofErr w:type="spellStart"/>
            <w:r>
              <w:t>shaders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partialy</w:t>
            </w:r>
            <w:proofErr w:type="spellEnd"/>
            <w:r>
              <w:t xml:space="preserve"> </w:t>
            </w:r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a real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occlusion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  <w:p w:rsidR="00CE51A9" w:rsidRDefault="00CE51A9" w:rsidP="00E72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Keine Verwendung</w:t>
            </w:r>
          </w:p>
        </w:tc>
      </w:tr>
      <w:tr w:rsidR="007D5DCE" w:rsidTr="00CE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Default="007D5DCE" w:rsidP="007D5DCE">
            <w:pPr>
              <w:rPr>
                <w:sz w:val="24"/>
              </w:rPr>
            </w:pPr>
            <w:r>
              <w:rPr>
                <w:sz w:val="24"/>
              </w:rPr>
              <w:t xml:space="preserve">13 - </w:t>
            </w:r>
            <w:proofErr w:type="spellStart"/>
            <w:r>
              <w:rPr>
                <w:sz w:val="24"/>
              </w:rPr>
              <w:t>VideoPlayback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on top o fit.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 </w:t>
            </w:r>
            <w:proofErr w:type="spellStart"/>
            <w:r>
              <w:t>video</w:t>
            </w:r>
            <w:proofErr w:type="spellEnd"/>
            <w:r>
              <w:t xml:space="preserve"> on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(</w:t>
            </w:r>
            <w:proofErr w:type="spellStart"/>
            <w:r>
              <w:t>devices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will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)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Optionally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in native </w:t>
            </w:r>
            <w:proofErr w:type="spellStart"/>
            <w:r>
              <w:t>player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Activate Extended Tracking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Mathias: </w:t>
            </w:r>
            <w:r w:rsidR="007D5DCE">
              <w:t>Keine Verwendung</w:t>
            </w:r>
          </w:p>
          <w:p w:rsidR="00CE51A9" w:rsidRDefault="00CE51A9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Seb</w:t>
            </w:r>
            <w:proofErr w:type="spellEnd"/>
            <w:r>
              <w:t>: Keine Verwendung</w:t>
            </w:r>
          </w:p>
        </w:tc>
      </w:tr>
    </w:tbl>
    <w:p w:rsidR="003C5E8F" w:rsidRPr="003C5E8F" w:rsidRDefault="001B75B5" w:rsidP="003C5E8F">
      <w:pPr>
        <w:tabs>
          <w:tab w:val="left" w:pos="3583"/>
          <w:tab w:val="center" w:pos="4423"/>
          <w:tab w:val="left" w:pos="6634"/>
        </w:tabs>
        <w:spacing w:after="0" w:line="240" w:lineRule="auto"/>
      </w:pPr>
      <w:r>
        <w:lastRenderedPageBreak/>
        <w:tab/>
      </w:r>
    </w:p>
    <w:sectPr w:rsidR="003C5E8F" w:rsidRPr="003C5E8F" w:rsidSect="001B75B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EB8"/>
    <w:multiLevelType w:val="hybridMultilevel"/>
    <w:tmpl w:val="E5CC5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D20E9"/>
    <w:multiLevelType w:val="hybridMultilevel"/>
    <w:tmpl w:val="695A2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344BF"/>
    <w:multiLevelType w:val="hybridMultilevel"/>
    <w:tmpl w:val="123AB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06B11"/>
    <w:multiLevelType w:val="hybridMultilevel"/>
    <w:tmpl w:val="8918E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72BEA"/>
    <w:multiLevelType w:val="hybridMultilevel"/>
    <w:tmpl w:val="CFA0AA48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43AB47F9"/>
    <w:multiLevelType w:val="hybridMultilevel"/>
    <w:tmpl w:val="A4248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B7E96"/>
    <w:multiLevelType w:val="hybridMultilevel"/>
    <w:tmpl w:val="1CC07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03627"/>
    <w:multiLevelType w:val="hybridMultilevel"/>
    <w:tmpl w:val="4912A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47B01"/>
    <w:multiLevelType w:val="hybridMultilevel"/>
    <w:tmpl w:val="73F05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21301"/>
    <w:multiLevelType w:val="hybridMultilevel"/>
    <w:tmpl w:val="6A4A0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73787"/>
    <w:multiLevelType w:val="hybridMultilevel"/>
    <w:tmpl w:val="03DE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83791"/>
    <w:multiLevelType w:val="hybridMultilevel"/>
    <w:tmpl w:val="08526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FE"/>
    <w:rsid w:val="00142268"/>
    <w:rsid w:val="001B75B5"/>
    <w:rsid w:val="001B7B42"/>
    <w:rsid w:val="00202607"/>
    <w:rsid w:val="00267DC2"/>
    <w:rsid w:val="002C4646"/>
    <w:rsid w:val="003527B3"/>
    <w:rsid w:val="00381A01"/>
    <w:rsid w:val="003C5E8F"/>
    <w:rsid w:val="00602564"/>
    <w:rsid w:val="006062CA"/>
    <w:rsid w:val="007D5DCE"/>
    <w:rsid w:val="008A7B47"/>
    <w:rsid w:val="00991F9C"/>
    <w:rsid w:val="009E4BFC"/>
    <w:rsid w:val="00A86F85"/>
    <w:rsid w:val="00B13F09"/>
    <w:rsid w:val="00B20EE6"/>
    <w:rsid w:val="00B67B10"/>
    <w:rsid w:val="00B91776"/>
    <w:rsid w:val="00C53AFE"/>
    <w:rsid w:val="00CE51A9"/>
    <w:rsid w:val="00E7223B"/>
    <w:rsid w:val="00E974F8"/>
    <w:rsid w:val="00F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NormaleTabelle"/>
    <w:uiPriority w:val="46"/>
    <w:rsid w:val="003C5E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5">
    <w:name w:val="Grid Table 5 Dark Accent 5"/>
    <w:basedOn w:val="NormaleTabelle"/>
    <w:uiPriority w:val="50"/>
    <w:rsid w:val="003C5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B91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NormaleTabelle"/>
    <w:uiPriority w:val="46"/>
    <w:rsid w:val="003C5E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5">
    <w:name w:val="Grid Table 5 Dark Accent 5"/>
    <w:basedOn w:val="NormaleTabelle"/>
    <w:uiPriority w:val="50"/>
    <w:rsid w:val="003C5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B9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4B76-D8C0-4199-9312-1B3936A7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Jäger;Sebastian Bittner</dc:creator>
  <cp:keywords/>
  <dc:description/>
  <cp:lastModifiedBy>S B</cp:lastModifiedBy>
  <cp:revision>12</cp:revision>
  <dcterms:created xsi:type="dcterms:W3CDTF">2015-06-03T10:33:00Z</dcterms:created>
  <dcterms:modified xsi:type="dcterms:W3CDTF">2015-06-07T20:02:00Z</dcterms:modified>
</cp:coreProperties>
</file>